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70E" w:rsidRPr="00BD376A" w:rsidRDefault="00C13C30" w:rsidP="00BD376A">
      <w:pPr>
        <w:jc w:val="both"/>
        <w:rPr>
          <w:rFonts w:ascii="Times New Roman" w:hAnsi="Times New Roman" w:cs="Times New Roman"/>
        </w:rPr>
      </w:pPr>
      <w:r w:rsidRPr="00BD376A">
        <w:rPr>
          <w:rFonts w:ascii="Times New Roman" w:hAnsi="Times New Roman" w:cs="Times New Roman"/>
        </w:rPr>
        <w:t>ПЕРЕЧЕНЬ СТАТЕЙ ДЛЯ ЦИТИРОВАНИЯ</w:t>
      </w:r>
    </w:p>
    <w:p w:rsidR="00C13C30" w:rsidRPr="00BD376A" w:rsidRDefault="00C13C30" w:rsidP="00BD376A">
      <w:pPr>
        <w:spacing w:after="0" w:line="240" w:lineRule="auto"/>
        <w:jc w:val="both"/>
        <w:rPr>
          <w:rFonts w:ascii="Times New Roman" w:hAnsi="Times New Roman" w:cs="Times New Roman"/>
        </w:rPr>
      </w:pPr>
      <w:r w:rsidRPr="00BD376A">
        <w:rPr>
          <w:rFonts w:ascii="Times New Roman" w:hAnsi="Times New Roman" w:cs="Times New Roman"/>
        </w:rPr>
        <w:t>К</w:t>
      </w:r>
      <w:r w:rsidR="00034F3F" w:rsidRPr="00BD376A">
        <w:rPr>
          <w:rFonts w:ascii="Times New Roman" w:hAnsi="Times New Roman" w:cs="Times New Roman"/>
        </w:rPr>
        <w:t>ак цитиро</w:t>
      </w:r>
      <w:r w:rsidRPr="00BD376A">
        <w:rPr>
          <w:rFonts w:ascii="Times New Roman" w:hAnsi="Times New Roman" w:cs="Times New Roman"/>
        </w:rPr>
        <w:t>вать статью:</w:t>
      </w:r>
    </w:p>
    <w:p w:rsidR="006B3A9C" w:rsidRPr="00BD376A" w:rsidRDefault="007F773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w:t>
      </w:r>
      <w:r w:rsidR="005B4E44" w:rsidRPr="00BD376A">
        <w:rPr>
          <w:rFonts w:ascii="Times New Roman" w:hAnsi="Times New Roman" w:cs="Times New Roman"/>
        </w:rPr>
        <w:t xml:space="preserve">Беспалов В.Н.  </w:t>
      </w:r>
      <w:r w:rsidR="0028270E" w:rsidRPr="00BD376A">
        <w:rPr>
          <w:rFonts w:ascii="Times New Roman" w:hAnsi="Times New Roman" w:cs="Times New Roman"/>
        </w:rPr>
        <w:t>ЭКОНОМИКА И УПРАВЛЕНИЕ РЕФОРМОЙ ОБРАЗОВАНИЯ В РЕГИОНЕ</w:t>
      </w:r>
      <w:r w:rsidR="005B4E44" w:rsidRPr="00BD376A">
        <w:rPr>
          <w:rFonts w:ascii="Times New Roman" w:hAnsi="Times New Roman" w:cs="Times New Roman"/>
        </w:rPr>
        <w:t xml:space="preserve">  </w:t>
      </w:r>
      <w:r w:rsidR="0028270E" w:rsidRPr="00BD376A">
        <w:rPr>
          <w:rFonts w:ascii="Times New Roman" w:hAnsi="Times New Roman" w:cs="Times New Roman"/>
        </w:rPr>
        <w:t>Бизнес. Образование. Право. Вестник Волгоградского института</w:t>
      </w:r>
      <w:r w:rsidR="005B4E44" w:rsidRPr="00BD376A">
        <w:rPr>
          <w:rFonts w:ascii="Times New Roman" w:hAnsi="Times New Roman" w:cs="Times New Roman"/>
        </w:rPr>
        <w:t xml:space="preserve"> бизнеса. </w:t>
      </w:r>
      <w:r w:rsidR="005B4E44" w:rsidRPr="00BD376A">
        <w:rPr>
          <w:rFonts w:ascii="Times New Roman" w:hAnsi="Times New Roman" w:cs="Times New Roman"/>
          <w:lang w:val="en-US"/>
        </w:rPr>
        <w:t xml:space="preserve">2008. № 6. </w:t>
      </w:r>
      <w:r w:rsidR="005B4E44" w:rsidRPr="00BD376A">
        <w:rPr>
          <w:rFonts w:ascii="Times New Roman" w:hAnsi="Times New Roman" w:cs="Times New Roman"/>
        </w:rPr>
        <w:t>С</w:t>
      </w:r>
      <w:r w:rsidR="005B4E44" w:rsidRPr="00BD376A">
        <w:rPr>
          <w:rFonts w:ascii="Times New Roman" w:hAnsi="Times New Roman" w:cs="Times New Roman"/>
          <w:lang w:val="en-US"/>
        </w:rPr>
        <w:t>. 17-24.</w:t>
      </w:r>
    </w:p>
    <w:p w:rsidR="007F773D" w:rsidRPr="00BD376A" w:rsidRDefault="007F773D" w:rsidP="00BD376A">
      <w:pPr>
        <w:spacing w:after="0" w:line="240" w:lineRule="auto"/>
        <w:jc w:val="both"/>
        <w:rPr>
          <w:rFonts w:ascii="Times New Roman" w:hAnsi="Times New Roman" w:cs="Times New Roman"/>
        </w:rPr>
      </w:pPr>
      <w:r w:rsidRPr="00BD376A">
        <w:rPr>
          <w:rFonts w:ascii="Times New Roman" w:hAnsi="Times New Roman" w:cs="Times New Roman"/>
          <w:shd w:val="clear" w:color="auto" w:fill="FFFFFF"/>
          <w:lang w:val="en-US"/>
        </w:rPr>
        <w:t xml:space="preserve">Bespalov V. N. The ECONOMICS AND MANAGEMENT of EDUCATION REFORM IN the REGION Business. </w:t>
      </w:r>
      <w:r w:rsidRPr="00BD376A">
        <w:rPr>
          <w:rFonts w:ascii="Times New Roman" w:hAnsi="Times New Roman" w:cs="Times New Roman"/>
          <w:shd w:val="clear" w:color="auto" w:fill="FFFFFF"/>
        </w:rPr>
        <w:t>Education. Right. Bulletin of Volgograd business Institute. 2008. No. 6. S. 17-24.</w:t>
      </w:r>
    </w:p>
    <w:p w:rsidR="006B3A9C" w:rsidRPr="00BD376A" w:rsidRDefault="00144B9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 Автор раскрывает цель, суть и реальные примеры реализации реформирования системы образования в рамках Волгоградской области.</w:t>
      </w:r>
    </w:p>
    <w:p w:rsidR="0028270E"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63139A" w:rsidRPr="00BD376A">
        <w:rPr>
          <w:rFonts w:ascii="Times New Roman" w:hAnsi="Times New Roman" w:cs="Times New Roman"/>
        </w:rPr>
        <w:t xml:space="preserve"> http://vestnik.volbi.ru/upload/numbers/26/article-26-1069.pdf</w:t>
      </w:r>
      <w:r w:rsidR="005B4E44" w:rsidRPr="00BD376A">
        <w:rPr>
          <w:rFonts w:ascii="Times New Roman" w:hAnsi="Times New Roman" w:cs="Times New Roman"/>
        </w:rPr>
        <w:tab/>
      </w:r>
    </w:p>
    <w:p w:rsidR="007F773D" w:rsidRPr="00BD376A" w:rsidRDefault="007F773D" w:rsidP="00BD376A">
      <w:pPr>
        <w:spacing w:after="0" w:line="240" w:lineRule="auto"/>
        <w:jc w:val="both"/>
        <w:rPr>
          <w:rFonts w:ascii="Times New Roman" w:hAnsi="Times New Roman" w:cs="Times New Roman"/>
        </w:rPr>
      </w:pPr>
    </w:p>
    <w:p w:rsidR="007F773D" w:rsidRPr="00BD376A" w:rsidRDefault="007F773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F773D" w:rsidRPr="00BD376A" w:rsidRDefault="005B4E44" w:rsidP="00BD376A">
      <w:pPr>
        <w:spacing w:after="0" w:line="240" w:lineRule="auto"/>
        <w:jc w:val="both"/>
        <w:rPr>
          <w:rFonts w:ascii="Times New Roman" w:hAnsi="Times New Roman" w:cs="Times New Roman"/>
          <w:lang w:val="en-US"/>
        </w:rPr>
      </w:pPr>
      <w:r w:rsidRPr="00BD376A">
        <w:rPr>
          <w:rFonts w:ascii="Times New Roman" w:hAnsi="Times New Roman" w:cs="Times New Roman"/>
        </w:rPr>
        <w:t xml:space="preserve"> </w:t>
      </w:r>
      <w:r w:rsidR="00747C27" w:rsidRPr="00BD376A">
        <w:rPr>
          <w:rFonts w:ascii="Times New Roman" w:hAnsi="Times New Roman" w:cs="Times New Roman"/>
        </w:rPr>
        <w:t>6.</w:t>
      </w:r>
      <w:r w:rsidRPr="00BD376A">
        <w:rPr>
          <w:rFonts w:ascii="Times New Roman" w:hAnsi="Times New Roman" w:cs="Times New Roman"/>
        </w:rPr>
        <w:t xml:space="preserve">Болотов В.А., Сериков В.В  </w:t>
      </w:r>
      <w:r w:rsidR="0028270E" w:rsidRPr="00BD376A">
        <w:rPr>
          <w:rFonts w:ascii="Times New Roman" w:hAnsi="Times New Roman" w:cs="Times New Roman"/>
        </w:rPr>
        <w:t>МЕНЕДЖЕРЫ РАЗВИТИЯ ЧЕЛОВЕЧЕСКИХ РЕСУРСОВ</w:t>
      </w:r>
      <w:r w:rsidRPr="00BD376A">
        <w:rPr>
          <w:rFonts w:ascii="Times New Roman" w:hAnsi="Times New Roman" w:cs="Times New Roman"/>
        </w:rPr>
        <w:t xml:space="preserve">  </w:t>
      </w:r>
      <w:r w:rsidR="0028270E" w:rsidRPr="00BD376A">
        <w:rPr>
          <w:rFonts w:ascii="Times New Roman" w:hAnsi="Times New Roman" w:cs="Times New Roman"/>
        </w:rPr>
        <w:t>Бизнес. Образование. Право. Вестник Волгоградского института</w:t>
      </w:r>
      <w:r w:rsidRPr="00BD376A">
        <w:rPr>
          <w:rFonts w:ascii="Times New Roman" w:hAnsi="Times New Roman" w:cs="Times New Roman"/>
        </w:rPr>
        <w:t xml:space="preserve"> бизнеса. 2008. </w:t>
      </w:r>
      <w:r w:rsidRPr="00BD376A">
        <w:rPr>
          <w:rFonts w:ascii="Times New Roman" w:hAnsi="Times New Roman" w:cs="Times New Roman"/>
          <w:lang w:val="en-US"/>
        </w:rPr>
        <w:t xml:space="preserve">№ 6. </w:t>
      </w:r>
      <w:r w:rsidRPr="00BD376A">
        <w:rPr>
          <w:rFonts w:ascii="Times New Roman" w:hAnsi="Times New Roman" w:cs="Times New Roman"/>
        </w:rPr>
        <w:t>С</w:t>
      </w:r>
      <w:r w:rsidRPr="00BD376A">
        <w:rPr>
          <w:rFonts w:ascii="Times New Roman" w:hAnsi="Times New Roman" w:cs="Times New Roman"/>
          <w:lang w:val="en-US"/>
        </w:rPr>
        <w:t>. 24-31.</w:t>
      </w:r>
      <w:r w:rsidR="006B3A9C" w:rsidRPr="00BD376A">
        <w:rPr>
          <w:rFonts w:ascii="Times New Roman" w:hAnsi="Times New Roman" w:cs="Times New Roman"/>
          <w:lang w:val="en-US"/>
        </w:rPr>
        <w:t xml:space="preserve"> </w:t>
      </w:r>
    </w:p>
    <w:p w:rsidR="007F773D" w:rsidRPr="00BD376A" w:rsidRDefault="007F773D" w:rsidP="00BD376A">
      <w:pPr>
        <w:spacing w:after="0" w:line="240" w:lineRule="auto"/>
        <w:jc w:val="both"/>
        <w:rPr>
          <w:rFonts w:ascii="Times New Roman" w:hAnsi="Times New Roman" w:cs="Times New Roman"/>
        </w:rPr>
      </w:pPr>
      <w:r w:rsidRPr="00BD376A">
        <w:rPr>
          <w:rFonts w:ascii="Times New Roman" w:eastAsia="Times New Roman" w:hAnsi="Times New Roman" w:cs="Times New Roman"/>
          <w:lang w:val="en-US" w:eastAsia="ru-RU"/>
        </w:rPr>
        <w:t xml:space="preserve">Bolotov V. A., Serikov V. V. MANAGERS HUMAN RESOURCE DEVELOPMENT Business. </w:t>
      </w:r>
      <w:r w:rsidRPr="00BD376A">
        <w:rPr>
          <w:rFonts w:ascii="Times New Roman" w:eastAsia="Times New Roman" w:hAnsi="Times New Roman" w:cs="Times New Roman"/>
          <w:lang w:eastAsia="ru-RU"/>
        </w:rPr>
        <w:t>Education. Right. Bulletin of Volgograd business Institute. 2008. No. 6. S. 24-31.</w:t>
      </w:r>
    </w:p>
    <w:p w:rsidR="00144B9D" w:rsidRPr="00BD376A" w:rsidRDefault="00144B9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85FC5" w:rsidRPr="00BD376A">
        <w:rPr>
          <w:rFonts w:ascii="Times New Roman" w:hAnsi="Times New Roman" w:cs="Times New Roman"/>
        </w:rPr>
        <w:t xml:space="preserve"> В статье поднимается вопрос о необходимости развития и укрепления Российской системы педагогического образования на основе ее лучина традиций. Это понимается как возможность сохранения и укрепления статуса русской нации как одной из высокоинтепигентных и образованных.</w:t>
      </w:r>
    </w:p>
    <w:p w:rsidR="0028270E" w:rsidRPr="00BD376A" w:rsidRDefault="007F773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5" w:history="1">
        <w:r w:rsidRPr="00BD376A">
          <w:rPr>
            <w:rStyle w:val="a5"/>
            <w:rFonts w:ascii="Times New Roman" w:hAnsi="Times New Roman" w:cs="Times New Roman"/>
            <w:color w:val="auto"/>
            <w:u w:val="none"/>
          </w:rPr>
          <w:t>http://vestnik.volbi.ru/upload/numbers/26/article-26-1070.pdf</w:t>
        </w:r>
      </w:hyperlink>
      <w:r w:rsidR="005B4E44" w:rsidRPr="00BD376A">
        <w:rPr>
          <w:rFonts w:ascii="Times New Roman" w:hAnsi="Times New Roman" w:cs="Times New Roman"/>
        </w:rPr>
        <w:tab/>
      </w:r>
    </w:p>
    <w:p w:rsidR="007F773D" w:rsidRPr="00BD376A" w:rsidRDefault="007F773D" w:rsidP="00BD376A">
      <w:pPr>
        <w:spacing w:after="0" w:line="240" w:lineRule="auto"/>
        <w:jc w:val="both"/>
        <w:rPr>
          <w:rFonts w:ascii="Times New Roman" w:hAnsi="Times New Roman" w:cs="Times New Roman"/>
        </w:rPr>
      </w:pPr>
    </w:p>
    <w:p w:rsidR="007F773D" w:rsidRPr="00BD376A" w:rsidRDefault="007F773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F773D" w:rsidRPr="00BD376A" w:rsidRDefault="00747C27" w:rsidP="00BD376A">
      <w:pPr>
        <w:pStyle w:val="HTML"/>
        <w:shd w:val="clear" w:color="auto" w:fill="FFFFFF"/>
        <w:jc w:val="both"/>
        <w:rPr>
          <w:rFonts w:ascii="Times New Roman" w:hAnsi="Times New Roman" w:cs="Times New Roman"/>
          <w:sz w:val="22"/>
          <w:szCs w:val="22"/>
          <w:lang w:val="en-US"/>
        </w:rPr>
      </w:pPr>
      <w:r w:rsidRPr="00BD376A">
        <w:rPr>
          <w:rFonts w:ascii="Times New Roman" w:hAnsi="Times New Roman" w:cs="Times New Roman"/>
          <w:sz w:val="22"/>
          <w:szCs w:val="22"/>
        </w:rPr>
        <w:t>7.</w:t>
      </w:r>
      <w:r w:rsidR="00464013" w:rsidRPr="00BD376A">
        <w:rPr>
          <w:rFonts w:ascii="Times New Roman" w:hAnsi="Times New Roman" w:cs="Times New Roman"/>
          <w:sz w:val="22"/>
          <w:szCs w:val="22"/>
        </w:rPr>
        <w:t xml:space="preserve">Гибадуллина Е.А.  </w:t>
      </w:r>
      <w:r w:rsidR="0028270E" w:rsidRPr="00BD376A">
        <w:rPr>
          <w:rFonts w:ascii="Times New Roman" w:hAnsi="Times New Roman" w:cs="Times New Roman"/>
          <w:sz w:val="22"/>
          <w:szCs w:val="22"/>
        </w:rPr>
        <w:t>СИСТЕМА СТИМУЛИРОВАНИЯ РАЗВИТИЯ НАУЧНО-ТЕХНИЧЕСКОГО И ОБРАЗОВАТЕЛЬНОГО ПОТЕНЦИАЛА</w:t>
      </w:r>
      <w:r w:rsidR="00464013" w:rsidRPr="00BD376A">
        <w:rPr>
          <w:rFonts w:ascii="Times New Roman" w:hAnsi="Times New Roman" w:cs="Times New Roman"/>
          <w:sz w:val="22"/>
          <w:szCs w:val="22"/>
        </w:rPr>
        <w:t xml:space="preserve">  </w:t>
      </w:r>
      <w:r w:rsidR="0028270E" w:rsidRPr="00BD376A">
        <w:rPr>
          <w:rFonts w:ascii="Times New Roman" w:hAnsi="Times New Roman" w:cs="Times New Roman"/>
          <w:sz w:val="22"/>
          <w:szCs w:val="22"/>
        </w:rPr>
        <w:t>Бизнес. Образование. Право. Вестник Волгоградского института</w:t>
      </w:r>
      <w:r w:rsidR="00464013" w:rsidRPr="00BD376A">
        <w:rPr>
          <w:rFonts w:ascii="Times New Roman" w:hAnsi="Times New Roman" w:cs="Times New Roman"/>
          <w:sz w:val="22"/>
          <w:szCs w:val="22"/>
        </w:rPr>
        <w:t xml:space="preserve"> бизнеса. </w:t>
      </w:r>
      <w:r w:rsidR="00464013" w:rsidRPr="00BD376A">
        <w:rPr>
          <w:rFonts w:ascii="Times New Roman" w:hAnsi="Times New Roman" w:cs="Times New Roman"/>
          <w:sz w:val="22"/>
          <w:szCs w:val="22"/>
          <w:lang w:val="en-US"/>
        </w:rPr>
        <w:t xml:space="preserve">2008. № 6. </w:t>
      </w:r>
      <w:r w:rsidR="00464013" w:rsidRPr="00BD376A">
        <w:rPr>
          <w:rFonts w:ascii="Times New Roman" w:hAnsi="Times New Roman" w:cs="Times New Roman"/>
          <w:sz w:val="22"/>
          <w:szCs w:val="22"/>
        </w:rPr>
        <w:t>С</w:t>
      </w:r>
      <w:r w:rsidR="00464013" w:rsidRPr="00BD376A">
        <w:rPr>
          <w:rFonts w:ascii="Times New Roman" w:hAnsi="Times New Roman" w:cs="Times New Roman"/>
          <w:sz w:val="22"/>
          <w:szCs w:val="22"/>
          <w:lang w:val="en-US"/>
        </w:rPr>
        <w:t>. 31-32.</w:t>
      </w:r>
    </w:p>
    <w:p w:rsidR="007F773D" w:rsidRPr="00BD376A" w:rsidRDefault="007F773D"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Gibadullina E. A. SYSTEM of STIMULATION of development of SCIENTIFIC-TECHNICAL AND EDUCATIONAL potential of the Business. </w:t>
      </w:r>
      <w:r w:rsidRPr="00BD376A">
        <w:rPr>
          <w:rStyle w:val="translation-chunk"/>
          <w:rFonts w:ascii="Times New Roman" w:hAnsi="Times New Roman" w:cs="Times New Roman"/>
          <w:sz w:val="22"/>
          <w:szCs w:val="22"/>
        </w:rPr>
        <w:t>Education. Right. Bulletin of Volgograd business Institute. 2008. No. 6. P. 31-32.</w:t>
      </w:r>
    </w:p>
    <w:p w:rsidR="006B3A9C" w:rsidRPr="00BD376A" w:rsidRDefault="0063139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144B9D" w:rsidRPr="00BD376A">
        <w:rPr>
          <w:rFonts w:ascii="Times New Roman" w:hAnsi="Times New Roman" w:cs="Times New Roman"/>
        </w:rPr>
        <w:t xml:space="preserve"> </w:t>
      </w:r>
      <w:r w:rsidRPr="00BD376A">
        <w:rPr>
          <w:rFonts w:ascii="Times New Roman" w:hAnsi="Times New Roman" w:cs="Times New Roman"/>
        </w:rPr>
        <w:t>Основами политики Российской Федерации е области развития науки и технологий на период до 2010 года и на дальнейшую перспективу предусмотрен переход России на инновационный путь развития.</w:t>
      </w:r>
    </w:p>
    <w:p w:rsidR="0028270E" w:rsidRPr="00BD376A" w:rsidRDefault="0046401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A67A6" w:rsidRPr="00BD376A">
        <w:rPr>
          <w:rFonts w:ascii="Times New Roman" w:hAnsi="Times New Roman" w:cs="Times New Roman"/>
        </w:rPr>
        <w:t xml:space="preserve">Доступ к полной версии статьи: </w:t>
      </w:r>
      <w:r w:rsidR="0028270E" w:rsidRPr="00BD376A">
        <w:rPr>
          <w:rFonts w:ascii="Times New Roman" w:hAnsi="Times New Roman" w:cs="Times New Roman"/>
        </w:rPr>
        <w:t xml:space="preserve"> </w:t>
      </w:r>
      <w:hyperlink r:id="rId6" w:history="1">
        <w:r w:rsidR="007F773D" w:rsidRPr="00BD376A">
          <w:rPr>
            <w:rStyle w:val="a5"/>
            <w:rFonts w:ascii="Times New Roman" w:hAnsi="Times New Roman" w:cs="Times New Roman"/>
            <w:color w:val="auto"/>
            <w:u w:val="none"/>
          </w:rPr>
          <w:t>http://vestnik.volbi.ru/upload/numbers/26/article-26-1071.pdf</w:t>
        </w:r>
      </w:hyperlink>
    </w:p>
    <w:p w:rsidR="007F773D" w:rsidRPr="00BD376A" w:rsidRDefault="007F773D" w:rsidP="00BD376A">
      <w:pPr>
        <w:spacing w:after="0" w:line="240" w:lineRule="auto"/>
        <w:jc w:val="both"/>
        <w:rPr>
          <w:rFonts w:ascii="Times New Roman" w:hAnsi="Times New Roman" w:cs="Times New Roman"/>
        </w:rPr>
      </w:pPr>
    </w:p>
    <w:p w:rsidR="007F773D" w:rsidRPr="00BD376A" w:rsidRDefault="007F773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F773D"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w:t>
      </w:r>
      <w:r w:rsidR="00464013" w:rsidRPr="00BD376A">
        <w:rPr>
          <w:rFonts w:ascii="Times New Roman" w:hAnsi="Times New Roman" w:cs="Times New Roman"/>
        </w:rPr>
        <w:t xml:space="preserve">Брагин В.В., Ундакова И.В., Сидоренко Г.С.  </w:t>
      </w:r>
      <w:r w:rsidR="0028270E" w:rsidRPr="00BD376A">
        <w:rPr>
          <w:rFonts w:ascii="Times New Roman" w:hAnsi="Times New Roman" w:cs="Times New Roman"/>
        </w:rPr>
        <w:t>МЕНЕДЖ</w:t>
      </w:r>
      <w:r w:rsidR="00464013" w:rsidRPr="00BD376A">
        <w:rPr>
          <w:rFonts w:ascii="Times New Roman" w:hAnsi="Times New Roman" w:cs="Times New Roman"/>
        </w:rPr>
        <w:t xml:space="preserve">МЕНТ ЭКОЛОГИЧЕСКОГО ОБРАЗОВАНИЯ  </w:t>
      </w:r>
      <w:r w:rsidR="0028270E" w:rsidRPr="00BD376A">
        <w:rPr>
          <w:rFonts w:ascii="Times New Roman" w:hAnsi="Times New Roman" w:cs="Times New Roman"/>
        </w:rPr>
        <w:t>Бизнес. Образование. Право. Вестник Волгоградского института</w:t>
      </w:r>
      <w:r w:rsidR="00464013" w:rsidRPr="00BD376A">
        <w:rPr>
          <w:rFonts w:ascii="Times New Roman" w:hAnsi="Times New Roman" w:cs="Times New Roman"/>
        </w:rPr>
        <w:t xml:space="preserve"> бизнеса. </w:t>
      </w:r>
      <w:r w:rsidR="00464013" w:rsidRPr="00BD376A">
        <w:rPr>
          <w:rFonts w:ascii="Times New Roman" w:hAnsi="Times New Roman" w:cs="Times New Roman"/>
          <w:lang w:val="en-US"/>
        </w:rPr>
        <w:t xml:space="preserve">2008. № 6. </w:t>
      </w:r>
      <w:r w:rsidR="00464013" w:rsidRPr="00BD376A">
        <w:rPr>
          <w:rFonts w:ascii="Times New Roman" w:hAnsi="Times New Roman" w:cs="Times New Roman"/>
        </w:rPr>
        <w:t>С</w:t>
      </w:r>
      <w:r w:rsidR="00464013" w:rsidRPr="00BD376A">
        <w:rPr>
          <w:rFonts w:ascii="Times New Roman" w:hAnsi="Times New Roman" w:cs="Times New Roman"/>
          <w:lang w:val="en-US"/>
        </w:rPr>
        <w:t>. 32-36.</w:t>
      </w:r>
      <w:r w:rsidR="00144B9D" w:rsidRPr="00BD376A">
        <w:rPr>
          <w:rFonts w:ascii="Times New Roman" w:hAnsi="Times New Roman" w:cs="Times New Roman"/>
          <w:lang w:val="en-US"/>
        </w:rPr>
        <w:t xml:space="preserve"> </w:t>
      </w:r>
    </w:p>
    <w:p w:rsidR="007F773D" w:rsidRPr="00BD376A" w:rsidRDefault="007F773D"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Bragin, V. V., Undacova I. V., Sidorenko, G. S. the MANAGEMENT of ENVIRONMENTAL EDUCATION Business. </w:t>
      </w:r>
      <w:r w:rsidRPr="00BD376A">
        <w:rPr>
          <w:rStyle w:val="translation-chunk"/>
          <w:rFonts w:ascii="Times New Roman" w:hAnsi="Times New Roman" w:cs="Times New Roman"/>
          <w:sz w:val="22"/>
          <w:szCs w:val="22"/>
        </w:rPr>
        <w:t>Education. Right. Bulletin of Volgograd business Institute. 2008. No. 6. S. 32-36.</w:t>
      </w:r>
    </w:p>
    <w:p w:rsidR="006B3A9C" w:rsidRPr="00BD376A" w:rsidRDefault="00144B9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Волгоградская область уникальный по природным условиям и хозяйственной специализации регион, имеющий огромное социально-экономическое и стратегическое значение для России. Забота об окружающей среде не случайно стала одним из приоритетных направлений деятельности всех уровней власти.</w:t>
      </w:r>
      <w:r w:rsidR="005A67A6" w:rsidRPr="00BD376A">
        <w:rPr>
          <w:rFonts w:ascii="Times New Roman" w:hAnsi="Times New Roman" w:cs="Times New Roman"/>
        </w:rPr>
        <w:t xml:space="preserve"> </w:t>
      </w:r>
    </w:p>
    <w:p w:rsidR="0028270E" w:rsidRPr="00BD376A" w:rsidRDefault="005A67A6" w:rsidP="00BD376A">
      <w:pPr>
        <w:spacing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84075" w:rsidRPr="00BD376A">
        <w:rPr>
          <w:rFonts w:ascii="Times New Roman" w:hAnsi="Times New Roman" w:cs="Times New Roman"/>
        </w:rPr>
        <w:t xml:space="preserve"> http://vestnik.volbi.ru/upload/numbers/26/article-26-1072.pdf</w:t>
      </w:r>
      <w:r w:rsidR="00144B9D" w:rsidRPr="00BD376A">
        <w:rPr>
          <w:rFonts w:ascii="Times New Roman" w:hAnsi="Times New Roman" w:cs="Times New Roman"/>
        </w:rPr>
        <w:tab/>
      </w:r>
    </w:p>
    <w:p w:rsidR="007F773D" w:rsidRPr="00BD376A" w:rsidRDefault="007F773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F773D"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9.</w:t>
      </w:r>
      <w:r w:rsidR="00464013" w:rsidRPr="00BD376A">
        <w:rPr>
          <w:rFonts w:ascii="Times New Roman" w:hAnsi="Times New Roman" w:cs="Times New Roman"/>
        </w:rPr>
        <w:t xml:space="preserve">Гринько В.С.  </w:t>
      </w:r>
      <w:r w:rsidR="0028270E" w:rsidRPr="00BD376A">
        <w:rPr>
          <w:rFonts w:ascii="Times New Roman" w:hAnsi="Times New Roman" w:cs="Times New Roman"/>
        </w:rPr>
        <w:t>РОЛЬ И ЗНАЧЕНИЕ ОБРАЗОВАНИЯ В РАЗВИТИИ ЧЕЛОВЕЧЕСКОГО КАПИТАЛА</w:t>
      </w:r>
      <w:r w:rsidR="00464013" w:rsidRPr="00BD376A">
        <w:rPr>
          <w:rFonts w:ascii="Times New Roman" w:hAnsi="Times New Roman" w:cs="Times New Roman"/>
        </w:rPr>
        <w:t xml:space="preserve">  </w:t>
      </w:r>
      <w:r w:rsidR="0028270E" w:rsidRPr="00BD376A">
        <w:rPr>
          <w:rFonts w:ascii="Times New Roman" w:hAnsi="Times New Roman" w:cs="Times New Roman"/>
        </w:rPr>
        <w:t>Бизнес. Образование. Право. Вестник Волгоградского института</w:t>
      </w:r>
      <w:r w:rsidR="00464013" w:rsidRPr="00BD376A">
        <w:rPr>
          <w:rFonts w:ascii="Times New Roman" w:hAnsi="Times New Roman" w:cs="Times New Roman"/>
        </w:rPr>
        <w:t xml:space="preserve"> бизнеса. </w:t>
      </w:r>
      <w:r w:rsidR="00464013" w:rsidRPr="00BD376A">
        <w:rPr>
          <w:rFonts w:ascii="Times New Roman" w:hAnsi="Times New Roman" w:cs="Times New Roman"/>
          <w:lang w:val="en-US"/>
        </w:rPr>
        <w:t xml:space="preserve">2008. № 6. </w:t>
      </w:r>
      <w:r w:rsidR="00464013" w:rsidRPr="00BD376A">
        <w:rPr>
          <w:rFonts w:ascii="Times New Roman" w:hAnsi="Times New Roman" w:cs="Times New Roman"/>
        </w:rPr>
        <w:t>С</w:t>
      </w:r>
      <w:r w:rsidR="00464013" w:rsidRPr="00BD376A">
        <w:rPr>
          <w:rFonts w:ascii="Times New Roman" w:hAnsi="Times New Roman" w:cs="Times New Roman"/>
          <w:lang w:val="en-US"/>
        </w:rPr>
        <w:t>. 37-45.</w:t>
      </w:r>
      <w:r w:rsidR="00144B9D" w:rsidRPr="00BD376A">
        <w:rPr>
          <w:rFonts w:ascii="Times New Roman" w:hAnsi="Times New Roman" w:cs="Times New Roman"/>
          <w:lang w:val="en-US"/>
        </w:rPr>
        <w:t xml:space="preserve"> </w:t>
      </w:r>
    </w:p>
    <w:p w:rsidR="007F773D" w:rsidRPr="00BD376A" w:rsidRDefault="007F773D"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Grinko V. S. the ROLE AND IMPORTANCE of EDUCATION IN HUMAN CAPITAL DEVELOPMENT Business. </w:t>
      </w:r>
      <w:r w:rsidRPr="00BD376A">
        <w:rPr>
          <w:rStyle w:val="translation-chunk"/>
          <w:rFonts w:ascii="Times New Roman" w:hAnsi="Times New Roman" w:cs="Times New Roman"/>
          <w:sz w:val="22"/>
          <w:szCs w:val="22"/>
        </w:rPr>
        <w:t>Education. Right. Bulletin of Volgograd business Institute. 2008. No. 6. S. 37-45.</w:t>
      </w:r>
    </w:p>
    <w:p w:rsidR="006B3A9C" w:rsidRPr="00BD376A" w:rsidRDefault="00144B9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464013" w:rsidRPr="00BD376A">
        <w:rPr>
          <w:rFonts w:ascii="Times New Roman" w:hAnsi="Times New Roman" w:cs="Times New Roman"/>
        </w:rPr>
        <w:tab/>
      </w:r>
      <w:r w:rsidRPr="00BD376A">
        <w:rPr>
          <w:rFonts w:ascii="Times New Roman" w:hAnsi="Times New Roman" w:cs="Times New Roman"/>
        </w:rPr>
        <w:t xml:space="preserve">В статье поднимается вопрос об увеличении значения образования как важнейшего фактора формирования нового качества не только экономики, общества, но и человечества в </w:t>
      </w:r>
      <w:r w:rsidRPr="00BD376A">
        <w:rPr>
          <w:rFonts w:ascii="Times New Roman" w:hAnsi="Times New Roman" w:cs="Times New Roman"/>
        </w:rPr>
        <w:lastRenderedPageBreak/>
        <w:t>целом. Его роль постоянно растёт вместе с ростом влияния человеческого капитала, обгоняя при этом значимость средств производства и природных ресурсов.</w:t>
      </w:r>
    </w:p>
    <w:p w:rsidR="0028270E" w:rsidRPr="00BD376A" w:rsidRDefault="0063139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A67A6" w:rsidRPr="00BD376A">
        <w:rPr>
          <w:rFonts w:ascii="Times New Roman" w:hAnsi="Times New Roman" w:cs="Times New Roman"/>
        </w:rPr>
        <w:t xml:space="preserve">Доступ к полной версии статьи: </w:t>
      </w:r>
      <w:hyperlink r:id="rId7" w:history="1">
        <w:r w:rsidR="007F773D" w:rsidRPr="00BD376A">
          <w:rPr>
            <w:rStyle w:val="a5"/>
            <w:rFonts w:ascii="Times New Roman" w:hAnsi="Times New Roman" w:cs="Times New Roman"/>
            <w:color w:val="auto"/>
            <w:u w:val="none"/>
          </w:rPr>
          <w:t>http://vestnik.volbi.ru/upload/numbers/26/article-26-1073.pdf</w:t>
        </w:r>
      </w:hyperlink>
    </w:p>
    <w:p w:rsidR="007F773D" w:rsidRPr="00BD376A" w:rsidRDefault="007F773D" w:rsidP="00BD376A">
      <w:pPr>
        <w:spacing w:after="0" w:line="240" w:lineRule="auto"/>
        <w:jc w:val="both"/>
        <w:rPr>
          <w:rFonts w:ascii="Times New Roman" w:hAnsi="Times New Roman" w:cs="Times New Roman"/>
        </w:rPr>
      </w:pPr>
    </w:p>
    <w:p w:rsidR="007F773D" w:rsidRPr="00BD376A" w:rsidRDefault="007F773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w:t>
      </w:r>
      <w:r w:rsidR="00464013" w:rsidRPr="00BD376A">
        <w:rPr>
          <w:rFonts w:ascii="Times New Roman" w:hAnsi="Times New Roman" w:cs="Times New Roman"/>
        </w:rPr>
        <w:t xml:space="preserve">Митрохин В.И.  </w:t>
      </w:r>
      <w:r w:rsidR="0028270E" w:rsidRPr="00BD376A">
        <w:rPr>
          <w:rFonts w:ascii="Times New Roman" w:hAnsi="Times New Roman" w:cs="Times New Roman"/>
        </w:rPr>
        <w:t>МОДЕРНИЗАЦИЯ ОТЕЧЕСТВЕННОГО ВЫСШЕГО ОБРАЗОВАНИЯ: СЕМЬ ЗАБЛУЖДЕНИЙ И ИЛЛЮЗИЙ</w:t>
      </w:r>
      <w:r w:rsidR="00464013" w:rsidRPr="00BD376A">
        <w:rPr>
          <w:rFonts w:ascii="Times New Roman" w:hAnsi="Times New Roman" w:cs="Times New Roman"/>
        </w:rPr>
        <w:t xml:space="preserve">  </w:t>
      </w:r>
      <w:r w:rsidR="0028270E" w:rsidRPr="00BD376A">
        <w:rPr>
          <w:rFonts w:ascii="Times New Roman" w:hAnsi="Times New Roman" w:cs="Times New Roman"/>
        </w:rPr>
        <w:t>Бизнес. Образование</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Право</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Вестник</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Волгоградского</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института</w:t>
      </w:r>
      <w:r w:rsidR="00464013" w:rsidRPr="00BD376A">
        <w:rPr>
          <w:rFonts w:ascii="Times New Roman" w:hAnsi="Times New Roman" w:cs="Times New Roman"/>
          <w:lang w:val="en-US"/>
        </w:rPr>
        <w:t xml:space="preserve"> </w:t>
      </w:r>
      <w:r w:rsidR="00464013" w:rsidRPr="00BD376A">
        <w:rPr>
          <w:rFonts w:ascii="Times New Roman" w:hAnsi="Times New Roman" w:cs="Times New Roman"/>
        </w:rPr>
        <w:t>бизнеса</w:t>
      </w:r>
      <w:r w:rsidR="00464013" w:rsidRPr="00BD376A">
        <w:rPr>
          <w:rFonts w:ascii="Times New Roman" w:hAnsi="Times New Roman" w:cs="Times New Roman"/>
          <w:lang w:val="en-US"/>
        </w:rPr>
        <w:t xml:space="preserve">. 2008. № 6. </w:t>
      </w:r>
      <w:r w:rsidR="00464013" w:rsidRPr="00BD376A">
        <w:rPr>
          <w:rFonts w:ascii="Times New Roman" w:hAnsi="Times New Roman" w:cs="Times New Roman"/>
        </w:rPr>
        <w:t>С</w:t>
      </w:r>
      <w:r w:rsidR="00464013" w:rsidRPr="00BD376A">
        <w:rPr>
          <w:rFonts w:ascii="Times New Roman" w:hAnsi="Times New Roman" w:cs="Times New Roman"/>
          <w:lang w:val="en-US"/>
        </w:rPr>
        <w:t>. 45-47.</w:t>
      </w:r>
      <w:r w:rsidR="00144B9D" w:rsidRPr="00BD376A">
        <w:rPr>
          <w:rFonts w:ascii="Times New Roman" w:hAnsi="Times New Roman" w:cs="Times New Roman"/>
          <w:lang w:val="en-US"/>
        </w:rPr>
        <w:t xml:space="preserve"> </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Mitrokhin V. I. MODERNIZATION of Russian HIGHER EDUCATION: the SEVEN FALLACIES AND ILLUSIONS the Business. </w:t>
      </w:r>
      <w:r w:rsidRPr="00BD376A">
        <w:rPr>
          <w:rStyle w:val="translation-chunk"/>
          <w:rFonts w:ascii="Times New Roman" w:hAnsi="Times New Roman" w:cs="Times New Roman"/>
          <w:sz w:val="22"/>
          <w:szCs w:val="22"/>
        </w:rPr>
        <w:t>Education. Right. Bulletin of Volgograd business Institute. 2008. No. 6. P. 45-47.</w:t>
      </w:r>
    </w:p>
    <w:p w:rsidR="006B3A9C" w:rsidRPr="00BD376A" w:rsidRDefault="00144B9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раскрывается взгляд Эдгара Морена на реформирование системы образования. Автор статьи проводит параллели с идентичной ситуацией в России и выделяет ряд негативных моментов, которые не позволят достичь поставленной цели.</w:t>
      </w:r>
    </w:p>
    <w:p w:rsidR="0028270E"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8" w:history="1">
        <w:r w:rsidR="00185A95" w:rsidRPr="00BD376A">
          <w:rPr>
            <w:rStyle w:val="a5"/>
            <w:rFonts w:ascii="Times New Roman" w:hAnsi="Times New Roman" w:cs="Times New Roman"/>
            <w:color w:val="auto"/>
            <w:u w:val="none"/>
          </w:rPr>
          <w:t>http://vestnik.volbi.ru/upload/numbers/26/article-26-1074.pdf</w:t>
        </w:r>
      </w:hyperlink>
    </w:p>
    <w:p w:rsidR="00185A95" w:rsidRPr="00BD376A" w:rsidRDefault="00185A95" w:rsidP="00BD376A">
      <w:pPr>
        <w:spacing w:after="0" w:line="240" w:lineRule="auto"/>
        <w:jc w:val="both"/>
        <w:rPr>
          <w:rFonts w:ascii="Times New Roman" w:hAnsi="Times New Roman" w:cs="Times New Roman"/>
        </w:rPr>
      </w:pPr>
    </w:p>
    <w:p w:rsidR="00185A95" w:rsidRPr="00BD376A" w:rsidRDefault="00185A9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w:t>
      </w:r>
      <w:r w:rsidR="00E34B7F" w:rsidRPr="00BD376A">
        <w:rPr>
          <w:rFonts w:ascii="Times New Roman" w:hAnsi="Times New Roman" w:cs="Times New Roman"/>
        </w:rPr>
        <w:t xml:space="preserve"> </w:t>
      </w:r>
      <w:r w:rsidR="00464013" w:rsidRPr="00BD376A">
        <w:rPr>
          <w:rFonts w:ascii="Times New Roman" w:hAnsi="Times New Roman" w:cs="Times New Roman"/>
        </w:rPr>
        <w:t xml:space="preserve">Ващенко А.А.  </w:t>
      </w:r>
      <w:r w:rsidR="0028270E" w:rsidRPr="00BD376A">
        <w:rPr>
          <w:rFonts w:ascii="Times New Roman" w:hAnsi="Times New Roman" w:cs="Times New Roman"/>
        </w:rPr>
        <w:t>ОБРАЗОВАНИЕ: ГОСУДАРСТВЕННО-ЧАСТНОЕ ПАРТНЁРСТВО ИЛИ ПРОТИВОСТОЯНИЕ</w:t>
      </w:r>
      <w:r w:rsidR="00464013" w:rsidRPr="00BD376A">
        <w:rPr>
          <w:rFonts w:ascii="Times New Roman" w:hAnsi="Times New Roman" w:cs="Times New Roman"/>
        </w:rPr>
        <w:t xml:space="preserve">  </w:t>
      </w:r>
      <w:r w:rsidR="0028270E" w:rsidRPr="00BD376A">
        <w:rPr>
          <w:rFonts w:ascii="Times New Roman" w:hAnsi="Times New Roman" w:cs="Times New Roman"/>
        </w:rPr>
        <w:t>Бизнес. Образование</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Право</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Вестник</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Волгоградского</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института</w:t>
      </w:r>
      <w:r w:rsidR="00464013" w:rsidRPr="00BD376A">
        <w:rPr>
          <w:rFonts w:ascii="Times New Roman" w:hAnsi="Times New Roman" w:cs="Times New Roman"/>
          <w:lang w:val="en-US"/>
        </w:rPr>
        <w:t xml:space="preserve"> </w:t>
      </w:r>
      <w:r w:rsidR="00464013" w:rsidRPr="00BD376A">
        <w:rPr>
          <w:rFonts w:ascii="Times New Roman" w:hAnsi="Times New Roman" w:cs="Times New Roman"/>
        </w:rPr>
        <w:t>бизнеса</w:t>
      </w:r>
      <w:r w:rsidR="00464013" w:rsidRPr="00BD376A">
        <w:rPr>
          <w:rFonts w:ascii="Times New Roman" w:hAnsi="Times New Roman" w:cs="Times New Roman"/>
          <w:lang w:val="en-US"/>
        </w:rPr>
        <w:t xml:space="preserve">. 2008. № 6. </w:t>
      </w:r>
      <w:r w:rsidR="00464013" w:rsidRPr="00BD376A">
        <w:rPr>
          <w:rFonts w:ascii="Times New Roman" w:hAnsi="Times New Roman" w:cs="Times New Roman"/>
        </w:rPr>
        <w:t>С</w:t>
      </w:r>
      <w:r w:rsidR="00464013" w:rsidRPr="00BD376A">
        <w:rPr>
          <w:rFonts w:ascii="Times New Roman" w:hAnsi="Times New Roman" w:cs="Times New Roman"/>
          <w:lang w:val="en-US"/>
        </w:rPr>
        <w:t>. 47-49.</w:t>
      </w:r>
      <w:r w:rsidR="00144B9D" w:rsidRPr="00BD376A">
        <w:rPr>
          <w:rFonts w:ascii="Times New Roman" w:hAnsi="Times New Roman" w:cs="Times New Roman"/>
          <w:lang w:val="en-US"/>
        </w:rPr>
        <w:t xml:space="preserve"> </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Vashchenko A. A. EDUCATION: PUBLIC-PRIVATE PARTNERSHIP OR CONFRONTATION Business. </w:t>
      </w:r>
      <w:r w:rsidRPr="00BD376A">
        <w:rPr>
          <w:rStyle w:val="translation-chunk"/>
          <w:rFonts w:ascii="Times New Roman" w:hAnsi="Times New Roman" w:cs="Times New Roman"/>
          <w:sz w:val="22"/>
          <w:szCs w:val="22"/>
        </w:rPr>
        <w:t>Education. Right. Bulletin of Volgograd business Institute. 2008. No. 6. P. 47-49.</w:t>
      </w:r>
    </w:p>
    <w:p w:rsidR="006B3A9C" w:rsidRPr="00BD376A" w:rsidRDefault="00144B9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освещается проблема неравного положения государственных и негосударственных учебных заведений России. Особый акцент делается на то, что отсутствие правовых механизмов государственного- частного партнерства в образовании тормозит развитие этой важнейшей сферы.</w:t>
      </w:r>
    </w:p>
    <w:p w:rsidR="0028270E"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3139A" w:rsidRPr="00BD376A">
        <w:rPr>
          <w:rFonts w:ascii="Times New Roman" w:hAnsi="Times New Roman" w:cs="Times New Roman"/>
        </w:rPr>
        <w:t xml:space="preserve">  http://vestnik.volbi.ru/upload/numbers/26/article-26-1075.pdf</w:t>
      </w:r>
      <w:r w:rsidR="00464013" w:rsidRPr="00BD376A">
        <w:rPr>
          <w:rFonts w:ascii="Times New Roman" w:hAnsi="Times New Roman" w:cs="Times New Roman"/>
        </w:rPr>
        <w:tab/>
      </w:r>
    </w:p>
    <w:p w:rsidR="00185A95" w:rsidRPr="00BD376A" w:rsidRDefault="00185A95" w:rsidP="00BD376A">
      <w:pPr>
        <w:spacing w:after="0" w:line="240" w:lineRule="auto"/>
        <w:jc w:val="both"/>
        <w:rPr>
          <w:rFonts w:ascii="Times New Roman" w:hAnsi="Times New Roman" w:cs="Times New Roman"/>
        </w:rPr>
      </w:pPr>
    </w:p>
    <w:p w:rsidR="00185A95" w:rsidRPr="00BD376A" w:rsidRDefault="00185A9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12.</w:t>
      </w:r>
      <w:r w:rsidR="00464013" w:rsidRPr="00BD376A">
        <w:rPr>
          <w:rFonts w:ascii="Times New Roman" w:hAnsi="Times New Roman" w:cs="Times New Roman"/>
        </w:rPr>
        <w:t xml:space="preserve">Сибиряков С.Л.  </w:t>
      </w:r>
      <w:r w:rsidR="0028270E" w:rsidRPr="00BD376A">
        <w:rPr>
          <w:rFonts w:ascii="Times New Roman" w:hAnsi="Times New Roman" w:cs="Times New Roman"/>
        </w:rPr>
        <w:t>ЗНАНИЕ-ИССЛЕДОВАНИЕ-ПРАКТИЧЕСКОЕ ДЕЙСТВИЕ</w:t>
      </w:r>
      <w:r w:rsidR="00464013" w:rsidRPr="00BD376A">
        <w:rPr>
          <w:rFonts w:ascii="Times New Roman" w:hAnsi="Times New Roman" w:cs="Times New Roman"/>
        </w:rPr>
        <w:t xml:space="preserve">  </w:t>
      </w:r>
      <w:r w:rsidR="0028270E" w:rsidRPr="00BD376A">
        <w:rPr>
          <w:rFonts w:ascii="Times New Roman" w:hAnsi="Times New Roman" w:cs="Times New Roman"/>
        </w:rPr>
        <w:t>Бизнес. Образование. Право. Вестник Волгоградского института</w:t>
      </w:r>
      <w:r w:rsidR="00464013" w:rsidRPr="00BD376A">
        <w:rPr>
          <w:rFonts w:ascii="Times New Roman" w:hAnsi="Times New Roman" w:cs="Times New Roman"/>
        </w:rPr>
        <w:t xml:space="preserve"> бизнеса. 2008. </w:t>
      </w:r>
      <w:r w:rsidR="00464013" w:rsidRPr="00BD376A">
        <w:rPr>
          <w:rFonts w:ascii="Times New Roman" w:hAnsi="Times New Roman" w:cs="Times New Roman"/>
          <w:lang w:val="en-US"/>
        </w:rPr>
        <w:t xml:space="preserve">№ 6. </w:t>
      </w:r>
      <w:r w:rsidR="00464013" w:rsidRPr="00BD376A">
        <w:rPr>
          <w:rFonts w:ascii="Times New Roman" w:hAnsi="Times New Roman" w:cs="Times New Roman"/>
        </w:rPr>
        <w:t>С</w:t>
      </w:r>
      <w:r w:rsidR="00464013" w:rsidRPr="00BD376A">
        <w:rPr>
          <w:rFonts w:ascii="Times New Roman" w:hAnsi="Times New Roman" w:cs="Times New Roman"/>
          <w:lang w:val="en-US"/>
        </w:rPr>
        <w:t>. 50-53.</w:t>
      </w:r>
      <w:r w:rsidR="00144B9D" w:rsidRPr="00BD376A">
        <w:rPr>
          <w:rFonts w:ascii="Times New Roman" w:hAnsi="Times New Roman" w:cs="Times New Roman"/>
          <w:lang w:val="en-US"/>
        </w:rPr>
        <w:t xml:space="preserve"> </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Sibiryakov S. L. KNOWLEDGE-RESEARCH-PRACTICAL ACTION the Business. </w:t>
      </w:r>
      <w:r w:rsidRPr="00BD376A">
        <w:rPr>
          <w:rStyle w:val="translation-chunk"/>
          <w:rFonts w:ascii="Times New Roman" w:hAnsi="Times New Roman" w:cs="Times New Roman"/>
          <w:sz w:val="22"/>
          <w:szCs w:val="22"/>
        </w:rPr>
        <w:t>Education. Right. Bulletin of Volgograd business Institute. 2008. No. 6. P. 50-53.</w:t>
      </w:r>
    </w:p>
    <w:p w:rsidR="006B3A9C" w:rsidRPr="00BD376A" w:rsidRDefault="00144B9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излагаются основные результаты работы Региональной криминологической лаборатории при НОУ ВПО ВИБ за период с 2004 года и итоги вовлечения в ее деятельность студентов юридического факультета в форме проблемной группы.</w:t>
      </w:r>
    </w:p>
    <w:p w:rsidR="00185A95"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84075" w:rsidRPr="00BD376A">
        <w:rPr>
          <w:rFonts w:ascii="Times New Roman" w:hAnsi="Times New Roman" w:cs="Times New Roman"/>
        </w:rPr>
        <w:t xml:space="preserve"> http://vestnik.volbi.ru/upload/numbers/26/article-26-1076.pdf</w:t>
      </w:r>
      <w:r w:rsidR="00464013" w:rsidRPr="00BD376A">
        <w:rPr>
          <w:rFonts w:ascii="Times New Roman" w:hAnsi="Times New Roman" w:cs="Times New Roman"/>
        </w:rPr>
        <w:tab/>
      </w:r>
    </w:p>
    <w:p w:rsidR="00185A95" w:rsidRPr="00BD376A" w:rsidRDefault="00185A95" w:rsidP="00BD376A">
      <w:pPr>
        <w:spacing w:after="0" w:line="240" w:lineRule="auto"/>
        <w:jc w:val="both"/>
        <w:rPr>
          <w:rFonts w:ascii="Times New Roman" w:hAnsi="Times New Roman" w:cs="Times New Roman"/>
        </w:rPr>
      </w:pPr>
    </w:p>
    <w:p w:rsidR="00185A95" w:rsidRPr="00BD376A" w:rsidRDefault="00185A9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13.</w:t>
      </w:r>
      <w:r w:rsidR="00464013" w:rsidRPr="00BD376A">
        <w:rPr>
          <w:rFonts w:ascii="Times New Roman" w:hAnsi="Times New Roman" w:cs="Times New Roman"/>
        </w:rPr>
        <w:t xml:space="preserve">Михайлова Е.В.  </w:t>
      </w:r>
      <w:r w:rsidR="0028270E" w:rsidRPr="00BD376A">
        <w:rPr>
          <w:rFonts w:ascii="Times New Roman" w:hAnsi="Times New Roman" w:cs="Times New Roman"/>
        </w:rPr>
        <w:t>ВЫСШЕЕ ОБРАЗОВАНИЕ И ИННОВАЦИОННОЕ РАЗВИТИЕ ЭКОНОМИКИ В РОССИИ</w:t>
      </w:r>
      <w:r w:rsidR="00464013" w:rsidRPr="00BD376A">
        <w:rPr>
          <w:rFonts w:ascii="Times New Roman" w:hAnsi="Times New Roman" w:cs="Times New Roman"/>
        </w:rPr>
        <w:t xml:space="preserve">  </w:t>
      </w:r>
      <w:r w:rsidR="0028270E" w:rsidRPr="00BD376A">
        <w:rPr>
          <w:rFonts w:ascii="Times New Roman" w:hAnsi="Times New Roman" w:cs="Times New Roman"/>
        </w:rPr>
        <w:t>Бизнес. Образование. Право. Вестник Волгоградского института</w:t>
      </w:r>
      <w:r w:rsidR="00464013" w:rsidRPr="00BD376A">
        <w:rPr>
          <w:rFonts w:ascii="Times New Roman" w:hAnsi="Times New Roman" w:cs="Times New Roman"/>
        </w:rPr>
        <w:t xml:space="preserve"> бизнеса. </w:t>
      </w:r>
      <w:r w:rsidR="00464013" w:rsidRPr="00BD376A">
        <w:rPr>
          <w:rFonts w:ascii="Times New Roman" w:hAnsi="Times New Roman" w:cs="Times New Roman"/>
          <w:lang w:val="en-US"/>
        </w:rPr>
        <w:t xml:space="preserve">2008. № 6. </w:t>
      </w:r>
      <w:r w:rsidR="00464013" w:rsidRPr="00BD376A">
        <w:rPr>
          <w:rFonts w:ascii="Times New Roman" w:hAnsi="Times New Roman" w:cs="Times New Roman"/>
        </w:rPr>
        <w:t>С</w:t>
      </w:r>
      <w:r w:rsidR="00464013" w:rsidRPr="00BD376A">
        <w:rPr>
          <w:rFonts w:ascii="Times New Roman" w:hAnsi="Times New Roman" w:cs="Times New Roman"/>
          <w:lang w:val="en-US"/>
        </w:rPr>
        <w:t>. 53-56.</w:t>
      </w:r>
      <w:r w:rsidR="00144B9D" w:rsidRPr="00BD376A">
        <w:rPr>
          <w:rFonts w:ascii="Times New Roman" w:hAnsi="Times New Roman" w:cs="Times New Roman"/>
          <w:lang w:val="en-US"/>
        </w:rPr>
        <w:t xml:space="preserve"> </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Mikhailova E. V. HIGHER EDUCATION AND INNOVATIVE ECONOMY DEVELOPMENT IN RUSSIA Business. </w:t>
      </w:r>
      <w:r w:rsidRPr="00BD376A">
        <w:rPr>
          <w:rStyle w:val="translation-chunk"/>
          <w:rFonts w:ascii="Times New Roman" w:hAnsi="Times New Roman" w:cs="Times New Roman"/>
          <w:sz w:val="22"/>
          <w:szCs w:val="22"/>
        </w:rPr>
        <w:t>Education. Right. Bulletin of Volgograd business Institute. 2008. No. 6. P. 53-56.</w:t>
      </w:r>
    </w:p>
    <w:p w:rsidR="006B3A9C" w:rsidRPr="00BD376A" w:rsidRDefault="00144B9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Динамичные изменения социально-экономических отношений, развитие конкурентных преимуществ России в современной мировой экономике требуют серьезной модернизации образования, внедрения инновационных технологий, превращения образования в гибкую саморазвивающуюся систему, адекватно отвечающую на вызовы времени и меняющиеся запросы общества.</w:t>
      </w:r>
    </w:p>
    <w:p w:rsidR="00E34B7F"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84075" w:rsidRPr="00BD376A">
        <w:rPr>
          <w:rFonts w:ascii="Times New Roman" w:hAnsi="Times New Roman" w:cs="Times New Roman"/>
        </w:rPr>
        <w:t xml:space="preserve"> </w:t>
      </w:r>
      <w:hyperlink r:id="rId9" w:history="1">
        <w:r w:rsidR="006B3A9C" w:rsidRPr="00BD376A">
          <w:rPr>
            <w:rStyle w:val="a5"/>
            <w:rFonts w:ascii="Times New Roman" w:hAnsi="Times New Roman" w:cs="Times New Roman"/>
            <w:color w:val="auto"/>
            <w:u w:val="none"/>
          </w:rPr>
          <w:t>http://vestnik.volbi.ru/upload/numbers/26/article-26-1077.pdf</w:t>
        </w:r>
      </w:hyperlink>
    </w:p>
    <w:p w:rsidR="00185A95" w:rsidRPr="00BD376A" w:rsidRDefault="00185A95" w:rsidP="00BD376A">
      <w:pPr>
        <w:spacing w:after="0" w:line="240" w:lineRule="auto"/>
        <w:jc w:val="both"/>
        <w:rPr>
          <w:rFonts w:ascii="Times New Roman" w:hAnsi="Times New Roman" w:cs="Times New Roman"/>
        </w:rPr>
      </w:pPr>
    </w:p>
    <w:p w:rsidR="00185A95" w:rsidRPr="00BD376A" w:rsidRDefault="00185A95" w:rsidP="00BD376A">
      <w:pPr>
        <w:spacing w:after="0" w:line="240" w:lineRule="auto"/>
        <w:jc w:val="both"/>
        <w:rPr>
          <w:rFonts w:ascii="Times New Roman" w:hAnsi="Times New Roman" w:cs="Times New Roman"/>
        </w:rPr>
      </w:pPr>
    </w:p>
    <w:p w:rsidR="00185A95" w:rsidRPr="00BD376A" w:rsidRDefault="00185A9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85A95"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w:t>
      </w:r>
      <w:r w:rsidR="00464013" w:rsidRPr="00BD376A">
        <w:rPr>
          <w:rFonts w:ascii="Times New Roman" w:hAnsi="Times New Roman" w:cs="Times New Roman"/>
        </w:rPr>
        <w:t>Файзулина Е.А.  У</w:t>
      </w:r>
      <w:r w:rsidR="0028270E" w:rsidRPr="00BD376A">
        <w:rPr>
          <w:rFonts w:ascii="Times New Roman" w:hAnsi="Times New Roman" w:cs="Times New Roman"/>
        </w:rPr>
        <w:t>ПРАВЛЕНИЕ ИНТЕГРАЦИЕЙ ИНФОРМАЦИОННО-БИБЛИОТЕЧНЫХ СИСТЕМ</w:t>
      </w:r>
      <w:r w:rsidR="00464013" w:rsidRPr="00BD376A">
        <w:rPr>
          <w:rFonts w:ascii="Times New Roman" w:hAnsi="Times New Roman" w:cs="Times New Roman"/>
        </w:rPr>
        <w:t xml:space="preserve">  </w:t>
      </w:r>
      <w:r w:rsidR="0028270E" w:rsidRPr="00BD376A">
        <w:rPr>
          <w:rFonts w:ascii="Times New Roman" w:hAnsi="Times New Roman" w:cs="Times New Roman"/>
        </w:rPr>
        <w:t>Бизнес. Образование. Право. Вестник Волгоградского института</w:t>
      </w:r>
      <w:r w:rsidR="00464013" w:rsidRPr="00BD376A">
        <w:rPr>
          <w:rFonts w:ascii="Times New Roman" w:hAnsi="Times New Roman" w:cs="Times New Roman"/>
        </w:rPr>
        <w:t xml:space="preserve"> бизнеса. </w:t>
      </w:r>
      <w:r w:rsidR="00464013" w:rsidRPr="00BD376A">
        <w:rPr>
          <w:rFonts w:ascii="Times New Roman" w:hAnsi="Times New Roman" w:cs="Times New Roman"/>
          <w:lang w:val="en-US"/>
        </w:rPr>
        <w:t xml:space="preserve">2008. № 6. </w:t>
      </w:r>
      <w:r w:rsidR="00464013" w:rsidRPr="00BD376A">
        <w:rPr>
          <w:rFonts w:ascii="Times New Roman" w:hAnsi="Times New Roman" w:cs="Times New Roman"/>
        </w:rPr>
        <w:t>С</w:t>
      </w:r>
      <w:r w:rsidR="00464013" w:rsidRPr="00BD376A">
        <w:rPr>
          <w:rFonts w:ascii="Times New Roman" w:hAnsi="Times New Roman" w:cs="Times New Roman"/>
          <w:lang w:val="en-US"/>
        </w:rPr>
        <w:t>. 56-62.</w:t>
      </w:r>
      <w:r w:rsidR="00F61D52" w:rsidRPr="00BD376A">
        <w:rPr>
          <w:rFonts w:ascii="Times New Roman" w:hAnsi="Times New Roman" w:cs="Times New Roman"/>
          <w:lang w:val="en-US"/>
        </w:rPr>
        <w:t xml:space="preserve"> </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lastRenderedPageBreak/>
        <w:t xml:space="preserve">Faizulina, E. A. INTEGRATION MANAGEMENT INFORMATION and LIBRARY SYSTEMS Business. </w:t>
      </w:r>
      <w:r w:rsidRPr="00BD376A">
        <w:rPr>
          <w:rStyle w:val="translation-chunk"/>
          <w:rFonts w:ascii="Times New Roman" w:hAnsi="Times New Roman" w:cs="Times New Roman"/>
          <w:sz w:val="22"/>
          <w:szCs w:val="22"/>
        </w:rPr>
        <w:t>Education. Right. Bulletin of Volgograd business Institute. 2008. No. 6. P.56-62.</w:t>
      </w:r>
    </w:p>
    <w:p w:rsidR="006B3A9C" w:rsidRPr="00BD376A" w:rsidRDefault="00F61D5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посвящается проблемам интеграции информационно-библиотечных ресурсов ЮРУ как составной части единой информационно-образовательной сети ЮРУ.</w:t>
      </w:r>
      <w:r w:rsidR="00B84075" w:rsidRPr="00BD376A">
        <w:rPr>
          <w:rFonts w:ascii="Times New Roman" w:hAnsi="Times New Roman" w:cs="Times New Roman"/>
        </w:rPr>
        <w:t xml:space="preserve"> </w:t>
      </w:r>
    </w:p>
    <w:p w:rsidR="0028270E" w:rsidRPr="00BD376A" w:rsidRDefault="005A67A6" w:rsidP="00BD376A">
      <w:pPr>
        <w:spacing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84075" w:rsidRPr="00BD376A">
        <w:rPr>
          <w:rFonts w:ascii="Times New Roman" w:hAnsi="Times New Roman" w:cs="Times New Roman"/>
        </w:rPr>
        <w:t>http://vestnik.volbi.ru/upload/numbers/26/article-26-1078.pdf</w:t>
      </w:r>
      <w:r w:rsidR="00464013" w:rsidRPr="00BD376A">
        <w:rPr>
          <w:rFonts w:ascii="Times New Roman" w:hAnsi="Times New Roman" w:cs="Times New Roman"/>
        </w:rPr>
        <w:tab/>
      </w:r>
    </w:p>
    <w:p w:rsidR="00185A95" w:rsidRPr="00BD376A" w:rsidRDefault="00185A9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w:t>
      </w:r>
      <w:r w:rsidR="00F61D52" w:rsidRPr="00BD376A">
        <w:rPr>
          <w:rFonts w:ascii="Times New Roman" w:hAnsi="Times New Roman" w:cs="Times New Roman"/>
        </w:rPr>
        <w:t>К</w:t>
      </w:r>
      <w:r w:rsidR="00464013" w:rsidRPr="00BD376A">
        <w:rPr>
          <w:rFonts w:ascii="Times New Roman" w:hAnsi="Times New Roman" w:cs="Times New Roman"/>
        </w:rPr>
        <w:t xml:space="preserve">аминский Е.И., Шилина Е.В., Каменская Р.А.  </w:t>
      </w:r>
      <w:r w:rsidR="0028270E" w:rsidRPr="00BD376A">
        <w:rPr>
          <w:rFonts w:ascii="Times New Roman" w:hAnsi="Times New Roman" w:cs="Times New Roman"/>
        </w:rPr>
        <w:t>ОБРАЗОВАТЕЛЬНАЯ СРЕДА: УПРАВЛЕНИЕ И РАЗВИТИЕ</w:t>
      </w:r>
      <w:r w:rsidR="00F61D52" w:rsidRPr="00BD376A">
        <w:rPr>
          <w:rFonts w:ascii="Times New Roman" w:hAnsi="Times New Roman" w:cs="Times New Roman"/>
        </w:rPr>
        <w:t xml:space="preserve">.  </w:t>
      </w:r>
      <w:r w:rsidR="0028270E" w:rsidRPr="00BD376A">
        <w:rPr>
          <w:rFonts w:ascii="Times New Roman" w:hAnsi="Times New Roman" w:cs="Times New Roman"/>
        </w:rPr>
        <w:t>Бизнес. Образование. Право. Вестник Волгоградского института</w:t>
      </w:r>
      <w:r w:rsidR="00464013" w:rsidRPr="00BD376A">
        <w:rPr>
          <w:rFonts w:ascii="Times New Roman" w:hAnsi="Times New Roman" w:cs="Times New Roman"/>
        </w:rPr>
        <w:t xml:space="preserve"> бизнеса. 2008. </w:t>
      </w:r>
      <w:r w:rsidR="00464013" w:rsidRPr="00BD376A">
        <w:rPr>
          <w:rFonts w:ascii="Times New Roman" w:hAnsi="Times New Roman" w:cs="Times New Roman"/>
          <w:lang w:val="en-US"/>
        </w:rPr>
        <w:t xml:space="preserve">№ 6. </w:t>
      </w:r>
      <w:r w:rsidR="00464013" w:rsidRPr="00BD376A">
        <w:rPr>
          <w:rFonts w:ascii="Times New Roman" w:hAnsi="Times New Roman" w:cs="Times New Roman"/>
        </w:rPr>
        <w:t>С</w:t>
      </w:r>
      <w:r w:rsidR="00464013" w:rsidRPr="00BD376A">
        <w:rPr>
          <w:rFonts w:ascii="Times New Roman" w:hAnsi="Times New Roman" w:cs="Times New Roman"/>
          <w:lang w:val="en-US"/>
        </w:rPr>
        <w:t>. 62-68.</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Kaminsky E. I., Shilina E. V., Kamensky, R. A. EDUCATIONAL ENVIRONMENT: GOVERNANCE AND DEVELOPMENT. Business. Education. Right. Bulletin of Volgograd business Institute. 2008. No. 6. P</w:t>
      </w:r>
      <w:r w:rsidRPr="00BD376A">
        <w:rPr>
          <w:rStyle w:val="translation-chunk"/>
          <w:rFonts w:ascii="Times New Roman" w:hAnsi="Times New Roman" w:cs="Times New Roman"/>
          <w:sz w:val="22"/>
          <w:szCs w:val="22"/>
        </w:rPr>
        <w:t>. 62-68.</w:t>
      </w:r>
    </w:p>
    <w:p w:rsidR="006B3A9C" w:rsidRPr="00BD376A" w:rsidRDefault="00F61D5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w:t>
      </w:r>
      <w:r w:rsidR="006B3A9C" w:rsidRPr="00BD376A">
        <w:rPr>
          <w:rFonts w:ascii="Times New Roman" w:hAnsi="Times New Roman" w:cs="Times New Roman"/>
        </w:rPr>
        <w:t>я</w:t>
      </w:r>
      <w:r w:rsidRPr="00BD376A">
        <w:rPr>
          <w:rFonts w:ascii="Times New Roman" w:hAnsi="Times New Roman" w:cs="Times New Roman"/>
        </w:rPr>
        <w:t>: В статье освещается содержание процесса модернизации образовательной среды Волгоградского института бизнеса. Дается определение понятий «образовательная среда» и «модернизация», анализируется проект «Образовательная среда» как основной инструмент модернизации образовательной среды Волгоградского института бизнеса, отмечаются основные направления развития образовательной среды вуза. Анализируются качественные изменения образовательной среды вуза как следствие реализации приоритетных авторских проектовПрограммы блочно-модульной формы организации учебного процесса и Эксперимента по внедрению рейтинговой системы оценки знаний студентов.</w:t>
      </w:r>
    </w:p>
    <w:p w:rsidR="0028270E"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84075" w:rsidRPr="00BD376A">
        <w:rPr>
          <w:rFonts w:ascii="Times New Roman" w:hAnsi="Times New Roman" w:cs="Times New Roman"/>
        </w:rPr>
        <w:t>http://vestnik.volbi.ru/upload/numbers/26/article-26-1079.pdf</w:t>
      </w:r>
    </w:p>
    <w:p w:rsidR="00185A95" w:rsidRPr="00BD376A" w:rsidRDefault="00185A95" w:rsidP="00BD376A">
      <w:pPr>
        <w:spacing w:after="0"/>
        <w:jc w:val="both"/>
        <w:rPr>
          <w:rFonts w:ascii="Times New Roman" w:hAnsi="Times New Roman" w:cs="Times New Roman"/>
        </w:rPr>
      </w:pPr>
    </w:p>
    <w:p w:rsidR="00185A95" w:rsidRPr="00BD376A" w:rsidRDefault="00185A9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w:t>
      </w:r>
      <w:r w:rsidR="00464013" w:rsidRPr="00BD376A">
        <w:rPr>
          <w:rFonts w:ascii="Times New Roman" w:hAnsi="Times New Roman" w:cs="Times New Roman"/>
        </w:rPr>
        <w:t xml:space="preserve">Шилина Е.В., Каменская Р.А.  </w:t>
      </w:r>
      <w:r w:rsidR="0028270E" w:rsidRPr="00BD376A">
        <w:rPr>
          <w:rFonts w:ascii="Times New Roman" w:hAnsi="Times New Roman" w:cs="Times New Roman"/>
        </w:rPr>
        <w:t>СТРАТЕГИЯ РАЗВИТИЯ БИЗНЕС-ОБРАЗОВАНИЯ</w:t>
      </w:r>
      <w:r w:rsidR="00464013" w:rsidRPr="00BD376A">
        <w:rPr>
          <w:rFonts w:ascii="Times New Roman" w:hAnsi="Times New Roman" w:cs="Times New Roman"/>
        </w:rPr>
        <w:t xml:space="preserve">  </w:t>
      </w:r>
      <w:r w:rsidR="0028270E" w:rsidRPr="00BD376A">
        <w:rPr>
          <w:rFonts w:ascii="Times New Roman" w:hAnsi="Times New Roman" w:cs="Times New Roman"/>
        </w:rPr>
        <w:t>Бизнес. Образование. Право. Вестник Волгоградского института бизнеса.</w:t>
      </w:r>
      <w:r w:rsidR="00464013" w:rsidRPr="00BD376A">
        <w:rPr>
          <w:rFonts w:ascii="Times New Roman" w:hAnsi="Times New Roman" w:cs="Times New Roman"/>
        </w:rPr>
        <w:t xml:space="preserve"> </w:t>
      </w:r>
      <w:r w:rsidR="00464013" w:rsidRPr="00BD376A">
        <w:rPr>
          <w:rFonts w:ascii="Times New Roman" w:hAnsi="Times New Roman" w:cs="Times New Roman"/>
          <w:lang w:val="en-US"/>
        </w:rPr>
        <w:t xml:space="preserve">2008. № 6. </w:t>
      </w:r>
      <w:r w:rsidR="00464013" w:rsidRPr="00BD376A">
        <w:rPr>
          <w:rFonts w:ascii="Times New Roman" w:hAnsi="Times New Roman" w:cs="Times New Roman"/>
        </w:rPr>
        <w:t>С</w:t>
      </w:r>
      <w:r w:rsidR="00464013" w:rsidRPr="00BD376A">
        <w:rPr>
          <w:rFonts w:ascii="Times New Roman" w:hAnsi="Times New Roman" w:cs="Times New Roman"/>
          <w:lang w:val="en-US"/>
        </w:rPr>
        <w:t>. 68-73.</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Shilina E. V., Kamensky A. R. strategy for the DEVELOPMENT of BUSINESS EDUCATION Business. </w:t>
      </w:r>
      <w:r w:rsidRPr="00BD376A">
        <w:rPr>
          <w:rStyle w:val="translation-chunk"/>
          <w:rFonts w:ascii="Times New Roman" w:hAnsi="Times New Roman" w:cs="Times New Roman"/>
          <w:sz w:val="22"/>
          <w:szCs w:val="22"/>
        </w:rPr>
        <w:t>Education. Right. Bulletin of Volgograd business Institute. 2008. No. 6. S. 68-73.</w:t>
      </w:r>
    </w:p>
    <w:p w:rsidR="006B3A9C" w:rsidRPr="00BD376A" w:rsidRDefault="00F61D5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Система российского высшего образования, представляющая один из основных социальных институтов общества, осуществляющий накопление, хранение и трансляцию социального  опыта, в настоящий период ориентирована на поиск оптимальной модели своего развития.</w:t>
      </w:r>
    </w:p>
    <w:p w:rsidR="0028270E" w:rsidRPr="00BD376A" w:rsidRDefault="00B8407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A67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http://vestnik.volbi.ru/upload/numbers/26/article-26-1080.pdf</w:t>
      </w:r>
      <w:r w:rsidR="00464013" w:rsidRPr="00BD376A">
        <w:rPr>
          <w:rFonts w:ascii="Times New Roman" w:hAnsi="Times New Roman" w:cs="Times New Roman"/>
        </w:rPr>
        <w:tab/>
      </w:r>
    </w:p>
    <w:p w:rsidR="00185A95" w:rsidRPr="00BD376A" w:rsidRDefault="00185A95" w:rsidP="00BD376A">
      <w:pPr>
        <w:spacing w:after="0"/>
        <w:jc w:val="both"/>
        <w:rPr>
          <w:rFonts w:ascii="Times New Roman" w:hAnsi="Times New Roman" w:cs="Times New Roman"/>
        </w:rPr>
      </w:pPr>
    </w:p>
    <w:p w:rsidR="00185A95" w:rsidRPr="00BD376A" w:rsidRDefault="00185A95" w:rsidP="00BD376A">
      <w:pPr>
        <w:spacing w:after="0"/>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jc w:val="both"/>
        <w:rPr>
          <w:rFonts w:ascii="Times New Roman" w:hAnsi="Times New Roman" w:cs="Times New Roman"/>
          <w:lang w:val="en-US"/>
        </w:rPr>
      </w:pPr>
      <w:r w:rsidRPr="00BD376A">
        <w:rPr>
          <w:rFonts w:ascii="Times New Roman" w:hAnsi="Times New Roman" w:cs="Times New Roman"/>
        </w:rPr>
        <w:t>17.</w:t>
      </w:r>
      <w:r w:rsidR="00464013" w:rsidRPr="00BD376A">
        <w:rPr>
          <w:rFonts w:ascii="Times New Roman" w:hAnsi="Times New Roman" w:cs="Times New Roman"/>
        </w:rPr>
        <w:t xml:space="preserve">Маньшин М.Е.  </w:t>
      </w:r>
      <w:r w:rsidR="0028270E" w:rsidRPr="00BD376A">
        <w:rPr>
          <w:rFonts w:ascii="Times New Roman" w:hAnsi="Times New Roman" w:cs="Times New Roman"/>
        </w:rPr>
        <w:t>ИСПОЛЬЗОВАНИЕ МУЛЬТИМЕДИЙНЫХ ТЕХНОЛОГИЙ ДЛЯ ФОРМИРОВАНИЯ ПОЗНАВАТЕЛЬНОЙ САМОСТОЯТЕЛЬНОСТИ</w:t>
      </w:r>
      <w:r w:rsidR="00464013" w:rsidRPr="00BD376A">
        <w:rPr>
          <w:rFonts w:ascii="Times New Roman" w:hAnsi="Times New Roman" w:cs="Times New Roman"/>
        </w:rPr>
        <w:t xml:space="preserve">  </w:t>
      </w:r>
      <w:r w:rsidR="0028270E" w:rsidRPr="00BD376A">
        <w:rPr>
          <w:rFonts w:ascii="Times New Roman" w:hAnsi="Times New Roman" w:cs="Times New Roman"/>
        </w:rPr>
        <w:t>Бизнес. Образование. Право. Вестник Волгоградского института</w:t>
      </w:r>
      <w:r w:rsidR="00464013" w:rsidRPr="00BD376A">
        <w:rPr>
          <w:rFonts w:ascii="Times New Roman" w:hAnsi="Times New Roman" w:cs="Times New Roman"/>
        </w:rPr>
        <w:t xml:space="preserve"> бизнеса. </w:t>
      </w:r>
      <w:r w:rsidR="00464013" w:rsidRPr="00BD376A">
        <w:rPr>
          <w:rFonts w:ascii="Times New Roman" w:hAnsi="Times New Roman" w:cs="Times New Roman"/>
          <w:lang w:val="en-US"/>
        </w:rPr>
        <w:t xml:space="preserve">2008. № 6. </w:t>
      </w:r>
      <w:r w:rsidR="00464013" w:rsidRPr="00BD376A">
        <w:rPr>
          <w:rFonts w:ascii="Times New Roman" w:hAnsi="Times New Roman" w:cs="Times New Roman"/>
        </w:rPr>
        <w:t>С</w:t>
      </w:r>
      <w:r w:rsidR="00464013" w:rsidRPr="00BD376A">
        <w:rPr>
          <w:rFonts w:ascii="Times New Roman" w:hAnsi="Times New Roman" w:cs="Times New Roman"/>
          <w:lang w:val="en-US"/>
        </w:rPr>
        <w:t>. 74-76.</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Manshin M. E. USE of MULTIMEDIA TECHNOLOGIES FOR the FORMATION of COGNITIVE INDEPENDENCE of the Business. </w:t>
      </w:r>
      <w:r w:rsidRPr="00BD376A">
        <w:rPr>
          <w:rStyle w:val="translation-chunk"/>
          <w:rFonts w:ascii="Times New Roman" w:hAnsi="Times New Roman" w:cs="Times New Roman"/>
          <w:sz w:val="22"/>
          <w:szCs w:val="22"/>
        </w:rPr>
        <w:t>Education. Right. Bulletin of Volgograd business Institute. 2008. No. 6. S. 74-76.</w:t>
      </w:r>
    </w:p>
    <w:p w:rsidR="0028270E" w:rsidRPr="00BD376A" w:rsidRDefault="00F61D52" w:rsidP="00BD376A">
      <w:pPr>
        <w:spacing w:after="0"/>
        <w:jc w:val="both"/>
        <w:rPr>
          <w:rFonts w:ascii="Times New Roman" w:hAnsi="Times New Roman" w:cs="Times New Roman"/>
        </w:rPr>
      </w:pPr>
      <w:r w:rsidRPr="00BD376A">
        <w:rPr>
          <w:rFonts w:ascii="Times New Roman" w:hAnsi="Times New Roman" w:cs="Times New Roman"/>
        </w:rPr>
        <w:t xml:space="preserve"> Аннотация: </w:t>
      </w:r>
      <w:r w:rsidR="00464013" w:rsidRPr="00BD376A">
        <w:rPr>
          <w:rFonts w:ascii="Times New Roman" w:hAnsi="Times New Roman" w:cs="Times New Roman"/>
        </w:rPr>
        <w:tab/>
      </w:r>
      <w:r w:rsidRPr="00BD376A">
        <w:rPr>
          <w:rFonts w:ascii="Times New Roman" w:hAnsi="Times New Roman" w:cs="Times New Roman"/>
        </w:rPr>
        <w:t>Современное высшее профессиональное образование должно способствовать становлению конкурентоспособных квалифицированных специалистов, которые способны к постоянному самообразованию. Это приводит к необходимости формирования познавательной самостоятельности студентов. Практика организации условий для формирования познавательной самостоятельности студентов в НОУ ВПО Волгоградский институт бизнеса показывает, что этот процесс проходит эффективнее, если в ученый процесс включены мультимедийные технологии.</w:t>
      </w:r>
      <w:r w:rsidR="00B84075" w:rsidRPr="00BD376A">
        <w:rPr>
          <w:rFonts w:ascii="Times New Roman" w:hAnsi="Times New Roman" w:cs="Times New Roman"/>
        </w:rPr>
        <w:t xml:space="preserve"> </w:t>
      </w:r>
      <w:r w:rsidR="005A67A6" w:rsidRPr="00BD376A">
        <w:rPr>
          <w:rFonts w:ascii="Times New Roman" w:hAnsi="Times New Roman" w:cs="Times New Roman"/>
        </w:rPr>
        <w:t xml:space="preserve">Доступ к полной версии статьи: </w:t>
      </w:r>
      <w:r w:rsidR="00B84075" w:rsidRPr="00BD376A">
        <w:rPr>
          <w:rFonts w:ascii="Times New Roman" w:hAnsi="Times New Roman" w:cs="Times New Roman"/>
        </w:rPr>
        <w:t>http://vestnik.volbi.ru/upload/numbers/26/article-26-1081.pdf</w:t>
      </w:r>
    </w:p>
    <w:p w:rsidR="00185A95" w:rsidRPr="00BD376A" w:rsidRDefault="00185A95" w:rsidP="00BD376A">
      <w:pPr>
        <w:spacing w:after="0"/>
        <w:jc w:val="both"/>
        <w:rPr>
          <w:rFonts w:ascii="Times New Roman" w:hAnsi="Times New Roman" w:cs="Times New Roman"/>
        </w:rPr>
      </w:pPr>
    </w:p>
    <w:p w:rsidR="00185A95" w:rsidRPr="00BD376A" w:rsidRDefault="00185A95" w:rsidP="00BD376A">
      <w:pPr>
        <w:spacing w:after="0"/>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jc w:val="both"/>
        <w:rPr>
          <w:rFonts w:ascii="Times New Roman" w:hAnsi="Times New Roman" w:cs="Times New Roman"/>
          <w:lang w:val="en-US"/>
        </w:rPr>
      </w:pPr>
      <w:r w:rsidRPr="00BD376A">
        <w:rPr>
          <w:rFonts w:ascii="Times New Roman" w:hAnsi="Times New Roman" w:cs="Times New Roman"/>
        </w:rPr>
        <w:t>18.</w:t>
      </w:r>
      <w:r w:rsidR="00464013" w:rsidRPr="00BD376A">
        <w:rPr>
          <w:rFonts w:ascii="Times New Roman" w:hAnsi="Times New Roman" w:cs="Times New Roman"/>
        </w:rPr>
        <w:t xml:space="preserve">Стрельников О.И.  </w:t>
      </w:r>
      <w:r w:rsidR="0028270E" w:rsidRPr="00BD376A">
        <w:rPr>
          <w:rFonts w:ascii="Times New Roman" w:hAnsi="Times New Roman" w:cs="Times New Roman"/>
        </w:rPr>
        <w:t>ТЕХНОЛОГИЯ «E-LEARNING» НОВОГО ПОКОЛЕНИЯ КАК ФАКТОР РАЗВИТИЯ ЧЕЛОВЕЧЕСКИХ РЕСУРСОВ</w:t>
      </w:r>
      <w:r w:rsidR="00464013" w:rsidRPr="00BD376A">
        <w:rPr>
          <w:rFonts w:ascii="Times New Roman" w:hAnsi="Times New Roman" w:cs="Times New Roman"/>
        </w:rPr>
        <w:t xml:space="preserve">  </w:t>
      </w:r>
      <w:r w:rsidR="0028270E" w:rsidRPr="00BD376A">
        <w:rPr>
          <w:rFonts w:ascii="Times New Roman" w:hAnsi="Times New Roman" w:cs="Times New Roman"/>
        </w:rPr>
        <w:t>Бизнес. Образование. Право. Вестник Волгоградского института</w:t>
      </w:r>
      <w:r w:rsidR="00F61D52" w:rsidRPr="00BD376A">
        <w:rPr>
          <w:rFonts w:ascii="Times New Roman" w:hAnsi="Times New Roman" w:cs="Times New Roman"/>
        </w:rPr>
        <w:t xml:space="preserve"> бизнеса. </w:t>
      </w:r>
      <w:r w:rsidR="00F61D52" w:rsidRPr="00BD376A">
        <w:rPr>
          <w:rFonts w:ascii="Times New Roman" w:hAnsi="Times New Roman" w:cs="Times New Roman"/>
          <w:lang w:val="en-US"/>
        </w:rPr>
        <w:t xml:space="preserve">2008. № 6. </w:t>
      </w:r>
      <w:r w:rsidR="00F61D52" w:rsidRPr="00BD376A">
        <w:rPr>
          <w:rFonts w:ascii="Times New Roman" w:hAnsi="Times New Roman" w:cs="Times New Roman"/>
        </w:rPr>
        <w:t>С</w:t>
      </w:r>
      <w:r w:rsidR="00F61D52" w:rsidRPr="00BD376A">
        <w:rPr>
          <w:rFonts w:ascii="Times New Roman" w:hAnsi="Times New Roman" w:cs="Times New Roman"/>
          <w:lang w:val="en-US"/>
        </w:rPr>
        <w:t xml:space="preserve">. 77-80. </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lastRenderedPageBreak/>
        <w:t xml:space="preserve">Strelnikov I. O. TECHNOLOGY E-LEARNING NEW GENERATION AS a factor in the DEVELOPMENT of the HUMAN RESOURCES Business. </w:t>
      </w:r>
      <w:r w:rsidRPr="00BD376A">
        <w:rPr>
          <w:rStyle w:val="translation-chunk"/>
          <w:rFonts w:ascii="Times New Roman" w:hAnsi="Times New Roman" w:cs="Times New Roman"/>
          <w:sz w:val="22"/>
          <w:szCs w:val="22"/>
        </w:rPr>
        <w:t>Education. Right. Bulletin of Volgograd business Institute. 2008. No. 6. S. 77-80.</w:t>
      </w:r>
    </w:p>
    <w:p w:rsidR="006B3A9C" w:rsidRPr="00BD376A" w:rsidRDefault="00F61D52" w:rsidP="00BD376A">
      <w:pPr>
        <w:spacing w:after="0"/>
        <w:jc w:val="both"/>
        <w:rPr>
          <w:rFonts w:ascii="Times New Roman" w:hAnsi="Times New Roman" w:cs="Times New Roman"/>
        </w:rPr>
      </w:pPr>
      <w:r w:rsidRPr="00BD376A">
        <w:rPr>
          <w:rFonts w:ascii="Times New Roman" w:hAnsi="Times New Roman" w:cs="Times New Roman"/>
        </w:rPr>
        <w:t>Аннотация: В статье освещается предложение новой технологии e-learning, сущность которой в устранении препятствий между преподавателем и обучаемым за счет современных средств телекоммуникаций, а также в увеличении производительности труда преподавателей за счет автоматизации их деятельности.</w:t>
      </w:r>
    </w:p>
    <w:p w:rsidR="0028270E" w:rsidRPr="00BD376A" w:rsidRDefault="00B84075" w:rsidP="00BD376A">
      <w:pPr>
        <w:spacing w:after="0"/>
        <w:jc w:val="both"/>
        <w:rPr>
          <w:rFonts w:ascii="Times New Roman" w:hAnsi="Times New Roman" w:cs="Times New Roman"/>
        </w:rPr>
      </w:pPr>
      <w:r w:rsidRPr="00BD376A">
        <w:rPr>
          <w:rFonts w:ascii="Times New Roman" w:hAnsi="Times New Roman" w:cs="Times New Roman"/>
        </w:rPr>
        <w:t xml:space="preserve"> </w:t>
      </w:r>
      <w:r w:rsidR="005A67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http://vestnik.volbi.ru/upload/numbers/26/article-26-1082.pdf</w:t>
      </w:r>
    </w:p>
    <w:p w:rsidR="00185A95" w:rsidRPr="00BD376A" w:rsidRDefault="00185A95" w:rsidP="00BD376A">
      <w:pPr>
        <w:spacing w:after="0"/>
        <w:jc w:val="both"/>
        <w:rPr>
          <w:rFonts w:ascii="Times New Roman" w:hAnsi="Times New Roman" w:cs="Times New Roman"/>
        </w:rPr>
      </w:pPr>
    </w:p>
    <w:p w:rsidR="00185A95" w:rsidRPr="00BD376A" w:rsidRDefault="00185A9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19.</w:t>
      </w:r>
      <w:r w:rsidR="005B4E44" w:rsidRPr="00BD376A">
        <w:rPr>
          <w:rFonts w:ascii="Times New Roman" w:hAnsi="Times New Roman" w:cs="Times New Roman"/>
        </w:rPr>
        <w:t>Целуйко В.М.</w:t>
      </w:r>
      <w:r w:rsidR="0028270E" w:rsidRPr="00BD376A">
        <w:rPr>
          <w:rFonts w:ascii="Times New Roman" w:hAnsi="Times New Roman" w:cs="Times New Roman"/>
        </w:rPr>
        <w:t>ТЕХНОЛОГИИ РАЗВИВАЮЩЕГО ОБУЧЕНИЯ В ПРОЦЕССЕ БИЗНЕС-ОБРАЗОВАНИЯ</w:t>
      </w:r>
      <w:r w:rsidR="00F61D52" w:rsidRPr="00BD376A">
        <w:rPr>
          <w:rFonts w:ascii="Times New Roman" w:hAnsi="Times New Roman" w:cs="Times New Roman"/>
        </w:rPr>
        <w:t xml:space="preserve">.  </w:t>
      </w:r>
      <w:r w:rsidR="0028270E" w:rsidRPr="00BD376A">
        <w:rPr>
          <w:rFonts w:ascii="Times New Roman" w:hAnsi="Times New Roman" w:cs="Times New Roman"/>
        </w:rPr>
        <w:t>Бизнес</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Образование</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Право</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Вестник</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Волгоградского</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института</w:t>
      </w:r>
      <w:r w:rsidR="005B4E44" w:rsidRPr="00BD376A">
        <w:rPr>
          <w:rFonts w:ascii="Times New Roman" w:hAnsi="Times New Roman" w:cs="Times New Roman"/>
          <w:lang w:val="en-US"/>
        </w:rPr>
        <w:t xml:space="preserve"> </w:t>
      </w:r>
      <w:r w:rsidR="005B4E44" w:rsidRPr="00BD376A">
        <w:rPr>
          <w:rFonts w:ascii="Times New Roman" w:hAnsi="Times New Roman" w:cs="Times New Roman"/>
        </w:rPr>
        <w:t>бизнеса</w:t>
      </w:r>
      <w:r w:rsidR="005B4E44" w:rsidRPr="00BD376A">
        <w:rPr>
          <w:rFonts w:ascii="Times New Roman" w:hAnsi="Times New Roman" w:cs="Times New Roman"/>
          <w:lang w:val="en-US"/>
        </w:rPr>
        <w:t xml:space="preserve">. 2008. № 6. </w:t>
      </w:r>
      <w:r w:rsidR="005B4E44" w:rsidRPr="00BD376A">
        <w:rPr>
          <w:rFonts w:ascii="Times New Roman" w:hAnsi="Times New Roman" w:cs="Times New Roman"/>
        </w:rPr>
        <w:t>С</w:t>
      </w:r>
      <w:r w:rsidR="005B4E44" w:rsidRPr="00BD376A">
        <w:rPr>
          <w:rFonts w:ascii="Times New Roman" w:hAnsi="Times New Roman" w:cs="Times New Roman"/>
          <w:lang w:val="en-US"/>
        </w:rPr>
        <w:t>. 80-83.</w:t>
      </w:r>
      <w:r w:rsidR="00F61D52" w:rsidRPr="00BD376A">
        <w:rPr>
          <w:rFonts w:ascii="Times New Roman" w:hAnsi="Times New Roman" w:cs="Times New Roman"/>
          <w:lang w:val="en-US"/>
        </w:rPr>
        <w:t xml:space="preserve"> </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Tseluyko V. M. TECHNOLOGIES of DEVELOPING LEARNING PROCESS IN BUSINESS EDUCATION. Business. Education. Right. Bulletin of Volgograd business Institute. 2008. No. 6. S</w:t>
      </w:r>
      <w:r w:rsidRPr="00BD376A">
        <w:rPr>
          <w:rStyle w:val="translation-chunk"/>
          <w:rFonts w:ascii="Times New Roman" w:hAnsi="Times New Roman" w:cs="Times New Roman"/>
          <w:sz w:val="22"/>
          <w:szCs w:val="22"/>
        </w:rPr>
        <w:t>. 80-83.</w:t>
      </w:r>
      <w:r w:rsidRPr="00BD376A">
        <w:rPr>
          <w:rFonts w:ascii="Times New Roman" w:hAnsi="Times New Roman" w:cs="Times New Roman"/>
          <w:sz w:val="22"/>
          <w:szCs w:val="22"/>
        </w:rPr>
        <w:t xml:space="preserve"> </w:t>
      </w:r>
    </w:p>
    <w:p w:rsidR="006B3A9C" w:rsidRPr="00BD376A" w:rsidRDefault="00F61D5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Освещается возможность реализации работы социально-психологического тренинга как эффективного средства помощи студентам в образовательной подготовке.</w:t>
      </w:r>
    </w:p>
    <w:p w:rsidR="0028270E" w:rsidRPr="00BD376A" w:rsidRDefault="006B3A9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84075" w:rsidRPr="00BD376A">
        <w:rPr>
          <w:rFonts w:ascii="Times New Roman" w:hAnsi="Times New Roman" w:cs="Times New Roman"/>
        </w:rPr>
        <w:t>http://vestnik.volbi.ru/upload/numbers/26/article-26-1083.pdf</w:t>
      </w:r>
      <w:r w:rsidR="005B4E44" w:rsidRPr="00BD376A">
        <w:rPr>
          <w:rFonts w:ascii="Times New Roman" w:hAnsi="Times New Roman" w:cs="Times New Roman"/>
        </w:rPr>
        <w:tab/>
      </w:r>
    </w:p>
    <w:p w:rsidR="00185A95" w:rsidRPr="00BD376A" w:rsidRDefault="00185A95" w:rsidP="00BD376A">
      <w:pPr>
        <w:spacing w:after="0"/>
        <w:jc w:val="both"/>
        <w:rPr>
          <w:rFonts w:ascii="Times New Roman" w:hAnsi="Times New Roman" w:cs="Times New Roman"/>
        </w:rPr>
      </w:pPr>
    </w:p>
    <w:p w:rsidR="00185A95" w:rsidRPr="00BD376A" w:rsidRDefault="00185A9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w:t>
      </w:r>
      <w:r w:rsidR="005B4E44" w:rsidRPr="00BD376A">
        <w:rPr>
          <w:rFonts w:ascii="Times New Roman" w:hAnsi="Times New Roman" w:cs="Times New Roman"/>
        </w:rPr>
        <w:t>Сидунова Г.И., Сидунов А.А.</w:t>
      </w:r>
      <w:r w:rsidR="0028270E" w:rsidRPr="00BD376A">
        <w:rPr>
          <w:rFonts w:ascii="Times New Roman" w:hAnsi="Times New Roman" w:cs="Times New Roman"/>
        </w:rPr>
        <w:t>УПРАВЛЕНИЕ ПЕРЕПОДГОТОВКОЙ И ПОВЫШЕНИЕМ КВАЛИФИКАЦИИ СПЕЦИАЛИСТОВБизнес. Образование</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Право</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Вестник</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Волгоградского</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института</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б</w:t>
      </w:r>
      <w:r w:rsidR="005B4E44" w:rsidRPr="00BD376A">
        <w:rPr>
          <w:rFonts w:ascii="Times New Roman" w:hAnsi="Times New Roman" w:cs="Times New Roman"/>
        </w:rPr>
        <w:t>изнеса</w:t>
      </w:r>
      <w:r w:rsidR="005B4E44" w:rsidRPr="00BD376A">
        <w:rPr>
          <w:rFonts w:ascii="Times New Roman" w:hAnsi="Times New Roman" w:cs="Times New Roman"/>
          <w:lang w:val="en-US"/>
        </w:rPr>
        <w:t xml:space="preserve">. 2008. № 6. </w:t>
      </w:r>
      <w:r w:rsidR="005B4E44" w:rsidRPr="00BD376A">
        <w:rPr>
          <w:rFonts w:ascii="Times New Roman" w:hAnsi="Times New Roman" w:cs="Times New Roman"/>
        </w:rPr>
        <w:t>С</w:t>
      </w:r>
      <w:r w:rsidR="005B4E44" w:rsidRPr="00BD376A">
        <w:rPr>
          <w:rFonts w:ascii="Times New Roman" w:hAnsi="Times New Roman" w:cs="Times New Roman"/>
          <w:lang w:val="en-US"/>
        </w:rPr>
        <w:t>. 83-88.</w:t>
      </w:r>
      <w:r w:rsidR="00F61D52" w:rsidRPr="00BD376A">
        <w:rPr>
          <w:rFonts w:ascii="Times New Roman" w:hAnsi="Times New Roman" w:cs="Times New Roman"/>
          <w:lang w:val="en-US"/>
        </w:rPr>
        <w:t xml:space="preserve"> </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Sedunova G. I., A. A. Sedunov MANAGEMENT TRAINING AND professional development of Specialactivities. </w:t>
      </w:r>
      <w:r w:rsidRPr="00BD376A">
        <w:rPr>
          <w:rStyle w:val="translation-chunk"/>
          <w:rFonts w:ascii="Times New Roman" w:hAnsi="Times New Roman" w:cs="Times New Roman"/>
          <w:sz w:val="22"/>
          <w:szCs w:val="22"/>
        </w:rPr>
        <w:t>Education. Right. Bulletin of Volgograd business Institute. 2008. No. 6. S. 83-88.</w:t>
      </w:r>
    </w:p>
    <w:p w:rsidR="006B3A9C" w:rsidRPr="00BD376A" w:rsidRDefault="00F61D5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Автор раскрывает преимущества Бизнес- программ по подготовке специалистов без отрыва от трудовой деятельности.</w:t>
      </w:r>
      <w:r w:rsidR="005A67A6" w:rsidRPr="00BD376A">
        <w:rPr>
          <w:rFonts w:ascii="Times New Roman" w:hAnsi="Times New Roman" w:cs="Times New Roman"/>
        </w:rPr>
        <w:t xml:space="preserve"> </w:t>
      </w:r>
    </w:p>
    <w:p w:rsidR="0028270E"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84075" w:rsidRPr="00BD376A">
        <w:rPr>
          <w:rFonts w:ascii="Times New Roman" w:hAnsi="Times New Roman" w:cs="Times New Roman"/>
        </w:rPr>
        <w:t>http://vestnik.volbi.ru/upload/numbers/26/article-26-1084.pdf</w:t>
      </w:r>
    </w:p>
    <w:p w:rsidR="00185A95" w:rsidRPr="00BD376A" w:rsidRDefault="00185A95" w:rsidP="00BD376A">
      <w:pPr>
        <w:spacing w:after="0"/>
        <w:jc w:val="both"/>
        <w:rPr>
          <w:rFonts w:ascii="Times New Roman" w:hAnsi="Times New Roman" w:cs="Times New Roman"/>
        </w:rPr>
      </w:pPr>
    </w:p>
    <w:p w:rsidR="00185A95" w:rsidRPr="00BD376A" w:rsidRDefault="00185A9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21.</w:t>
      </w:r>
      <w:r w:rsidR="005B4E44" w:rsidRPr="00BD376A">
        <w:rPr>
          <w:rFonts w:ascii="Times New Roman" w:hAnsi="Times New Roman" w:cs="Times New Roman"/>
        </w:rPr>
        <w:t>Ващенко И.А., Виханская А.В., Киселева И.А.</w:t>
      </w:r>
      <w:r w:rsidR="0028270E" w:rsidRPr="00BD376A">
        <w:rPr>
          <w:rFonts w:ascii="Times New Roman" w:hAnsi="Times New Roman" w:cs="Times New Roman"/>
        </w:rPr>
        <w:t>БИЗНЕС-ГИМНАЗИЯ КАК С</w:t>
      </w:r>
      <w:r w:rsidR="005B4E44" w:rsidRPr="00BD376A">
        <w:rPr>
          <w:rFonts w:ascii="Times New Roman" w:hAnsi="Times New Roman" w:cs="Times New Roman"/>
        </w:rPr>
        <w:t xml:space="preserve">ТУПЕНЬ НЕПРЕРЫВНОГО ОБРАЗОВАНИЯ  </w:t>
      </w:r>
      <w:r w:rsidR="0028270E" w:rsidRPr="00BD376A">
        <w:rPr>
          <w:rFonts w:ascii="Times New Roman" w:hAnsi="Times New Roman" w:cs="Times New Roman"/>
        </w:rPr>
        <w:t>Бизнес. Образование</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Право</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Вестник</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Волгоградского</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института</w:t>
      </w:r>
      <w:r w:rsidR="0028270E" w:rsidRPr="00BD376A">
        <w:rPr>
          <w:rFonts w:ascii="Times New Roman" w:hAnsi="Times New Roman" w:cs="Times New Roman"/>
          <w:lang w:val="en-US"/>
        </w:rPr>
        <w:t xml:space="preserve"> </w:t>
      </w:r>
      <w:r w:rsidR="0028270E" w:rsidRPr="00BD376A">
        <w:rPr>
          <w:rFonts w:ascii="Times New Roman" w:hAnsi="Times New Roman" w:cs="Times New Roman"/>
        </w:rPr>
        <w:t>бизнеса</w:t>
      </w:r>
      <w:r w:rsidR="0028270E" w:rsidRPr="00BD376A">
        <w:rPr>
          <w:rFonts w:ascii="Times New Roman" w:hAnsi="Times New Roman" w:cs="Times New Roman"/>
          <w:lang w:val="en-US"/>
        </w:rPr>
        <w:t xml:space="preserve">. 2008. № 6. </w:t>
      </w:r>
      <w:r w:rsidR="0028270E" w:rsidRPr="00BD376A">
        <w:rPr>
          <w:rFonts w:ascii="Times New Roman" w:hAnsi="Times New Roman" w:cs="Times New Roman"/>
        </w:rPr>
        <w:t>С</w:t>
      </w:r>
      <w:r w:rsidR="0028270E" w:rsidRPr="00BD376A">
        <w:rPr>
          <w:rFonts w:ascii="Times New Roman" w:hAnsi="Times New Roman" w:cs="Times New Roman"/>
          <w:lang w:val="en-US"/>
        </w:rPr>
        <w:t>. 89-91.</w:t>
      </w:r>
    </w:p>
    <w:p w:rsidR="00185A95" w:rsidRPr="00BD376A" w:rsidRDefault="00185A95"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Vashchenko I. A.] V. A., Kiseleva I. A. BUSINESS SCHOOL AS a STAGE of continuing EDUCATION Business. </w:t>
      </w:r>
      <w:r w:rsidRPr="00BD376A">
        <w:rPr>
          <w:rStyle w:val="translation-chunk"/>
          <w:rFonts w:ascii="Times New Roman" w:hAnsi="Times New Roman" w:cs="Times New Roman"/>
          <w:sz w:val="22"/>
          <w:szCs w:val="22"/>
        </w:rPr>
        <w:t>Education. Right. Bulletin of Volgograd business Institute. 2008. No. 6. P. 89-91.</w:t>
      </w:r>
    </w:p>
    <w:p w:rsidR="006B3A9C" w:rsidRPr="00BD376A" w:rsidRDefault="0063139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раскрываются значение и цепи создания такого элемента единой образовательной структуры, как «Бизнес-гимназия».</w:t>
      </w:r>
    </w:p>
    <w:p w:rsidR="0028270E"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0" w:history="1">
        <w:r w:rsidR="0063139A" w:rsidRPr="00BD376A">
          <w:rPr>
            <w:rStyle w:val="a5"/>
            <w:rFonts w:ascii="Times New Roman" w:hAnsi="Times New Roman" w:cs="Times New Roman"/>
            <w:color w:val="auto"/>
            <w:u w:val="none"/>
          </w:rPr>
          <w:t>http://vestnik.volbi.ru/upload/numbers/26/article-26-1085.pdf</w:t>
        </w:r>
      </w:hyperlink>
      <w:r w:rsidR="0063139A" w:rsidRPr="00BD376A">
        <w:rPr>
          <w:rFonts w:ascii="Times New Roman" w:hAnsi="Times New Roman" w:cs="Times New Roman"/>
        </w:rPr>
        <w:t xml:space="preserve"> </w:t>
      </w:r>
      <w:r w:rsidR="0028270E" w:rsidRPr="00BD376A">
        <w:rPr>
          <w:rFonts w:ascii="Times New Roman" w:hAnsi="Times New Roman" w:cs="Times New Roman"/>
        </w:rPr>
        <w:tab/>
      </w:r>
    </w:p>
    <w:p w:rsidR="00491954" w:rsidRPr="00BD376A" w:rsidRDefault="00491954" w:rsidP="00BD376A">
      <w:pPr>
        <w:spacing w:after="0"/>
        <w:jc w:val="both"/>
        <w:rPr>
          <w:rFonts w:ascii="Times New Roman" w:hAnsi="Times New Roman" w:cs="Times New Roman"/>
        </w:rPr>
      </w:pPr>
    </w:p>
    <w:p w:rsidR="00491954" w:rsidRPr="00BD376A" w:rsidRDefault="00491954"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22.</w:t>
      </w:r>
      <w:r w:rsidR="00464013" w:rsidRPr="00BD376A">
        <w:rPr>
          <w:rFonts w:ascii="Times New Roman" w:hAnsi="Times New Roman" w:cs="Times New Roman"/>
        </w:rPr>
        <w:t xml:space="preserve">Щеглова Г.Б.  </w:t>
      </w:r>
      <w:r w:rsidR="0028270E" w:rsidRPr="00BD376A">
        <w:rPr>
          <w:rFonts w:ascii="Times New Roman" w:hAnsi="Times New Roman" w:cs="Times New Roman"/>
        </w:rPr>
        <w:t>РЕЙТИНГОВАЯ СИСТЕМА В МОТИВАЦИОННОЙ СТРУКТУРЕ ВУЗА</w:t>
      </w:r>
      <w:r w:rsidR="00464013" w:rsidRPr="00BD376A">
        <w:rPr>
          <w:rFonts w:ascii="Times New Roman" w:hAnsi="Times New Roman" w:cs="Times New Roman"/>
        </w:rPr>
        <w:t xml:space="preserve">  </w:t>
      </w:r>
      <w:r w:rsidR="0028270E" w:rsidRPr="00BD376A">
        <w:rPr>
          <w:rFonts w:ascii="Times New Roman" w:hAnsi="Times New Roman" w:cs="Times New Roman"/>
        </w:rPr>
        <w:t xml:space="preserve">Бизнес. Образование. Право. Вестник Волгоградского института бизнеса. </w:t>
      </w:r>
      <w:r w:rsidR="0028270E" w:rsidRPr="00BD376A">
        <w:rPr>
          <w:rFonts w:ascii="Times New Roman" w:hAnsi="Times New Roman" w:cs="Times New Roman"/>
          <w:lang w:val="en-US"/>
        </w:rPr>
        <w:t xml:space="preserve">2008. № 6. </w:t>
      </w:r>
      <w:r w:rsidR="0028270E" w:rsidRPr="00BD376A">
        <w:rPr>
          <w:rFonts w:ascii="Times New Roman" w:hAnsi="Times New Roman" w:cs="Times New Roman"/>
        </w:rPr>
        <w:t>С</w:t>
      </w:r>
      <w:r w:rsidR="0028270E" w:rsidRPr="00BD376A">
        <w:rPr>
          <w:rFonts w:ascii="Times New Roman" w:hAnsi="Times New Roman" w:cs="Times New Roman"/>
          <w:lang w:val="en-US"/>
        </w:rPr>
        <w:t>. 91-94.</w:t>
      </w:r>
      <w:r w:rsidR="00730409" w:rsidRPr="00BD376A">
        <w:rPr>
          <w:rFonts w:ascii="Times New Roman" w:hAnsi="Times New Roman" w:cs="Times New Roman"/>
          <w:lang w:val="en-US"/>
        </w:rPr>
        <w:t xml:space="preserve"> </w:t>
      </w:r>
    </w:p>
    <w:p w:rsidR="00491954" w:rsidRPr="00BD376A" w:rsidRDefault="00491954"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Shcheglova G. B. RATING SYSTEM IN the incentive STRUCTURE of the UNIVERSITY Business. </w:t>
      </w:r>
      <w:r w:rsidRPr="00BD376A">
        <w:rPr>
          <w:rStyle w:val="translation-chunk"/>
          <w:rFonts w:ascii="Times New Roman" w:hAnsi="Times New Roman" w:cs="Times New Roman"/>
          <w:sz w:val="22"/>
          <w:szCs w:val="22"/>
        </w:rPr>
        <w:t>Education. Right. Bulletin of Volgograd business Institute. 2008. No. 6. P.91-94.</w:t>
      </w:r>
    </w:p>
    <w:p w:rsidR="00491954" w:rsidRPr="00BD376A" w:rsidRDefault="00491954" w:rsidP="00BD376A">
      <w:pPr>
        <w:spacing w:after="0" w:line="240" w:lineRule="auto"/>
        <w:jc w:val="both"/>
        <w:rPr>
          <w:rFonts w:ascii="Times New Roman" w:hAnsi="Times New Roman" w:cs="Times New Roman"/>
        </w:rPr>
      </w:pPr>
    </w:p>
    <w:p w:rsidR="00491954" w:rsidRPr="00BD376A" w:rsidRDefault="00B84075" w:rsidP="00BD376A">
      <w:pPr>
        <w:pStyle w:val="a3"/>
        <w:spacing w:before="0" w:beforeAutospacing="0" w:after="0" w:afterAutospacing="0"/>
        <w:jc w:val="both"/>
        <w:rPr>
          <w:sz w:val="22"/>
          <w:szCs w:val="22"/>
        </w:rPr>
      </w:pPr>
      <w:r w:rsidRPr="00BD376A">
        <w:rPr>
          <w:sz w:val="22"/>
          <w:szCs w:val="22"/>
        </w:rPr>
        <w:t>Аннотация: В статье анализируется опыт работы по внедрению рейтинговой системы оценки знаний студентов. Автор показывает, как применение системы расширяет возможности личностной самореализации студентов в процессе обучения. стимулирует диалог между преподавателем и студентом, создает условия для более объективного и индивидуализированного подхода к оценке их знаний.В тоже время автор уделяет внимание и слабым сторонам системы, упущениям и недостаткам, определяет возможности совершенствования рейтинговой системы оценки знаний студентов.</w:t>
      </w:r>
      <w:r w:rsidR="005A67A6" w:rsidRPr="00BD376A">
        <w:rPr>
          <w:sz w:val="22"/>
          <w:szCs w:val="22"/>
        </w:rPr>
        <w:t xml:space="preserve"> </w:t>
      </w:r>
    </w:p>
    <w:p w:rsidR="00B84075" w:rsidRPr="00BD376A" w:rsidRDefault="005A67A6" w:rsidP="00BD376A">
      <w:pPr>
        <w:pStyle w:val="a3"/>
        <w:spacing w:before="0" w:beforeAutospacing="0" w:after="0" w:afterAutospacing="0"/>
        <w:jc w:val="both"/>
        <w:rPr>
          <w:sz w:val="22"/>
          <w:szCs w:val="22"/>
        </w:rPr>
      </w:pPr>
      <w:r w:rsidRPr="00BD376A">
        <w:rPr>
          <w:sz w:val="22"/>
          <w:szCs w:val="22"/>
        </w:rPr>
        <w:t xml:space="preserve">Доступ к полной версии статьи: </w:t>
      </w:r>
      <w:hyperlink r:id="rId11" w:history="1">
        <w:r w:rsidR="006B3A9C" w:rsidRPr="00BD376A">
          <w:rPr>
            <w:rStyle w:val="a5"/>
            <w:color w:val="auto"/>
            <w:sz w:val="22"/>
            <w:szCs w:val="22"/>
            <w:u w:val="none"/>
          </w:rPr>
          <w:t>http://vestnik.volbi.ru/upload/numbers/26/article-26-1086.pdf</w:t>
        </w:r>
      </w:hyperlink>
    </w:p>
    <w:p w:rsidR="00491954" w:rsidRPr="00BD376A" w:rsidRDefault="00491954" w:rsidP="00BD376A">
      <w:pPr>
        <w:spacing w:after="0"/>
        <w:jc w:val="both"/>
        <w:rPr>
          <w:rFonts w:ascii="Times New Roman" w:hAnsi="Times New Roman" w:cs="Times New Roman"/>
        </w:rPr>
      </w:pPr>
    </w:p>
    <w:p w:rsidR="004C1D74" w:rsidRPr="00BD376A" w:rsidRDefault="004C1D74" w:rsidP="00BD376A">
      <w:pPr>
        <w:spacing w:after="0" w:line="240" w:lineRule="auto"/>
        <w:jc w:val="both"/>
        <w:rPr>
          <w:rFonts w:ascii="Times New Roman" w:hAnsi="Times New Roman" w:cs="Times New Roman"/>
        </w:rPr>
      </w:pPr>
    </w:p>
    <w:p w:rsidR="00491954" w:rsidRPr="00BD376A" w:rsidRDefault="00491954"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23.</w:t>
      </w:r>
      <w:r w:rsidR="00730409" w:rsidRPr="00BD376A">
        <w:rPr>
          <w:rFonts w:ascii="Times New Roman" w:hAnsi="Times New Roman" w:cs="Times New Roman"/>
        </w:rPr>
        <w:t xml:space="preserve">Вишневецкая Н.А.  СПЕЦИАЛЬНАЯ ЛЕКСИКА ПОДЪЯЗЫКА ЭКОНОМИКИ С ТОЧКИ ЗРЕНИЯ СЛОВООБРАЗОВАНИЯ  Бизнес. Образование. Право. Вестник Волгоградского института бизнеса. </w:t>
      </w:r>
      <w:r w:rsidR="00730409" w:rsidRPr="00BD376A">
        <w:rPr>
          <w:rFonts w:ascii="Times New Roman" w:hAnsi="Times New Roman" w:cs="Times New Roman"/>
          <w:lang w:val="en-US"/>
        </w:rPr>
        <w:t xml:space="preserve">2008. № 6. </w:t>
      </w:r>
      <w:r w:rsidR="00730409" w:rsidRPr="00BD376A">
        <w:rPr>
          <w:rFonts w:ascii="Times New Roman" w:hAnsi="Times New Roman" w:cs="Times New Roman"/>
        </w:rPr>
        <w:t>С</w:t>
      </w:r>
      <w:r w:rsidR="00730409" w:rsidRPr="00BD376A">
        <w:rPr>
          <w:rFonts w:ascii="Times New Roman" w:hAnsi="Times New Roman" w:cs="Times New Roman"/>
          <w:lang w:val="en-US"/>
        </w:rPr>
        <w:t>. 94-99.</w:t>
      </w:r>
      <w:r w:rsidR="00B84075" w:rsidRPr="00BD376A">
        <w:rPr>
          <w:rFonts w:ascii="Times New Roman" w:hAnsi="Times New Roman" w:cs="Times New Roman"/>
          <w:lang w:val="en-US"/>
        </w:rPr>
        <w:t xml:space="preserve"> </w:t>
      </w:r>
    </w:p>
    <w:p w:rsidR="00491954" w:rsidRPr="00BD376A" w:rsidRDefault="00491954"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Vishnevetska N. And. SPECIAL VOCABULARY of a SUBLANGUAGE of ECONOMY FROM the point of VIEW of word FORMATION Business. Education</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Right</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Bulletin</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of</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Volgograd</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business</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Institute</w:t>
      </w:r>
      <w:r w:rsidRPr="00BD376A">
        <w:rPr>
          <w:rStyle w:val="translation-chunk"/>
          <w:rFonts w:ascii="Times New Roman" w:hAnsi="Times New Roman" w:cs="Times New Roman"/>
          <w:sz w:val="22"/>
          <w:szCs w:val="22"/>
        </w:rPr>
        <w:t>. 2008. No. 6. S. 94-99.</w:t>
      </w:r>
    </w:p>
    <w:p w:rsidR="006B3A9C" w:rsidRPr="00BD376A" w:rsidRDefault="00B8407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раскрывается вопрос изучения словообразовательного аспекта специальной лексики подъязыка экономики и предлагается методика изучения данного материала посредством таблиц. Эта методика обеспечивает системное понимание незнакомых терминов без обращения к словарям.</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84075" w:rsidRPr="00BD376A">
        <w:rPr>
          <w:rFonts w:ascii="Times New Roman" w:hAnsi="Times New Roman" w:cs="Times New Roman"/>
        </w:rPr>
        <w:t xml:space="preserve"> http://vestnik.volbi.ru/upload/numbers/26/article-26-1087.pdf</w:t>
      </w:r>
      <w:r w:rsidR="00730409" w:rsidRPr="00BD376A">
        <w:rPr>
          <w:rFonts w:ascii="Times New Roman" w:hAnsi="Times New Roman" w:cs="Times New Roman"/>
        </w:rPr>
        <w:tab/>
      </w:r>
    </w:p>
    <w:p w:rsidR="00491954" w:rsidRPr="00BD376A" w:rsidRDefault="00491954" w:rsidP="00BD376A">
      <w:pPr>
        <w:spacing w:after="0"/>
        <w:jc w:val="both"/>
        <w:rPr>
          <w:rFonts w:ascii="Times New Roman" w:hAnsi="Times New Roman" w:cs="Times New Roman"/>
        </w:rPr>
      </w:pPr>
    </w:p>
    <w:p w:rsidR="00491954" w:rsidRPr="00BD376A" w:rsidRDefault="00491954"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24.</w:t>
      </w:r>
      <w:r w:rsidR="00730409" w:rsidRPr="00BD376A">
        <w:rPr>
          <w:rFonts w:ascii="Times New Roman" w:hAnsi="Times New Roman" w:cs="Times New Roman"/>
        </w:rPr>
        <w:t xml:space="preserve">Морозов М.Н.  ПОРТРЕТ ИДЕАЛЬНОГО СОТРУДНИКА  Бизнес. Образование. Право. Вестник Волгоградского института бизнеса. 2008. </w:t>
      </w:r>
      <w:r w:rsidR="00730409" w:rsidRPr="00BD376A">
        <w:rPr>
          <w:rFonts w:ascii="Times New Roman" w:hAnsi="Times New Roman" w:cs="Times New Roman"/>
          <w:lang w:val="en-US"/>
        </w:rPr>
        <w:t xml:space="preserve">№ 6. </w:t>
      </w:r>
      <w:r w:rsidR="00730409" w:rsidRPr="00BD376A">
        <w:rPr>
          <w:rFonts w:ascii="Times New Roman" w:hAnsi="Times New Roman" w:cs="Times New Roman"/>
        </w:rPr>
        <w:t>С</w:t>
      </w:r>
      <w:r w:rsidR="00730409" w:rsidRPr="00BD376A">
        <w:rPr>
          <w:rFonts w:ascii="Times New Roman" w:hAnsi="Times New Roman" w:cs="Times New Roman"/>
          <w:lang w:val="en-US"/>
        </w:rPr>
        <w:t>. 99-100.</w:t>
      </w:r>
    </w:p>
    <w:p w:rsidR="00491954" w:rsidRPr="00BD376A" w:rsidRDefault="00491954"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Morozov M. N. Portrait of an IDEAL EMPLOYEE Business. Education. Right. Bulletin of Volgograd business Institute. </w:t>
      </w:r>
      <w:r w:rsidRPr="00BD376A">
        <w:rPr>
          <w:rStyle w:val="translation-chunk"/>
          <w:rFonts w:ascii="Times New Roman" w:hAnsi="Times New Roman" w:cs="Times New Roman"/>
          <w:sz w:val="22"/>
          <w:szCs w:val="22"/>
        </w:rPr>
        <w:t>2008. No. 6. S. 99-100.</w:t>
      </w:r>
    </w:p>
    <w:p w:rsidR="006B3A9C" w:rsidRPr="00BD376A" w:rsidRDefault="00B8407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освещается ряд требований к молодым специалистам в области гостиничного дела проводятся параллели с реальным уровнем прех/ххсиошпыюй компетентности выпускников вузов и делается ряд предложений по сближению требова</w:t>
      </w:r>
      <w:r w:rsidR="00491954" w:rsidRPr="00BD376A">
        <w:rPr>
          <w:rFonts w:ascii="Times New Roman" w:hAnsi="Times New Roman" w:cs="Times New Roman"/>
        </w:rPr>
        <w:t>ний и реальных возможностей моло</w:t>
      </w:r>
      <w:r w:rsidRPr="00BD376A">
        <w:rPr>
          <w:rFonts w:ascii="Times New Roman" w:hAnsi="Times New Roman" w:cs="Times New Roman"/>
        </w:rPr>
        <w:t>дыхспециалистов.</w:t>
      </w:r>
      <w:r w:rsidR="00462C9E" w:rsidRPr="00BD376A">
        <w:rPr>
          <w:rFonts w:ascii="Times New Roman" w:hAnsi="Times New Roman" w:cs="Times New Roman"/>
        </w:rPr>
        <w:t xml:space="preserve">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2C9E" w:rsidRPr="00BD376A">
        <w:rPr>
          <w:rFonts w:ascii="Times New Roman" w:hAnsi="Times New Roman" w:cs="Times New Roman"/>
        </w:rPr>
        <w:t>http://vestnik.volbi.ru/upload/numbers/26/article-26-1088.pdf</w:t>
      </w:r>
      <w:r w:rsidR="00730409" w:rsidRPr="00BD376A">
        <w:rPr>
          <w:rFonts w:ascii="Times New Roman" w:hAnsi="Times New Roman" w:cs="Times New Roman"/>
        </w:rPr>
        <w:tab/>
      </w:r>
    </w:p>
    <w:p w:rsidR="00491954" w:rsidRPr="00BD376A" w:rsidRDefault="00730409" w:rsidP="00BD376A">
      <w:pPr>
        <w:spacing w:after="0"/>
        <w:jc w:val="both"/>
        <w:rPr>
          <w:rFonts w:ascii="Times New Roman" w:hAnsi="Times New Roman" w:cs="Times New Roman"/>
        </w:rPr>
      </w:pPr>
      <w:r w:rsidRPr="00BD376A">
        <w:rPr>
          <w:rFonts w:ascii="Times New Roman" w:hAnsi="Times New Roman" w:cs="Times New Roman"/>
        </w:rPr>
        <w:t xml:space="preserve"> </w:t>
      </w:r>
    </w:p>
    <w:p w:rsidR="00491954" w:rsidRPr="00BD376A" w:rsidRDefault="00491954"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25.</w:t>
      </w:r>
      <w:r w:rsidR="00730409" w:rsidRPr="00BD376A">
        <w:rPr>
          <w:rFonts w:ascii="Times New Roman" w:hAnsi="Times New Roman" w:cs="Times New Roman"/>
        </w:rPr>
        <w:t xml:space="preserve">Корниенко О.П.  ФОРМИРОВАНИЕ ИНОЯЗЫЧНОЙ ПРОФЕССИОНАЛЬНОЙ КОММУНИКАТИВНОЙ КОМПЕТЕНЦИИ У СТУДЕНТОВ АРХИТЕКТУРНО-СТРОИТЕЛЬНЫХ СПЕЦИАЛЬНОСТЕЙ  Бизнес. Образование. Право. Вестник Волгоградского института бизнеса. </w:t>
      </w:r>
      <w:r w:rsidR="00730409" w:rsidRPr="00BD376A">
        <w:rPr>
          <w:rFonts w:ascii="Times New Roman" w:hAnsi="Times New Roman" w:cs="Times New Roman"/>
          <w:lang w:val="en-US"/>
        </w:rPr>
        <w:t xml:space="preserve">2008. № 6. </w:t>
      </w:r>
      <w:r w:rsidR="00730409" w:rsidRPr="00BD376A">
        <w:rPr>
          <w:rFonts w:ascii="Times New Roman" w:hAnsi="Times New Roman" w:cs="Times New Roman"/>
        </w:rPr>
        <w:t>С</w:t>
      </w:r>
      <w:r w:rsidR="00730409" w:rsidRPr="00BD376A">
        <w:rPr>
          <w:rFonts w:ascii="Times New Roman" w:hAnsi="Times New Roman" w:cs="Times New Roman"/>
          <w:lang w:val="en-US"/>
        </w:rPr>
        <w:t>. 101-103.</w:t>
      </w:r>
    </w:p>
    <w:p w:rsidR="00491954" w:rsidRPr="00BD376A" w:rsidRDefault="00491954"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Kornienko O. P. the FORMATION of FOREIGN language PROFESSIONAL COMMUNICATIVE COMPETENCE of STUDENTS of ARCHITECTURAL SPECIALTIES Business. Education. Right. Bulletin of Volgograd business Institute. 2008. No. 6. P</w:t>
      </w:r>
      <w:r w:rsidRPr="00BD376A">
        <w:rPr>
          <w:rStyle w:val="translation-chunk"/>
          <w:rFonts w:ascii="Times New Roman" w:hAnsi="Times New Roman" w:cs="Times New Roman"/>
          <w:sz w:val="22"/>
          <w:szCs w:val="22"/>
        </w:rPr>
        <w:t>. 101-103.</w:t>
      </w:r>
    </w:p>
    <w:p w:rsidR="006B3A9C" w:rsidRPr="00BD376A" w:rsidRDefault="00462C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Данная статья посвящена проблемам обучения иностранному языку студентов технического вуза. Автор выделяет специфические методические принципы, требования и задачи профессионально ориентированного обучения, указывает пути формирования иноязычной профессиональной коммуникативной компетенции, как неотъемлемой составляющей профессионального портрета будущего архитектора-строителя.</w:t>
      </w:r>
      <w:r w:rsidR="005A67A6" w:rsidRPr="00BD376A">
        <w:rPr>
          <w:rFonts w:ascii="Times New Roman" w:hAnsi="Times New Roman" w:cs="Times New Roman"/>
        </w:rPr>
        <w:t xml:space="preserve">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2C9E" w:rsidRPr="00BD376A">
        <w:rPr>
          <w:rFonts w:ascii="Times New Roman" w:hAnsi="Times New Roman" w:cs="Times New Roman"/>
        </w:rPr>
        <w:t xml:space="preserve"> http://vestnik.volbi.ru/upload/numbers/26/article-26-1089.pdf</w:t>
      </w:r>
      <w:r w:rsidR="00730409" w:rsidRPr="00BD376A">
        <w:rPr>
          <w:rFonts w:ascii="Times New Roman" w:hAnsi="Times New Roman" w:cs="Times New Roman"/>
        </w:rPr>
        <w:tab/>
      </w:r>
    </w:p>
    <w:p w:rsidR="00491954" w:rsidRPr="00BD376A" w:rsidRDefault="00491954" w:rsidP="00BD376A">
      <w:pPr>
        <w:spacing w:after="0"/>
        <w:jc w:val="both"/>
        <w:rPr>
          <w:rFonts w:ascii="Times New Roman" w:hAnsi="Times New Roman" w:cs="Times New Roman"/>
        </w:rPr>
      </w:pPr>
    </w:p>
    <w:p w:rsidR="00491954" w:rsidRPr="00BD376A" w:rsidRDefault="00491954"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26.</w:t>
      </w:r>
      <w:r w:rsidR="00A905CA" w:rsidRPr="00BD376A">
        <w:rPr>
          <w:rFonts w:ascii="Times New Roman" w:hAnsi="Times New Roman" w:cs="Times New Roman"/>
        </w:rPr>
        <w:t xml:space="preserve"> Маньшин М.Е., Федянова Н.А.  П</w:t>
      </w:r>
      <w:r w:rsidR="00730409" w:rsidRPr="00BD376A">
        <w:rPr>
          <w:rFonts w:ascii="Times New Roman" w:hAnsi="Times New Roman" w:cs="Times New Roman"/>
        </w:rPr>
        <w:t>РОБЛЕМЫ ВНЕДРЕНИЯ БЛОЧНО-МОДУЛЬНОЙ ОРГАНИЗАЦИИ УЧЕБНОГО ПРОЦЕССА В ВУЗЕ</w:t>
      </w:r>
      <w:r w:rsidR="00A905CA" w:rsidRPr="00BD376A">
        <w:rPr>
          <w:rFonts w:ascii="Times New Roman" w:hAnsi="Times New Roman" w:cs="Times New Roman"/>
        </w:rPr>
        <w:t xml:space="preserve">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103-106.</w:t>
      </w:r>
      <w:r w:rsidR="00462C9E" w:rsidRPr="00BD376A">
        <w:rPr>
          <w:rFonts w:ascii="Times New Roman" w:hAnsi="Times New Roman" w:cs="Times New Roman"/>
          <w:lang w:val="en-US"/>
        </w:rPr>
        <w:t xml:space="preserve"> </w:t>
      </w:r>
    </w:p>
    <w:p w:rsidR="00491954" w:rsidRPr="00BD376A" w:rsidRDefault="00491954"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Manshin M. E., Fidanova N. And. Problems of IMPLEMENTATION of BLOCK-MODULAR organization of EDUCATIONAL PROCESS IN UNIVERSITY Business. Education</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Right</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Bulletin</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of</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Volgograd</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business</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Institute</w:t>
      </w:r>
      <w:r w:rsidRPr="00BD376A">
        <w:rPr>
          <w:rStyle w:val="translation-chunk"/>
          <w:rFonts w:ascii="Times New Roman" w:hAnsi="Times New Roman" w:cs="Times New Roman"/>
          <w:sz w:val="22"/>
          <w:szCs w:val="22"/>
        </w:rPr>
        <w:t>. 2008. No. 6. S. 103-106.</w:t>
      </w:r>
    </w:p>
    <w:p w:rsidR="006B3A9C" w:rsidRPr="00BD376A" w:rsidRDefault="00462C9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Реструктуризация высшего образования в России должна способствовать получению гражданином конкурентоспособной профессиональной квалификации, чему во многом способствует блочно-модульная форма организации учебного процесса. Успешность внедрения данной организационной формы во многом связана с необходимостью всестороннего учета факторов, влияющих на качество осуществляемой реформы. Эксперимент, проводимый в Волгоградском институте бизнеса, позволяет выяснить пути решения проблем внедрения блочно-модульной технологии. Уже, например, сделаны первые выводы по преподаванию в указанной форме математических и естественнонаучных дисциплин.</w:t>
      </w:r>
      <w:r w:rsidR="005A67A6" w:rsidRPr="00BD376A">
        <w:rPr>
          <w:rFonts w:ascii="Times New Roman" w:hAnsi="Times New Roman" w:cs="Times New Roman"/>
        </w:rPr>
        <w:t xml:space="preserve">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2C9E" w:rsidRPr="00BD376A">
        <w:rPr>
          <w:rFonts w:ascii="Times New Roman" w:hAnsi="Times New Roman" w:cs="Times New Roman"/>
        </w:rPr>
        <w:t xml:space="preserve"> http://vestnik.volbi.ru/upload/numbers/26/article-26-1090.pdf</w:t>
      </w:r>
      <w:r w:rsidR="00A905CA" w:rsidRPr="00BD376A">
        <w:rPr>
          <w:rFonts w:ascii="Times New Roman" w:hAnsi="Times New Roman" w:cs="Times New Roman"/>
        </w:rPr>
        <w:tab/>
      </w:r>
    </w:p>
    <w:p w:rsidR="00491954" w:rsidRPr="00BD376A" w:rsidRDefault="00491954" w:rsidP="00BD376A">
      <w:pPr>
        <w:spacing w:after="0"/>
        <w:jc w:val="both"/>
        <w:rPr>
          <w:rFonts w:ascii="Times New Roman" w:hAnsi="Times New Roman" w:cs="Times New Roman"/>
        </w:rPr>
      </w:pPr>
    </w:p>
    <w:p w:rsidR="00491954" w:rsidRPr="00BD376A" w:rsidRDefault="00491954"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27.</w:t>
      </w:r>
      <w:r w:rsidR="00A905CA" w:rsidRPr="00BD376A">
        <w:rPr>
          <w:rFonts w:ascii="Times New Roman" w:hAnsi="Times New Roman" w:cs="Times New Roman"/>
        </w:rPr>
        <w:t xml:space="preserve">Омбоева Н.А.  </w:t>
      </w:r>
      <w:r w:rsidR="00730409" w:rsidRPr="00BD376A">
        <w:rPr>
          <w:rFonts w:ascii="Times New Roman" w:hAnsi="Times New Roman" w:cs="Times New Roman"/>
        </w:rPr>
        <w:t>КРИТЕРИИ ОЦЕНКИ АУТЕНТИЧНЫХ ТЕКСТОВ ПРИ ОБУЧЕНИИ СТУДЕНТОВ ЭКОНОМИЧЕСКИХ СПЕЦИАЛЬНОСТЕЙ ДЕЛОВОМУ ОБЩЕНИЮ В УСЛОВИЯХ ИНТЕГРАЦИОННОГО ПРОЦЕССА</w:t>
      </w:r>
      <w:r w:rsidR="00A905CA" w:rsidRPr="00BD376A">
        <w:rPr>
          <w:rFonts w:ascii="Times New Roman" w:hAnsi="Times New Roman" w:cs="Times New Roman"/>
        </w:rPr>
        <w:t xml:space="preserve">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106-109.</w:t>
      </w:r>
      <w:r w:rsidR="00462C9E" w:rsidRPr="00BD376A">
        <w:rPr>
          <w:rFonts w:ascii="Times New Roman" w:hAnsi="Times New Roman" w:cs="Times New Roman"/>
          <w:lang w:val="en-US"/>
        </w:rPr>
        <w:t xml:space="preserve"> </w:t>
      </w:r>
    </w:p>
    <w:p w:rsidR="00491954" w:rsidRPr="00BD376A" w:rsidRDefault="00491954"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Abaeva N. And. EVALUATION CRITERIA of AUTHENTIC TEXTS IN TEACHING STUDENTS of ECONOMIC specialties of BUSINESS COMMUNICATION IN the INTEGRATION PROCESS of the Business. Education</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Right</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Bulletin</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of</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Volgograd</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business</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Institute</w:t>
      </w:r>
      <w:r w:rsidRPr="00BD376A">
        <w:rPr>
          <w:rStyle w:val="translation-chunk"/>
          <w:rFonts w:ascii="Times New Roman" w:hAnsi="Times New Roman" w:cs="Times New Roman"/>
          <w:sz w:val="22"/>
          <w:szCs w:val="22"/>
        </w:rPr>
        <w:t>. 2008. No. 6. P. 106-109.</w:t>
      </w:r>
    </w:p>
    <w:p w:rsidR="006B3A9C" w:rsidRPr="00BD376A" w:rsidRDefault="00462C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содержит лингводидактические особенности критериев оценки аутентичных текстов как источника межкультурных знаний при обучении студентов экономических специальностей деловому общению в условиях интеграционного процесса.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2" w:history="1">
        <w:r w:rsidR="006B3A9C" w:rsidRPr="00BD376A">
          <w:rPr>
            <w:rStyle w:val="a5"/>
            <w:rFonts w:ascii="Times New Roman" w:hAnsi="Times New Roman" w:cs="Times New Roman"/>
            <w:color w:val="auto"/>
            <w:u w:val="none"/>
          </w:rPr>
          <w:t>http://vestnik.volbi.ru/upload/numbers/26/article-26-1091.pdf</w:t>
        </w:r>
      </w:hyperlink>
      <w:r w:rsidR="00A905CA" w:rsidRPr="00BD376A">
        <w:rPr>
          <w:rFonts w:ascii="Times New Roman" w:hAnsi="Times New Roman" w:cs="Times New Roman"/>
        </w:rPr>
        <w:tab/>
      </w:r>
    </w:p>
    <w:p w:rsidR="00491954" w:rsidRPr="00BD376A" w:rsidRDefault="00491954" w:rsidP="00BD376A">
      <w:pPr>
        <w:jc w:val="both"/>
        <w:rPr>
          <w:rFonts w:ascii="Times New Roman" w:hAnsi="Times New Roman" w:cs="Times New Roman"/>
        </w:rPr>
      </w:pPr>
    </w:p>
    <w:p w:rsidR="00491954" w:rsidRPr="00BD376A" w:rsidRDefault="00491954"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28.</w:t>
      </w:r>
      <w:r w:rsidR="00A905CA" w:rsidRPr="00BD376A">
        <w:rPr>
          <w:rFonts w:ascii="Times New Roman" w:hAnsi="Times New Roman" w:cs="Times New Roman"/>
        </w:rPr>
        <w:t xml:space="preserve">Фанина Е.П.  </w:t>
      </w:r>
      <w:r w:rsidR="00730409" w:rsidRPr="00BD376A">
        <w:rPr>
          <w:rFonts w:ascii="Times New Roman" w:hAnsi="Times New Roman" w:cs="Times New Roman"/>
        </w:rPr>
        <w:t xml:space="preserve">КОГНИТИВНО-КОММУНИКАТИВНЫЕ АСПЕКГЫ В ПРЕПОДАВАНИИ ИНОСТРАННОГО ЯЗЫКА (НА ПРИМЕРЕ ПОСОБИЯ ПО </w:t>
      </w:r>
      <w:r w:rsidR="00A905CA" w:rsidRPr="00BD376A">
        <w:rPr>
          <w:rFonts w:ascii="Times New Roman" w:hAnsi="Times New Roman" w:cs="Times New Roman"/>
        </w:rPr>
        <w:t xml:space="preserve">НЕМЕЦКОМУ ЯЗЫКУ)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109-112.</w:t>
      </w:r>
    </w:p>
    <w:p w:rsidR="00491954" w:rsidRPr="00BD376A" w:rsidRDefault="00491954"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Fanina E. P. COGNITIVE-COMMUNICATIVE USPEKHI IN TEACHING FOREIGN LANGUAGE (ON the example of the TEXTBOOK ON the GERMAN LANGUAGE) Business. </w:t>
      </w:r>
      <w:r w:rsidRPr="00BD376A">
        <w:rPr>
          <w:rStyle w:val="translation-chunk"/>
          <w:rFonts w:ascii="Times New Roman" w:hAnsi="Times New Roman" w:cs="Times New Roman"/>
          <w:sz w:val="22"/>
          <w:szCs w:val="22"/>
        </w:rPr>
        <w:t>Education. Right. Bulletin of Volgograd business Institute. 2008. No. 6. S. 109-112.</w:t>
      </w:r>
    </w:p>
    <w:p w:rsidR="006B3A9C" w:rsidRPr="00BD376A" w:rsidRDefault="00462C9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Прагматический подход к обучению, который как никогда актуален, побуждает преподавателей кафедры теории и практики межкультурной коммуникации структурировать занятия иностранных языков таким образом, чтобы обеспечит</w:t>
      </w:r>
      <w:r w:rsidR="007463D6" w:rsidRPr="00BD376A">
        <w:rPr>
          <w:rFonts w:ascii="Times New Roman" w:hAnsi="Times New Roman" w:cs="Times New Roman"/>
        </w:rPr>
        <w:t>ь связь данного предмета с профш</w:t>
      </w:r>
      <w:r w:rsidRPr="00BD376A">
        <w:rPr>
          <w:rFonts w:ascii="Times New Roman" w:hAnsi="Times New Roman" w:cs="Times New Roman"/>
        </w:rPr>
        <w:t>ирующичи дисциплинами, т.е. юриспруденцией и экономикой и т.п. Безусловно, такая связь существовала всегда, ибо преподаватели всегда принимали во внимание направленность профессиональных интересов студентов.</w:t>
      </w:r>
    </w:p>
    <w:p w:rsidR="00E85FC5"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E85FC5" w:rsidRPr="00BD376A">
        <w:rPr>
          <w:rFonts w:ascii="Times New Roman" w:hAnsi="Times New Roman" w:cs="Times New Roman"/>
        </w:rPr>
        <w:t xml:space="preserve"> </w:t>
      </w:r>
      <w:hyperlink r:id="rId13" w:history="1">
        <w:r w:rsidR="00E85FC5" w:rsidRPr="00BD376A">
          <w:rPr>
            <w:rStyle w:val="a5"/>
            <w:rFonts w:ascii="Times New Roman" w:hAnsi="Times New Roman" w:cs="Times New Roman"/>
            <w:color w:val="auto"/>
            <w:u w:val="none"/>
          </w:rPr>
          <w:t>http://vestnik.volbi.ru/upload/numbers/26/article-26-1092.pdf</w:t>
        </w:r>
      </w:hyperlink>
    </w:p>
    <w:p w:rsidR="00491954" w:rsidRPr="00BD376A" w:rsidRDefault="00491954" w:rsidP="00BD376A">
      <w:pPr>
        <w:jc w:val="both"/>
        <w:rPr>
          <w:rFonts w:ascii="Times New Roman" w:hAnsi="Times New Roman" w:cs="Times New Roman"/>
        </w:rPr>
      </w:pPr>
    </w:p>
    <w:p w:rsidR="00491954" w:rsidRPr="00BD376A" w:rsidRDefault="00491954"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29.</w:t>
      </w:r>
      <w:r w:rsidR="00A905CA" w:rsidRPr="00BD376A">
        <w:rPr>
          <w:rFonts w:ascii="Times New Roman" w:hAnsi="Times New Roman" w:cs="Times New Roman"/>
        </w:rPr>
        <w:t xml:space="preserve">Селезнёв В.А.  </w:t>
      </w:r>
      <w:r w:rsidR="00730409" w:rsidRPr="00BD376A">
        <w:rPr>
          <w:rFonts w:ascii="Times New Roman" w:hAnsi="Times New Roman" w:cs="Times New Roman"/>
        </w:rPr>
        <w:t>УПРАВЛЕН</w:t>
      </w:r>
      <w:r w:rsidR="00A905CA" w:rsidRPr="00BD376A">
        <w:rPr>
          <w:rFonts w:ascii="Times New Roman" w:hAnsi="Times New Roman" w:cs="Times New Roman"/>
        </w:rPr>
        <w:t xml:space="preserve">ИЕ СТРАТЕГИЕЙ РАЗВИТИЯ ЛИЧНОСТИ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2008. </w:t>
      </w:r>
      <w:r w:rsidR="00A905CA" w:rsidRPr="00BD376A">
        <w:rPr>
          <w:rFonts w:ascii="Times New Roman" w:hAnsi="Times New Roman" w:cs="Times New Roman"/>
          <w:lang w:val="en-US"/>
        </w:rPr>
        <w:t xml:space="preserve">№ 6. </w:t>
      </w:r>
      <w:r w:rsidR="00A905CA" w:rsidRPr="00BD376A">
        <w:rPr>
          <w:rFonts w:ascii="Times New Roman" w:hAnsi="Times New Roman" w:cs="Times New Roman"/>
        </w:rPr>
        <w:t>С</w:t>
      </w:r>
      <w:r w:rsidR="00A905CA" w:rsidRPr="00BD376A">
        <w:rPr>
          <w:rFonts w:ascii="Times New Roman" w:hAnsi="Times New Roman" w:cs="Times New Roman"/>
          <w:lang w:val="en-US"/>
        </w:rPr>
        <w:t>. 112-115.</w:t>
      </w:r>
    </w:p>
    <w:p w:rsidR="00491954" w:rsidRPr="00BD376A" w:rsidRDefault="00491954"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Seleznev V. A. MANAGEMENT STRATEGY of the INDIVIDUAL Business. Education. Right. Bulletin of Volgograd business Institute. </w:t>
      </w:r>
      <w:r w:rsidRPr="00BD376A">
        <w:rPr>
          <w:rStyle w:val="translation-chunk"/>
          <w:rFonts w:ascii="Times New Roman" w:hAnsi="Times New Roman" w:cs="Times New Roman"/>
          <w:sz w:val="22"/>
          <w:szCs w:val="22"/>
        </w:rPr>
        <w:t>2008. No. 6. S. 112-115.</w:t>
      </w:r>
    </w:p>
    <w:p w:rsidR="006B3A9C" w:rsidRPr="00BD376A" w:rsidRDefault="007463D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Рассмотрена проблема подготовки будущих учителей к профориентационной работе со школьниками. Обосновывается необходимость разработки и экспериментальной апробации нескольких моделей всестороннего реформирования системы подготовки будущих учителей к профориентационной работе со школьниками.</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63D6" w:rsidRPr="00BD376A">
        <w:rPr>
          <w:rFonts w:ascii="Times New Roman" w:hAnsi="Times New Roman" w:cs="Times New Roman"/>
        </w:rPr>
        <w:t>http://vestnik.volbi.ru/upload/numbers/26/article-26-1093.pdf</w:t>
      </w:r>
      <w:r w:rsidR="00A905CA" w:rsidRPr="00BD376A">
        <w:rPr>
          <w:rFonts w:ascii="Times New Roman" w:hAnsi="Times New Roman" w:cs="Times New Roman"/>
        </w:rPr>
        <w:tab/>
      </w:r>
    </w:p>
    <w:p w:rsidR="00D4644A" w:rsidRPr="00BD376A" w:rsidRDefault="00D4644A" w:rsidP="00BD376A">
      <w:pPr>
        <w:spacing w:after="0" w:line="240" w:lineRule="auto"/>
        <w:jc w:val="both"/>
        <w:rPr>
          <w:rFonts w:ascii="Times New Roman" w:hAnsi="Times New Roman" w:cs="Times New Roman"/>
        </w:rPr>
      </w:pPr>
    </w:p>
    <w:p w:rsidR="00D4644A" w:rsidRPr="00BD376A" w:rsidRDefault="00D4644A" w:rsidP="00BD376A">
      <w:pPr>
        <w:spacing w:after="0" w:line="240" w:lineRule="auto"/>
        <w:jc w:val="both"/>
        <w:rPr>
          <w:rFonts w:ascii="Times New Roman" w:hAnsi="Times New Roman" w:cs="Times New Roman"/>
        </w:rPr>
      </w:pPr>
    </w:p>
    <w:p w:rsidR="00D4644A" w:rsidRPr="00BD376A" w:rsidRDefault="00D4644A"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D4644A"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30.</w:t>
      </w:r>
      <w:r w:rsidR="00A905CA" w:rsidRPr="00BD376A">
        <w:rPr>
          <w:rFonts w:ascii="Times New Roman" w:hAnsi="Times New Roman" w:cs="Times New Roman"/>
        </w:rPr>
        <w:t xml:space="preserve">Попов В.П., Потехина М.В.  </w:t>
      </w:r>
      <w:r w:rsidR="00730409" w:rsidRPr="00BD376A">
        <w:rPr>
          <w:rFonts w:ascii="Times New Roman" w:hAnsi="Times New Roman" w:cs="Times New Roman"/>
        </w:rPr>
        <w:t xml:space="preserve">СРЕДНЕЕ ПРОФЕССИОНАЛЬНОЕ ОБРАЗОВАНИЕ В СИСТЕМЕ НЕПРЕРЫВНОГО ПРОФЕССИОНАЛЬНОГО </w:t>
      </w:r>
      <w:r w:rsidR="00A905CA" w:rsidRPr="00BD376A">
        <w:rPr>
          <w:rFonts w:ascii="Times New Roman" w:hAnsi="Times New Roman" w:cs="Times New Roman"/>
        </w:rPr>
        <w:t xml:space="preserve">ОБРАЗОВАНИЯ И ОБУЧЕНИЯ В РОССИИ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116-120</w:t>
      </w:r>
      <w:r w:rsidR="007463D6" w:rsidRPr="00BD376A">
        <w:rPr>
          <w:rFonts w:ascii="Times New Roman" w:hAnsi="Times New Roman" w:cs="Times New Roman"/>
          <w:lang w:val="en-US"/>
        </w:rPr>
        <w:t xml:space="preserve">. </w:t>
      </w:r>
      <w:r w:rsidR="006B3A9C" w:rsidRPr="00BD376A">
        <w:rPr>
          <w:rFonts w:ascii="Times New Roman" w:hAnsi="Times New Roman" w:cs="Times New Roman"/>
          <w:lang w:val="en-US"/>
        </w:rPr>
        <w:t xml:space="preserve"> </w:t>
      </w:r>
    </w:p>
    <w:p w:rsidR="00D4644A" w:rsidRPr="00BD376A" w:rsidRDefault="00D4644A"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Popov V. P., Potekhina, M. V. VOCATIONAL EDUCATION IN the SYSTEM of CONTINUOUS PROFESSIONAL EDUCATION AND TRAINING IN RUSSIA the Business. </w:t>
      </w:r>
      <w:r w:rsidRPr="00BD376A">
        <w:rPr>
          <w:rStyle w:val="translation-chunk"/>
          <w:rFonts w:ascii="Times New Roman" w:hAnsi="Times New Roman" w:cs="Times New Roman"/>
          <w:sz w:val="22"/>
          <w:szCs w:val="22"/>
        </w:rPr>
        <w:t>Education. Right. Bulletin of Volgograd business Institute. 2008. No. 6. P.116-120.</w:t>
      </w:r>
    </w:p>
    <w:p w:rsidR="006B3A9C" w:rsidRPr="00BD376A" w:rsidRDefault="007463D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предлагаются пути решения задачи удовлетворения образовательных потребностей граждан путем равного и справедливого доступа к обучению и программам профессиональной подготовки. Выполнение этой задачи может решить основную проблему современного мира проблему всеобщей занятости.</w:t>
      </w:r>
      <w:r w:rsidR="005A67A6" w:rsidRPr="00BD376A">
        <w:rPr>
          <w:rFonts w:ascii="Times New Roman" w:hAnsi="Times New Roman" w:cs="Times New Roman"/>
        </w:rPr>
        <w:t xml:space="preserve"> </w:t>
      </w:r>
      <w:r w:rsidR="006B3A9C" w:rsidRPr="00BD376A">
        <w:rPr>
          <w:rFonts w:ascii="Times New Roman" w:hAnsi="Times New Roman" w:cs="Times New Roman"/>
        </w:rPr>
        <w:t xml:space="preserve">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6B3A9C" w:rsidRPr="00BD376A">
        <w:rPr>
          <w:rFonts w:ascii="Times New Roman" w:hAnsi="Times New Roman" w:cs="Times New Roman"/>
        </w:rPr>
        <w:t xml:space="preserve"> </w:t>
      </w:r>
      <w:r w:rsidR="007463D6" w:rsidRPr="00BD376A">
        <w:rPr>
          <w:rFonts w:ascii="Times New Roman" w:hAnsi="Times New Roman" w:cs="Times New Roman"/>
        </w:rPr>
        <w:t>http://vestnik.volbi.ru/upload/numbers/26/article-26-1094.pdf</w:t>
      </w:r>
    </w:p>
    <w:p w:rsidR="003A48E3" w:rsidRPr="00BD376A" w:rsidRDefault="003A48E3" w:rsidP="00BD376A">
      <w:pPr>
        <w:spacing w:after="0" w:line="240" w:lineRule="auto"/>
        <w:jc w:val="both"/>
        <w:rPr>
          <w:rFonts w:ascii="Times New Roman" w:hAnsi="Times New Roman" w:cs="Times New Roman"/>
        </w:rPr>
      </w:pPr>
    </w:p>
    <w:p w:rsidR="004C1D74" w:rsidRPr="00BD376A" w:rsidRDefault="004C1D74" w:rsidP="00BD376A">
      <w:pPr>
        <w:spacing w:after="0" w:line="240" w:lineRule="auto"/>
        <w:jc w:val="both"/>
        <w:rPr>
          <w:rFonts w:ascii="Times New Roman" w:hAnsi="Times New Roman" w:cs="Times New Roman"/>
        </w:rPr>
      </w:pPr>
    </w:p>
    <w:p w:rsidR="00D4644A" w:rsidRPr="00BD376A" w:rsidRDefault="00D4644A"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31.</w:t>
      </w:r>
      <w:r w:rsidR="00A905CA" w:rsidRPr="00BD376A">
        <w:rPr>
          <w:rFonts w:ascii="Times New Roman" w:hAnsi="Times New Roman" w:cs="Times New Roman"/>
        </w:rPr>
        <w:t xml:space="preserve">Латышевская Н.И.  </w:t>
      </w:r>
      <w:r w:rsidR="00730409" w:rsidRPr="00BD376A">
        <w:rPr>
          <w:rFonts w:ascii="Times New Roman" w:hAnsi="Times New Roman" w:cs="Times New Roman"/>
        </w:rPr>
        <w:t>ЗАКОН ОБ ОХРАНЕ ЗДОРОВЬЯ РАБОТАЮЩИХ ЖЕНЩИН КАК СРЕДСТВО УПРА</w:t>
      </w:r>
      <w:r w:rsidR="00A905CA" w:rsidRPr="00BD376A">
        <w:rPr>
          <w:rFonts w:ascii="Times New Roman" w:hAnsi="Times New Roman" w:cs="Times New Roman"/>
        </w:rPr>
        <w:t xml:space="preserve">ВЛЕНИЯ СИТУАЦИЕЙ НА РЫНКЕ ТРУДА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2008. </w:t>
      </w:r>
      <w:r w:rsidR="00A905CA" w:rsidRPr="00BD376A">
        <w:rPr>
          <w:rFonts w:ascii="Times New Roman" w:hAnsi="Times New Roman" w:cs="Times New Roman"/>
          <w:lang w:val="en-US"/>
        </w:rPr>
        <w:t xml:space="preserve">№ 6. </w:t>
      </w:r>
      <w:r w:rsidR="00A905CA" w:rsidRPr="00BD376A">
        <w:rPr>
          <w:rFonts w:ascii="Times New Roman" w:hAnsi="Times New Roman" w:cs="Times New Roman"/>
        </w:rPr>
        <w:t>С</w:t>
      </w:r>
      <w:r w:rsidR="00A905CA" w:rsidRPr="00BD376A">
        <w:rPr>
          <w:rFonts w:ascii="Times New Roman" w:hAnsi="Times New Roman" w:cs="Times New Roman"/>
          <w:lang w:val="en-US"/>
        </w:rPr>
        <w:t>. 121-122.</w:t>
      </w:r>
    </w:p>
    <w:p w:rsidR="00D4644A" w:rsidRPr="00BD376A" w:rsidRDefault="00D4644A" w:rsidP="00BD376A">
      <w:pPr>
        <w:pStyle w:val="HTML"/>
        <w:shd w:val="clear" w:color="auto" w:fill="FFFFFF"/>
        <w:jc w:val="both"/>
        <w:rPr>
          <w:rStyle w:val="translation-chunk"/>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Latyshevskaya N. And. The LAW ON HEALTH PROTECTION of WORKING WOMEN AS a MEANS of MANAGING the SITUATION ON the LABOUR MARKET the Business. </w:t>
      </w:r>
      <w:r w:rsidRPr="00BD376A">
        <w:rPr>
          <w:rStyle w:val="translation-chunk"/>
          <w:rFonts w:ascii="Times New Roman" w:hAnsi="Times New Roman" w:cs="Times New Roman"/>
          <w:sz w:val="22"/>
          <w:szCs w:val="22"/>
        </w:rPr>
        <w:t>Education. Right. Bulletin of Volgograd business Institute. 2008. No. 6. S. 121-122.</w:t>
      </w:r>
    </w:p>
    <w:p w:rsidR="006B3A9C" w:rsidRPr="00BD376A" w:rsidRDefault="007463D6"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rPr>
        <w:t xml:space="preserve">Аннотация: Формулируется необходимость Закона об охране здоровья работающей женщины в условиях современных требовании общества.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63D6" w:rsidRPr="00BD376A">
        <w:rPr>
          <w:rFonts w:ascii="Times New Roman" w:hAnsi="Times New Roman" w:cs="Times New Roman"/>
        </w:rPr>
        <w:t>http://vestnik.volbi.ru/upload/numbers/26/article-26-1095.pdf</w:t>
      </w:r>
      <w:r w:rsidR="00A905C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D4644A" w:rsidRPr="00BD376A" w:rsidRDefault="00D4644A"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32.</w:t>
      </w:r>
      <w:r w:rsidR="00A905CA" w:rsidRPr="00BD376A">
        <w:rPr>
          <w:rFonts w:ascii="Times New Roman" w:hAnsi="Times New Roman" w:cs="Times New Roman"/>
        </w:rPr>
        <w:t xml:space="preserve">Коробкова С.А.  </w:t>
      </w:r>
      <w:r w:rsidR="00730409" w:rsidRPr="00BD376A">
        <w:rPr>
          <w:rFonts w:ascii="Times New Roman" w:hAnsi="Times New Roman" w:cs="Times New Roman"/>
        </w:rPr>
        <w:t>ГЕНД</w:t>
      </w:r>
      <w:r w:rsidR="00A905CA" w:rsidRPr="00BD376A">
        <w:rPr>
          <w:rFonts w:ascii="Times New Roman" w:hAnsi="Times New Roman" w:cs="Times New Roman"/>
        </w:rPr>
        <w:t xml:space="preserve">ЕРНЫЙ ПОДХОД: ТЕОРИЯ И ПРАКТИКА  </w:t>
      </w:r>
      <w:r w:rsidR="00730409" w:rsidRPr="00BD376A">
        <w:rPr>
          <w:rFonts w:ascii="Times New Roman" w:hAnsi="Times New Roman" w:cs="Times New Roman"/>
        </w:rPr>
        <w:t xml:space="preserve">Бизнес. Образование. Право. Вестник Волгоградского института бизнеса. </w:t>
      </w:r>
      <w:r w:rsidR="00730409" w:rsidRPr="00BD376A">
        <w:rPr>
          <w:rFonts w:ascii="Times New Roman" w:hAnsi="Times New Roman" w:cs="Times New Roman"/>
          <w:lang w:val="en-US"/>
        </w:rPr>
        <w:t xml:space="preserve">2008. </w:t>
      </w:r>
      <w:r w:rsidR="00A905CA" w:rsidRPr="00BD376A">
        <w:rPr>
          <w:rFonts w:ascii="Times New Roman" w:hAnsi="Times New Roman" w:cs="Times New Roman"/>
          <w:lang w:val="en-US"/>
        </w:rPr>
        <w:t xml:space="preserve">№ 6. </w:t>
      </w:r>
      <w:r w:rsidR="00A905CA" w:rsidRPr="00BD376A">
        <w:rPr>
          <w:rFonts w:ascii="Times New Roman" w:hAnsi="Times New Roman" w:cs="Times New Roman"/>
        </w:rPr>
        <w:t>С</w:t>
      </w:r>
      <w:r w:rsidR="00A905CA" w:rsidRPr="00BD376A">
        <w:rPr>
          <w:rFonts w:ascii="Times New Roman" w:hAnsi="Times New Roman" w:cs="Times New Roman"/>
          <w:lang w:val="en-US"/>
        </w:rPr>
        <w:t>. 122-126.</w:t>
      </w:r>
    </w:p>
    <w:p w:rsidR="00D4644A" w:rsidRPr="00BD376A" w:rsidRDefault="00D4644A"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Korobkova S. A. GENDER APPROACH: THEORY AND PRACTICE Business. Education. Right. Bulletin of Volgograd business Institute. </w:t>
      </w:r>
      <w:r w:rsidRPr="00BD376A">
        <w:rPr>
          <w:rStyle w:val="translation-chunk"/>
          <w:rFonts w:ascii="Times New Roman" w:hAnsi="Times New Roman" w:cs="Times New Roman"/>
          <w:sz w:val="22"/>
          <w:szCs w:val="22"/>
        </w:rPr>
        <w:t>2008. No. 6. P. 122-126.</w:t>
      </w:r>
    </w:p>
    <w:p w:rsidR="006B3A9C" w:rsidRPr="00BD376A" w:rsidRDefault="007463D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обозначены современные научно-исследовательские направления по гендерной педагогике. Гендерный подход к обучению представителей разного пола рассматривается с позиций теории и практики обучения. Проанализированы способы учета в педагогической деятельности идей гендерного подхода.</w:t>
      </w:r>
    </w:p>
    <w:p w:rsidR="00730409" w:rsidRPr="00BD376A" w:rsidRDefault="006B3A9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63D6" w:rsidRPr="00BD376A">
        <w:rPr>
          <w:rFonts w:ascii="Times New Roman" w:hAnsi="Times New Roman" w:cs="Times New Roman"/>
        </w:rPr>
        <w:t>http://vestnik.volbi.ru/upload/numbers/26/article-26-1096.pdf</w:t>
      </w:r>
    </w:p>
    <w:p w:rsidR="003A48E3" w:rsidRPr="00BD376A" w:rsidRDefault="003A48E3" w:rsidP="00BD376A">
      <w:pPr>
        <w:spacing w:after="0" w:line="240" w:lineRule="auto"/>
        <w:jc w:val="both"/>
        <w:rPr>
          <w:rFonts w:ascii="Times New Roman" w:hAnsi="Times New Roman" w:cs="Times New Roman"/>
        </w:rPr>
      </w:pPr>
    </w:p>
    <w:p w:rsidR="00D4644A" w:rsidRPr="00BD376A" w:rsidRDefault="00D4644A"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33.</w:t>
      </w:r>
      <w:r w:rsidR="00A905CA" w:rsidRPr="00BD376A">
        <w:rPr>
          <w:rFonts w:ascii="Times New Roman" w:hAnsi="Times New Roman" w:cs="Times New Roman"/>
        </w:rPr>
        <w:t xml:space="preserve">Машихина Т.П.  ГЕНДЕРНОЕ ПОВЕДЕНИЕ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126-129.</w:t>
      </w:r>
      <w:r w:rsidR="007463D6" w:rsidRPr="00BD376A">
        <w:rPr>
          <w:rFonts w:ascii="Times New Roman" w:hAnsi="Times New Roman" w:cs="Times New Roman"/>
          <w:lang w:val="en-US"/>
        </w:rPr>
        <w:t xml:space="preserve"> </w:t>
      </w:r>
    </w:p>
    <w:p w:rsidR="00D4644A" w:rsidRPr="00BD376A" w:rsidRDefault="00D4644A"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Mashikhina Etc. GENDER BEHAVIOR of the Business. Education. Right. Bulletin of Volgograd business Institute. </w:t>
      </w:r>
      <w:r w:rsidRPr="00BD376A">
        <w:rPr>
          <w:rStyle w:val="translation-chunk"/>
          <w:rFonts w:ascii="Times New Roman" w:hAnsi="Times New Roman" w:cs="Times New Roman"/>
          <w:sz w:val="22"/>
          <w:szCs w:val="22"/>
        </w:rPr>
        <w:t>2008. No. 6. S. 126-129.</w:t>
      </w:r>
    </w:p>
    <w:p w:rsidR="006B3A9C" w:rsidRPr="00BD376A" w:rsidRDefault="007463D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следующие педагогические категории: «гендерное поведение», «социально-половая роль». «гендерные нормы», «андрогинная природа человека», «психологическая андрогиния». Основной акцент сделанн на анализе баланса маскулинности и фемининности в гендернам поведении личности. Приведены результаты психологических, философских и педагогических исследований, посвященных исследуемой проблеме. Обозначен путь формирования позитивного гендерного поведения у молодежи.</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63D6" w:rsidRPr="00BD376A">
        <w:rPr>
          <w:rFonts w:ascii="Times New Roman" w:hAnsi="Times New Roman" w:cs="Times New Roman"/>
        </w:rPr>
        <w:t>http://vestnik.volbi.ru/upload/numbers/26/article-26-1097.pdf</w:t>
      </w:r>
      <w:r w:rsidR="00A905C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D4644A" w:rsidRPr="00BD376A" w:rsidRDefault="00D4644A"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4644A"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w:t>
      </w:r>
      <w:r w:rsidR="00A905CA" w:rsidRPr="00BD376A">
        <w:rPr>
          <w:rFonts w:ascii="Times New Roman" w:hAnsi="Times New Roman" w:cs="Times New Roman"/>
        </w:rPr>
        <w:t xml:space="preserve">Роговская Н.И.  </w:t>
      </w:r>
      <w:r w:rsidR="00730409" w:rsidRPr="00BD376A">
        <w:rPr>
          <w:rFonts w:ascii="Times New Roman" w:hAnsi="Times New Roman" w:cs="Times New Roman"/>
        </w:rPr>
        <w:t>ГЕНДЕРНЫЕ ОСОБЕННОСТИ</w:t>
      </w:r>
      <w:r w:rsidR="00A905CA" w:rsidRPr="00BD376A">
        <w:rPr>
          <w:rFonts w:ascii="Times New Roman" w:hAnsi="Times New Roman" w:cs="Times New Roman"/>
        </w:rPr>
        <w:t xml:space="preserve"> ОБУЧЕНИЯ И ВОСПИТАНИЯ МОЛОДЁЖИ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129-13</w:t>
      </w:r>
      <w:r w:rsidR="007463D6" w:rsidRPr="00BD376A">
        <w:rPr>
          <w:rFonts w:ascii="Times New Roman" w:hAnsi="Times New Roman" w:cs="Times New Roman"/>
          <w:lang w:val="en-US"/>
        </w:rPr>
        <w:t>1.</w:t>
      </w:r>
    </w:p>
    <w:p w:rsidR="00D4644A" w:rsidRPr="00BD376A" w:rsidRDefault="00D4644A"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Rogovskaya N. And. GENDER FEATURES of EDUCATION AND education of YOUTH Business. Education. Right. Bulletin of Volgograd business Institute. 2008. No. 6. S</w:t>
      </w:r>
      <w:r w:rsidRPr="00BD376A">
        <w:rPr>
          <w:rStyle w:val="translation-chunk"/>
          <w:rFonts w:ascii="Times New Roman" w:hAnsi="Times New Roman" w:cs="Times New Roman"/>
          <w:sz w:val="22"/>
          <w:szCs w:val="22"/>
        </w:rPr>
        <w:t>. 129-131.</w:t>
      </w:r>
    </w:p>
    <w:p w:rsidR="00D4644A" w:rsidRPr="00BD376A" w:rsidRDefault="007463D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Рассмотрена проблема учёта гендерны.х особенностей в обучении и воспитании молодёжи. Раскрываются механизмы реализации образовательного процесса с учётам гендерных особенностей, которыми являются педагогические ситуации, а также этапы развития процесса обучения и воспитания молодёжи и формирования познавательных интересов юношей и девушек с учётом их гендерных особенностей.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6B3A9C" w:rsidRPr="00BD376A">
        <w:rPr>
          <w:rFonts w:ascii="Times New Roman" w:hAnsi="Times New Roman" w:cs="Times New Roman"/>
        </w:rPr>
        <w:t xml:space="preserve"> </w:t>
      </w:r>
      <w:r w:rsidR="007463D6" w:rsidRPr="00BD376A">
        <w:rPr>
          <w:rFonts w:ascii="Times New Roman" w:hAnsi="Times New Roman" w:cs="Times New Roman"/>
        </w:rPr>
        <w:t>http://vestnik.volbi.ru/upload/numbers/26/article-26-1098.pdf</w:t>
      </w:r>
    </w:p>
    <w:p w:rsidR="003A48E3" w:rsidRPr="00BD376A" w:rsidRDefault="003A48E3" w:rsidP="00BD376A">
      <w:pPr>
        <w:spacing w:after="0" w:line="240" w:lineRule="auto"/>
        <w:jc w:val="both"/>
        <w:rPr>
          <w:rFonts w:ascii="Times New Roman" w:hAnsi="Times New Roman" w:cs="Times New Roman"/>
        </w:rPr>
      </w:pPr>
    </w:p>
    <w:p w:rsidR="00D4644A" w:rsidRPr="00BD376A" w:rsidRDefault="00D4644A"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35.</w:t>
      </w:r>
      <w:r w:rsidR="00A905CA" w:rsidRPr="00BD376A">
        <w:rPr>
          <w:rFonts w:ascii="Times New Roman" w:hAnsi="Times New Roman" w:cs="Times New Roman"/>
        </w:rPr>
        <w:t xml:space="preserve">Столярчук Л.И.  </w:t>
      </w:r>
      <w:r w:rsidR="00730409" w:rsidRPr="00BD376A">
        <w:rPr>
          <w:rFonts w:ascii="Times New Roman" w:hAnsi="Times New Roman" w:cs="Times New Roman"/>
        </w:rPr>
        <w:t>МЕТОДОЛОГИЧЕСКИЕ ПРОБЛЕМЫ ГЕНДЕРНОГО ПОДХОДА В СОВРЕМЕНН</w:t>
      </w:r>
      <w:r w:rsidR="00A905CA" w:rsidRPr="00BD376A">
        <w:rPr>
          <w:rFonts w:ascii="Times New Roman" w:hAnsi="Times New Roman" w:cs="Times New Roman"/>
        </w:rPr>
        <w:t xml:space="preserve">ОМ ОБРАЗОВАНИИ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131-135.</w:t>
      </w:r>
      <w:r w:rsidR="00A905CA" w:rsidRPr="00BD376A">
        <w:rPr>
          <w:rFonts w:ascii="Times New Roman" w:hAnsi="Times New Roman" w:cs="Times New Roman"/>
          <w:lang w:val="en-US"/>
        </w:rPr>
        <w:tab/>
      </w:r>
    </w:p>
    <w:p w:rsidR="00D4644A" w:rsidRPr="00BD376A" w:rsidRDefault="00D4644A"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Stolyarchuk L. I. METHODOLOGICAL ISSUES of the GENDER APPROACH IN MODERN EDUCATION Business. </w:t>
      </w:r>
      <w:r w:rsidRPr="00BD376A">
        <w:rPr>
          <w:rStyle w:val="translation-chunk"/>
          <w:rFonts w:ascii="Times New Roman" w:hAnsi="Times New Roman" w:cs="Times New Roman"/>
          <w:sz w:val="22"/>
          <w:szCs w:val="22"/>
        </w:rPr>
        <w:t>Education. Right. Bulletin of Volgograd business Institute. 2008. No. 6. S. 131-135.</w:t>
      </w:r>
    </w:p>
    <w:p w:rsidR="006B3A9C" w:rsidRPr="00BD376A" w:rsidRDefault="007463D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Работа посвящена методологическим проблемам гендерного подхода как методологической ориентации в педагогической деятельности по обучению.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63D6" w:rsidRPr="00BD376A">
        <w:rPr>
          <w:rFonts w:ascii="Times New Roman" w:hAnsi="Times New Roman" w:cs="Times New Roman"/>
        </w:rPr>
        <w:t>http://vestnik.volbi.ru/upload/numbers/26/article-26-1099.pdf</w:t>
      </w:r>
    </w:p>
    <w:p w:rsidR="003A48E3" w:rsidRPr="00BD376A" w:rsidRDefault="003A48E3" w:rsidP="00BD376A">
      <w:pPr>
        <w:spacing w:after="0" w:line="240" w:lineRule="auto"/>
        <w:jc w:val="both"/>
        <w:rPr>
          <w:rFonts w:ascii="Times New Roman" w:hAnsi="Times New Roman" w:cs="Times New Roman"/>
        </w:rPr>
      </w:pPr>
    </w:p>
    <w:p w:rsidR="00D4644A" w:rsidRPr="00BD376A" w:rsidRDefault="00D4644A"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4644A"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36.</w:t>
      </w:r>
      <w:r w:rsidR="00A905CA" w:rsidRPr="00BD376A">
        <w:rPr>
          <w:rFonts w:ascii="Times New Roman" w:hAnsi="Times New Roman" w:cs="Times New Roman"/>
        </w:rPr>
        <w:t xml:space="preserve">Толстых М.А.  </w:t>
      </w:r>
      <w:r w:rsidR="00730409" w:rsidRPr="00BD376A">
        <w:rPr>
          <w:rFonts w:ascii="Times New Roman" w:hAnsi="Times New Roman" w:cs="Times New Roman"/>
        </w:rPr>
        <w:t>СТАНОВЛЕНИЕ ГЕНДЕРНОЙ ИДЕНТИЧ</w:t>
      </w:r>
      <w:r w:rsidR="00A905CA" w:rsidRPr="00BD376A">
        <w:rPr>
          <w:rFonts w:ascii="Times New Roman" w:hAnsi="Times New Roman" w:cs="Times New Roman"/>
        </w:rPr>
        <w:t xml:space="preserve">НОСТИ. ВОЗМОЖНОСТЬ И РЕАЛЬНОСТЬ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2008. </w:t>
      </w:r>
      <w:r w:rsidR="00A905CA" w:rsidRPr="00BD376A">
        <w:rPr>
          <w:rFonts w:ascii="Times New Roman" w:hAnsi="Times New Roman" w:cs="Times New Roman"/>
          <w:lang w:val="en-US"/>
        </w:rPr>
        <w:t xml:space="preserve">№ 6. </w:t>
      </w:r>
      <w:r w:rsidR="00A905CA" w:rsidRPr="00BD376A">
        <w:rPr>
          <w:rFonts w:ascii="Times New Roman" w:hAnsi="Times New Roman" w:cs="Times New Roman"/>
        </w:rPr>
        <w:t>С</w:t>
      </w:r>
      <w:r w:rsidR="00A905CA" w:rsidRPr="00BD376A">
        <w:rPr>
          <w:rFonts w:ascii="Times New Roman" w:hAnsi="Times New Roman" w:cs="Times New Roman"/>
          <w:lang w:val="en-US"/>
        </w:rPr>
        <w:t>. 136-140.</w:t>
      </w:r>
      <w:r w:rsidR="007463D6" w:rsidRPr="00BD376A">
        <w:rPr>
          <w:rFonts w:ascii="Times New Roman" w:hAnsi="Times New Roman" w:cs="Times New Roman"/>
          <w:lang w:val="en-US"/>
        </w:rPr>
        <w:t xml:space="preserve"> </w:t>
      </w:r>
    </w:p>
    <w:p w:rsidR="00D4644A" w:rsidRPr="00BD376A" w:rsidRDefault="00D4644A"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Tolstykh M. A. FORMATION of GENDER IDENTITY. The POSSIBILITY AND the REALITY of the Business. </w:t>
      </w:r>
      <w:r w:rsidRPr="00BD376A">
        <w:rPr>
          <w:rStyle w:val="translation-chunk"/>
          <w:rFonts w:ascii="Times New Roman" w:hAnsi="Times New Roman" w:cs="Times New Roman"/>
          <w:sz w:val="22"/>
          <w:szCs w:val="22"/>
        </w:rPr>
        <w:t>Education. Right. Bulletin of Volgograd business Institute. 2008. No. 6. P. 136-140.</w:t>
      </w:r>
    </w:p>
    <w:p w:rsidR="006B3A9C" w:rsidRPr="00BD376A" w:rsidRDefault="007463D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обозначены современные научно-исследовательские направления гендерного подхода в учебно-воспитательном процессе вуза.</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6B3A9C" w:rsidRPr="00BD376A">
        <w:rPr>
          <w:rFonts w:ascii="Times New Roman" w:hAnsi="Times New Roman" w:cs="Times New Roman"/>
        </w:rPr>
        <w:t xml:space="preserve"> </w:t>
      </w:r>
      <w:r w:rsidR="007463D6" w:rsidRPr="00BD376A">
        <w:rPr>
          <w:rFonts w:ascii="Times New Roman" w:hAnsi="Times New Roman" w:cs="Times New Roman"/>
        </w:rPr>
        <w:t>http://vestnik.volbi.ru/upload/numbers/26/article-26-1100.pdf</w:t>
      </w:r>
    </w:p>
    <w:p w:rsidR="00D4644A" w:rsidRPr="00BD376A" w:rsidRDefault="00D4644A" w:rsidP="00BD376A">
      <w:pPr>
        <w:spacing w:after="0" w:line="240" w:lineRule="auto"/>
        <w:jc w:val="both"/>
        <w:rPr>
          <w:rFonts w:ascii="Times New Roman" w:hAnsi="Times New Roman" w:cs="Times New Roman"/>
        </w:rPr>
      </w:pPr>
    </w:p>
    <w:p w:rsidR="00D4644A" w:rsidRPr="00BD376A" w:rsidRDefault="00D4644A"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37.</w:t>
      </w:r>
      <w:r w:rsidR="00A905CA" w:rsidRPr="00BD376A">
        <w:rPr>
          <w:rFonts w:ascii="Times New Roman" w:hAnsi="Times New Roman" w:cs="Times New Roman"/>
        </w:rPr>
        <w:t xml:space="preserve">Сибирякова Т.Б.  </w:t>
      </w:r>
      <w:r w:rsidR="00730409" w:rsidRPr="00BD376A">
        <w:rPr>
          <w:rFonts w:ascii="Times New Roman" w:hAnsi="Times New Roman" w:cs="Times New Roman"/>
        </w:rPr>
        <w:t>АКТУАЛЬНОСТЬ ВЫСШЕГО ЭКОНОМИЧЕСКОГО ОБРАЗОВАНИ</w:t>
      </w:r>
      <w:r w:rsidR="00A905CA" w:rsidRPr="00BD376A">
        <w:rPr>
          <w:rFonts w:ascii="Times New Roman" w:hAnsi="Times New Roman" w:cs="Times New Roman"/>
        </w:rPr>
        <w:t xml:space="preserve">Я В УСЛОВИЯХ СОВРЕМЕННОЙ РОССИИ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141-142.</w:t>
      </w:r>
      <w:r w:rsidR="00A905CA" w:rsidRPr="00BD376A">
        <w:rPr>
          <w:rFonts w:ascii="Times New Roman" w:hAnsi="Times New Roman" w:cs="Times New Roman"/>
          <w:lang w:val="en-US"/>
        </w:rPr>
        <w:tab/>
      </w:r>
    </w:p>
    <w:p w:rsidR="00D4644A" w:rsidRPr="00BD376A" w:rsidRDefault="00D4644A"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T. B. Sibiryakova the RELEVANCE of HIGHER ECONOMIC EDUCATION IN the CONDITIONS of MODERN RUSSIAN Business. </w:t>
      </w:r>
      <w:r w:rsidRPr="00BD376A">
        <w:rPr>
          <w:rStyle w:val="translation-chunk"/>
          <w:rFonts w:ascii="Times New Roman" w:hAnsi="Times New Roman" w:cs="Times New Roman"/>
          <w:sz w:val="22"/>
          <w:szCs w:val="22"/>
        </w:rPr>
        <w:t>Education. Right. Bulletin of Volgograd business Institute. 2008. No. 6. P. 141-142.</w:t>
      </w:r>
    </w:p>
    <w:p w:rsidR="006B3A9C" w:rsidRPr="00BD376A" w:rsidRDefault="007463D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излагаются основные результаты проведенных среди студентов Волгоградского института бизнеса социологических исследований о роли высшего экономического образования в условиях современной России.</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63D6" w:rsidRPr="00BD376A">
        <w:rPr>
          <w:rFonts w:ascii="Times New Roman" w:hAnsi="Times New Roman" w:cs="Times New Roman"/>
        </w:rPr>
        <w:t>http://vestnik.volbi.ru/upload/numbers/26/article-26-1101.pdf</w:t>
      </w:r>
    </w:p>
    <w:p w:rsidR="003A48E3" w:rsidRPr="00BD376A" w:rsidRDefault="003A48E3" w:rsidP="00BD376A">
      <w:pPr>
        <w:spacing w:after="0" w:line="240" w:lineRule="auto"/>
        <w:jc w:val="both"/>
        <w:rPr>
          <w:rFonts w:ascii="Times New Roman" w:hAnsi="Times New Roman" w:cs="Times New Roman"/>
        </w:rPr>
      </w:pPr>
    </w:p>
    <w:p w:rsidR="00D4644A" w:rsidRPr="00BD376A" w:rsidRDefault="00D4644A"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38.</w:t>
      </w:r>
      <w:r w:rsidR="00A905CA" w:rsidRPr="00BD376A">
        <w:rPr>
          <w:rFonts w:ascii="Times New Roman" w:hAnsi="Times New Roman" w:cs="Times New Roman"/>
        </w:rPr>
        <w:t xml:space="preserve">Кузеванова А.Л.  </w:t>
      </w:r>
      <w:r w:rsidR="00730409" w:rsidRPr="00BD376A">
        <w:rPr>
          <w:rFonts w:ascii="Times New Roman" w:hAnsi="Times New Roman" w:cs="Times New Roman"/>
        </w:rPr>
        <w:t>СОЦИОКУЛЬТУРНАЯ</w:t>
      </w:r>
      <w:r w:rsidR="00A905CA" w:rsidRPr="00BD376A">
        <w:rPr>
          <w:rFonts w:ascii="Times New Roman" w:hAnsi="Times New Roman" w:cs="Times New Roman"/>
        </w:rPr>
        <w:t xml:space="preserve"> АДАПТАЦИЯ БИЗНЕС-СЛОЯ В РОССИИ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142-148.</w:t>
      </w:r>
    </w:p>
    <w:p w:rsidR="00D4644A" w:rsidRPr="00BD376A" w:rsidRDefault="00D4644A"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Hi Declan A. L. socio-cultural ADAPTATION of the BUSINESS LAYER IN RUSSIA Business. </w:t>
      </w:r>
      <w:r w:rsidRPr="00BD376A">
        <w:rPr>
          <w:rStyle w:val="translation-chunk"/>
          <w:rFonts w:ascii="Times New Roman" w:hAnsi="Times New Roman" w:cs="Times New Roman"/>
          <w:sz w:val="22"/>
          <w:szCs w:val="22"/>
        </w:rPr>
        <w:t>Education. Right. Bulletin of Volgograd business Institute. 2008. No. 6. S. 142-148.</w:t>
      </w:r>
    </w:p>
    <w:p w:rsidR="006B3A9C" w:rsidRPr="00BD376A" w:rsidRDefault="00BD673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анализу основных этапов и специфики формирования бизнес- слоя в современной России. Автор исследует основные проблемы социальной и культурной адаптации предпринимателей в российской общественной структуре.</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6730" w:rsidRPr="00BD376A">
        <w:rPr>
          <w:rFonts w:ascii="Times New Roman" w:hAnsi="Times New Roman" w:cs="Times New Roman"/>
        </w:rPr>
        <w:t>http://vestnik.volbi.ru/upload/numbers/26/article-26-1102.pdf</w:t>
      </w:r>
      <w:r w:rsidR="00A905C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3A090F" w:rsidRPr="00BD376A" w:rsidRDefault="003A090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A090F"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39.</w:t>
      </w:r>
      <w:r w:rsidR="00A905CA" w:rsidRPr="00BD376A">
        <w:rPr>
          <w:rFonts w:ascii="Times New Roman" w:hAnsi="Times New Roman" w:cs="Times New Roman"/>
        </w:rPr>
        <w:t xml:space="preserve">Кузеванова А.Л.  </w:t>
      </w:r>
      <w:r w:rsidR="00730409" w:rsidRPr="00BD376A">
        <w:rPr>
          <w:rFonts w:ascii="Times New Roman" w:hAnsi="Times New Roman" w:cs="Times New Roman"/>
        </w:rPr>
        <w:t>ОСОБЕННОСТИ БИЗНЕС-ОБРАЗО</w:t>
      </w:r>
      <w:r w:rsidR="00A905CA" w:rsidRPr="00BD376A">
        <w:rPr>
          <w:rFonts w:ascii="Times New Roman" w:hAnsi="Times New Roman" w:cs="Times New Roman"/>
        </w:rPr>
        <w:t xml:space="preserve">ВАНИЯ КАК СОЦИАЛЬНОГО ИНСТИТУТА  </w:t>
      </w:r>
      <w:r w:rsidR="00730409" w:rsidRPr="00BD376A">
        <w:rPr>
          <w:rFonts w:ascii="Times New Roman" w:hAnsi="Times New Roman" w:cs="Times New Roman"/>
        </w:rPr>
        <w:t>Бизнес. Образование. Право. Вестник Волгоградского института б</w:t>
      </w:r>
      <w:r w:rsidR="00BD6730" w:rsidRPr="00BD376A">
        <w:rPr>
          <w:rFonts w:ascii="Times New Roman" w:hAnsi="Times New Roman" w:cs="Times New Roman"/>
        </w:rPr>
        <w:t xml:space="preserve">изнеса. </w:t>
      </w:r>
      <w:r w:rsidR="00BD6730" w:rsidRPr="00BD376A">
        <w:rPr>
          <w:rFonts w:ascii="Times New Roman" w:hAnsi="Times New Roman" w:cs="Times New Roman"/>
          <w:lang w:val="en-US"/>
        </w:rPr>
        <w:t xml:space="preserve">2008. № 6. </w:t>
      </w:r>
      <w:r w:rsidR="00BD6730" w:rsidRPr="00BD376A">
        <w:rPr>
          <w:rFonts w:ascii="Times New Roman" w:hAnsi="Times New Roman" w:cs="Times New Roman"/>
        </w:rPr>
        <w:t>С</w:t>
      </w:r>
      <w:r w:rsidR="00BD6730" w:rsidRPr="00BD376A">
        <w:rPr>
          <w:rFonts w:ascii="Times New Roman" w:hAnsi="Times New Roman" w:cs="Times New Roman"/>
          <w:lang w:val="en-US"/>
        </w:rPr>
        <w:t xml:space="preserve">. 148-153. </w:t>
      </w:r>
    </w:p>
    <w:p w:rsidR="003A090F" w:rsidRPr="00BD376A" w:rsidRDefault="003A090F" w:rsidP="00BD376A">
      <w:pPr>
        <w:pStyle w:val="HTML"/>
        <w:shd w:val="clear" w:color="auto" w:fill="FFFFFF"/>
        <w:jc w:val="both"/>
        <w:rPr>
          <w:rStyle w:val="translation-chunk"/>
          <w:rFonts w:ascii="Times New Roman" w:hAnsi="Times New Roman" w:cs="Times New Roman"/>
          <w:sz w:val="22"/>
          <w:szCs w:val="22"/>
        </w:rPr>
      </w:pPr>
      <w:r w:rsidRPr="00BD376A">
        <w:rPr>
          <w:rStyle w:val="translation-chunk"/>
          <w:rFonts w:ascii="Times New Roman" w:hAnsi="Times New Roman" w:cs="Times New Roman"/>
          <w:sz w:val="22"/>
          <w:szCs w:val="22"/>
          <w:lang w:val="en-US"/>
        </w:rPr>
        <w:t>Hi Declan A. L. FEATURES of BUSINESS EDUCATION AS a SOCIAL INSTITUTION Business. Education. Right. Bulletin of Volgograd business Institute. 2008. No. 6. P</w:t>
      </w:r>
      <w:r w:rsidRPr="00BD376A">
        <w:rPr>
          <w:rStyle w:val="translation-chunk"/>
          <w:rFonts w:ascii="Times New Roman" w:hAnsi="Times New Roman" w:cs="Times New Roman"/>
          <w:sz w:val="22"/>
          <w:szCs w:val="22"/>
        </w:rPr>
        <w:t xml:space="preserve">. 148 </w:t>
      </w:r>
      <w:r w:rsidRPr="00BD376A">
        <w:rPr>
          <w:rStyle w:val="translation-chunk"/>
          <w:rFonts w:ascii="Times New Roman" w:hAnsi="Times New Roman" w:cs="Times New Roman"/>
          <w:sz w:val="22"/>
          <w:szCs w:val="22"/>
          <w:lang w:val="en-US"/>
        </w:rPr>
        <w:t>to</w:t>
      </w:r>
      <w:r w:rsidRPr="00BD376A">
        <w:rPr>
          <w:rStyle w:val="translation-chunk"/>
          <w:rFonts w:ascii="Times New Roman" w:hAnsi="Times New Roman" w:cs="Times New Roman"/>
          <w:sz w:val="22"/>
          <w:szCs w:val="22"/>
        </w:rPr>
        <w:t xml:space="preserve"> 153.</w:t>
      </w:r>
    </w:p>
    <w:p w:rsidR="006B3A9C" w:rsidRPr="00BD376A" w:rsidRDefault="00BD6730"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rPr>
        <w:t>Аннотация: В статье анализируются особенности бизнес- образования как социального института. Автор рассматривает различные варианты критики системы бизнес- образования и выявляет пути ее легитимизации в современной образовательной культуре.</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6730" w:rsidRPr="00BD376A">
        <w:rPr>
          <w:rFonts w:ascii="Times New Roman" w:hAnsi="Times New Roman" w:cs="Times New Roman"/>
        </w:rPr>
        <w:t xml:space="preserve"> http://vestnik.volbi.ru/upload/numbers/26/article-26-1103.pdf</w:t>
      </w:r>
    </w:p>
    <w:p w:rsidR="003A48E3" w:rsidRPr="00BD376A" w:rsidRDefault="003A48E3" w:rsidP="00BD376A">
      <w:pPr>
        <w:spacing w:after="0" w:line="240" w:lineRule="auto"/>
        <w:jc w:val="both"/>
        <w:rPr>
          <w:rFonts w:ascii="Times New Roman" w:hAnsi="Times New Roman" w:cs="Times New Roman"/>
        </w:rPr>
      </w:pPr>
    </w:p>
    <w:p w:rsidR="003A090F" w:rsidRPr="00BD376A" w:rsidRDefault="003A090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40.</w:t>
      </w:r>
      <w:r w:rsidR="00A905CA" w:rsidRPr="00BD376A">
        <w:rPr>
          <w:rFonts w:ascii="Times New Roman" w:hAnsi="Times New Roman" w:cs="Times New Roman"/>
        </w:rPr>
        <w:t xml:space="preserve">Доника Д.Д., Доника А.Д.  </w:t>
      </w:r>
      <w:r w:rsidR="00730409" w:rsidRPr="00BD376A">
        <w:rPr>
          <w:rFonts w:ascii="Times New Roman" w:hAnsi="Times New Roman" w:cs="Times New Roman"/>
        </w:rPr>
        <w:t>СОВРЕМЕННЫЕ ТЕНДЕНЦИ</w:t>
      </w:r>
      <w:r w:rsidR="00A905CA" w:rsidRPr="00BD376A">
        <w:rPr>
          <w:rFonts w:ascii="Times New Roman" w:hAnsi="Times New Roman" w:cs="Times New Roman"/>
        </w:rPr>
        <w:t xml:space="preserve">И ПРОФЕССИОНАЛЬНОГО ОНТОГЕНЕЗА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153-155.</w:t>
      </w:r>
    </w:p>
    <w:p w:rsidR="003A090F" w:rsidRPr="00BD376A" w:rsidRDefault="003A090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D. Donica, Donica A. D. MODERN TRENDS of the PROFESSIONAL ONTOGENESIS of the Business. </w:t>
      </w:r>
      <w:r w:rsidRPr="00BD376A">
        <w:rPr>
          <w:rStyle w:val="translation-chunk"/>
          <w:rFonts w:ascii="Times New Roman" w:hAnsi="Times New Roman" w:cs="Times New Roman"/>
          <w:sz w:val="22"/>
          <w:szCs w:val="22"/>
        </w:rPr>
        <w:t>Education. Right. Bulletin of Volgograd business Institute. 2008. No. 6. S. 153-155.</w:t>
      </w:r>
    </w:p>
    <w:p w:rsidR="006B3A9C" w:rsidRPr="00BD376A" w:rsidRDefault="00BD673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изложены результаты исследования особенностей стадий профессионализации социальных профессий на основе концепции Е.Климова о циклах профессионализации.</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6730" w:rsidRPr="00BD376A">
        <w:rPr>
          <w:rFonts w:ascii="Times New Roman" w:hAnsi="Times New Roman" w:cs="Times New Roman"/>
        </w:rPr>
        <w:t xml:space="preserve"> http://vestnik.volbi.ru/upload/numbers/26/article-26-1104.pdf</w:t>
      </w:r>
      <w:r w:rsidR="00A905C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C1D74" w:rsidRPr="00BD376A" w:rsidRDefault="004C1D74" w:rsidP="00BD376A">
      <w:pPr>
        <w:spacing w:after="0" w:line="240" w:lineRule="auto"/>
        <w:jc w:val="both"/>
        <w:rPr>
          <w:rFonts w:ascii="Times New Roman" w:hAnsi="Times New Roman" w:cs="Times New Roman"/>
        </w:rPr>
      </w:pPr>
    </w:p>
    <w:p w:rsidR="004C1D74" w:rsidRPr="00BD376A" w:rsidRDefault="004C1D74" w:rsidP="00BD376A">
      <w:pPr>
        <w:spacing w:after="0" w:line="240" w:lineRule="auto"/>
        <w:jc w:val="both"/>
        <w:rPr>
          <w:rFonts w:ascii="Times New Roman" w:hAnsi="Times New Roman" w:cs="Times New Roman"/>
        </w:rPr>
      </w:pPr>
    </w:p>
    <w:p w:rsidR="003A090F" w:rsidRPr="00BD376A" w:rsidRDefault="003A090F"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41.</w:t>
      </w:r>
      <w:r w:rsidR="00A905CA" w:rsidRPr="00BD376A">
        <w:rPr>
          <w:rFonts w:ascii="Times New Roman" w:hAnsi="Times New Roman" w:cs="Times New Roman"/>
        </w:rPr>
        <w:t xml:space="preserve">Гудкова Е.К.  </w:t>
      </w:r>
      <w:r w:rsidR="00730409" w:rsidRPr="00BD376A">
        <w:rPr>
          <w:rFonts w:ascii="Times New Roman" w:hAnsi="Times New Roman" w:cs="Times New Roman"/>
        </w:rPr>
        <w:t>ЮВЕНАЛЬНЫЕ ТЕХНОЛОГИИ В РЕГИОН</w:t>
      </w:r>
      <w:r w:rsidR="00A905CA" w:rsidRPr="00BD376A">
        <w:rPr>
          <w:rFonts w:ascii="Times New Roman" w:hAnsi="Times New Roman" w:cs="Times New Roman"/>
        </w:rPr>
        <w:t xml:space="preserve">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156-158.</w:t>
      </w:r>
    </w:p>
    <w:p w:rsidR="003A090F" w:rsidRPr="00BD376A" w:rsidRDefault="003A090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Gudkova E. K. JUVENILE TECHNOLOGIES IN the REGION's Business. Education. Right. Bulletin of Volgograd business Institute. </w:t>
      </w:r>
      <w:r w:rsidRPr="00BD376A">
        <w:rPr>
          <w:rStyle w:val="translation-chunk"/>
          <w:rFonts w:ascii="Times New Roman" w:hAnsi="Times New Roman" w:cs="Times New Roman"/>
          <w:sz w:val="22"/>
          <w:szCs w:val="22"/>
        </w:rPr>
        <w:t>2008. No. 6. S. 156-158.</w:t>
      </w:r>
    </w:p>
    <w:p w:rsidR="006B3A9C" w:rsidRPr="00BD376A" w:rsidRDefault="00BD673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определены основные задачи правосудия несовершеннолетних, социальной реабилитации подростков, Освещены действующие на территории России и Волгоградской области программы, проекты и мероприятия социального, педагогического, юридического и медицинского характера, которые направлены на профилактику противоправного поведения и реабилитацию ребенка.</w:t>
      </w:r>
    </w:p>
    <w:p w:rsidR="003A48E3"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6730" w:rsidRPr="00BD376A">
        <w:rPr>
          <w:rFonts w:ascii="Times New Roman" w:hAnsi="Times New Roman" w:cs="Times New Roman"/>
        </w:rPr>
        <w:t xml:space="preserve"> </w:t>
      </w:r>
      <w:hyperlink r:id="rId14" w:history="1">
        <w:r w:rsidR="003A090F" w:rsidRPr="00BD376A">
          <w:rPr>
            <w:rStyle w:val="a5"/>
            <w:rFonts w:ascii="Times New Roman" w:hAnsi="Times New Roman" w:cs="Times New Roman"/>
            <w:color w:val="auto"/>
            <w:u w:val="none"/>
          </w:rPr>
          <w:t>http://vestnik.volbi.ru/upload/numbers/26/article-26-1105.pdf</w:t>
        </w:r>
      </w:hyperlink>
    </w:p>
    <w:p w:rsidR="003A090F" w:rsidRPr="00BD376A" w:rsidRDefault="003A090F" w:rsidP="00BD376A">
      <w:pPr>
        <w:spacing w:after="0" w:line="240" w:lineRule="auto"/>
        <w:jc w:val="both"/>
        <w:rPr>
          <w:rFonts w:ascii="Times New Roman" w:hAnsi="Times New Roman" w:cs="Times New Roman"/>
        </w:rPr>
      </w:pPr>
    </w:p>
    <w:p w:rsidR="003A090F" w:rsidRPr="00BD376A" w:rsidRDefault="003A090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42.</w:t>
      </w:r>
      <w:r w:rsidR="00A905CA" w:rsidRPr="00BD376A">
        <w:rPr>
          <w:rFonts w:ascii="Times New Roman" w:hAnsi="Times New Roman" w:cs="Times New Roman"/>
        </w:rPr>
        <w:t xml:space="preserve">Ануфриева Е.В.  </w:t>
      </w:r>
      <w:r w:rsidR="00730409" w:rsidRPr="00BD376A">
        <w:rPr>
          <w:rFonts w:ascii="Times New Roman" w:hAnsi="Times New Roman" w:cs="Times New Roman"/>
        </w:rPr>
        <w:t>ТРУДНОСТИ ПОДГОТОВКИ ИНОГОРОДНИХ АСПИРАНТОВ</w:t>
      </w:r>
      <w:r w:rsidR="00A905CA" w:rsidRPr="00BD376A">
        <w:rPr>
          <w:rFonts w:ascii="Times New Roman" w:hAnsi="Times New Roman" w:cs="Times New Roman"/>
        </w:rPr>
        <w:t xml:space="preserve">  </w:t>
      </w:r>
      <w:r w:rsidR="00730409" w:rsidRPr="00BD376A">
        <w:rPr>
          <w:rFonts w:ascii="Times New Roman" w:hAnsi="Times New Roman" w:cs="Times New Roman"/>
        </w:rPr>
        <w:t xml:space="preserve">Бизнес. Образование. Право. Вестник Волгоградского института бизнеса. </w:t>
      </w:r>
      <w:r w:rsidR="00730409" w:rsidRPr="00BD376A">
        <w:rPr>
          <w:rFonts w:ascii="Times New Roman" w:hAnsi="Times New Roman" w:cs="Times New Roman"/>
          <w:lang w:val="en-US"/>
        </w:rPr>
        <w:t xml:space="preserve">2008. № 6. </w:t>
      </w:r>
      <w:r w:rsidR="00730409" w:rsidRPr="00BD376A">
        <w:rPr>
          <w:rFonts w:ascii="Times New Roman" w:hAnsi="Times New Roman" w:cs="Times New Roman"/>
        </w:rPr>
        <w:t>С</w:t>
      </w:r>
      <w:r w:rsidR="00730409" w:rsidRPr="00BD376A">
        <w:rPr>
          <w:rFonts w:ascii="Times New Roman" w:hAnsi="Times New Roman" w:cs="Times New Roman"/>
          <w:lang w:val="en-US"/>
        </w:rPr>
        <w:t>. 159.</w:t>
      </w:r>
    </w:p>
    <w:p w:rsidR="003A090F" w:rsidRPr="00BD376A" w:rsidRDefault="003A090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Anufrieva E. V. the challenge of TRAINING GRADUATE non-resident Business. </w:t>
      </w:r>
      <w:r w:rsidRPr="00BD376A">
        <w:rPr>
          <w:rStyle w:val="translation-chunk"/>
          <w:rFonts w:ascii="Times New Roman" w:hAnsi="Times New Roman" w:cs="Times New Roman"/>
          <w:sz w:val="22"/>
          <w:szCs w:val="22"/>
        </w:rPr>
        <w:t>Education. Right. Bulletin of Volgograd business Institute. 2008. No. 6. S. 159.</w:t>
      </w:r>
    </w:p>
    <w:p w:rsidR="006B3A9C" w:rsidRPr="00BD376A" w:rsidRDefault="00BD673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Раскрываются факторы, значительно затрудняющие прочесе подготовки аспирантов, проживающих в сельских районах и малых городах региона. </w:t>
      </w:r>
    </w:p>
    <w:p w:rsidR="003A48E3"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6730" w:rsidRPr="00BD376A">
        <w:rPr>
          <w:rFonts w:ascii="Times New Roman" w:hAnsi="Times New Roman" w:cs="Times New Roman"/>
        </w:rPr>
        <w:t>http://vestnik.volbi.ru/upload/numbers/26/article-26-1106.pdf</w:t>
      </w:r>
    </w:p>
    <w:p w:rsidR="003A090F" w:rsidRPr="00BD376A" w:rsidRDefault="003A090F" w:rsidP="00BD376A">
      <w:pPr>
        <w:spacing w:after="0" w:line="240" w:lineRule="auto"/>
        <w:jc w:val="both"/>
        <w:rPr>
          <w:rFonts w:ascii="Times New Roman" w:hAnsi="Times New Roman" w:cs="Times New Roman"/>
        </w:rPr>
      </w:pPr>
    </w:p>
    <w:p w:rsidR="003A090F" w:rsidRPr="00BD376A" w:rsidRDefault="003A090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A090F"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43.</w:t>
      </w:r>
      <w:r w:rsidR="00A905CA" w:rsidRPr="00BD376A">
        <w:rPr>
          <w:rFonts w:ascii="Times New Roman" w:hAnsi="Times New Roman" w:cs="Times New Roman"/>
        </w:rPr>
        <w:t xml:space="preserve">Ващенко А.А., Белоненко М.Б.  </w:t>
      </w:r>
      <w:r w:rsidR="00730409" w:rsidRPr="00BD376A">
        <w:rPr>
          <w:rFonts w:ascii="Times New Roman" w:hAnsi="Times New Roman" w:cs="Times New Roman"/>
        </w:rPr>
        <w:t>НАНОТЕХНОЛОГИИ И</w:t>
      </w:r>
      <w:r w:rsidR="00A905CA" w:rsidRPr="00BD376A">
        <w:rPr>
          <w:rFonts w:ascii="Times New Roman" w:hAnsi="Times New Roman" w:cs="Times New Roman"/>
        </w:rPr>
        <w:t xml:space="preserve"> РАЗВИТИЕ ЧЕЛОВЕЧЕСКИХ РЕСУРСОВ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160-165.</w:t>
      </w:r>
      <w:r w:rsidR="00BD6730" w:rsidRPr="00BD376A">
        <w:rPr>
          <w:rFonts w:ascii="Times New Roman" w:hAnsi="Times New Roman" w:cs="Times New Roman"/>
          <w:lang w:val="en-US"/>
        </w:rPr>
        <w:t xml:space="preserve"> </w:t>
      </w:r>
    </w:p>
    <w:p w:rsidR="003A090F" w:rsidRPr="00BD376A" w:rsidRDefault="003A090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Vashchenko A. A., Belonenko M. B. NANOTECHNOLOGY AND the DEVELOPMENT of the HUMAN RESOURCES Business. </w:t>
      </w:r>
      <w:r w:rsidRPr="00BD376A">
        <w:rPr>
          <w:rStyle w:val="translation-chunk"/>
          <w:rFonts w:ascii="Times New Roman" w:hAnsi="Times New Roman" w:cs="Times New Roman"/>
          <w:sz w:val="22"/>
          <w:szCs w:val="22"/>
        </w:rPr>
        <w:t>Education. Right. Bulletin of Volgograd business Institute. 2008. No. 6. S. 160-165.</w:t>
      </w:r>
    </w:p>
    <w:p w:rsidR="006B3A9C" w:rsidRPr="00BD376A" w:rsidRDefault="00BD673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Рассматривается влияние областей высоких технологий на развитие современных человеческих ресурсов. На примере влияния нанотехнологий выявляются факторы, которые могут привести к изменению рынка человеческих ресурсов, к изменению структуры человеческих ресурсов и. следовательно, повлиять на общую экономическую ситуацию.</w:t>
      </w:r>
      <w:r w:rsidR="005A67A6" w:rsidRPr="00BD376A">
        <w:rPr>
          <w:rFonts w:ascii="Times New Roman" w:hAnsi="Times New Roman" w:cs="Times New Roman"/>
        </w:rPr>
        <w:t xml:space="preserve">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6730" w:rsidRPr="00BD376A">
        <w:rPr>
          <w:rFonts w:ascii="Times New Roman" w:hAnsi="Times New Roman" w:cs="Times New Roman"/>
        </w:rPr>
        <w:t xml:space="preserve"> http://vestnik.volbi.ru/upload/numbers/26/article-26-1107.pdf</w:t>
      </w:r>
      <w:r w:rsidR="00A905C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3A090F" w:rsidRPr="00BD376A" w:rsidRDefault="003A090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44.</w:t>
      </w:r>
      <w:r w:rsidR="00A905CA" w:rsidRPr="00BD376A">
        <w:rPr>
          <w:rFonts w:ascii="Times New Roman" w:hAnsi="Times New Roman" w:cs="Times New Roman"/>
        </w:rPr>
        <w:t xml:space="preserve">Белоненко М.Б.  </w:t>
      </w:r>
      <w:r w:rsidR="00730409" w:rsidRPr="00BD376A">
        <w:rPr>
          <w:rFonts w:ascii="Times New Roman" w:hAnsi="Times New Roman" w:cs="Times New Roman"/>
        </w:rPr>
        <w:t>КРУГЛЫЙ СТОЛ ПО НАНОТЕХНОЛОГИЯМ</w:t>
      </w:r>
      <w:r w:rsidR="00A905CA" w:rsidRPr="00BD376A">
        <w:rPr>
          <w:rFonts w:ascii="Times New Roman" w:hAnsi="Times New Roman" w:cs="Times New Roman"/>
        </w:rPr>
        <w:t xml:space="preserve">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166-167.</w:t>
      </w:r>
    </w:p>
    <w:p w:rsidR="003A090F" w:rsidRPr="00BD376A" w:rsidRDefault="003A090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Belonenko M. B. ROUNDTABLE ON NANOTECHNOLOGY Business. Education. Right. </w:t>
      </w:r>
      <w:r w:rsidRPr="00BD376A">
        <w:rPr>
          <w:rStyle w:val="translation-chunk"/>
          <w:rFonts w:ascii="Times New Roman" w:hAnsi="Times New Roman" w:cs="Times New Roman"/>
          <w:sz w:val="22"/>
          <w:szCs w:val="22"/>
        </w:rPr>
        <w:t>Bulletin of Volgograd business Institute. 2008. No. 6. P. 166-167.</w:t>
      </w:r>
    </w:p>
    <w:p w:rsidR="006B3A9C" w:rsidRPr="00BD376A" w:rsidRDefault="00BD673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Круглый стол по нанотехнологиям, организованный кафедрой математических и естественных наук и лабораторией нанотехнологий НОУ ВПО «Волгоградский институт бизнеса» состоялся 24 апреля 2008 г.</w:t>
      </w:r>
    </w:p>
    <w:p w:rsidR="003A48E3"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6730" w:rsidRPr="00BD376A">
        <w:rPr>
          <w:rFonts w:ascii="Times New Roman" w:hAnsi="Times New Roman" w:cs="Times New Roman"/>
        </w:rPr>
        <w:t xml:space="preserve"> http://vestnik.volbi.ru/upload/numbers/26/article-26-1108.pdf</w:t>
      </w:r>
    </w:p>
    <w:p w:rsidR="003A090F" w:rsidRPr="00BD376A" w:rsidRDefault="003A090F" w:rsidP="00BD376A">
      <w:pPr>
        <w:spacing w:after="0" w:line="240" w:lineRule="auto"/>
        <w:jc w:val="both"/>
        <w:rPr>
          <w:rFonts w:ascii="Times New Roman" w:hAnsi="Times New Roman" w:cs="Times New Roman"/>
        </w:rPr>
      </w:pPr>
    </w:p>
    <w:p w:rsidR="003A090F" w:rsidRPr="00BD376A" w:rsidRDefault="003A090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45.</w:t>
      </w:r>
      <w:r w:rsidR="00A905CA" w:rsidRPr="00BD376A">
        <w:rPr>
          <w:rFonts w:ascii="Times New Roman" w:hAnsi="Times New Roman" w:cs="Times New Roman"/>
        </w:rPr>
        <w:t xml:space="preserve">Юшкина Е.А.  </w:t>
      </w:r>
      <w:r w:rsidR="00730409" w:rsidRPr="00BD376A">
        <w:rPr>
          <w:rFonts w:ascii="Times New Roman" w:hAnsi="Times New Roman" w:cs="Times New Roman"/>
        </w:rPr>
        <w:t>КРУГЛЫЙ СТОЛ ДЛЯ СТУДЕНТОВ-ИССЛЕДОВА ТЕЛЕЙ В</w:t>
      </w:r>
      <w:r w:rsidR="00A905CA" w:rsidRPr="00BD376A">
        <w:rPr>
          <w:rFonts w:ascii="Times New Roman" w:hAnsi="Times New Roman" w:cs="Times New Roman"/>
        </w:rPr>
        <w:t xml:space="preserve">ОЛГОГРАДСКОГО ИНСТИТУТА БИЗНЕСА  </w:t>
      </w:r>
      <w:r w:rsidR="00730409" w:rsidRPr="00BD376A">
        <w:rPr>
          <w:rFonts w:ascii="Times New Roman" w:hAnsi="Times New Roman" w:cs="Times New Roman"/>
        </w:rPr>
        <w:t>Бизнес. Образование. Право. Вестник Волгоградского института б</w:t>
      </w:r>
      <w:r w:rsidR="00A905CA" w:rsidRPr="00BD376A">
        <w:rPr>
          <w:rFonts w:ascii="Times New Roman" w:hAnsi="Times New Roman" w:cs="Times New Roman"/>
        </w:rPr>
        <w:t xml:space="preserve">изнеса. </w:t>
      </w:r>
      <w:r w:rsidR="00A905CA" w:rsidRPr="00BD376A">
        <w:rPr>
          <w:rFonts w:ascii="Times New Roman" w:hAnsi="Times New Roman" w:cs="Times New Roman"/>
          <w:lang w:val="en-US"/>
        </w:rPr>
        <w:t xml:space="preserve">2008. № 6. </w:t>
      </w:r>
      <w:r w:rsidR="00A905CA" w:rsidRPr="00BD376A">
        <w:rPr>
          <w:rFonts w:ascii="Times New Roman" w:hAnsi="Times New Roman" w:cs="Times New Roman"/>
        </w:rPr>
        <w:t>С</w:t>
      </w:r>
      <w:r w:rsidR="00A905CA" w:rsidRPr="00BD376A">
        <w:rPr>
          <w:rFonts w:ascii="Times New Roman" w:hAnsi="Times New Roman" w:cs="Times New Roman"/>
          <w:lang w:val="en-US"/>
        </w:rPr>
        <w:t>. 168-169.</w:t>
      </w:r>
      <w:r w:rsidR="00BD6730" w:rsidRPr="00BD376A">
        <w:rPr>
          <w:rFonts w:ascii="Times New Roman" w:hAnsi="Times New Roman" w:cs="Times New Roman"/>
          <w:lang w:val="en-US"/>
        </w:rPr>
        <w:t xml:space="preserve"> </w:t>
      </w:r>
    </w:p>
    <w:p w:rsidR="003A090F" w:rsidRPr="00BD376A" w:rsidRDefault="003A090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Uschina E. A. ROUNDTABLE FOR STUDENTS-RESEARCH SCHOLARS, VOLGOGRAD Institute of BUSINESS Business. </w:t>
      </w:r>
      <w:r w:rsidRPr="00BD376A">
        <w:rPr>
          <w:rStyle w:val="translation-chunk"/>
          <w:rFonts w:ascii="Times New Roman" w:hAnsi="Times New Roman" w:cs="Times New Roman"/>
          <w:sz w:val="22"/>
          <w:szCs w:val="22"/>
        </w:rPr>
        <w:t>Education. Right. Bulletin of Volgograd business Institute. 2008. No. 6. P. 168-169.</w:t>
      </w:r>
    </w:p>
    <w:p w:rsidR="006B3A9C" w:rsidRPr="00BD376A" w:rsidRDefault="00BD673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B3A9C" w:rsidRPr="00BD376A">
        <w:rPr>
          <w:rFonts w:ascii="Times New Roman" w:hAnsi="Times New Roman" w:cs="Times New Roman"/>
        </w:rPr>
        <w:t xml:space="preserve"> </w:t>
      </w:r>
      <w:r w:rsidRPr="00BD376A">
        <w:rPr>
          <w:rFonts w:ascii="Times New Roman" w:hAnsi="Times New Roman" w:cs="Times New Roman"/>
        </w:rPr>
        <w:t xml:space="preserve">В рамках круглого стола студенты-исследователи и преподаватели обсудили реально существующие условия учебной исследовательской работы и предлагали пути её усовершенствования.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6730" w:rsidRPr="00BD376A">
        <w:rPr>
          <w:rFonts w:ascii="Times New Roman" w:hAnsi="Times New Roman" w:cs="Times New Roman"/>
        </w:rPr>
        <w:t>http://vestnik.volbi.ru/upload/numbers/26/article-26-1109.pdf</w:t>
      </w:r>
    </w:p>
    <w:p w:rsidR="003A48E3" w:rsidRPr="00BD376A" w:rsidRDefault="003A48E3" w:rsidP="00BD376A">
      <w:pPr>
        <w:spacing w:after="0" w:line="240" w:lineRule="auto"/>
        <w:jc w:val="both"/>
        <w:rPr>
          <w:rFonts w:ascii="Times New Roman" w:hAnsi="Times New Roman" w:cs="Times New Roman"/>
        </w:rPr>
      </w:pPr>
    </w:p>
    <w:p w:rsidR="004C1D74" w:rsidRPr="00BD376A" w:rsidRDefault="004C1D74" w:rsidP="00BD376A">
      <w:pPr>
        <w:spacing w:after="0" w:line="240" w:lineRule="auto"/>
        <w:jc w:val="both"/>
        <w:rPr>
          <w:rFonts w:ascii="Times New Roman" w:hAnsi="Times New Roman" w:cs="Times New Roman"/>
        </w:rPr>
      </w:pPr>
    </w:p>
    <w:p w:rsidR="003A090F" w:rsidRPr="00BD376A" w:rsidRDefault="003A090F"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6B3A9C"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46.</w:t>
      </w:r>
      <w:r w:rsidR="00822219" w:rsidRPr="00BD376A">
        <w:rPr>
          <w:rFonts w:ascii="Times New Roman" w:hAnsi="Times New Roman" w:cs="Times New Roman"/>
        </w:rPr>
        <w:t xml:space="preserve">Лукьянова В.А.  </w:t>
      </w:r>
      <w:r w:rsidR="00730409" w:rsidRPr="00BD376A">
        <w:rPr>
          <w:rFonts w:ascii="Times New Roman" w:hAnsi="Times New Roman" w:cs="Times New Roman"/>
        </w:rPr>
        <w:t>МЕЖДУНАРОДНЫЙ КЛУБ МЕНЕДЖЕРОВ ИМ. ПЕТРА ВЕЛИКОГО - СТУДЕНТАМ В</w:t>
      </w:r>
      <w:r w:rsidR="00822219" w:rsidRPr="00BD376A">
        <w:rPr>
          <w:rFonts w:ascii="Times New Roman" w:hAnsi="Times New Roman" w:cs="Times New Roman"/>
        </w:rPr>
        <w:t xml:space="preserve">ОЛГОГРАДСКОГО ИНСТИТУТА БИЗНЕСА  </w:t>
      </w:r>
      <w:r w:rsidR="00730409" w:rsidRPr="00BD376A">
        <w:rPr>
          <w:rFonts w:ascii="Times New Roman" w:hAnsi="Times New Roman" w:cs="Times New Roman"/>
        </w:rPr>
        <w:t>Бизнес. Образование. Право. Вестник Волгоградского института бизне</w:t>
      </w:r>
      <w:r w:rsidR="00822219" w:rsidRPr="00BD376A">
        <w:rPr>
          <w:rFonts w:ascii="Times New Roman" w:hAnsi="Times New Roman" w:cs="Times New Roman"/>
        </w:rPr>
        <w:t xml:space="preserve">са. 2008. </w:t>
      </w:r>
      <w:r w:rsidR="00822219" w:rsidRPr="00BD376A">
        <w:rPr>
          <w:rFonts w:ascii="Times New Roman" w:hAnsi="Times New Roman" w:cs="Times New Roman"/>
          <w:lang w:val="en-US"/>
        </w:rPr>
        <w:t xml:space="preserve">№ 6. </w:t>
      </w:r>
      <w:r w:rsidR="00822219" w:rsidRPr="00BD376A">
        <w:rPr>
          <w:rFonts w:ascii="Times New Roman" w:hAnsi="Times New Roman" w:cs="Times New Roman"/>
        </w:rPr>
        <w:t>С</w:t>
      </w:r>
      <w:r w:rsidR="00822219" w:rsidRPr="00BD376A">
        <w:rPr>
          <w:rFonts w:ascii="Times New Roman" w:hAnsi="Times New Roman" w:cs="Times New Roman"/>
          <w:lang w:val="en-US"/>
        </w:rPr>
        <w:t>. 173.</w:t>
      </w:r>
      <w:r w:rsidR="00822219" w:rsidRPr="00BD376A">
        <w:rPr>
          <w:rFonts w:ascii="Times New Roman" w:hAnsi="Times New Roman" w:cs="Times New Roman"/>
          <w:lang w:val="en-US"/>
        </w:rPr>
        <w:tab/>
      </w:r>
    </w:p>
    <w:p w:rsidR="003A090F" w:rsidRPr="00BD376A" w:rsidRDefault="003A090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Lukyanova V. A. INTERNATIONAL CLUB MANAGERS. PETER the GREAT - the STUDENTS of VOLGOGRAD Institute of BUSINESS Business. </w:t>
      </w:r>
      <w:r w:rsidRPr="00BD376A">
        <w:rPr>
          <w:rStyle w:val="translation-chunk"/>
          <w:rFonts w:ascii="Times New Roman" w:hAnsi="Times New Roman" w:cs="Times New Roman"/>
          <w:sz w:val="22"/>
          <w:szCs w:val="22"/>
        </w:rPr>
        <w:t>Education. Right. Bulletin of Volgograd business Institute. 2008. No. 6. S. 173.</w:t>
      </w:r>
    </w:p>
    <w:p w:rsidR="006B3A9C" w:rsidRPr="00BD376A" w:rsidRDefault="00BD673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описанию работы Конгресса общественного просветительского движения. Рассматривается участие общественной организации «Гражданский союз» в Конгрессе. Приводятся проекты. которые реализуются «Гражданским союзом».</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A0B86" w:rsidRPr="00BD376A">
        <w:rPr>
          <w:rFonts w:ascii="Times New Roman" w:hAnsi="Times New Roman" w:cs="Times New Roman"/>
        </w:rPr>
        <w:t xml:space="preserve"> http://vestnik.volbi.ru/upload/numbers/37/article-37-1110.pdf</w:t>
      </w:r>
    </w:p>
    <w:p w:rsidR="00E34B7F" w:rsidRPr="00BD376A" w:rsidRDefault="00E34B7F" w:rsidP="00BD376A">
      <w:pPr>
        <w:spacing w:after="0" w:line="240" w:lineRule="auto"/>
        <w:jc w:val="both"/>
        <w:rPr>
          <w:rFonts w:ascii="Times New Roman" w:hAnsi="Times New Roman" w:cs="Times New Roman"/>
        </w:rPr>
      </w:pPr>
      <w:r w:rsidRPr="00BD376A">
        <w:rPr>
          <w:rFonts w:ascii="Times New Roman" w:hAnsi="Times New Roman" w:cs="Times New Roman"/>
        </w:rPr>
        <w:t>№ 5_2008</w:t>
      </w:r>
    </w:p>
    <w:p w:rsidR="003A48E3" w:rsidRPr="00BD376A" w:rsidRDefault="003A48E3" w:rsidP="00BD376A">
      <w:pPr>
        <w:spacing w:after="0" w:line="240" w:lineRule="auto"/>
        <w:jc w:val="both"/>
        <w:rPr>
          <w:rFonts w:ascii="Times New Roman" w:hAnsi="Times New Roman" w:cs="Times New Roman"/>
        </w:rPr>
      </w:pPr>
    </w:p>
    <w:p w:rsidR="003A090F" w:rsidRPr="00BD376A" w:rsidRDefault="003A090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86326"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47.</w:t>
      </w:r>
      <w:r w:rsidR="00822219" w:rsidRPr="00BD376A">
        <w:rPr>
          <w:rFonts w:ascii="Times New Roman" w:hAnsi="Times New Roman" w:cs="Times New Roman"/>
        </w:rPr>
        <w:t xml:space="preserve">Сазонов С.П.  </w:t>
      </w:r>
      <w:r w:rsidR="00730409" w:rsidRPr="00BD376A">
        <w:rPr>
          <w:rFonts w:ascii="Times New Roman" w:hAnsi="Times New Roman" w:cs="Times New Roman"/>
        </w:rPr>
        <w:t>БЮРО ЮЖНОЙ СЕКЦИИ СОДЕЙСТВИЯ РАЗВИТИЮ ЭКОНОМИКИ ОТДЕЛЕНИЯ ОБЩЕСТВЕННЫХ НАУ</w:t>
      </w:r>
      <w:r w:rsidR="00822219" w:rsidRPr="00BD376A">
        <w:rPr>
          <w:rFonts w:ascii="Times New Roman" w:hAnsi="Times New Roman" w:cs="Times New Roman"/>
        </w:rPr>
        <w:t xml:space="preserve">К РАН  </w:t>
      </w:r>
      <w:r w:rsidR="00730409" w:rsidRPr="00BD376A">
        <w:rPr>
          <w:rFonts w:ascii="Times New Roman" w:hAnsi="Times New Roman" w:cs="Times New Roman"/>
        </w:rPr>
        <w:t>Бизнес. Образование. Право. Вестник Волгоградского института</w:t>
      </w:r>
      <w:r w:rsidR="00822219" w:rsidRPr="00BD376A">
        <w:rPr>
          <w:rFonts w:ascii="Times New Roman" w:hAnsi="Times New Roman" w:cs="Times New Roman"/>
        </w:rPr>
        <w:t xml:space="preserve"> бизнеса. </w:t>
      </w:r>
      <w:r w:rsidR="00822219" w:rsidRPr="00BD376A">
        <w:rPr>
          <w:rFonts w:ascii="Times New Roman" w:hAnsi="Times New Roman" w:cs="Times New Roman"/>
          <w:lang w:val="en-US"/>
        </w:rPr>
        <w:t xml:space="preserve">2008. № 5. </w:t>
      </w:r>
      <w:r w:rsidR="00822219" w:rsidRPr="00BD376A">
        <w:rPr>
          <w:rFonts w:ascii="Times New Roman" w:hAnsi="Times New Roman" w:cs="Times New Roman"/>
        </w:rPr>
        <w:t>С</w:t>
      </w:r>
      <w:r w:rsidR="00822219" w:rsidRPr="00BD376A">
        <w:rPr>
          <w:rFonts w:ascii="Times New Roman" w:hAnsi="Times New Roman" w:cs="Times New Roman"/>
          <w:lang w:val="en-US"/>
        </w:rPr>
        <w:t>. 15-19.</w:t>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Sazonov S. P. BUREAU of the SOUTHERN SECTION of ASSISTANCE to DEVELOPMENT of economy of BRANCH of SOCIAL SCIENCES Business. </w:t>
      </w:r>
      <w:r w:rsidRPr="00BD376A">
        <w:rPr>
          <w:rStyle w:val="translation-chunk"/>
          <w:rFonts w:ascii="Times New Roman" w:hAnsi="Times New Roman" w:cs="Times New Roman"/>
          <w:sz w:val="22"/>
          <w:szCs w:val="22"/>
        </w:rPr>
        <w:t>Education. Right. Bulletin of Volgograd business Institute. 2008. No. 5. S. 15-19.</w:t>
      </w:r>
    </w:p>
    <w:p w:rsidR="008A0B86" w:rsidRPr="00BD376A" w:rsidRDefault="0078632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A0B86" w:rsidRPr="00BD376A">
        <w:rPr>
          <w:rFonts w:ascii="Times New Roman" w:hAnsi="Times New Roman" w:cs="Times New Roman"/>
        </w:rPr>
        <w:t>5 февраля 2008 года в Волгоградском государственном университете состоялось расширенное заседание секции содействия развитию экономики Отделения общественных наук РАН.</w:t>
      </w:r>
    </w:p>
    <w:p w:rsidR="00786326" w:rsidRPr="00BD376A" w:rsidRDefault="008A0B86" w:rsidP="00BD376A">
      <w:pPr>
        <w:pStyle w:val="a3"/>
        <w:spacing w:before="0" w:beforeAutospacing="0" w:after="0" w:afterAutospacing="0"/>
        <w:jc w:val="both"/>
        <w:textAlignment w:val="baseline"/>
        <w:rPr>
          <w:sz w:val="22"/>
          <w:szCs w:val="22"/>
        </w:rPr>
      </w:pPr>
      <w:r w:rsidRPr="00BD376A">
        <w:rPr>
          <w:sz w:val="22"/>
          <w:szCs w:val="22"/>
        </w:rPr>
        <w:t>Южная секция содействия развитию экономики была создана Постановлением Бюро Отделения экономики № 29 от 27 апреля 2000 г. Аннотация: 5 февраля 2008 года в Волгоградском государственном университете состоялось расширенное заседание секции содействия развитию экономики Отделения общественных наук РАН.</w:t>
      </w:r>
      <w:r w:rsidR="00786326" w:rsidRPr="00BD376A">
        <w:rPr>
          <w:sz w:val="22"/>
          <w:szCs w:val="22"/>
        </w:rPr>
        <w:t xml:space="preserve"> </w:t>
      </w:r>
    </w:p>
    <w:p w:rsidR="008A0B86" w:rsidRPr="00BD376A" w:rsidRDefault="00786326" w:rsidP="00BD376A">
      <w:pPr>
        <w:pStyle w:val="a3"/>
        <w:spacing w:before="0" w:beforeAutospacing="0" w:after="0" w:afterAutospacing="0"/>
        <w:jc w:val="both"/>
        <w:textAlignment w:val="baseline"/>
        <w:rPr>
          <w:sz w:val="22"/>
          <w:szCs w:val="22"/>
        </w:rPr>
      </w:pPr>
      <w:r w:rsidRPr="00BD376A">
        <w:rPr>
          <w:sz w:val="22"/>
          <w:szCs w:val="22"/>
        </w:rPr>
        <w:t xml:space="preserve">Доступ к полной версии статьи: </w:t>
      </w:r>
      <w:r w:rsidR="008A0B86" w:rsidRPr="00BD376A">
        <w:rPr>
          <w:sz w:val="22"/>
          <w:szCs w:val="22"/>
        </w:rPr>
        <w:t xml:space="preserve"> </w:t>
      </w:r>
      <w:hyperlink r:id="rId15" w:history="1">
        <w:r w:rsidRPr="00BD376A">
          <w:rPr>
            <w:rStyle w:val="a5"/>
            <w:color w:val="auto"/>
            <w:sz w:val="22"/>
            <w:szCs w:val="22"/>
            <w:u w:val="none"/>
          </w:rPr>
          <w:t>http://vestnik.volbi.ru/upload/numbers/15/article-15-1025.pd</w:t>
        </w:r>
      </w:hyperlink>
    </w:p>
    <w:p w:rsidR="003A48E3" w:rsidRPr="00BD376A" w:rsidRDefault="003A48E3" w:rsidP="00BD376A">
      <w:pPr>
        <w:pStyle w:val="a3"/>
        <w:spacing w:before="0" w:beforeAutospacing="0" w:after="0" w:afterAutospacing="0"/>
        <w:jc w:val="both"/>
        <w:textAlignment w:val="baseline"/>
        <w:rPr>
          <w:sz w:val="22"/>
          <w:szCs w:val="22"/>
        </w:rPr>
      </w:pPr>
    </w:p>
    <w:p w:rsidR="00B321B1" w:rsidRPr="00BD376A" w:rsidRDefault="00B321B1" w:rsidP="00BD376A">
      <w:pPr>
        <w:pStyle w:val="a3"/>
        <w:spacing w:before="0" w:beforeAutospacing="0" w:after="0" w:afterAutospacing="0"/>
        <w:jc w:val="both"/>
        <w:textAlignment w:val="baseline"/>
        <w:rPr>
          <w:sz w:val="22"/>
          <w:szCs w:val="22"/>
        </w:rPr>
      </w:pPr>
      <w:r w:rsidRPr="00BD376A">
        <w:rPr>
          <w:sz w:val="22"/>
          <w:szCs w:val="22"/>
        </w:rPr>
        <w:t>Как цитировать статью:</w:t>
      </w:r>
    </w:p>
    <w:p w:rsidR="00786326" w:rsidRPr="00BD376A" w:rsidRDefault="00747C27" w:rsidP="00BD376A">
      <w:pPr>
        <w:pStyle w:val="a3"/>
        <w:spacing w:before="0" w:beforeAutospacing="0" w:after="0" w:afterAutospacing="0"/>
        <w:jc w:val="both"/>
        <w:textAlignment w:val="baseline"/>
        <w:rPr>
          <w:sz w:val="22"/>
          <w:szCs w:val="22"/>
          <w:lang w:val="en-US"/>
        </w:rPr>
      </w:pPr>
      <w:r w:rsidRPr="00BD376A">
        <w:rPr>
          <w:sz w:val="22"/>
          <w:szCs w:val="22"/>
        </w:rPr>
        <w:t>48.</w:t>
      </w:r>
      <w:r w:rsidR="00822219" w:rsidRPr="00BD376A">
        <w:rPr>
          <w:sz w:val="22"/>
          <w:szCs w:val="22"/>
        </w:rPr>
        <w:t xml:space="preserve">Гапоненко Ю.В.  </w:t>
      </w:r>
      <w:r w:rsidR="00730409" w:rsidRPr="00BD376A">
        <w:rPr>
          <w:sz w:val="22"/>
          <w:szCs w:val="22"/>
        </w:rPr>
        <w:t>ПРОБЛЕМЫ ПРОДВИЖЕНИЯ ДИВЕРСИФ</w:t>
      </w:r>
      <w:r w:rsidR="00822219" w:rsidRPr="00BD376A">
        <w:rPr>
          <w:sz w:val="22"/>
          <w:szCs w:val="22"/>
        </w:rPr>
        <w:t xml:space="preserve">ИКАЦИИ В НАЦИОНАЛЬНОЙ ЭКОНОМИКЕ  </w:t>
      </w:r>
      <w:r w:rsidR="00730409" w:rsidRPr="00BD376A">
        <w:rPr>
          <w:sz w:val="22"/>
          <w:szCs w:val="22"/>
        </w:rPr>
        <w:t>Бизнес. Образование. Право. Вестник Волгоградского института</w:t>
      </w:r>
      <w:r w:rsidR="00822219" w:rsidRPr="00BD376A">
        <w:rPr>
          <w:sz w:val="22"/>
          <w:szCs w:val="22"/>
        </w:rPr>
        <w:t xml:space="preserve"> бизнеса. </w:t>
      </w:r>
      <w:r w:rsidR="00822219" w:rsidRPr="00BD376A">
        <w:rPr>
          <w:sz w:val="22"/>
          <w:szCs w:val="22"/>
          <w:lang w:val="en-US"/>
        </w:rPr>
        <w:t xml:space="preserve">2008. № 5. </w:t>
      </w:r>
      <w:r w:rsidR="00822219" w:rsidRPr="00BD376A">
        <w:rPr>
          <w:sz w:val="22"/>
          <w:szCs w:val="22"/>
        </w:rPr>
        <w:t>С</w:t>
      </w:r>
      <w:r w:rsidR="00822219" w:rsidRPr="00BD376A">
        <w:rPr>
          <w:sz w:val="22"/>
          <w:szCs w:val="22"/>
          <w:lang w:val="en-US"/>
        </w:rPr>
        <w:t>. 19-21</w:t>
      </w:r>
    </w:p>
    <w:p w:rsidR="003A090F" w:rsidRPr="00BD376A" w:rsidRDefault="003A090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Gaponenko Yu. V. PROBLEMS of PROMOTING DIVERSIFICATION IN the NATIONAL ECONOMY Business. </w:t>
      </w:r>
      <w:r w:rsidRPr="00BD376A">
        <w:rPr>
          <w:rStyle w:val="translation-chunk"/>
          <w:rFonts w:ascii="Times New Roman" w:hAnsi="Times New Roman" w:cs="Times New Roman"/>
          <w:sz w:val="22"/>
          <w:szCs w:val="22"/>
        </w:rPr>
        <w:t>Education. Right. Bulletin of Volgograd business Institute. 2008. No. 5. Pp. 19-21</w:t>
      </w:r>
    </w:p>
    <w:p w:rsidR="00786326" w:rsidRPr="00BD376A" w:rsidRDefault="008A0B86" w:rsidP="00BD376A">
      <w:pPr>
        <w:pStyle w:val="a3"/>
        <w:spacing w:before="0" w:beforeAutospacing="0" w:after="0" w:afterAutospacing="0"/>
        <w:jc w:val="both"/>
        <w:textAlignment w:val="baseline"/>
        <w:rPr>
          <w:sz w:val="22"/>
          <w:szCs w:val="22"/>
        </w:rPr>
      </w:pPr>
      <w:r w:rsidRPr="00BD376A">
        <w:rPr>
          <w:sz w:val="22"/>
          <w:szCs w:val="22"/>
        </w:rPr>
        <w:t xml:space="preserve">Аннотация: Основными предпосылками диверсификации экономики и реструктуризации сырьевых отраслей было заложено изменение темпов преобразования экономических отношений между различными субъектами, что способствует более устойчивому и эффективному развитию экономики России. И переводит нашу страну из разряда «вечного должника» в разряд «уважаемого Рантье». </w:t>
      </w:r>
    </w:p>
    <w:p w:rsidR="00B321B1" w:rsidRPr="00BD376A" w:rsidRDefault="005A67A6" w:rsidP="00BD376A">
      <w:pPr>
        <w:pStyle w:val="a3"/>
        <w:spacing w:before="0" w:beforeAutospacing="0" w:after="0" w:afterAutospacing="0"/>
        <w:jc w:val="both"/>
        <w:textAlignment w:val="baseline"/>
        <w:rPr>
          <w:sz w:val="22"/>
          <w:szCs w:val="22"/>
        </w:rPr>
      </w:pPr>
      <w:r w:rsidRPr="00BD376A">
        <w:rPr>
          <w:sz w:val="22"/>
          <w:szCs w:val="22"/>
        </w:rPr>
        <w:t xml:space="preserve">Доступ к полной версии статьи: </w:t>
      </w:r>
      <w:hyperlink r:id="rId16" w:history="1">
        <w:r w:rsidR="00B321B1" w:rsidRPr="00BD376A">
          <w:rPr>
            <w:rStyle w:val="a5"/>
            <w:color w:val="auto"/>
            <w:sz w:val="22"/>
            <w:szCs w:val="22"/>
            <w:u w:val="none"/>
          </w:rPr>
          <w:t>http://vestnik.volbi.ru/upload/numbers/15/article-15-1026.pdf</w:t>
        </w:r>
      </w:hyperlink>
    </w:p>
    <w:p w:rsidR="00B321B1" w:rsidRPr="00BD376A" w:rsidRDefault="00B321B1" w:rsidP="00BD376A">
      <w:pPr>
        <w:pStyle w:val="a3"/>
        <w:spacing w:before="0" w:beforeAutospacing="0" w:after="0" w:afterAutospacing="0"/>
        <w:jc w:val="both"/>
        <w:textAlignment w:val="baseline"/>
        <w:rPr>
          <w:sz w:val="22"/>
          <w:szCs w:val="22"/>
        </w:rPr>
      </w:pPr>
    </w:p>
    <w:p w:rsidR="00730409" w:rsidRPr="00BD376A" w:rsidRDefault="00B321B1" w:rsidP="00BD376A">
      <w:pPr>
        <w:pStyle w:val="a3"/>
        <w:spacing w:before="0" w:beforeAutospacing="0" w:after="0" w:afterAutospacing="0"/>
        <w:jc w:val="both"/>
        <w:textAlignment w:val="baseline"/>
        <w:rPr>
          <w:sz w:val="22"/>
          <w:szCs w:val="22"/>
        </w:rPr>
      </w:pPr>
      <w:r w:rsidRPr="00BD376A">
        <w:rPr>
          <w:sz w:val="22"/>
          <w:szCs w:val="22"/>
        </w:rPr>
        <w:t>Как цитировать статью:</w:t>
      </w:r>
      <w:r w:rsidR="00822219" w:rsidRPr="00BD376A">
        <w:rPr>
          <w:sz w:val="22"/>
          <w:szCs w:val="22"/>
        </w:rPr>
        <w:tab/>
      </w:r>
    </w:p>
    <w:p w:rsidR="00786326"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49.</w:t>
      </w:r>
      <w:r w:rsidR="00822219" w:rsidRPr="00BD376A">
        <w:rPr>
          <w:rFonts w:ascii="Times New Roman" w:hAnsi="Times New Roman" w:cs="Times New Roman"/>
        </w:rPr>
        <w:t xml:space="preserve">Плескачёв Ю.Н., Кормановская Г.Н.  </w:t>
      </w:r>
      <w:r w:rsidR="00730409" w:rsidRPr="00BD376A">
        <w:rPr>
          <w:rFonts w:ascii="Times New Roman" w:hAnsi="Times New Roman" w:cs="Times New Roman"/>
        </w:rPr>
        <w:t>ПРОБЛЕМЫ ПРОДОВОЛЬСТВЕННОЙ БЕЗОПАСНОСТИ СТРАНЫ</w:t>
      </w:r>
      <w:r w:rsidR="008A0B86" w:rsidRPr="00BD376A">
        <w:rPr>
          <w:rFonts w:ascii="Times New Roman" w:hAnsi="Times New Roman" w:cs="Times New Roman"/>
        </w:rPr>
        <w:t xml:space="preserve">. </w:t>
      </w:r>
      <w:r w:rsidR="00730409" w:rsidRPr="00BD376A">
        <w:rPr>
          <w:rFonts w:ascii="Times New Roman" w:hAnsi="Times New Roman" w:cs="Times New Roman"/>
        </w:rPr>
        <w:t>Бизнес. Образование. Право. Вестник Волгоградского института</w:t>
      </w:r>
      <w:r w:rsidR="00822219" w:rsidRPr="00BD376A">
        <w:rPr>
          <w:rFonts w:ascii="Times New Roman" w:hAnsi="Times New Roman" w:cs="Times New Roman"/>
        </w:rPr>
        <w:t xml:space="preserve"> бизнеса. 2008. </w:t>
      </w:r>
      <w:r w:rsidR="00822219" w:rsidRPr="00BD376A">
        <w:rPr>
          <w:rFonts w:ascii="Times New Roman" w:hAnsi="Times New Roman" w:cs="Times New Roman"/>
          <w:lang w:val="en-US"/>
        </w:rPr>
        <w:t xml:space="preserve">№ 5. </w:t>
      </w:r>
      <w:r w:rsidR="00822219" w:rsidRPr="00BD376A">
        <w:rPr>
          <w:rFonts w:ascii="Times New Roman" w:hAnsi="Times New Roman" w:cs="Times New Roman"/>
        </w:rPr>
        <w:t>С</w:t>
      </w:r>
      <w:r w:rsidR="00822219" w:rsidRPr="00BD376A">
        <w:rPr>
          <w:rFonts w:ascii="Times New Roman" w:hAnsi="Times New Roman" w:cs="Times New Roman"/>
          <w:lang w:val="en-US"/>
        </w:rPr>
        <w:t>. 21-23.</w:t>
      </w:r>
      <w:r w:rsidR="008A0B86" w:rsidRPr="00BD376A">
        <w:rPr>
          <w:rFonts w:ascii="Times New Roman" w:hAnsi="Times New Roman" w:cs="Times New Roman"/>
          <w:lang w:val="en-US"/>
        </w:rPr>
        <w:t xml:space="preserve"> </w:t>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Pleskachev J. N., Kormanovskaya G. N. THE PROBLEM OF FOOD SECURITY OF THE COUNTRY. Business. Education. Right. Bulletin of Volgograd business Institute. 2008. No. 5. S</w:t>
      </w:r>
      <w:r w:rsidRPr="00BD376A">
        <w:rPr>
          <w:rStyle w:val="translation-chunk"/>
          <w:rFonts w:ascii="Times New Roman" w:hAnsi="Times New Roman" w:cs="Times New Roman"/>
          <w:sz w:val="22"/>
          <w:szCs w:val="22"/>
        </w:rPr>
        <w:t>. 21-23.</w:t>
      </w:r>
    </w:p>
    <w:p w:rsidR="00B321B1" w:rsidRPr="00BD376A" w:rsidRDefault="008A0B8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настоящее время проблемы продовольственной безопасности страны остаются одними из центральных в политической, экономической и социальной жизни России. Решение этих задач предполагает обеспечения физической и экономической доступности для потребителей продуктов питания в нужном количестве и ассортименте. Приоритетное значение в обеспечении продовольственной безопасности принадлежит хлебопродуктам, сахару, растительному маслу, молочным и мясным продуктам, рыбе.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A0B86" w:rsidRPr="00BD376A">
        <w:rPr>
          <w:rFonts w:ascii="Times New Roman" w:hAnsi="Times New Roman" w:cs="Times New Roman"/>
        </w:rPr>
        <w:t>http://vestnik.volbi.ru/upload/numbers/15/article-15-1027.pdf</w:t>
      </w:r>
      <w:r w:rsidR="00822219"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B321B1"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86326"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50.</w:t>
      </w:r>
      <w:r w:rsidR="00822219" w:rsidRPr="00BD376A">
        <w:rPr>
          <w:rFonts w:ascii="Times New Roman" w:hAnsi="Times New Roman" w:cs="Times New Roman"/>
        </w:rPr>
        <w:t xml:space="preserve">Голиков В.В  </w:t>
      </w:r>
      <w:r w:rsidR="00730409" w:rsidRPr="00BD376A">
        <w:rPr>
          <w:rFonts w:ascii="Times New Roman" w:hAnsi="Times New Roman" w:cs="Times New Roman"/>
        </w:rPr>
        <w:t>СПЕЦИФИКА КОНКУРЕНТОСПОСОБНОСТИ ПР</w:t>
      </w:r>
      <w:r w:rsidR="00822219" w:rsidRPr="00BD376A">
        <w:rPr>
          <w:rFonts w:ascii="Times New Roman" w:hAnsi="Times New Roman" w:cs="Times New Roman"/>
        </w:rPr>
        <w:t>ОМЫШЛЕННЫХ ПРЕДПРИЯТИЙ В РОССИИ  .</w:t>
      </w:r>
      <w:r w:rsidR="00730409" w:rsidRPr="00BD376A">
        <w:rPr>
          <w:rFonts w:ascii="Times New Roman" w:hAnsi="Times New Roman" w:cs="Times New Roman"/>
        </w:rPr>
        <w:t>Бизнес. Образование. Право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Вестник</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Волгоградского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института</w:t>
      </w:r>
      <w:r w:rsidR="00822219" w:rsidRPr="00BD376A">
        <w:rPr>
          <w:rFonts w:ascii="Times New Roman" w:hAnsi="Times New Roman" w:cs="Times New Roman"/>
          <w:lang w:val="en-US"/>
        </w:rPr>
        <w:t xml:space="preserve"> </w:t>
      </w:r>
      <w:r w:rsidR="00822219" w:rsidRPr="00BD376A">
        <w:rPr>
          <w:rFonts w:ascii="Times New Roman" w:hAnsi="Times New Roman" w:cs="Times New Roman"/>
        </w:rPr>
        <w:t>бизнеса</w:t>
      </w:r>
      <w:r w:rsidR="00822219" w:rsidRPr="00BD376A">
        <w:rPr>
          <w:rFonts w:ascii="Times New Roman" w:hAnsi="Times New Roman" w:cs="Times New Roman"/>
          <w:lang w:val="en-US"/>
        </w:rPr>
        <w:t xml:space="preserve">. 2008. № 5. </w:t>
      </w:r>
      <w:r w:rsidR="00822219" w:rsidRPr="00BD376A">
        <w:rPr>
          <w:rFonts w:ascii="Times New Roman" w:hAnsi="Times New Roman" w:cs="Times New Roman"/>
        </w:rPr>
        <w:t>С</w:t>
      </w:r>
      <w:r w:rsidR="00822219" w:rsidRPr="00BD376A">
        <w:rPr>
          <w:rFonts w:ascii="Times New Roman" w:hAnsi="Times New Roman" w:cs="Times New Roman"/>
          <w:lang w:val="en-US"/>
        </w:rPr>
        <w:t>. 23-28.</w:t>
      </w:r>
      <w:r w:rsidR="00822219" w:rsidRPr="00BD376A">
        <w:rPr>
          <w:rFonts w:ascii="Times New Roman" w:hAnsi="Times New Roman" w:cs="Times New Roman"/>
          <w:lang w:val="en-US"/>
        </w:rPr>
        <w:tab/>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Golikov V. V. SPECIFICITY of COMPETITIVENESS of INDUSTRIAL ENTERPRISES IN RUSSIA .Business. Education. </w:t>
      </w:r>
      <w:r w:rsidRPr="00BD376A">
        <w:rPr>
          <w:rStyle w:val="translation-chunk"/>
          <w:rFonts w:ascii="Times New Roman" w:hAnsi="Times New Roman" w:cs="Times New Roman"/>
          <w:sz w:val="22"/>
          <w:szCs w:val="22"/>
        </w:rPr>
        <w:t>Right. Bulletin of Volgograd business Institute. 2008. No. 5. S. 23-28.</w:t>
      </w:r>
    </w:p>
    <w:p w:rsidR="00786326" w:rsidRPr="00BD376A" w:rsidRDefault="008A0B8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рыночной экономике решающим фактором коммерческого успеха товара является конкурентоспособность. Существует множество понятий и определений конкуренции и конкурентоспособности. Но экономика не стоит на месте она динамично развивается. В результате этого развития в экономике появляются новые понятия и определения. В данной статье рассмотрены основные понятия конкуренции и конкурентной борьбы в российской экономике на современном этапе ее развития.</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A0B86" w:rsidRPr="00BD376A">
        <w:rPr>
          <w:rFonts w:ascii="Times New Roman" w:hAnsi="Times New Roman" w:cs="Times New Roman"/>
        </w:rPr>
        <w:t>http://vestnik.volbi.ru/upload/numbers/15/article-15-1028.pdf</w:t>
      </w:r>
    </w:p>
    <w:p w:rsidR="003A48E3" w:rsidRPr="00BD376A" w:rsidRDefault="003A48E3" w:rsidP="00BD376A">
      <w:pPr>
        <w:spacing w:after="0" w:line="240" w:lineRule="auto"/>
        <w:jc w:val="both"/>
        <w:rPr>
          <w:rFonts w:ascii="Times New Roman" w:hAnsi="Times New Roman" w:cs="Times New Roman"/>
        </w:rPr>
      </w:pPr>
    </w:p>
    <w:p w:rsidR="00B321B1"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86326"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51.</w:t>
      </w:r>
      <w:r w:rsidR="00822219" w:rsidRPr="00BD376A">
        <w:rPr>
          <w:rFonts w:ascii="Times New Roman" w:hAnsi="Times New Roman" w:cs="Times New Roman"/>
        </w:rPr>
        <w:t xml:space="preserve">Кузеванова А.Л.   </w:t>
      </w:r>
      <w:r w:rsidR="00730409" w:rsidRPr="00BD376A">
        <w:rPr>
          <w:rFonts w:ascii="Times New Roman" w:hAnsi="Times New Roman" w:cs="Times New Roman"/>
        </w:rPr>
        <w:t>МЕСТО И РОЛЬ БИЗНЕСА В СОВРЕМЕННОМ ОБЩЕСТВЕ</w:t>
      </w:r>
      <w:r w:rsidR="00822219" w:rsidRPr="00BD376A">
        <w:rPr>
          <w:rFonts w:ascii="Times New Roman" w:hAnsi="Times New Roman" w:cs="Times New Roman"/>
        </w:rPr>
        <w:t xml:space="preserve"> . </w:t>
      </w:r>
      <w:r w:rsidR="00730409" w:rsidRPr="00BD376A">
        <w:rPr>
          <w:rFonts w:ascii="Times New Roman" w:hAnsi="Times New Roman" w:cs="Times New Roman"/>
        </w:rPr>
        <w:t>Бизнес. Образование. Право. Вестник Волгоградского института</w:t>
      </w:r>
      <w:r w:rsidR="00822219" w:rsidRPr="00BD376A">
        <w:rPr>
          <w:rFonts w:ascii="Times New Roman" w:hAnsi="Times New Roman" w:cs="Times New Roman"/>
        </w:rPr>
        <w:t xml:space="preserve"> бизнеса. 2008. </w:t>
      </w:r>
      <w:r w:rsidR="00822219" w:rsidRPr="00BD376A">
        <w:rPr>
          <w:rFonts w:ascii="Times New Roman" w:hAnsi="Times New Roman" w:cs="Times New Roman"/>
          <w:lang w:val="en-US"/>
        </w:rPr>
        <w:t xml:space="preserve">№ 5. </w:t>
      </w:r>
      <w:r w:rsidR="00822219" w:rsidRPr="00BD376A">
        <w:rPr>
          <w:rFonts w:ascii="Times New Roman" w:hAnsi="Times New Roman" w:cs="Times New Roman"/>
        </w:rPr>
        <w:t>С</w:t>
      </w:r>
      <w:r w:rsidR="00822219" w:rsidRPr="00BD376A">
        <w:rPr>
          <w:rFonts w:ascii="Times New Roman" w:hAnsi="Times New Roman" w:cs="Times New Roman"/>
          <w:lang w:val="en-US"/>
        </w:rPr>
        <w:t>. 28-33.</w:t>
      </w:r>
      <w:r w:rsidR="008A0B86" w:rsidRPr="00BD376A">
        <w:rPr>
          <w:rFonts w:ascii="Times New Roman" w:hAnsi="Times New Roman" w:cs="Times New Roman"/>
          <w:lang w:val="en-US"/>
        </w:rPr>
        <w:t xml:space="preserve"> </w:t>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Hi Declan L. A. the PLACE AND ROLE of BUSINESS IN MODERN SOCIETY . Business. Education. Right. Bulletin of Volgograd business Institute. 2008. No. 5. P</w:t>
      </w:r>
      <w:r w:rsidRPr="00BD376A">
        <w:rPr>
          <w:rStyle w:val="translation-chunk"/>
          <w:rFonts w:ascii="Times New Roman" w:hAnsi="Times New Roman" w:cs="Times New Roman"/>
          <w:sz w:val="22"/>
          <w:szCs w:val="22"/>
        </w:rPr>
        <w:t>. 28-33.</w:t>
      </w:r>
    </w:p>
    <w:p w:rsidR="00786326" w:rsidRPr="00BD376A" w:rsidRDefault="008A0B8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Автор анализирует основные функции бизнеса в современном обществе, делающие его одной из важных сфер общественных отношений. В статье рассматривается проблема установления взаимовыгодных отношений между обществом и бизнесом, основанных на концепции социальной ответственности бизнеса.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A0B86" w:rsidRPr="00BD376A">
        <w:rPr>
          <w:rFonts w:ascii="Times New Roman" w:hAnsi="Times New Roman" w:cs="Times New Roman"/>
        </w:rPr>
        <w:t>http://vestnik.volbi.ru/upload/numbers/15/article-15-1029.pdf</w:t>
      </w:r>
      <w:r w:rsidR="00822219"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B321B1"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86326"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52.</w:t>
      </w:r>
      <w:r w:rsidR="00822219" w:rsidRPr="00BD376A">
        <w:rPr>
          <w:rFonts w:ascii="Times New Roman" w:hAnsi="Times New Roman" w:cs="Times New Roman"/>
        </w:rPr>
        <w:t xml:space="preserve">Грянченко Т.В.  </w:t>
      </w:r>
      <w:r w:rsidR="00730409" w:rsidRPr="00BD376A">
        <w:rPr>
          <w:rFonts w:ascii="Times New Roman" w:hAnsi="Times New Roman" w:cs="Times New Roman"/>
        </w:rPr>
        <w:t>ЭЛЕМЕНТЫ КОНЦЕПЦИЙ ФОРМИРОВАНИЯ И ВОСПРОИЗВОДСТВА РЕСУРСОВ</w:t>
      </w:r>
      <w:r w:rsidR="00E34B7F" w:rsidRPr="00BD376A">
        <w:rPr>
          <w:rFonts w:ascii="Times New Roman" w:hAnsi="Times New Roman" w:cs="Times New Roman"/>
        </w:rPr>
        <w:t xml:space="preserve"> </w:t>
      </w:r>
      <w:r w:rsidR="00822219" w:rsidRPr="00BD376A">
        <w:rPr>
          <w:rFonts w:ascii="Times New Roman" w:hAnsi="Times New Roman" w:cs="Times New Roman"/>
        </w:rPr>
        <w:t>.</w:t>
      </w:r>
      <w:r w:rsidR="00E34B7F" w:rsidRPr="00BD376A">
        <w:rPr>
          <w:rFonts w:ascii="Times New Roman" w:hAnsi="Times New Roman" w:cs="Times New Roman"/>
        </w:rPr>
        <w:t xml:space="preserve"> </w:t>
      </w:r>
      <w:r w:rsidR="00730409" w:rsidRPr="00BD376A">
        <w:rPr>
          <w:rFonts w:ascii="Times New Roman" w:hAnsi="Times New Roman" w:cs="Times New Roman"/>
        </w:rPr>
        <w:t>Бизнес</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Образование</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Право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Вестник</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Волгоградского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института</w:t>
      </w:r>
      <w:r w:rsidR="00822219" w:rsidRPr="00BD376A">
        <w:rPr>
          <w:rFonts w:ascii="Times New Roman" w:hAnsi="Times New Roman" w:cs="Times New Roman"/>
          <w:lang w:val="en-US"/>
        </w:rPr>
        <w:t xml:space="preserve"> </w:t>
      </w:r>
      <w:r w:rsidR="00822219" w:rsidRPr="00BD376A">
        <w:rPr>
          <w:rFonts w:ascii="Times New Roman" w:hAnsi="Times New Roman" w:cs="Times New Roman"/>
        </w:rPr>
        <w:t>бизнеса</w:t>
      </w:r>
      <w:r w:rsidR="00822219" w:rsidRPr="00BD376A">
        <w:rPr>
          <w:rFonts w:ascii="Times New Roman" w:hAnsi="Times New Roman" w:cs="Times New Roman"/>
          <w:lang w:val="en-US"/>
        </w:rPr>
        <w:t xml:space="preserve">. 2008. № 5. </w:t>
      </w:r>
      <w:r w:rsidR="00822219" w:rsidRPr="00BD376A">
        <w:rPr>
          <w:rFonts w:ascii="Times New Roman" w:hAnsi="Times New Roman" w:cs="Times New Roman"/>
        </w:rPr>
        <w:t>С</w:t>
      </w:r>
      <w:r w:rsidR="00822219" w:rsidRPr="00BD376A">
        <w:rPr>
          <w:rFonts w:ascii="Times New Roman" w:hAnsi="Times New Roman" w:cs="Times New Roman"/>
          <w:lang w:val="en-US"/>
        </w:rPr>
        <w:t>. 33-37.</w:t>
      </w:r>
      <w:r w:rsidR="008A0B86" w:rsidRPr="00BD376A">
        <w:rPr>
          <w:rFonts w:ascii="Times New Roman" w:hAnsi="Times New Roman" w:cs="Times New Roman"/>
          <w:lang w:val="en-US"/>
        </w:rPr>
        <w:t xml:space="preserve"> </w:t>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Grinchenko T. V. the ELEMENTS of the concept of FORMATION AND reproduction of RESOURCES . Business. Education. Right. Bulletin of Volgograd business Institute. 2008. No. 5. S</w:t>
      </w:r>
      <w:r w:rsidRPr="00BD376A">
        <w:rPr>
          <w:rStyle w:val="translation-chunk"/>
          <w:rFonts w:ascii="Times New Roman" w:hAnsi="Times New Roman" w:cs="Times New Roman"/>
          <w:sz w:val="22"/>
          <w:szCs w:val="22"/>
        </w:rPr>
        <w:t>. 33-37.</w:t>
      </w:r>
    </w:p>
    <w:p w:rsidR="00786326" w:rsidRPr="00BD376A" w:rsidRDefault="008A0B8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аспекты формирования и воспроизводства ресурсов с позиций различных экономических школ.</w:t>
      </w:r>
      <w:r w:rsidR="005A67A6" w:rsidRPr="00BD376A">
        <w:rPr>
          <w:rFonts w:ascii="Times New Roman" w:hAnsi="Times New Roman" w:cs="Times New Roman"/>
        </w:rPr>
        <w:t xml:space="preserve">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822219" w:rsidRPr="00BD376A">
        <w:rPr>
          <w:rFonts w:ascii="Times New Roman" w:hAnsi="Times New Roman" w:cs="Times New Roman"/>
        </w:rPr>
        <w:tab/>
      </w:r>
      <w:r w:rsidR="008A0B86" w:rsidRPr="00BD376A">
        <w:rPr>
          <w:rFonts w:ascii="Times New Roman" w:hAnsi="Times New Roman" w:cs="Times New Roman"/>
        </w:rPr>
        <w:t>http://vestnik.volbi.ru/upload/numbers/15/article-15-1030.pdf</w:t>
      </w:r>
    </w:p>
    <w:p w:rsidR="003A48E3" w:rsidRPr="00BD376A" w:rsidRDefault="003A48E3" w:rsidP="00BD376A">
      <w:pPr>
        <w:spacing w:after="0" w:line="240" w:lineRule="auto"/>
        <w:jc w:val="both"/>
        <w:rPr>
          <w:rFonts w:ascii="Times New Roman" w:hAnsi="Times New Roman" w:cs="Times New Roman"/>
        </w:rPr>
      </w:pPr>
    </w:p>
    <w:p w:rsidR="00B321B1"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86326"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53.</w:t>
      </w:r>
      <w:r w:rsidR="00822219" w:rsidRPr="00BD376A">
        <w:rPr>
          <w:rFonts w:ascii="Times New Roman" w:hAnsi="Times New Roman" w:cs="Times New Roman"/>
        </w:rPr>
        <w:t xml:space="preserve">Вильгельм А.С.  </w:t>
      </w:r>
      <w:r w:rsidR="00730409" w:rsidRPr="00BD376A">
        <w:rPr>
          <w:rFonts w:ascii="Times New Roman" w:hAnsi="Times New Roman" w:cs="Times New Roman"/>
        </w:rPr>
        <w:t>ЖИЛИЩНАЯ ПОЛИТИКА В СОВРЕМЕННОЙ РОС</w:t>
      </w:r>
      <w:r w:rsidR="00822219" w:rsidRPr="00BD376A">
        <w:rPr>
          <w:rFonts w:ascii="Times New Roman" w:hAnsi="Times New Roman" w:cs="Times New Roman"/>
        </w:rPr>
        <w:t xml:space="preserve">СИИ . </w:t>
      </w:r>
      <w:r w:rsidR="00730409" w:rsidRPr="00BD376A">
        <w:rPr>
          <w:rFonts w:ascii="Times New Roman" w:hAnsi="Times New Roman" w:cs="Times New Roman"/>
        </w:rPr>
        <w:t>Бизнес. Образование. Право. Вестник Волгоградского института</w:t>
      </w:r>
      <w:r w:rsidR="00822219" w:rsidRPr="00BD376A">
        <w:rPr>
          <w:rFonts w:ascii="Times New Roman" w:hAnsi="Times New Roman" w:cs="Times New Roman"/>
        </w:rPr>
        <w:t xml:space="preserve"> бизнеса. </w:t>
      </w:r>
      <w:r w:rsidR="00822219" w:rsidRPr="00BD376A">
        <w:rPr>
          <w:rFonts w:ascii="Times New Roman" w:hAnsi="Times New Roman" w:cs="Times New Roman"/>
          <w:lang w:val="en-US"/>
        </w:rPr>
        <w:t xml:space="preserve">2008. № 5. </w:t>
      </w:r>
      <w:r w:rsidR="00822219" w:rsidRPr="00BD376A">
        <w:rPr>
          <w:rFonts w:ascii="Times New Roman" w:hAnsi="Times New Roman" w:cs="Times New Roman"/>
        </w:rPr>
        <w:t>С</w:t>
      </w:r>
      <w:r w:rsidR="00822219" w:rsidRPr="00BD376A">
        <w:rPr>
          <w:rFonts w:ascii="Times New Roman" w:hAnsi="Times New Roman" w:cs="Times New Roman"/>
          <w:lang w:val="en-US"/>
        </w:rPr>
        <w:t>. 38-42.</w:t>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William A. S. HOUSING POLICY IN MODERN RUSSIA . Business. Education. Right. Bulletin of Volgograd business Institute. </w:t>
      </w:r>
      <w:r w:rsidRPr="00BD376A">
        <w:rPr>
          <w:rStyle w:val="translation-chunk"/>
          <w:rFonts w:ascii="Times New Roman" w:hAnsi="Times New Roman" w:cs="Times New Roman"/>
          <w:sz w:val="22"/>
          <w:szCs w:val="22"/>
        </w:rPr>
        <w:t>2008. No. 5. P. 38-42.</w:t>
      </w:r>
    </w:p>
    <w:p w:rsidR="00786326" w:rsidRPr="00BD376A" w:rsidRDefault="008A0B8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рассмотрена одна из самых проблемных сторон жилищной сферы рынок доступного жилья. Указаны основные теоретические предпосылки анализа, определены тенденции развития данного рынка, охарактеризована текущая ситуация на строительном рынке, а также в жилищной сфере города Абакана, сформулированы основные факторы развития данной отрасли. Обоснована политика государственного вмешательства.</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7" w:history="1">
        <w:r w:rsidR="00786326" w:rsidRPr="00BD376A">
          <w:rPr>
            <w:rStyle w:val="a5"/>
            <w:rFonts w:ascii="Times New Roman" w:hAnsi="Times New Roman" w:cs="Times New Roman"/>
            <w:color w:val="auto"/>
            <w:u w:val="none"/>
          </w:rPr>
          <w:t>http://vestnik.volbi.ru/upload/numbers/15/article-15-1031.pdf</w:t>
        </w:r>
      </w:hyperlink>
      <w:r w:rsidR="00822219"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B321B1"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86326"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54.</w:t>
      </w:r>
      <w:r w:rsidR="00822219" w:rsidRPr="00BD376A">
        <w:rPr>
          <w:rFonts w:ascii="Times New Roman" w:hAnsi="Times New Roman" w:cs="Times New Roman"/>
        </w:rPr>
        <w:t xml:space="preserve">Агапцов С.А.  </w:t>
      </w:r>
      <w:r w:rsidR="00730409" w:rsidRPr="00BD376A">
        <w:rPr>
          <w:rFonts w:ascii="Times New Roman" w:hAnsi="Times New Roman" w:cs="Times New Roman"/>
        </w:rPr>
        <w:t>ОСОБЕННОСТИ ФОРМИРОВАНИЯ ДОХОДНОЙ ЧАСТИ БЮДЖЕТОВ ГОСУДАРСТВЕННЫХ ВНЕБЮДЖЕТНЫХ ФОНДОВ В СВЯЗИ С ПЕРЕХОДОМ НА ТРЕХЛЕТНЕЕ БЮДЖЕТНОЕ ПЛАНИРОВАНИЕ</w:t>
      </w:r>
      <w:r w:rsidR="0097614A" w:rsidRPr="00BD376A">
        <w:rPr>
          <w:rFonts w:ascii="Times New Roman" w:hAnsi="Times New Roman" w:cs="Times New Roman"/>
        </w:rPr>
        <w:t>.</w:t>
      </w:r>
      <w:r w:rsidR="008A0B86" w:rsidRPr="00BD376A">
        <w:rPr>
          <w:rFonts w:ascii="Times New Roman" w:hAnsi="Times New Roman" w:cs="Times New Roman"/>
        </w:rPr>
        <w:t xml:space="preserve"> </w:t>
      </w:r>
      <w:r w:rsidR="00730409" w:rsidRPr="00BD376A">
        <w:rPr>
          <w:rFonts w:ascii="Times New Roman" w:hAnsi="Times New Roman" w:cs="Times New Roman"/>
        </w:rPr>
        <w:t>Бизнес. Образование. Право. Вестник Волгоградского института</w:t>
      </w:r>
      <w:r w:rsidR="0097614A" w:rsidRPr="00BD376A">
        <w:rPr>
          <w:rFonts w:ascii="Times New Roman" w:hAnsi="Times New Roman" w:cs="Times New Roman"/>
        </w:rPr>
        <w:t xml:space="preserve"> бизнеса.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42-48.</w:t>
      </w:r>
      <w:r w:rsidR="008A0B86" w:rsidRPr="00BD376A">
        <w:rPr>
          <w:rFonts w:ascii="Times New Roman" w:hAnsi="Times New Roman" w:cs="Times New Roman"/>
          <w:lang w:val="en-US"/>
        </w:rPr>
        <w:t xml:space="preserve"> </w:t>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Agaptsov S. A. FEATURES of FORMING of PROFITABLE PART of BUDGETS of STATE extra-budgetary FUNDS IN CONNECTION WITH the TRANSITION TO THREE-year BUDGET plan. Business. Education. Right. Bulletin of Volgograd business Institute. 2008. No. 5. S</w:t>
      </w:r>
      <w:r w:rsidRPr="00BD376A">
        <w:rPr>
          <w:rStyle w:val="translation-chunk"/>
          <w:rFonts w:ascii="Times New Roman" w:hAnsi="Times New Roman" w:cs="Times New Roman"/>
          <w:sz w:val="22"/>
          <w:szCs w:val="22"/>
        </w:rPr>
        <w:t>. 42-48.</w:t>
      </w:r>
    </w:p>
    <w:p w:rsidR="00786326" w:rsidRPr="00BD376A" w:rsidRDefault="008A0B8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статье рассматриваются механизмы формирования доходной части бюджета из налогов и взносов на социальные нужды, анализируется ряд пунктов в современном </w:t>
      </w:r>
      <w:r w:rsidRPr="00BD376A">
        <w:rPr>
          <w:rFonts w:ascii="Times New Roman" w:hAnsi="Times New Roman" w:cs="Times New Roman"/>
        </w:rPr>
        <w:lastRenderedPageBreak/>
        <w:t>российском законодательстве, связанных с администрированием этого вопроса, и предлагаются конкретные практические меры по его урегулированию.</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97614A" w:rsidRPr="00BD376A">
        <w:rPr>
          <w:rFonts w:ascii="Times New Roman" w:hAnsi="Times New Roman" w:cs="Times New Roman"/>
        </w:rPr>
        <w:tab/>
      </w:r>
      <w:r w:rsidR="008A0B86" w:rsidRPr="00BD376A">
        <w:rPr>
          <w:rFonts w:ascii="Times New Roman" w:hAnsi="Times New Roman" w:cs="Times New Roman"/>
        </w:rPr>
        <w:t>http://vestnik.volbi.ru/upload/numbers/15/article-15-1032.pdf</w:t>
      </w:r>
    </w:p>
    <w:p w:rsidR="003A48E3" w:rsidRPr="00BD376A" w:rsidRDefault="003A48E3" w:rsidP="00BD376A">
      <w:pPr>
        <w:spacing w:after="0" w:line="240" w:lineRule="auto"/>
        <w:jc w:val="both"/>
        <w:rPr>
          <w:rFonts w:ascii="Times New Roman" w:hAnsi="Times New Roman" w:cs="Times New Roman"/>
        </w:rPr>
      </w:pPr>
    </w:p>
    <w:p w:rsidR="00B321B1"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86326"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55.</w:t>
      </w:r>
      <w:r w:rsidR="0097614A" w:rsidRPr="00BD376A">
        <w:rPr>
          <w:rFonts w:ascii="Times New Roman" w:hAnsi="Times New Roman" w:cs="Times New Roman"/>
        </w:rPr>
        <w:t xml:space="preserve">Деребизова С.А.  </w:t>
      </w:r>
      <w:r w:rsidR="00730409" w:rsidRPr="00BD376A">
        <w:rPr>
          <w:rFonts w:ascii="Times New Roman" w:hAnsi="Times New Roman" w:cs="Times New Roman"/>
        </w:rPr>
        <w:t>ЭФФЕКТИВНОЕ РАЗВИТИЕ ТЕРРИТОРИЙ КАК РЕЗУЛЬТАТ МЕХАНИ</w:t>
      </w:r>
      <w:r w:rsidR="0097614A" w:rsidRPr="00BD376A">
        <w:rPr>
          <w:rFonts w:ascii="Times New Roman" w:hAnsi="Times New Roman" w:cs="Times New Roman"/>
        </w:rPr>
        <w:t>ЗМА МЕЖБЮДЖЕТНОГО РЕГУЛИРОВАНИЯ  .</w:t>
      </w:r>
      <w:r w:rsidR="00730409" w:rsidRPr="00BD376A">
        <w:rPr>
          <w:rFonts w:ascii="Times New Roman" w:hAnsi="Times New Roman" w:cs="Times New Roman"/>
        </w:rPr>
        <w:t>Бизнес. Образование. Право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Вестник</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Волгоградского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института</w:t>
      </w:r>
      <w:r w:rsidR="0097614A" w:rsidRPr="00BD376A">
        <w:rPr>
          <w:rFonts w:ascii="Times New Roman" w:hAnsi="Times New Roman" w:cs="Times New Roman"/>
          <w:lang w:val="en-US"/>
        </w:rPr>
        <w:t xml:space="preserve"> </w:t>
      </w:r>
      <w:r w:rsidR="0097614A" w:rsidRPr="00BD376A">
        <w:rPr>
          <w:rFonts w:ascii="Times New Roman" w:hAnsi="Times New Roman" w:cs="Times New Roman"/>
        </w:rPr>
        <w:t>бизнеса</w:t>
      </w:r>
      <w:r w:rsidR="0097614A" w:rsidRPr="00BD376A">
        <w:rPr>
          <w:rFonts w:ascii="Times New Roman" w:hAnsi="Times New Roman" w:cs="Times New Roman"/>
          <w:lang w:val="en-US"/>
        </w:rPr>
        <w:t xml:space="preserve">. 2008. № 5. </w:t>
      </w:r>
      <w:r w:rsidR="0097614A" w:rsidRPr="00BD376A">
        <w:rPr>
          <w:rFonts w:ascii="Times New Roman" w:hAnsi="Times New Roman" w:cs="Times New Roman"/>
        </w:rPr>
        <w:t>С</w:t>
      </w:r>
      <w:r w:rsidR="0097614A" w:rsidRPr="00BD376A">
        <w:rPr>
          <w:rFonts w:ascii="Times New Roman" w:hAnsi="Times New Roman" w:cs="Times New Roman"/>
          <w:lang w:val="en-US"/>
        </w:rPr>
        <w:t>. 48-50.</w:t>
      </w:r>
      <w:r w:rsidR="008A0B86" w:rsidRPr="00BD376A">
        <w:rPr>
          <w:rFonts w:ascii="Times New Roman" w:hAnsi="Times New Roman" w:cs="Times New Roman"/>
          <w:lang w:val="en-US"/>
        </w:rPr>
        <w:t xml:space="preserve"> </w:t>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Derbisova S. A., EFFECTIVE DEVELOPMENT of TERRITORIES AS a RESULT of the MECHANISM of INTERBUDGETARY REGULATION .Business. Education. </w:t>
      </w:r>
      <w:r w:rsidRPr="00BD376A">
        <w:rPr>
          <w:rStyle w:val="translation-chunk"/>
          <w:rFonts w:ascii="Times New Roman" w:hAnsi="Times New Roman" w:cs="Times New Roman"/>
          <w:sz w:val="22"/>
          <w:szCs w:val="22"/>
        </w:rPr>
        <w:t>Right. Bulletin of Volgograd business Institute. 2008. No. 5. P. 48-50.</w:t>
      </w:r>
    </w:p>
    <w:p w:rsidR="00786326" w:rsidRPr="00BD376A" w:rsidRDefault="008A0B8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Изменение бюджетной системы отразилось в принятии нового Федерального закона, который требует переосмысления роли местного самоуправления. В качестве основных инструментов межбюджетного регулирования Бюджетный кодекс Российской Федерации предусматривает формирование региональных и районных фондов. Наиболее актуальные задачи в сфере управления общественными финансамиформирование новой региональной нормативно-правовой базы регулирования межбюджетных отношений на уровне субъектов Российской Федерации и разработка качественной методики расчета потребности поселений в денежных средствах.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A0B86" w:rsidRPr="00BD376A">
        <w:rPr>
          <w:rFonts w:ascii="Times New Roman" w:hAnsi="Times New Roman" w:cs="Times New Roman"/>
        </w:rPr>
        <w:t>http://vestnik.volbi.ru/upload/numbers/15/article-15-1033.pdf</w:t>
      </w:r>
      <w:r w:rsidR="0097614A" w:rsidRPr="00BD376A">
        <w:rPr>
          <w:rFonts w:ascii="Times New Roman" w:hAnsi="Times New Roman" w:cs="Times New Roman"/>
        </w:rPr>
        <w:tab/>
      </w:r>
    </w:p>
    <w:p w:rsidR="00B321B1" w:rsidRPr="00BD376A" w:rsidRDefault="00B321B1" w:rsidP="00BD376A">
      <w:pPr>
        <w:spacing w:after="0" w:line="240" w:lineRule="auto"/>
        <w:jc w:val="both"/>
        <w:rPr>
          <w:rFonts w:ascii="Times New Roman" w:hAnsi="Times New Roman" w:cs="Times New Roman"/>
        </w:rPr>
      </w:pPr>
    </w:p>
    <w:p w:rsidR="00730409"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r w:rsidR="0097614A" w:rsidRPr="00BD376A">
        <w:rPr>
          <w:rFonts w:ascii="Times New Roman" w:hAnsi="Times New Roman" w:cs="Times New Roman"/>
        </w:rPr>
        <w:t xml:space="preserve"> </w:t>
      </w:r>
      <w:r w:rsidR="00730409" w:rsidRPr="00BD376A">
        <w:rPr>
          <w:rFonts w:ascii="Times New Roman" w:hAnsi="Times New Roman" w:cs="Times New Roman"/>
        </w:rPr>
        <w:t xml:space="preserve"> </w:t>
      </w:r>
    </w:p>
    <w:p w:rsidR="00786326"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56.</w:t>
      </w:r>
      <w:r w:rsidR="0097614A" w:rsidRPr="00BD376A">
        <w:rPr>
          <w:rFonts w:ascii="Times New Roman" w:hAnsi="Times New Roman" w:cs="Times New Roman"/>
        </w:rPr>
        <w:t xml:space="preserve">Овчинцева С.А .  </w:t>
      </w:r>
      <w:r w:rsidR="00730409" w:rsidRPr="00BD376A">
        <w:rPr>
          <w:rFonts w:ascii="Times New Roman" w:hAnsi="Times New Roman" w:cs="Times New Roman"/>
        </w:rPr>
        <w:t>ПОВЫШЕНИЕ КАЧЕСТВА ГОСУДАРСТВЕННЫХ УСЛУГ В УСЛОВИЯХ РЕФОРМИРОВАНИЯ БЮДЖЕТНОГО ПРОЦЕССА</w:t>
      </w:r>
      <w:r w:rsidR="0097614A" w:rsidRPr="00BD376A">
        <w:rPr>
          <w:rFonts w:ascii="Times New Roman" w:hAnsi="Times New Roman" w:cs="Times New Roman"/>
        </w:rPr>
        <w:t xml:space="preserve">  .</w:t>
      </w:r>
      <w:r w:rsidR="00730409" w:rsidRPr="00BD376A">
        <w:rPr>
          <w:rFonts w:ascii="Times New Roman" w:hAnsi="Times New Roman" w:cs="Times New Roman"/>
        </w:rPr>
        <w:t>Бизнес. Образование. Право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Вестник</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Волгоградского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института</w:t>
      </w:r>
      <w:r w:rsidR="0097614A" w:rsidRPr="00BD376A">
        <w:rPr>
          <w:rFonts w:ascii="Times New Roman" w:hAnsi="Times New Roman" w:cs="Times New Roman"/>
          <w:lang w:val="en-US"/>
        </w:rPr>
        <w:t xml:space="preserve"> </w:t>
      </w:r>
      <w:r w:rsidR="0097614A" w:rsidRPr="00BD376A">
        <w:rPr>
          <w:rFonts w:ascii="Times New Roman" w:hAnsi="Times New Roman" w:cs="Times New Roman"/>
        </w:rPr>
        <w:t>бизнеса</w:t>
      </w:r>
      <w:r w:rsidR="0097614A" w:rsidRPr="00BD376A">
        <w:rPr>
          <w:rFonts w:ascii="Times New Roman" w:hAnsi="Times New Roman" w:cs="Times New Roman"/>
          <w:lang w:val="en-US"/>
        </w:rPr>
        <w:t xml:space="preserve">. 2008. № 5. </w:t>
      </w:r>
      <w:r w:rsidR="0097614A" w:rsidRPr="00BD376A">
        <w:rPr>
          <w:rFonts w:ascii="Times New Roman" w:hAnsi="Times New Roman" w:cs="Times New Roman"/>
        </w:rPr>
        <w:t>С</w:t>
      </w:r>
      <w:r w:rsidR="0097614A" w:rsidRPr="00BD376A">
        <w:rPr>
          <w:rFonts w:ascii="Times New Roman" w:hAnsi="Times New Roman" w:cs="Times New Roman"/>
          <w:lang w:val="en-US"/>
        </w:rPr>
        <w:t>. 51-54.</w:t>
      </w:r>
      <w:r w:rsidR="008A0B86" w:rsidRPr="00BD376A">
        <w:rPr>
          <w:rFonts w:ascii="Times New Roman" w:hAnsi="Times New Roman" w:cs="Times New Roman"/>
          <w:lang w:val="en-US"/>
        </w:rPr>
        <w:t xml:space="preserve"> </w:t>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Ovchintseva S. And . IMPROVING THE QUALITY OF PUBLIC SERVICES IN CONDITIONS OF REFORMING THE BUDGET PROCESS .Business. Education. </w:t>
      </w:r>
      <w:r w:rsidRPr="00BD376A">
        <w:rPr>
          <w:rStyle w:val="translation-chunk"/>
          <w:rFonts w:ascii="Times New Roman" w:hAnsi="Times New Roman" w:cs="Times New Roman"/>
          <w:sz w:val="22"/>
          <w:szCs w:val="22"/>
        </w:rPr>
        <w:t>Right. Bulletin of Volgograd business Institute. 2008. No. 5. P. 51-54.</w:t>
      </w:r>
    </w:p>
    <w:p w:rsidR="00786326" w:rsidRPr="00BD376A" w:rsidRDefault="008A0B8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Pr="00BD376A">
        <w:rPr>
          <w:rStyle w:val="apple-converted-space"/>
          <w:rFonts w:ascii="Times New Roman" w:hAnsi="Times New Roman" w:cs="Times New Roman"/>
        </w:rPr>
        <w:t> </w:t>
      </w:r>
      <w:r w:rsidRPr="00BD376A">
        <w:rPr>
          <w:rFonts w:ascii="Times New Roman" w:hAnsi="Times New Roman" w:cs="Times New Roman"/>
        </w:rPr>
        <w:t>связи с проходящими бюджетными реформами важной задачей становится повышение качестве услуг, оказываемых государственными (муниципальными) учреждениями. В статье рассматриваются ключевые параметры стандарта качества и предлагаются единые для всех уровней бюджетов бюджетной системы показатели деятельности бюджетных учреждений и их количественные характеристики, при этом автором учитывается специфика бюджетных организаций, влияющая на показатели и характеристики их деятельности.</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A0B86" w:rsidRPr="00BD376A">
        <w:rPr>
          <w:rFonts w:ascii="Times New Roman" w:hAnsi="Times New Roman" w:cs="Times New Roman"/>
        </w:rPr>
        <w:t xml:space="preserve"> http://vestnik.volbi.ru/upload/numbers/15/article-15-1034.pdf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B321B1"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21B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57.</w:t>
      </w:r>
      <w:r w:rsidR="0097614A" w:rsidRPr="00BD376A">
        <w:rPr>
          <w:rFonts w:ascii="Times New Roman" w:hAnsi="Times New Roman" w:cs="Times New Roman"/>
        </w:rPr>
        <w:t xml:space="preserve"> Хабаров А.М.  Г</w:t>
      </w:r>
      <w:r w:rsidR="00730409" w:rsidRPr="00BD376A">
        <w:rPr>
          <w:rFonts w:ascii="Times New Roman" w:hAnsi="Times New Roman" w:cs="Times New Roman"/>
        </w:rPr>
        <w:t>ОСУДАРСТВЕННЫЙ И МУНИЦИПАЛЬНЫЙ ФИНАНСОВЫЙ КОНТРОЛЬ</w:t>
      </w:r>
      <w:r w:rsidR="0097614A" w:rsidRPr="00BD376A">
        <w:rPr>
          <w:rFonts w:ascii="Times New Roman" w:hAnsi="Times New Roman" w:cs="Times New Roman"/>
        </w:rPr>
        <w:t xml:space="preserve">.  </w:t>
      </w:r>
      <w:r w:rsidR="00730409" w:rsidRPr="00BD376A">
        <w:rPr>
          <w:rFonts w:ascii="Times New Roman" w:hAnsi="Times New Roman" w:cs="Times New Roman"/>
        </w:rPr>
        <w:t>Бизнес. Образование. Право. Вестник Волгоградского института</w:t>
      </w:r>
      <w:r w:rsidR="0097614A" w:rsidRPr="00BD376A">
        <w:rPr>
          <w:rFonts w:ascii="Times New Roman" w:hAnsi="Times New Roman" w:cs="Times New Roman"/>
        </w:rPr>
        <w:t xml:space="preserve"> бизнеса. 2008. </w:t>
      </w:r>
      <w:r w:rsidR="0097614A" w:rsidRPr="00BD376A">
        <w:rPr>
          <w:rFonts w:ascii="Times New Roman" w:hAnsi="Times New Roman" w:cs="Times New Roman"/>
          <w:lang w:val="en-US"/>
        </w:rPr>
        <w:t xml:space="preserve">№ 5. </w:t>
      </w:r>
      <w:r w:rsidR="0097614A" w:rsidRPr="00BD376A">
        <w:rPr>
          <w:rFonts w:ascii="Times New Roman" w:hAnsi="Times New Roman" w:cs="Times New Roman"/>
        </w:rPr>
        <w:t>С</w:t>
      </w:r>
      <w:r w:rsidR="0097614A" w:rsidRPr="00BD376A">
        <w:rPr>
          <w:rFonts w:ascii="Times New Roman" w:hAnsi="Times New Roman" w:cs="Times New Roman"/>
          <w:lang w:val="en-US"/>
        </w:rPr>
        <w:t>. 54-56.</w:t>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Khabarov A. M. of the STATE AND MUNICIPAL FINANCIAL CONTROL. Business. Education. Right. Bulletin of Volgograd business Institute. </w:t>
      </w:r>
      <w:r w:rsidRPr="00BD376A">
        <w:rPr>
          <w:rStyle w:val="translation-chunk"/>
          <w:rFonts w:ascii="Times New Roman" w:hAnsi="Times New Roman" w:cs="Times New Roman"/>
          <w:sz w:val="22"/>
          <w:szCs w:val="22"/>
        </w:rPr>
        <w:t>2008. No. 5. S. 54-56.</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Главной проблемой в области финансового контроля является отсутствие единого нормативного акта, устанавливающего правовую основу контрольной деятельности в области финансов, поскольку полномочия разграничены между федеральными органами государственной власти, органами государственной власти субъектов Федерации и органами местного самоуправления. В статье акцентируется необходимость повышения эффективности государственного финансового контроля и предлагается ряд принципов, которые необходимо при этом учитывать.</w:t>
      </w:r>
      <w:r w:rsidR="005A67A6" w:rsidRPr="00BD376A">
        <w:rPr>
          <w:rFonts w:ascii="Times New Roman" w:hAnsi="Times New Roman" w:cs="Times New Roman"/>
        </w:rPr>
        <w:t xml:space="preserve">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 xml:space="preserve"> </w:t>
      </w:r>
      <w:hyperlink r:id="rId18" w:history="1">
        <w:r w:rsidR="00093221" w:rsidRPr="00BD376A">
          <w:rPr>
            <w:rStyle w:val="a5"/>
            <w:rFonts w:ascii="Times New Roman" w:hAnsi="Times New Roman" w:cs="Times New Roman"/>
            <w:color w:val="auto"/>
            <w:u w:val="none"/>
          </w:rPr>
          <w:t>http://vestnik.volbi.ru/upload/numbers/15/article-15-1035.pdf</w:t>
        </w:r>
      </w:hyperlink>
    </w:p>
    <w:p w:rsidR="003A48E3" w:rsidRPr="00BD376A" w:rsidRDefault="003A48E3" w:rsidP="00BD376A">
      <w:pPr>
        <w:spacing w:after="0" w:line="240" w:lineRule="auto"/>
        <w:jc w:val="both"/>
        <w:rPr>
          <w:rFonts w:ascii="Times New Roman" w:hAnsi="Times New Roman" w:cs="Times New Roman"/>
        </w:rPr>
      </w:pPr>
    </w:p>
    <w:p w:rsidR="00B321B1"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58.</w:t>
      </w:r>
      <w:r w:rsidR="0097614A" w:rsidRPr="00BD376A">
        <w:rPr>
          <w:rFonts w:ascii="Times New Roman" w:hAnsi="Times New Roman" w:cs="Times New Roman"/>
        </w:rPr>
        <w:t xml:space="preserve">Вербина В.В.  </w:t>
      </w:r>
      <w:r w:rsidR="00730409" w:rsidRPr="00BD376A">
        <w:rPr>
          <w:rFonts w:ascii="Times New Roman" w:hAnsi="Times New Roman" w:cs="Times New Roman"/>
        </w:rPr>
        <w:t xml:space="preserve">ФОРМИРОВАНИЕ И ПЕРЕРАСПРЕДЕЛЕНИЕ АКЦИОНЕРНОГО КАПИТАЛА РОССИЙСКИХ КОМПАНИЙ: НОВЫЕ </w:t>
      </w:r>
      <w:r w:rsidR="0097614A" w:rsidRPr="00BD376A">
        <w:rPr>
          <w:rFonts w:ascii="Times New Roman" w:hAnsi="Times New Roman" w:cs="Times New Roman"/>
        </w:rPr>
        <w:t xml:space="preserve">ТЕНДЕНЦИИ.  </w:t>
      </w:r>
      <w:r w:rsidR="00730409" w:rsidRPr="00BD376A">
        <w:rPr>
          <w:rFonts w:ascii="Times New Roman" w:hAnsi="Times New Roman" w:cs="Times New Roman"/>
        </w:rPr>
        <w:t>Бизнес</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Образование</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Право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Вестник</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Волгоградского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института</w:t>
      </w:r>
      <w:r w:rsidR="0097614A" w:rsidRPr="00BD376A">
        <w:rPr>
          <w:rFonts w:ascii="Times New Roman" w:hAnsi="Times New Roman" w:cs="Times New Roman"/>
          <w:lang w:val="en-US"/>
        </w:rPr>
        <w:t xml:space="preserve"> </w:t>
      </w:r>
      <w:r w:rsidR="0097614A" w:rsidRPr="00BD376A">
        <w:rPr>
          <w:rFonts w:ascii="Times New Roman" w:hAnsi="Times New Roman" w:cs="Times New Roman"/>
        </w:rPr>
        <w:t>бизнеса</w:t>
      </w:r>
      <w:r w:rsidR="0097614A" w:rsidRPr="00BD376A">
        <w:rPr>
          <w:rFonts w:ascii="Times New Roman" w:hAnsi="Times New Roman" w:cs="Times New Roman"/>
          <w:lang w:val="en-US"/>
        </w:rPr>
        <w:t xml:space="preserve">. 2008. № 5. </w:t>
      </w:r>
      <w:r w:rsidR="0097614A" w:rsidRPr="00BD376A">
        <w:rPr>
          <w:rFonts w:ascii="Times New Roman" w:hAnsi="Times New Roman" w:cs="Times New Roman"/>
        </w:rPr>
        <w:t>С</w:t>
      </w:r>
      <w:r w:rsidR="0097614A" w:rsidRPr="00BD376A">
        <w:rPr>
          <w:rFonts w:ascii="Times New Roman" w:hAnsi="Times New Roman" w:cs="Times New Roman"/>
          <w:lang w:val="en-US"/>
        </w:rPr>
        <w:t>. 57-61.</w:t>
      </w:r>
      <w:r w:rsidR="0097614A" w:rsidRPr="00BD376A">
        <w:rPr>
          <w:rFonts w:ascii="Times New Roman" w:hAnsi="Times New Roman" w:cs="Times New Roman"/>
          <w:lang w:val="en-US"/>
        </w:rPr>
        <w:tab/>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Verbina V. V. the FORMATION AND REDISTRIBUTION of the share CAPITAL of RUSSIAN COMPANIES: NEW TRENDS. Business. Education. Right. Bulletin of Volgograd business Institute. 2008. No. 5. P</w:t>
      </w:r>
      <w:r w:rsidRPr="00BD376A">
        <w:rPr>
          <w:rStyle w:val="translation-chunk"/>
          <w:rFonts w:ascii="Times New Roman" w:hAnsi="Times New Roman" w:cs="Times New Roman"/>
          <w:sz w:val="22"/>
          <w:szCs w:val="22"/>
        </w:rPr>
        <w:t>. 57-61.</w:t>
      </w:r>
    </w:p>
    <w:p w:rsidR="00B321B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Аннотация: В рамках данной статьи анализируется процесс перераспределения собственности в современной российской экономике. Автор выделяет в качестве основной его тенденции -усиление концентрации собственности, оценивает ее неизбежность и последствия, определяет направления государственной политики в области защиты прав собственности, позволяющие повысить эффективность процесса ее перераспределения.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http://vestnik.volbi.ru/upload/numbers/15/article-15-1036.pdf</w:t>
      </w:r>
    </w:p>
    <w:p w:rsidR="003A48E3" w:rsidRPr="00BD376A" w:rsidRDefault="003A48E3" w:rsidP="00BD376A">
      <w:pPr>
        <w:spacing w:after="0" w:line="240" w:lineRule="auto"/>
        <w:jc w:val="both"/>
        <w:rPr>
          <w:rFonts w:ascii="Times New Roman" w:hAnsi="Times New Roman" w:cs="Times New Roman"/>
        </w:rPr>
      </w:pPr>
    </w:p>
    <w:p w:rsidR="00B321B1"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59.</w:t>
      </w:r>
      <w:r w:rsidR="0097614A" w:rsidRPr="00BD376A">
        <w:rPr>
          <w:rFonts w:ascii="Times New Roman" w:hAnsi="Times New Roman" w:cs="Times New Roman"/>
        </w:rPr>
        <w:t xml:space="preserve">Гапоненко Ю.В.  </w:t>
      </w:r>
      <w:r w:rsidR="00730409" w:rsidRPr="00BD376A">
        <w:rPr>
          <w:rFonts w:ascii="Times New Roman" w:hAnsi="Times New Roman" w:cs="Times New Roman"/>
        </w:rPr>
        <w:t>РОЛЬ И ЗНАЧЕНИЕ НАЛОГОВЫХ ПОСТУПЛЕНИЙ В ФОРМИРОВАНИИ ДОХОДНОЙ ЧАСТИ БЮДЖЕТА ОРГАНОВ МЕСТНОГО САМОУПРАВЛЕНИЯ</w:t>
      </w:r>
      <w:r w:rsidR="0097614A" w:rsidRPr="00BD376A">
        <w:rPr>
          <w:rFonts w:ascii="Times New Roman" w:hAnsi="Times New Roman" w:cs="Times New Roman"/>
        </w:rPr>
        <w:t xml:space="preserve">.  </w:t>
      </w:r>
      <w:r w:rsidR="00730409" w:rsidRPr="00BD376A">
        <w:rPr>
          <w:rFonts w:ascii="Times New Roman" w:hAnsi="Times New Roman" w:cs="Times New Roman"/>
        </w:rPr>
        <w:t>Бизнес. Образование. Право. Вестник Волгоградского института</w:t>
      </w:r>
      <w:r w:rsidR="0097614A" w:rsidRPr="00BD376A">
        <w:rPr>
          <w:rFonts w:ascii="Times New Roman" w:hAnsi="Times New Roman" w:cs="Times New Roman"/>
        </w:rPr>
        <w:t xml:space="preserve"> бизнеса.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61-63.</w:t>
      </w:r>
    </w:p>
    <w:p w:rsidR="00B321B1" w:rsidRPr="00BD376A" w:rsidRDefault="00B321B1"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Gaponenko Y. V. the ROLE AND IMPORTANCE of TAX REVENUES IN the FORMATION of BUDGET REVENUES of LOCAL GOVERNMENTS. Business. Education. Right. Bulletin of Volgograd business Institute. 2008. No. 5. S</w:t>
      </w:r>
      <w:r w:rsidRPr="00BD376A">
        <w:rPr>
          <w:rStyle w:val="translation-chunk"/>
          <w:rFonts w:ascii="Times New Roman" w:hAnsi="Times New Roman" w:cs="Times New Roman"/>
          <w:sz w:val="22"/>
          <w:szCs w:val="22"/>
        </w:rPr>
        <w:t>. 61-63.</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093221" w:rsidRPr="00BD376A">
        <w:rPr>
          <w:rFonts w:ascii="Times New Roman" w:hAnsi="Times New Roman" w:cs="Times New Roman"/>
        </w:rPr>
        <w:t xml:space="preserve"> </w:t>
      </w:r>
      <w:r w:rsidRPr="00BD376A">
        <w:rPr>
          <w:rFonts w:ascii="Times New Roman" w:hAnsi="Times New Roman" w:cs="Times New Roman"/>
        </w:rPr>
        <w:t>В связи с усилением государственного контроля за поступлением налоговых платежей в бюджет возросла роль и значение контролирующих органов, усилились их внутренние связи и ответственность. Это повлияло на выбор темы статьи и обусловило ее актуальность.</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http://vestnik.volbi.ru/upload/numbers/15/article-15-1037.pdf</w:t>
      </w:r>
    </w:p>
    <w:p w:rsidR="004657CC" w:rsidRPr="00BD376A" w:rsidRDefault="004657CC" w:rsidP="00BD376A">
      <w:pPr>
        <w:spacing w:after="0" w:line="240" w:lineRule="auto"/>
        <w:jc w:val="both"/>
        <w:rPr>
          <w:rFonts w:ascii="Times New Roman" w:hAnsi="Times New Roman" w:cs="Times New Roman"/>
        </w:rPr>
      </w:pPr>
    </w:p>
    <w:p w:rsidR="00B321B1" w:rsidRPr="00BD376A" w:rsidRDefault="00B321B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pStyle w:val="a3"/>
        <w:spacing w:before="0" w:beforeAutospacing="0" w:after="0" w:afterAutospacing="0"/>
        <w:jc w:val="both"/>
        <w:textAlignment w:val="baseline"/>
        <w:rPr>
          <w:sz w:val="22"/>
          <w:szCs w:val="22"/>
        </w:rPr>
      </w:pPr>
      <w:r w:rsidRPr="00BD376A">
        <w:rPr>
          <w:sz w:val="22"/>
          <w:szCs w:val="22"/>
        </w:rPr>
        <w:t>60.</w:t>
      </w:r>
      <w:r w:rsidR="0097614A" w:rsidRPr="00BD376A">
        <w:rPr>
          <w:sz w:val="22"/>
          <w:szCs w:val="22"/>
        </w:rPr>
        <w:t xml:space="preserve">Федянова Н.А. </w:t>
      </w:r>
      <w:r w:rsidR="00730409" w:rsidRPr="00BD376A">
        <w:rPr>
          <w:sz w:val="22"/>
          <w:szCs w:val="22"/>
        </w:rPr>
        <w:t>О ПРОБЛЕМЕ ПРИМЕНЕНИЯ МАТЕМАТИЧЕСКИ</w:t>
      </w:r>
      <w:r w:rsidR="0097614A" w:rsidRPr="00BD376A">
        <w:rPr>
          <w:sz w:val="22"/>
          <w:szCs w:val="22"/>
        </w:rPr>
        <w:t xml:space="preserve">Х МЕТОДОВ В ЭКОНОМИКЕ И БИЗНЕСЕ.  </w:t>
      </w:r>
      <w:r w:rsidR="00730409" w:rsidRPr="00BD376A">
        <w:rPr>
          <w:sz w:val="22"/>
          <w:szCs w:val="22"/>
        </w:rPr>
        <w:t>Бизнес. Образование. Право. Вестник Волгоградского института</w:t>
      </w:r>
      <w:r w:rsidR="0097614A" w:rsidRPr="00BD376A">
        <w:rPr>
          <w:sz w:val="22"/>
          <w:szCs w:val="22"/>
        </w:rPr>
        <w:t xml:space="preserve"> бизнеса. 2008. № 5. С. 63-66.</w:t>
      </w:r>
      <w:r w:rsidR="004657CC" w:rsidRPr="00BD376A">
        <w:rPr>
          <w:sz w:val="22"/>
          <w:szCs w:val="22"/>
        </w:rPr>
        <w:t xml:space="preserve"> </w:t>
      </w:r>
    </w:p>
    <w:p w:rsidR="002B486C" w:rsidRPr="00BD376A" w:rsidRDefault="002B486C"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Fidanova</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N</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And</w:t>
      </w:r>
      <w:r w:rsidRPr="00BD376A">
        <w:rPr>
          <w:rStyle w:val="translation-chunk"/>
          <w:rFonts w:ascii="Times New Roman" w:hAnsi="Times New Roman" w:cs="Times New Roman"/>
          <w:sz w:val="22"/>
          <w:szCs w:val="22"/>
        </w:rPr>
        <w:t xml:space="preserve">. </w:t>
      </w:r>
      <w:r w:rsidRPr="00BD376A">
        <w:rPr>
          <w:rStyle w:val="translation-chunk"/>
          <w:rFonts w:ascii="Times New Roman" w:hAnsi="Times New Roman" w:cs="Times New Roman"/>
          <w:sz w:val="22"/>
          <w:szCs w:val="22"/>
          <w:lang w:val="en-US"/>
        </w:rPr>
        <w:t>ABOUT THE PROBLEM OF APPLYING MATHEMATICAL METHODS IN ECONOMICS AND BUSINESS. Business. Education. Right. Bulletin of Volgograd business Institute. 2008. No. 5. P</w:t>
      </w:r>
      <w:r w:rsidRPr="00BD376A">
        <w:rPr>
          <w:rStyle w:val="translation-chunk"/>
          <w:rFonts w:ascii="Times New Roman" w:hAnsi="Times New Roman" w:cs="Times New Roman"/>
          <w:sz w:val="22"/>
          <w:szCs w:val="22"/>
        </w:rPr>
        <w:t>. 63-66.</w:t>
      </w:r>
    </w:p>
    <w:p w:rsidR="004657CC" w:rsidRPr="00BD376A" w:rsidRDefault="004657CC" w:rsidP="00BD376A">
      <w:pPr>
        <w:pStyle w:val="a3"/>
        <w:spacing w:before="0" w:beforeAutospacing="0" w:after="0" w:afterAutospacing="0"/>
        <w:jc w:val="both"/>
        <w:textAlignment w:val="baseline"/>
        <w:rPr>
          <w:sz w:val="22"/>
          <w:szCs w:val="22"/>
        </w:rPr>
      </w:pPr>
      <w:r w:rsidRPr="00BD376A">
        <w:rPr>
          <w:sz w:val="22"/>
          <w:szCs w:val="22"/>
        </w:rPr>
        <w:t>Аннотация: Неоспоримые преимущества в бизнесе получает предприниматель, понимающий, что вместо того, чтобы пробовать и ошибаться в реальных условиях, лучше это сделать на модели. Математическая модель при ее грамотной компьютерной реализации существенно сокращает временные и материальные затраты на разработку какого-либо проекта и позволяет его модернизировать. Преподаватели кафедры математических и естественных наук Волгоградского института бизнеса готовы оказать эффективную помощь предпринимателям в решении конкретных практических задач экономики и бизнеса с применением экономико-математических методов и моделей.</w:t>
      </w:r>
      <w:r w:rsidR="005A67A6" w:rsidRPr="00BD376A">
        <w:rPr>
          <w:sz w:val="22"/>
          <w:szCs w:val="22"/>
        </w:rPr>
        <w:t xml:space="preserve"> Доступ к полной версии статьи: </w:t>
      </w:r>
      <w:r w:rsidRPr="00BD376A">
        <w:rPr>
          <w:sz w:val="22"/>
          <w:szCs w:val="22"/>
        </w:rPr>
        <w:t xml:space="preserve"> http://vestnik.volbi.ru/upload/numbers/15/article-15-1038.pdf</w:t>
      </w:r>
    </w:p>
    <w:p w:rsidR="003A48E3" w:rsidRPr="00BD376A" w:rsidRDefault="003A48E3" w:rsidP="00BD376A">
      <w:pPr>
        <w:spacing w:after="0" w:line="240" w:lineRule="auto"/>
        <w:jc w:val="both"/>
        <w:rPr>
          <w:rFonts w:ascii="Times New Roman" w:hAnsi="Times New Roman" w:cs="Times New Roman"/>
        </w:rPr>
      </w:pPr>
    </w:p>
    <w:p w:rsidR="002B486C" w:rsidRPr="00BD376A" w:rsidRDefault="002B486C"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61.</w:t>
      </w:r>
      <w:r w:rsidR="0097614A" w:rsidRPr="00BD376A">
        <w:rPr>
          <w:rFonts w:ascii="Times New Roman" w:hAnsi="Times New Roman" w:cs="Times New Roman"/>
        </w:rPr>
        <w:t xml:space="preserve">Чугумбаев Р.Р.  </w:t>
      </w:r>
      <w:r w:rsidR="00730409" w:rsidRPr="00BD376A">
        <w:rPr>
          <w:rFonts w:ascii="Times New Roman" w:hAnsi="Times New Roman" w:cs="Times New Roman"/>
        </w:rPr>
        <w:t>ИСПОЛЬЗОВАНИЕ СИСТЕМЫ СБАЛАНСИРОВАННЫХ ПОКАЗАТЕЛ</w:t>
      </w:r>
      <w:r w:rsidR="0097614A" w:rsidRPr="00BD376A">
        <w:rPr>
          <w:rFonts w:ascii="Times New Roman" w:hAnsi="Times New Roman" w:cs="Times New Roman"/>
        </w:rPr>
        <w:t xml:space="preserve">ЕЙ В ПРОЕКТНОМ УПРАВЛЕНИИ ВУЗА.  </w:t>
      </w:r>
      <w:r w:rsidR="00730409" w:rsidRPr="00BD376A">
        <w:rPr>
          <w:rFonts w:ascii="Times New Roman" w:hAnsi="Times New Roman" w:cs="Times New Roman"/>
        </w:rPr>
        <w:t>Бизнес. Образование. Право. Вестник Волгоградского института</w:t>
      </w:r>
      <w:r w:rsidR="0097614A" w:rsidRPr="00BD376A">
        <w:rPr>
          <w:rFonts w:ascii="Times New Roman" w:hAnsi="Times New Roman" w:cs="Times New Roman"/>
        </w:rPr>
        <w:t xml:space="preserve"> бизнеса. 2008. </w:t>
      </w:r>
      <w:r w:rsidR="0097614A" w:rsidRPr="00BD376A">
        <w:rPr>
          <w:rFonts w:ascii="Times New Roman" w:hAnsi="Times New Roman" w:cs="Times New Roman"/>
          <w:lang w:val="en-US"/>
        </w:rPr>
        <w:t xml:space="preserve">№ 5. </w:t>
      </w:r>
      <w:r w:rsidR="0097614A" w:rsidRPr="00BD376A">
        <w:rPr>
          <w:rFonts w:ascii="Times New Roman" w:hAnsi="Times New Roman" w:cs="Times New Roman"/>
        </w:rPr>
        <w:t>С</w:t>
      </w:r>
      <w:r w:rsidR="0097614A" w:rsidRPr="00BD376A">
        <w:rPr>
          <w:rFonts w:ascii="Times New Roman" w:hAnsi="Times New Roman" w:cs="Times New Roman"/>
          <w:lang w:val="en-US"/>
        </w:rPr>
        <w:t>. 66-72.</w:t>
      </w:r>
    </w:p>
    <w:p w:rsidR="002B486C" w:rsidRPr="00BD376A" w:rsidRDefault="002B486C"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Tuganbaev R. R. the USE of the BALANCED scorecard IN PROJECT MANAGEMENT. Business. Education. Right. Bulletin of Volgograd business Institute. 2008. No. 5. P</w:t>
      </w:r>
      <w:r w:rsidRPr="00BD376A">
        <w:rPr>
          <w:rStyle w:val="translation-chunk"/>
          <w:rFonts w:ascii="Times New Roman" w:hAnsi="Times New Roman" w:cs="Times New Roman"/>
          <w:sz w:val="22"/>
          <w:szCs w:val="22"/>
        </w:rPr>
        <w:t>. 66-72.</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Вопросы развития современных финансовых технологий управления представляют высокий интерес и у специалистов, и у научного сообщества. Автор раскрывает возможности применения основных принципов и механизмов одного из популярных современных инструментов финансового менеджмента в управлении проектной деятельностью вуза. При этом подчеркивается и учитывается специфика образовательных учреждений в стратегическом аспекте.</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http://vestnik.volbi.ru/upload/numbers/15/article-15-1039.pdf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2B486C" w:rsidRPr="00BD376A" w:rsidRDefault="002B486C"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62.</w:t>
      </w:r>
      <w:r w:rsidR="0097614A" w:rsidRPr="00BD376A">
        <w:rPr>
          <w:rFonts w:ascii="Times New Roman" w:hAnsi="Times New Roman" w:cs="Times New Roman"/>
        </w:rPr>
        <w:t xml:space="preserve">Терелянский П.В., Попова И.О.  </w:t>
      </w:r>
      <w:r w:rsidR="00730409" w:rsidRPr="00BD376A">
        <w:rPr>
          <w:rFonts w:ascii="Times New Roman" w:hAnsi="Times New Roman" w:cs="Times New Roman"/>
        </w:rPr>
        <w:t>ПРИМЕНЕНИЕ МЕТОДОВ ТЕОРИИ ПРИНЯТИЯ РЕШЕНИЙ ДЛЯ ОЦЕНКИ ИНТЕЛЛЕКТУАЛЬНОГО КАПИТАЛА</w:t>
      </w:r>
      <w:r w:rsidR="0097614A" w:rsidRPr="00BD376A">
        <w:rPr>
          <w:rFonts w:ascii="Times New Roman" w:hAnsi="Times New Roman" w:cs="Times New Roman"/>
        </w:rPr>
        <w:t xml:space="preserve"> КОМПАНИЙ.  </w:t>
      </w:r>
      <w:r w:rsidR="00730409" w:rsidRPr="00BD376A">
        <w:rPr>
          <w:rFonts w:ascii="Times New Roman" w:hAnsi="Times New Roman" w:cs="Times New Roman"/>
        </w:rPr>
        <w:t>Бизнес. Образование. Право. Вестник Волгоградского института</w:t>
      </w:r>
      <w:r w:rsidR="0097614A" w:rsidRPr="00BD376A">
        <w:rPr>
          <w:rFonts w:ascii="Times New Roman" w:hAnsi="Times New Roman" w:cs="Times New Roman"/>
        </w:rPr>
        <w:t xml:space="preserve"> бизнеса.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72-75.</w:t>
      </w:r>
      <w:r w:rsidR="004657CC" w:rsidRPr="00BD376A">
        <w:rPr>
          <w:rFonts w:ascii="Times New Roman" w:hAnsi="Times New Roman" w:cs="Times New Roman"/>
          <w:lang w:val="en-US"/>
        </w:rPr>
        <w:t xml:space="preserve"> </w:t>
      </w:r>
    </w:p>
    <w:p w:rsidR="002B486C" w:rsidRPr="00BD376A" w:rsidRDefault="002B486C"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Tirelessly P. V., Popova O. I. the APPLICATION of METHODS of the DECISION THEORY TO EVALUATE the INTELLECTUAL capital of COMPANIES. Business. Education. Right. Bulletin of Volgograd business Institute. 2008. No. 5. S</w:t>
      </w:r>
      <w:r w:rsidRPr="00BD376A">
        <w:rPr>
          <w:rStyle w:val="translation-chunk"/>
          <w:rFonts w:ascii="Times New Roman" w:hAnsi="Times New Roman" w:cs="Times New Roman"/>
          <w:sz w:val="22"/>
          <w:szCs w:val="22"/>
        </w:rPr>
        <w:t>. 72-75.</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Аннотация: </w:t>
      </w:r>
      <w:r w:rsidR="0097614A" w:rsidRPr="00BD376A">
        <w:rPr>
          <w:rFonts w:ascii="Times New Roman" w:hAnsi="Times New Roman" w:cs="Times New Roman"/>
        </w:rPr>
        <w:tab/>
      </w:r>
      <w:r w:rsidRPr="00BD376A">
        <w:rPr>
          <w:rFonts w:ascii="Times New Roman" w:hAnsi="Times New Roman" w:cs="Times New Roman"/>
        </w:rPr>
        <w:t>Статья посвящена актуальной экономической проблеме в сфере оценке интеллектуальной собственности, а именно оценки интеллектуального капитала компании. Изучаемая проблема очень остро проявляется особенно сегодня, когда большая часть активов современных компаний является неосязаемыми. Таким образом, при продаже такой компании, возникает проблема адекватной оценки этих активов. Однако возможности стандартных математических методов при решении такой проблемы сильно ограничены, т.к. интеллектуальный капитал компании описывается преимущественно качественными характеристиками. В данной статье мы предлагаем решить эту проблему, применив методы теории принятия решений.</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 xml:space="preserve"> http://vestnik.volbi.ru/upload/numbers/15/article-15-1040.pdf</w:t>
      </w:r>
    </w:p>
    <w:p w:rsidR="003A48E3" w:rsidRPr="00BD376A" w:rsidRDefault="003A48E3" w:rsidP="00BD376A">
      <w:pPr>
        <w:spacing w:after="0" w:line="240" w:lineRule="auto"/>
        <w:jc w:val="both"/>
        <w:rPr>
          <w:rFonts w:ascii="Times New Roman" w:hAnsi="Times New Roman" w:cs="Times New Roman"/>
        </w:rPr>
      </w:pPr>
    </w:p>
    <w:p w:rsidR="002B486C" w:rsidRPr="00BD376A" w:rsidRDefault="002B486C"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63.</w:t>
      </w:r>
      <w:r w:rsidR="0097614A" w:rsidRPr="00BD376A">
        <w:rPr>
          <w:rFonts w:ascii="Times New Roman" w:hAnsi="Times New Roman" w:cs="Times New Roman"/>
        </w:rPr>
        <w:t xml:space="preserve">Беликова Е.В.  </w:t>
      </w:r>
      <w:r w:rsidR="00730409" w:rsidRPr="00BD376A">
        <w:rPr>
          <w:rFonts w:ascii="Times New Roman" w:hAnsi="Times New Roman" w:cs="Times New Roman"/>
        </w:rPr>
        <w:t>ХАРАКТЕРИСТИКА ЗАПАДНОГО ТЕОРЕТИКО-МЕТОДОЛОГИЧЕСКОГО АППАРАТА ИС</w:t>
      </w:r>
      <w:r w:rsidR="0097614A" w:rsidRPr="00BD376A">
        <w:rPr>
          <w:rFonts w:ascii="Times New Roman" w:hAnsi="Times New Roman" w:cs="Times New Roman"/>
        </w:rPr>
        <w:t xml:space="preserve">СЛЕДОВАНИЙ СБЕРЕЖЕНИЙ НАСЕЛЕНИЯ.  </w:t>
      </w:r>
      <w:r w:rsidR="00730409" w:rsidRPr="00BD376A">
        <w:rPr>
          <w:rFonts w:ascii="Times New Roman" w:hAnsi="Times New Roman" w:cs="Times New Roman"/>
        </w:rPr>
        <w:t>Бизнес. Образование. Право. Вестник Волгоградского института</w:t>
      </w:r>
      <w:r w:rsidR="0097614A" w:rsidRPr="00BD376A">
        <w:rPr>
          <w:rFonts w:ascii="Times New Roman" w:hAnsi="Times New Roman" w:cs="Times New Roman"/>
        </w:rPr>
        <w:t xml:space="preserve"> бизнеса.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75-78.</w:t>
      </w:r>
    </w:p>
    <w:p w:rsidR="002B486C" w:rsidRPr="00BD376A" w:rsidRDefault="002B486C"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Belikova, E. V., CHARACTERISTIC of WESTERN THEORETICAL and METHODOLOGICAL apparatus of RESEARCH of people's SAVINGS. Business. Education. Right. Bulletin of Volgograd business Institute. 2008. No. 5. S</w:t>
      </w:r>
      <w:r w:rsidRPr="00BD376A">
        <w:rPr>
          <w:rStyle w:val="translation-chunk"/>
          <w:rFonts w:ascii="Times New Roman" w:hAnsi="Times New Roman" w:cs="Times New Roman"/>
          <w:sz w:val="22"/>
          <w:szCs w:val="22"/>
        </w:rPr>
        <w:t>. 75-78.</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содержит краткий анализ теорий, направленных на объяснение поведения населения относительно сбережений. Несмотря на довольно-таки большой объем проведенных исследований, в экономической теории пока не сложилась окончательная точка зрения как на влияние индивидуальных факторов на процесс накопления личных сбережений, так и на соотношение между сбережениями населения и темпами экономического развития. Поэтому существует значительная потребность в формировании общей концепции сбережений населения.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http://vestnik.volbi.ru/upload/numbers/15/article-15-1041.pdf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2B486C" w:rsidRPr="00BD376A" w:rsidRDefault="002B486C" w:rsidP="00BD376A">
      <w:pPr>
        <w:spacing w:after="0" w:line="240" w:lineRule="auto"/>
        <w:jc w:val="both"/>
        <w:rPr>
          <w:rFonts w:ascii="Times New Roman" w:hAnsi="Times New Roman" w:cs="Times New Roman"/>
        </w:rPr>
      </w:pPr>
    </w:p>
    <w:p w:rsidR="002B486C" w:rsidRPr="00BD376A" w:rsidRDefault="002B486C"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64.</w:t>
      </w:r>
      <w:r w:rsidR="0097614A" w:rsidRPr="00BD376A">
        <w:rPr>
          <w:rFonts w:ascii="Times New Roman" w:hAnsi="Times New Roman" w:cs="Times New Roman"/>
        </w:rPr>
        <w:t xml:space="preserve">Лушина Е.А., Терелянский П.В.  </w:t>
      </w:r>
      <w:r w:rsidR="00730409" w:rsidRPr="00BD376A">
        <w:rPr>
          <w:rFonts w:ascii="Times New Roman" w:hAnsi="Times New Roman" w:cs="Times New Roman"/>
        </w:rPr>
        <w:t>ОЦЕНКА КОНКУРЕНТОСПОСОБНОСТИ ТОВАРА С</w:t>
      </w:r>
      <w:r w:rsidR="0097614A" w:rsidRPr="00BD376A">
        <w:rPr>
          <w:rFonts w:ascii="Times New Roman" w:hAnsi="Times New Roman" w:cs="Times New Roman"/>
        </w:rPr>
        <w:t xml:space="preserve"> ПОМОЩЬЮ МАТЕМАТИЧЕСКИХ МЕТОДОВ.  </w:t>
      </w:r>
      <w:r w:rsidR="00730409" w:rsidRPr="00BD376A">
        <w:rPr>
          <w:rFonts w:ascii="Times New Roman" w:hAnsi="Times New Roman" w:cs="Times New Roman"/>
        </w:rPr>
        <w:t>Бизнес. Образование. Право. Вестник Волгоградского института</w:t>
      </w:r>
      <w:r w:rsidR="0097614A" w:rsidRPr="00BD376A">
        <w:rPr>
          <w:rFonts w:ascii="Times New Roman" w:hAnsi="Times New Roman" w:cs="Times New Roman"/>
        </w:rPr>
        <w:t xml:space="preserve"> бизнеса.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78-83.</w:t>
      </w:r>
      <w:r w:rsidR="0097614A" w:rsidRPr="00BD376A">
        <w:rPr>
          <w:rFonts w:ascii="Times New Roman" w:hAnsi="Times New Roman" w:cs="Times New Roman"/>
          <w:lang w:val="en-US"/>
        </w:rPr>
        <w:tab/>
      </w:r>
    </w:p>
    <w:p w:rsidR="002B486C" w:rsidRPr="00BD376A" w:rsidRDefault="002B486C"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Lushin E. A., Trelaske P. V. ASSESSMENT of COMPETITIVENESS of GOODS WITH the HELP of MATHEMATICAL METHODS. Business. Education. Right. Bulletin of Volgograd business Institute. 2008. No. 5. S</w:t>
      </w:r>
      <w:r w:rsidRPr="00BD376A">
        <w:rPr>
          <w:rStyle w:val="translation-chunk"/>
          <w:rFonts w:ascii="Times New Roman" w:hAnsi="Times New Roman" w:cs="Times New Roman"/>
          <w:sz w:val="22"/>
          <w:szCs w:val="22"/>
        </w:rPr>
        <w:t>. 78-83.</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одной из самых актуальных для любой фирмы на сегодняшний день тем оценки конкурентоспособности товаров. Принятие правильного решения будет влиять на успех компании. Современное информационное общество заставляет приходить к таким решениям в сжатые сроки. Задачу существенно могут облегчить современные математические методы.</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http://vestnik.volbi.ru/upload/numbers/15/article-15-1042.pdf</w:t>
      </w:r>
    </w:p>
    <w:p w:rsidR="003A48E3" w:rsidRPr="00BD376A" w:rsidRDefault="003A48E3" w:rsidP="00BD376A">
      <w:pPr>
        <w:spacing w:after="0" w:line="240" w:lineRule="auto"/>
        <w:jc w:val="both"/>
        <w:rPr>
          <w:rFonts w:ascii="Times New Roman" w:hAnsi="Times New Roman" w:cs="Times New Roman"/>
        </w:rPr>
      </w:pPr>
    </w:p>
    <w:p w:rsidR="002B486C" w:rsidRPr="00BD376A" w:rsidRDefault="002B486C"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w:t>
      </w:r>
      <w:r w:rsidR="0097614A" w:rsidRPr="00BD376A">
        <w:rPr>
          <w:rFonts w:ascii="Times New Roman" w:hAnsi="Times New Roman" w:cs="Times New Roman"/>
        </w:rPr>
        <w:t xml:space="preserve">Стрельников О.И.  </w:t>
      </w:r>
      <w:r w:rsidR="00730409" w:rsidRPr="00BD376A">
        <w:rPr>
          <w:rFonts w:ascii="Times New Roman" w:hAnsi="Times New Roman" w:cs="Times New Roman"/>
        </w:rPr>
        <w:t>ИННОВАЦИОННЫЕ ТЕХНОЛОГИИ В НЕПРЕРЫВНОМ МНОГОУРОВНЕВОМ ОБРАЗОВАНИИ КАК ФАКТОР ПОВЫШЕНИЯ К</w:t>
      </w:r>
      <w:r w:rsidR="0097614A" w:rsidRPr="00BD376A">
        <w:rPr>
          <w:rFonts w:ascii="Times New Roman" w:hAnsi="Times New Roman" w:cs="Times New Roman"/>
        </w:rPr>
        <w:t xml:space="preserve">АЧЕСТВА ПОДГОТОВКИ СПЕЦИАЛИСТОВ. </w:t>
      </w:r>
      <w:r w:rsidR="00730409" w:rsidRPr="00BD376A">
        <w:rPr>
          <w:rFonts w:ascii="Times New Roman" w:hAnsi="Times New Roman" w:cs="Times New Roman"/>
        </w:rPr>
        <w:t>Бизнес. Образование. Право. Вестник Волгоградского института</w:t>
      </w:r>
      <w:r w:rsidR="0097614A" w:rsidRPr="00BD376A">
        <w:rPr>
          <w:rFonts w:ascii="Times New Roman" w:hAnsi="Times New Roman" w:cs="Times New Roman"/>
        </w:rPr>
        <w:t xml:space="preserve"> бизнеса.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83-86.</w:t>
      </w:r>
      <w:r w:rsidR="004657CC" w:rsidRPr="00BD376A">
        <w:rPr>
          <w:rFonts w:ascii="Times New Roman" w:hAnsi="Times New Roman" w:cs="Times New Roman"/>
          <w:lang w:val="en-US"/>
        </w:rPr>
        <w:t xml:space="preserve"> </w:t>
      </w:r>
    </w:p>
    <w:p w:rsidR="002B486C" w:rsidRPr="00BD376A" w:rsidRDefault="002B486C"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Strelnikov, O. I. INNOVATIVE TECHNOLOGIES IN CONTINUOUS MULTILEVEL EDUCATION AS a FACTOR of IMPROVING the QUALITY of TRAINING. Business. Education. Right. Bulletin of Volgograd business Institute. 2008. No. 5. P</w:t>
      </w:r>
      <w:r w:rsidRPr="00BD376A">
        <w:rPr>
          <w:rStyle w:val="translation-chunk"/>
          <w:rFonts w:ascii="Times New Roman" w:hAnsi="Times New Roman" w:cs="Times New Roman"/>
          <w:sz w:val="22"/>
          <w:szCs w:val="22"/>
        </w:rPr>
        <w:t>. 83-86.</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Осуществляемый на юридическом факультете НОУ ВИБ эксперимент по реализации программ непрерывного многоуровневого образования ставит своей задачей удовлетворить новые требования как к качеству знаний выпускников, так и к количеству выпускаемых специалистов. В предлагаемой работе показано применение инновационных технологий образования при реализации данной программы.</w:t>
      </w:r>
      <w:r w:rsidR="005A67A6" w:rsidRPr="00BD376A">
        <w:rPr>
          <w:rFonts w:ascii="Times New Roman" w:hAnsi="Times New Roman" w:cs="Times New Roman"/>
        </w:rPr>
        <w:t xml:space="preserve">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9" w:history="1">
        <w:r w:rsidR="00093221" w:rsidRPr="00BD376A">
          <w:rPr>
            <w:rStyle w:val="a5"/>
            <w:rFonts w:ascii="Times New Roman" w:hAnsi="Times New Roman" w:cs="Times New Roman"/>
            <w:color w:val="auto"/>
            <w:u w:val="none"/>
          </w:rPr>
          <w:t>http://vestnik.volbi.ru/upload/numbers/15/article-15-1043.pdf</w:t>
        </w:r>
      </w:hyperlink>
    </w:p>
    <w:p w:rsidR="003A48E3" w:rsidRPr="00BD376A" w:rsidRDefault="003A48E3" w:rsidP="00BD376A">
      <w:pPr>
        <w:spacing w:after="0" w:line="240" w:lineRule="auto"/>
        <w:jc w:val="both"/>
        <w:rPr>
          <w:rFonts w:ascii="Times New Roman" w:hAnsi="Times New Roman" w:cs="Times New Roman"/>
        </w:rPr>
      </w:pPr>
    </w:p>
    <w:p w:rsidR="004C1D74" w:rsidRPr="00BD376A" w:rsidRDefault="004C1D74" w:rsidP="00BD376A">
      <w:pPr>
        <w:spacing w:after="0" w:line="240" w:lineRule="auto"/>
        <w:jc w:val="both"/>
        <w:rPr>
          <w:rFonts w:ascii="Times New Roman" w:hAnsi="Times New Roman" w:cs="Times New Roman"/>
        </w:rPr>
      </w:pPr>
    </w:p>
    <w:p w:rsidR="004C1D74" w:rsidRPr="00BD376A" w:rsidRDefault="004C1D74" w:rsidP="00BD376A">
      <w:pPr>
        <w:spacing w:after="0" w:line="240" w:lineRule="auto"/>
        <w:jc w:val="both"/>
        <w:rPr>
          <w:rFonts w:ascii="Times New Roman" w:hAnsi="Times New Roman" w:cs="Times New Roman"/>
        </w:rPr>
      </w:pPr>
    </w:p>
    <w:p w:rsidR="002B486C" w:rsidRPr="00BD376A" w:rsidRDefault="002B486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66.</w:t>
      </w:r>
      <w:r w:rsidR="0097614A" w:rsidRPr="00BD376A">
        <w:rPr>
          <w:rFonts w:ascii="Times New Roman" w:hAnsi="Times New Roman" w:cs="Times New Roman"/>
        </w:rPr>
        <w:t xml:space="preserve">Машихина Т.П.  </w:t>
      </w:r>
      <w:r w:rsidR="00730409" w:rsidRPr="00BD376A">
        <w:rPr>
          <w:rFonts w:ascii="Times New Roman" w:hAnsi="Times New Roman" w:cs="Times New Roman"/>
        </w:rPr>
        <w:t xml:space="preserve">СТРАТЕГИЯ ВНЕДРЕНИЯ ИТ НА РОССИЙСКИХ </w:t>
      </w:r>
      <w:r w:rsidR="0097614A" w:rsidRPr="00BD376A">
        <w:rPr>
          <w:rFonts w:ascii="Times New Roman" w:hAnsi="Times New Roman" w:cs="Times New Roman"/>
        </w:rPr>
        <w:t xml:space="preserve">ПРЕДПРИЯТИЯХ: ПОДГОТОВКА КАДРОВ.  </w:t>
      </w:r>
      <w:r w:rsidR="00730409" w:rsidRPr="00BD376A">
        <w:rPr>
          <w:rFonts w:ascii="Times New Roman" w:hAnsi="Times New Roman" w:cs="Times New Roman"/>
        </w:rPr>
        <w:t>Бизнес</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Образование</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Право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Вестник</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Волгоградского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института</w:t>
      </w:r>
      <w:r w:rsidR="0097614A" w:rsidRPr="00BD376A">
        <w:rPr>
          <w:rFonts w:ascii="Times New Roman" w:hAnsi="Times New Roman" w:cs="Times New Roman"/>
          <w:lang w:val="en-US"/>
        </w:rPr>
        <w:t xml:space="preserve"> </w:t>
      </w:r>
      <w:r w:rsidR="0097614A" w:rsidRPr="00BD376A">
        <w:rPr>
          <w:rFonts w:ascii="Times New Roman" w:hAnsi="Times New Roman" w:cs="Times New Roman"/>
        </w:rPr>
        <w:t>бизнеса</w:t>
      </w:r>
      <w:r w:rsidR="0097614A" w:rsidRPr="00BD376A">
        <w:rPr>
          <w:rFonts w:ascii="Times New Roman" w:hAnsi="Times New Roman" w:cs="Times New Roman"/>
          <w:lang w:val="en-US"/>
        </w:rPr>
        <w:t xml:space="preserve">. 2008. № 5. </w:t>
      </w:r>
      <w:r w:rsidR="0097614A" w:rsidRPr="00BD376A">
        <w:rPr>
          <w:rFonts w:ascii="Times New Roman" w:hAnsi="Times New Roman" w:cs="Times New Roman"/>
        </w:rPr>
        <w:t>С</w:t>
      </w:r>
      <w:r w:rsidR="0097614A" w:rsidRPr="00BD376A">
        <w:rPr>
          <w:rFonts w:ascii="Times New Roman" w:hAnsi="Times New Roman" w:cs="Times New Roman"/>
          <w:lang w:val="en-US"/>
        </w:rPr>
        <w:t>. 86-88.</w:t>
      </w:r>
    </w:p>
    <w:p w:rsidR="002B486C" w:rsidRPr="00BD376A" w:rsidRDefault="002B486C"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Mashikhina Etc. the STRATEGY of it IMPLEMENTATION IN RUSSIAN ENTERPRISES: TRAINING. Business. Education. Right. Bulletin of Volgograd business Institute. 2008. No. 5. S</w:t>
      </w:r>
      <w:r w:rsidRPr="00BD376A">
        <w:rPr>
          <w:rStyle w:val="translation-chunk"/>
          <w:rFonts w:ascii="Times New Roman" w:hAnsi="Times New Roman" w:cs="Times New Roman"/>
          <w:sz w:val="22"/>
          <w:szCs w:val="22"/>
        </w:rPr>
        <w:t>. 86-88.</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потребности российской экономики в ИТ- специалистах. Основной аспект сделан на анализе количественного и качественного дисбаланса между обучением и потребностями современного российского рынка ИТ. Приведены результаты аналитических исследований, посвященных моделированию развития ИТ- сферы в России и исследованию потребностей в ИТ- кадрах. Обозначены пути преодоления кадрового «голода» в сфере информационных технологий.</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http://vestnik.volbi.ru/upload/numbers/15/article-15-1044.pdf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67.</w:t>
      </w:r>
      <w:r w:rsidR="0097614A" w:rsidRPr="00BD376A">
        <w:rPr>
          <w:rFonts w:ascii="Times New Roman" w:hAnsi="Times New Roman" w:cs="Times New Roman"/>
        </w:rPr>
        <w:t xml:space="preserve">Золотарев А.В.  </w:t>
      </w:r>
      <w:r w:rsidR="00730409" w:rsidRPr="00BD376A">
        <w:rPr>
          <w:rFonts w:ascii="Times New Roman" w:hAnsi="Times New Roman" w:cs="Times New Roman"/>
        </w:rPr>
        <w:t>МЕХАНИЗМ ПРЕОБРАЗО</w:t>
      </w:r>
      <w:r w:rsidR="0097614A" w:rsidRPr="00BD376A">
        <w:rPr>
          <w:rFonts w:ascii="Times New Roman" w:hAnsi="Times New Roman" w:cs="Times New Roman"/>
        </w:rPr>
        <w:t xml:space="preserve">ВАНИЯ ИНФОРМАЦИИ В РАМКАХ ФИРМЫ  </w:t>
      </w:r>
      <w:r w:rsidR="00730409" w:rsidRPr="00BD376A">
        <w:rPr>
          <w:rFonts w:ascii="Times New Roman" w:hAnsi="Times New Roman" w:cs="Times New Roman"/>
        </w:rPr>
        <w:t>Бизнес. Образование. Право. Вестник Волгоградского института</w:t>
      </w:r>
      <w:r w:rsidR="0097614A" w:rsidRPr="00BD376A">
        <w:rPr>
          <w:rFonts w:ascii="Times New Roman" w:hAnsi="Times New Roman" w:cs="Times New Roman"/>
        </w:rPr>
        <w:t xml:space="preserve"> бизнеса.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89-93.</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Zolotarev V. A. MECHANISM of TRANSFORMATION of INFORMATION WITHIN the FIRM Business. Education. Right. Bulletin of Volgograd business Institute. 2008. No. 5. S</w:t>
      </w:r>
      <w:r w:rsidRPr="00BD376A">
        <w:rPr>
          <w:rStyle w:val="translation-chunk"/>
          <w:rFonts w:ascii="Times New Roman" w:hAnsi="Times New Roman" w:cs="Times New Roman"/>
          <w:sz w:val="22"/>
          <w:szCs w:val="22"/>
        </w:rPr>
        <w:t>. 89-93.</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Фирма осуществляет свою деятельность, находясь в рамках информационной инфраструктуры. Информационная граница ограничивает потенциально возможные сигналы, которые фирма может использовать. Потенциал эффективности предприятия непрерывно детерминируется его информационным диапазоном. Информационный механизм состоит из нескольких этапов, которые способствуют преобразованию информации. На информационный механизм влияет система прав собственности, а также структура предприятия. В то же время сам информационный механизм оказывает влияние на формирование такой организационной структуры, которая наиболее оптимально способствовала бы усвоению информации из окружающей среды и ее воплощению в реализуемых товарах и услугах.</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 xml:space="preserve"> http://vestnik.volbi.ru/upload/numbers/15/article-15-1045.pdf</w:t>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68.</w:t>
      </w:r>
      <w:r w:rsidR="0097614A" w:rsidRPr="00BD376A">
        <w:rPr>
          <w:rFonts w:ascii="Times New Roman" w:hAnsi="Times New Roman" w:cs="Times New Roman"/>
        </w:rPr>
        <w:t xml:space="preserve">Новикова А.А., Терелянский П.В., Декатов Д.Е.  </w:t>
      </w:r>
      <w:r w:rsidR="00730409" w:rsidRPr="00BD376A">
        <w:rPr>
          <w:rFonts w:ascii="Times New Roman" w:hAnsi="Times New Roman" w:cs="Times New Roman"/>
        </w:rPr>
        <w:t>ВЫБОР ОПТИМАЛЬНОЙ ЦЕНЫ ПРИ ПОМОЩИ АППАРАТА ТЕОРИИ СТАТИСТИЧЕС</w:t>
      </w:r>
      <w:r w:rsidR="0097614A" w:rsidRPr="00BD376A">
        <w:rPr>
          <w:rFonts w:ascii="Times New Roman" w:hAnsi="Times New Roman" w:cs="Times New Roman"/>
        </w:rPr>
        <w:t xml:space="preserve">КИХ ИГР С НЕЧЕТКИМИ ПАРАМЕТРАМИ.  </w:t>
      </w:r>
      <w:r w:rsidR="00730409" w:rsidRPr="00BD376A">
        <w:rPr>
          <w:rFonts w:ascii="Times New Roman" w:hAnsi="Times New Roman" w:cs="Times New Roman"/>
        </w:rPr>
        <w:t>Бизнес. Образование. Право. Вестник Волгоградского института</w:t>
      </w:r>
      <w:r w:rsidR="0097614A" w:rsidRPr="00BD376A">
        <w:rPr>
          <w:rFonts w:ascii="Times New Roman" w:hAnsi="Times New Roman" w:cs="Times New Roman"/>
        </w:rPr>
        <w:t xml:space="preserve"> бизнеса.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93-98.</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Novikova A. A., P. V. Trelaske, Decato D. E. SELECTION of the OPTIMAL PRICE WITH the HELP of the THEORY of STATISTICAL GAMES WITH FUZZY PARAMETERS. Business. Education. Right. Bulletin of Volgograd business Institute. 2008. No. 5. P</w:t>
      </w:r>
      <w:r w:rsidRPr="00BD376A">
        <w:rPr>
          <w:rStyle w:val="translation-chunk"/>
          <w:rFonts w:ascii="Times New Roman" w:hAnsi="Times New Roman" w:cs="Times New Roman"/>
          <w:sz w:val="22"/>
          <w:szCs w:val="22"/>
        </w:rPr>
        <w:t>. 93-98.</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проблеме выбора оптимальной ценовой политики для производственной фирмы. В условиях нечеткости исходной информации и природной неопределенности лицу, принимающему решения, зачастую бывает сложно установить обоснованную цену на продукт. Для решения данной проблемы предлагается использовать аппараты теории нечетких множеств и теории статистических игр.</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http://vestnik.volbi.ru/upload/numbers/15/article-15-1046.pdf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69.</w:t>
      </w:r>
      <w:r w:rsidR="0097614A" w:rsidRPr="00BD376A">
        <w:rPr>
          <w:rFonts w:ascii="Times New Roman" w:hAnsi="Times New Roman" w:cs="Times New Roman"/>
        </w:rPr>
        <w:t xml:space="preserve">Апь-Хадша Фарес Али  </w:t>
      </w:r>
      <w:r w:rsidR="00730409" w:rsidRPr="00BD376A">
        <w:rPr>
          <w:rFonts w:ascii="Times New Roman" w:hAnsi="Times New Roman" w:cs="Times New Roman"/>
        </w:rPr>
        <w:t>ИССЛЕДОВАНИЕ СЕРТИФИКАЦИОН</w:t>
      </w:r>
      <w:r w:rsidR="0097614A" w:rsidRPr="00BD376A">
        <w:rPr>
          <w:rFonts w:ascii="Times New Roman" w:hAnsi="Times New Roman" w:cs="Times New Roman"/>
        </w:rPr>
        <w:t xml:space="preserve">НОГО ЦЕНТРА НА БАЗЕ ВЕБ-СЕРВЕРА.  </w:t>
      </w:r>
      <w:r w:rsidR="00730409" w:rsidRPr="00BD376A">
        <w:rPr>
          <w:rFonts w:ascii="Times New Roman" w:hAnsi="Times New Roman" w:cs="Times New Roman"/>
        </w:rPr>
        <w:t>Бизнес</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Образование</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Право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Вестник</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Волгоградского</w:t>
      </w:r>
      <w:r w:rsidR="00730409" w:rsidRPr="00BD376A">
        <w:rPr>
          <w:rFonts w:ascii="Times New Roman" w:hAnsi="Times New Roman" w:cs="Times New Roman"/>
          <w:lang w:val="en-US"/>
        </w:rPr>
        <w:t xml:space="preserve"> </w:t>
      </w:r>
      <w:r w:rsidR="00730409" w:rsidRPr="00BD376A">
        <w:rPr>
          <w:rFonts w:ascii="Times New Roman" w:hAnsi="Times New Roman" w:cs="Times New Roman"/>
        </w:rPr>
        <w:t>института</w:t>
      </w:r>
      <w:r w:rsidR="00730409" w:rsidRPr="00BD376A">
        <w:rPr>
          <w:rFonts w:ascii="Times New Roman" w:hAnsi="Times New Roman" w:cs="Times New Roman"/>
          <w:lang w:val="en-US"/>
        </w:rPr>
        <w:t xml:space="preserve"> </w:t>
      </w:r>
      <w:r w:rsidR="0097614A" w:rsidRPr="00BD376A">
        <w:rPr>
          <w:rFonts w:ascii="Times New Roman" w:hAnsi="Times New Roman" w:cs="Times New Roman"/>
        </w:rPr>
        <w:t>бизнеса</w:t>
      </w:r>
      <w:r w:rsidR="0097614A" w:rsidRPr="00BD376A">
        <w:rPr>
          <w:rFonts w:ascii="Times New Roman" w:hAnsi="Times New Roman" w:cs="Times New Roman"/>
          <w:lang w:val="en-US"/>
        </w:rPr>
        <w:t xml:space="preserve">. 2008. № 5. </w:t>
      </w:r>
      <w:r w:rsidR="0097614A" w:rsidRPr="00BD376A">
        <w:rPr>
          <w:rFonts w:ascii="Times New Roman" w:hAnsi="Times New Roman" w:cs="Times New Roman"/>
        </w:rPr>
        <w:t>С</w:t>
      </w:r>
      <w:r w:rsidR="0097614A" w:rsidRPr="00BD376A">
        <w:rPr>
          <w:rFonts w:ascii="Times New Roman" w:hAnsi="Times New Roman" w:cs="Times New Roman"/>
          <w:lang w:val="en-US"/>
        </w:rPr>
        <w:t>. 98-101.</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API-Hadsa fares Ali RESEARCH CERTIFICATION CENTER ON the BASIS of the WEB SERVER. Business. Education. Right. Bulletin of Volgograd business Institute. 2008. No. 5. S</w:t>
      </w:r>
      <w:r w:rsidRPr="00BD376A">
        <w:rPr>
          <w:rStyle w:val="translation-chunk"/>
          <w:rFonts w:ascii="Times New Roman" w:hAnsi="Times New Roman" w:cs="Times New Roman"/>
          <w:sz w:val="22"/>
          <w:szCs w:val="22"/>
        </w:rPr>
        <w:t>. 98-101.</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вопросы практического применения безопасных алгоритмов и протоколов современными серверами web.</w:t>
      </w:r>
    </w:p>
    <w:p w:rsidR="00730409" w:rsidRPr="00BD376A" w:rsidRDefault="0009322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http://vestnik.volbi.ru/upload/numbers/15/article-15-1047.pdf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70.</w:t>
      </w:r>
      <w:r w:rsidR="0097614A" w:rsidRPr="00BD376A">
        <w:rPr>
          <w:rFonts w:ascii="Times New Roman" w:hAnsi="Times New Roman" w:cs="Times New Roman"/>
        </w:rPr>
        <w:t xml:space="preserve">Неровня Т.Н.  </w:t>
      </w:r>
      <w:r w:rsidR="00730409" w:rsidRPr="00BD376A">
        <w:rPr>
          <w:rFonts w:ascii="Times New Roman" w:hAnsi="Times New Roman" w:cs="Times New Roman"/>
        </w:rPr>
        <w:t>ОБРАЗОВАНИЕ КАК ИНСТИТУЦИОНАЛЬНАЯ ДОМИНАНТА И ДЕТЕРМИНАНТА ОБЩЕСТВЕННОГО ПРОГРЕССА В ТРАН</w:t>
      </w:r>
      <w:r w:rsidR="0097614A" w:rsidRPr="00BD376A">
        <w:rPr>
          <w:rFonts w:ascii="Times New Roman" w:hAnsi="Times New Roman" w:cs="Times New Roman"/>
        </w:rPr>
        <w:t xml:space="preserve">СФОРМИРУЮЩЕЙСЯ </w:t>
      </w:r>
      <w:r w:rsidR="0097614A" w:rsidRPr="00BD376A">
        <w:rPr>
          <w:rFonts w:ascii="Times New Roman" w:hAnsi="Times New Roman" w:cs="Times New Roman"/>
        </w:rPr>
        <w:lastRenderedPageBreak/>
        <w:t xml:space="preserve">ЭКОНОМИКЕ РОССИИ.  </w:t>
      </w:r>
      <w:r w:rsidR="00730409" w:rsidRPr="00BD376A">
        <w:rPr>
          <w:rFonts w:ascii="Times New Roman" w:hAnsi="Times New Roman" w:cs="Times New Roman"/>
        </w:rPr>
        <w:t>Бизнес. Образование. Право. Вестник Волгоградского института б</w:t>
      </w:r>
      <w:r w:rsidR="0097614A" w:rsidRPr="00BD376A">
        <w:rPr>
          <w:rFonts w:ascii="Times New Roman" w:hAnsi="Times New Roman" w:cs="Times New Roman"/>
        </w:rPr>
        <w:t xml:space="preserve">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102-111.</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Nerovnya T. N. EDUCATION AS AN INSTITUTIONAL AND DOMINANT DETERMINANT OF SOCIAL PROGRESS IN TRANSFORMING THE RUSSIAN ECONOMY. Business. Education. Right. Bulletin of Volgograd business Institute. 2008. No. 5. P</w:t>
      </w:r>
      <w:r w:rsidRPr="00BD376A">
        <w:rPr>
          <w:rStyle w:val="translation-chunk"/>
          <w:rFonts w:ascii="Times New Roman" w:hAnsi="Times New Roman" w:cs="Times New Roman"/>
          <w:sz w:val="22"/>
          <w:szCs w:val="22"/>
        </w:rPr>
        <w:t>. 102-111.</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Сфера образования в современной России находится в непривычных для нее условиях. На это значительно повлияли изменившиеся отношения образования и общества, превращение образования в отрасль экономики, вступление цивилизованных стран в постиндустриальную стадию, ориентация на экономику знаний, институционализация в общественном сознании теории человеческого капитала. Возникла необходимость приспособления российского образования к новым экономическим отношениям, при этом встал вопрос о сохранности всех достоинств отечественного образования и учета тенденций развития мировой образовательной системы.</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57CC" w:rsidRPr="00BD376A">
        <w:rPr>
          <w:rFonts w:ascii="Times New Roman" w:hAnsi="Times New Roman" w:cs="Times New Roman"/>
        </w:rPr>
        <w:t>http://vestnik.volbi.ru/upload/numbers/15/article-15-1048.pdf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71.</w:t>
      </w:r>
      <w:r w:rsidR="0097614A" w:rsidRPr="00BD376A">
        <w:rPr>
          <w:rFonts w:ascii="Times New Roman" w:hAnsi="Times New Roman" w:cs="Times New Roman"/>
        </w:rPr>
        <w:t xml:space="preserve">Дубаков А.В.  </w:t>
      </w:r>
      <w:r w:rsidR="00730409" w:rsidRPr="00BD376A">
        <w:rPr>
          <w:rFonts w:ascii="Times New Roman" w:hAnsi="Times New Roman" w:cs="Times New Roman"/>
        </w:rPr>
        <w:t>ОБРАЗОВАТЕЛЬНЫЕ УСЛУГИ ВОЛГОГРАДС</w:t>
      </w:r>
      <w:r w:rsidR="0097614A" w:rsidRPr="00BD376A">
        <w:rPr>
          <w:rFonts w:ascii="Times New Roman" w:hAnsi="Times New Roman" w:cs="Times New Roman"/>
        </w:rPr>
        <w:t xml:space="preserve">КОЙ ТОРГОВО-ПРОМЫШЛЕННОЙ ПАЛАТЫ.  </w:t>
      </w:r>
      <w:r w:rsidR="00730409" w:rsidRPr="00BD376A">
        <w:rPr>
          <w:rFonts w:ascii="Times New Roman" w:hAnsi="Times New Roman" w:cs="Times New Roman"/>
        </w:rPr>
        <w:t>Бизнес. Образование. Право. Вестник Волгоградского института б</w:t>
      </w:r>
      <w:r w:rsidR="0097614A" w:rsidRPr="00BD376A">
        <w:rPr>
          <w:rFonts w:ascii="Times New Roman" w:hAnsi="Times New Roman" w:cs="Times New Roman"/>
        </w:rPr>
        <w:t xml:space="preserve">изнеса. 2008. </w:t>
      </w:r>
      <w:r w:rsidR="0097614A" w:rsidRPr="00BD376A">
        <w:rPr>
          <w:rFonts w:ascii="Times New Roman" w:hAnsi="Times New Roman" w:cs="Times New Roman"/>
          <w:lang w:val="en-US"/>
        </w:rPr>
        <w:t xml:space="preserve">№ 5. </w:t>
      </w:r>
      <w:r w:rsidR="0097614A" w:rsidRPr="00BD376A">
        <w:rPr>
          <w:rFonts w:ascii="Times New Roman" w:hAnsi="Times New Roman" w:cs="Times New Roman"/>
        </w:rPr>
        <w:t>С</w:t>
      </w:r>
      <w:r w:rsidR="0097614A" w:rsidRPr="00BD376A">
        <w:rPr>
          <w:rFonts w:ascii="Times New Roman" w:hAnsi="Times New Roman" w:cs="Times New Roman"/>
          <w:lang w:val="en-US"/>
        </w:rPr>
        <w:t>. 111-112.</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Zubakov V. A. EDUCATIONAL SERVICES of the VOLGOGRAD TRADING-INDUSTRIAL CHAMBER. Business. Education. Right. Bulletin of Volgograd business Institute. 2008. No. 5. S</w:t>
      </w:r>
      <w:r w:rsidRPr="00BD376A">
        <w:rPr>
          <w:rStyle w:val="translation-chunk"/>
          <w:rFonts w:ascii="Times New Roman" w:hAnsi="Times New Roman" w:cs="Times New Roman"/>
          <w:sz w:val="22"/>
          <w:szCs w:val="22"/>
        </w:rPr>
        <w:t>. 111-112.</w:t>
      </w:r>
    </w:p>
    <w:p w:rsidR="00093221" w:rsidRPr="00BD376A" w:rsidRDefault="004657C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Опыт сотрудничества власти и бизнеса на примере Регионального ресурсного центра</w:t>
      </w:r>
      <w:r w:rsidR="009C6BD0" w:rsidRPr="00BD376A">
        <w:rPr>
          <w:rFonts w:ascii="Times New Roman" w:hAnsi="Times New Roman" w:cs="Times New Roman"/>
        </w:rPr>
        <w:t>.</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C6BD0" w:rsidRPr="00BD376A">
        <w:rPr>
          <w:rFonts w:ascii="Times New Roman" w:hAnsi="Times New Roman" w:cs="Times New Roman"/>
        </w:rPr>
        <w:t xml:space="preserve"> http://vestnik.volbi.ru/upload/numbers/15/article-15-1049.pdf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3221"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72.</w:t>
      </w:r>
      <w:r w:rsidR="0097614A" w:rsidRPr="00BD376A">
        <w:rPr>
          <w:rFonts w:ascii="Times New Roman" w:hAnsi="Times New Roman" w:cs="Times New Roman"/>
        </w:rPr>
        <w:t xml:space="preserve">Спиридонова Т.М.  </w:t>
      </w:r>
      <w:r w:rsidR="00730409" w:rsidRPr="00BD376A">
        <w:rPr>
          <w:rFonts w:ascii="Times New Roman" w:hAnsi="Times New Roman" w:cs="Times New Roman"/>
        </w:rPr>
        <w:t>ОБУЧЕНИЕ ПО СИСТЕМЕ МЕНЕДЖМЕНТА КАЧЕСТВА</w:t>
      </w:r>
      <w:r w:rsidR="0097614A" w:rsidRPr="00BD376A">
        <w:rPr>
          <w:rFonts w:ascii="Times New Roman" w:hAnsi="Times New Roman" w:cs="Times New Roman"/>
        </w:rPr>
        <w:t xml:space="preserve">.  </w:t>
      </w:r>
      <w:r w:rsidR="00730409" w:rsidRPr="00BD376A">
        <w:rPr>
          <w:rFonts w:ascii="Times New Roman" w:hAnsi="Times New Roman" w:cs="Times New Roman"/>
        </w:rPr>
        <w:t>Бизнес. Образование. Право. Вестник Волгоградского института б</w:t>
      </w:r>
      <w:r w:rsidR="0097614A" w:rsidRPr="00BD376A">
        <w:rPr>
          <w:rFonts w:ascii="Times New Roman" w:hAnsi="Times New Roman" w:cs="Times New Roman"/>
        </w:rPr>
        <w:t xml:space="preserve">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112-114.</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Spiridonova T. M. training ON the QUALITY MANAGEMENT SYSTEM. Business. Education. Right. Bulletin of Volgograd business Institute. </w:t>
      </w:r>
      <w:r w:rsidRPr="00BD376A">
        <w:rPr>
          <w:rStyle w:val="translation-chunk"/>
          <w:rFonts w:ascii="Times New Roman" w:hAnsi="Times New Roman" w:cs="Times New Roman"/>
          <w:sz w:val="22"/>
          <w:szCs w:val="22"/>
        </w:rPr>
        <w:t>2008. No. 5. S. 112-114.</w:t>
      </w:r>
    </w:p>
    <w:p w:rsidR="00093221" w:rsidRPr="00BD376A" w:rsidRDefault="009C6BD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«Мы помогаем организациям ориентироваться в международных правилах ведения бизнеса, обучая и консультируя их с помощью современных методов и средств»Миссия Регионального центра качества Волгоградской торгово-промышленной палаты</w:t>
      </w:r>
      <w:r w:rsidR="00244050" w:rsidRPr="00BD376A">
        <w:rPr>
          <w:rFonts w:ascii="Times New Roman" w:hAnsi="Times New Roman" w:cs="Times New Roman"/>
        </w:rPr>
        <w:t>.</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C6BD0" w:rsidRPr="00BD376A">
        <w:rPr>
          <w:rFonts w:ascii="Times New Roman" w:hAnsi="Times New Roman" w:cs="Times New Roman"/>
        </w:rPr>
        <w:t>http://vestnik.volbi.ru/upload/numbers/15/article-15-1050.pdf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73.</w:t>
      </w:r>
      <w:r w:rsidR="0097614A" w:rsidRPr="00BD376A">
        <w:rPr>
          <w:rFonts w:ascii="Times New Roman" w:hAnsi="Times New Roman" w:cs="Times New Roman"/>
        </w:rPr>
        <w:t xml:space="preserve">Кузеванова А.Л.  </w:t>
      </w:r>
      <w:r w:rsidR="00730409" w:rsidRPr="00BD376A">
        <w:rPr>
          <w:rFonts w:ascii="Times New Roman" w:hAnsi="Times New Roman" w:cs="Times New Roman"/>
        </w:rPr>
        <w:t>ТЕНДЕНЦИИ РАЗВИТИЯ БИ</w:t>
      </w:r>
      <w:r w:rsidR="0097614A" w:rsidRPr="00BD376A">
        <w:rPr>
          <w:rFonts w:ascii="Times New Roman" w:hAnsi="Times New Roman" w:cs="Times New Roman"/>
        </w:rPr>
        <w:t xml:space="preserve">ЗНЕС-ОБРАЗОВАНИЯ В ЕВРОПЕ И США.  </w:t>
      </w:r>
      <w:r w:rsidR="00730409" w:rsidRPr="00BD376A">
        <w:rPr>
          <w:rFonts w:ascii="Times New Roman" w:hAnsi="Times New Roman" w:cs="Times New Roman"/>
        </w:rPr>
        <w:t>Бизнес. Образование. Право. Вестник Волгоградского института б</w:t>
      </w:r>
      <w:r w:rsidR="0097614A" w:rsidRPr="00BD376A">
        <w:rPr>
          <w:rFonts w:ascii="Times New Roman" w:hAnsi="Times New Roman" w:cs="Times New Roman"/>
        </w:rPr>
        <w:t xml:space="preserve">изнеса. </w:t>
      </w:r>
      <w:r w:rsidR="0097614A" w:rsidRPr="00BD376A">
        <w:rPr>
          <w:rFonts w:ascii="Times New Roman" w:hAnsi="Times New Roman" w:cs="Times New Roman"/>
          <w:lang w:val="en-US"/>
        </w:rPr>
        <w:t xml:space="preserve">2008. № 5. </w:t>
      </w:r>
      <w:r w:rsidR="0097614A" w:rsidRPr="00BD376A">
        <w:rPr>
          <w:rFonts w:ascii="Times New Roman" w:hAnsi="Times New Roman" w:cs="Times New Roman"/>
        </w:rPr>
        <w:t>С</w:t>
      </w:r>
      <w:r w:rsidR="0097614A" w:rsidRPr="00BD376A">
        <w:rPr>
          <w:rFonts w:ascii="Times New Roman" w:hAnsi="Times New Roman" w:cs="Times New Roman"/>
          <w:lang w:val="en-US"/>
        </w:rPr>
        <w:t>. 114-125.</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Hi Declan A. L. TRENDS in the development of BUSINESS EDUCATION IN EUROPE AND the USA. Business. Education. Right. Bulletin of Volgograd business Institute. 2008. No. 5. P</w:t>
      </w:r>
      <w:r w:rsidRPr="00BD376A">
        <w:rPr>
          <w:rStyle w:val="translation-chunk"/>
          <w:rFonts w:ascii="Times New Roman" w:hAnsi="Times New Roman" w:cs="Times New Roman"/>
          <w:sz w:val="22"/>
          <w:szCs w:val="22"/>
        </w:rPr>
        <w:t>. 114-125.</w:t>
      </w:r>
    </w:p>
    <w:p w:rsidR="00970472" w:rsidRPr="00BD376A" w:rsidRDefault="009C6BD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описываются особенности функционирования систем бизнес- образования в развитых странах мира. Автор дает сравнительную характеристику американской, европейской и смешанной систем обучения будущих бизнесменов, выявляя их слабые и сильные стороны.</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C6BD0" w:rsidRPr="00BD376A">
        <w:rPr>
          <w:rFonts w:ascii="Times New Roman" w:hAnsi="Times New Roman" w:cs="Times New Roman"/>
        </w:rPr>
        <w:t xml:space="preserve"> http://vestnik.volbi.ru/upload/numbers/15/article-15-1051.pdf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74.</w:t>
      </w:r>
      <w:r w:rsidR="0097614A" w:rsidRPr="00BD376A">
        <w:rPr>
          <w:rFonts w:ascii="Times New Roman" w:hAnsi="Times New Roman" w:cs="Times New Roman"/>
        </w:rPr>
        <w:t xml:space="preserve">Доника Д.Д., Доника А.Д.  </w:t>
      </w:r>
      <w:r w:rsidR="00730409" w:rsidRPr="00BD376A">
        <w:rPr>
          <w:rFonts w:ascii="Times New Roman" w:hAnsi="Times New Roman" w:cs="Times New Roman"/>
        </w:rPr>
        <w:t>СОВРЕМЕННЫЕ ПРОБЛЕМЫ ПРО</w:t>
      </w:r>
      <w:r w:rsidR="0097614A" w:rsidRPr="00BD376A">
        <w:rPr>
          <w:rFonts w:ascii="Times New Roman" w:hAnsi="Times New Roman" w:cs="Times New Roman"/>
        </w:rPr>
        <w:t xml:space="preserve">ФЕССИОНАЛЬНЫХ КОМПЕТЕНЦИЙ.  </w:t>
      </w:r>
      <w:r w:rsidR="00730409" w:rsidRPr="00BD376A">
        <w:rPr>
          <w:rFonts w:ascii="Times New Roman" w:hAnsi="Times New Roman" w:cs="Times New Roman"/>
        </w:rPr>
        <w:t>Бизнес. Образование. Право. Вестник Волгоградского института б</w:t>
      </w:r>
      <w:r w:rsidR="0097614A" w:rsidRPr="00BD376A">
        <w:rPr>
          <w:rFonts w:ascii="Times New Roman" w:hAnsi="Times New Roman" w:cs="Times New Roman"/>
        </w:rPr>
        <w:t xml:space="preserve">изнеса. 2008. </w:t>
      </w:r>
      <w:r w:rsidR="0097614A" w:rsidRPr="00BD376A">
        <w:rPr>
          <w:rFonts w:ascii="Times New Roman" w:hAnsi="Times New Roman" w:cs="Times New Roman"/>
          <w:lang w:val="en-US"/>
        </w:rPr>
        <w:t xml:space="preserve">№ 5. </w:t>
      </w:r>
      <w:r w:rsidR="0097614A" w:rsidRPr="00BD376A">
        <w:rPr>
          <w:rFonts w:ascii="Times New Roman" w:hAnsi="Times New Roman" w:cs="Times New Roman"/>
        </w:rPr>
        <w:t>С</w:t>
      </w:r>
      <w:r w:rsidR="0097614A" w:rsidRPr="00BD376A">
        <w:rPr>
          <w:rFonts w:ascii="Times New Roman" w:hAnsi="Times New Roman" w:cs="Times New Roman"/>
          <w:lang w:val="en-US"/>
        </w:rPr>
        <w:t>. 125-128.</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D. Donica, Donica D. A. MODERN PROBLEMS of PROFESSIONAL COMPETENCE. Business. Education. Right. Bulletin of Volgograd business Institute. 2008. No. 5. P</w:t>
      </w:r>
      <w:r w:rsidRPr="00BD376A">
        <w:rPr>
          <w:rStyle w:val="translation-chunk"/>
          <w:rFonts w:ascii="Times New Roman" w:hAnsi="Times New Roman" w:cs="Times New Roman"/>
          <w:sz w:val="22"/>
          <w:szCs w:val="22"/>
        </w:rPr>
        <w:t>. 125-128.</w:t>
      </w:r>
    </w:p>
    <w:p w:rsidR="00970472" w:rsidRPr="00BD376A" w:rsidRDefault="009C6BD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Синдром профессионального выгорания (СПВ), как феномен физического и эмоционального истощения, развивающийся на фоне профессионального стресса, был впервые описан Х. Дж. Фреденбергером в 70-х годах. Результаты проведенного исследования по методике В.В.Бойко, выявившие общие характеристики СПВ у врачей разных специальностей, отражают современные проблемы профессиональных компетенций для представителей социальных профессий.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9C6BD0" w:rsidRPr="00BD376A">
        <w:rPr>
          <w:rFonts w:ascii="Times New Roman" w:hAnsi="Times New Roman" w:cs="Times New Roman"/>
        </w:rPr>
        <w:t>http://vestnik.volbi.ru/upload/numbers/15/article-15-1052.pdf</w:t>
      </w:r>
      <w:r w:rsidR="0097614A"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75.</w:t>
      </w:r>
      <w:r w:rsidR="00CE7534" w:rsidRPr="00BD376A">
        <w:rPr>
          <w:rFonts w:ascii="Times New Roman" w:hAnsi="Times New Roman" w:cs="Times New Roman"/>
        </w:rPr>
        <w:t xml:space="preserve">Омбоева Н.А.  </w:t>
      </w:r>
      <w:r w:rsidR="00730409" w:rsidRPr="00BD376A">
        <w:rPr>
          <w:rFonts w:ascii="Times New Roman" w:hAnsi="Times New Roman" w:cs="Times New Roman"/>
        </w:rPr>
        <w:t>НЕКОТОРЫЕ АСПЕКТЫ ОБУЧЕНИЯ ДЕЛОВОМУ ОБЩЕНИЮ В УСЛОВИЯХ ИНТЕГРАЦИИ ИНОСТРАННОГО ЯЗЫК</w:t>
      </w:r>
      <w:r w:rsidR="00CE7534" w:rsidRPr="00BD376A">
        <w:rPr>
          <w:rFonts w:ascii="Times New Roman" w:hAnsi="Times New Roman" w:cs="Times New Roman"/>
        </w:rPr>
        <w:t xml:space="preserve">А С ЭКОНОМИЧЕСКИМИ ДИСЦИПЛИНАМИ.  </w:t>
      </w:r>
      <w:r w:rsidR="00730409" w:rsidRPr="00BD376A">
        <w:rPr>
          <w:rFonts w:ascii="Times New Roman" w:hAnsi="Times New Roman" w:cs="Times New Roman"/>
        </w:rPr>
        <w:t>Бизнес. Образование. Право. Вестник Волгоградского института б</w:t>
      </w:r>
      <w:r w:rsidR="00CE7534" w:rsidRPr="00BD376A">
        <w:rPr>
          <w:rFonts w:ascii="Times New Roman" w:hAnsi="Times New Roman" w:cs="Times New Roman"/>
        </w:rPr>
        <w:t xml:space="preserve">изнеса. </w:t>
      </w:r>
      <w:r w:rsidR="00CE7534" w:rsidRPr="00BD376A">
        <w:rPr>
          <w:rFonts w:ascii="Times New Roman" w:hAnsi="Times New Roman" w:cs="Times New Roman"/>
          <w:lang w:val="en-US"/>
        </w:rPr>
        <w:t xml:space="preserve">2008. № 5. </w:t>
      </w:r>
      <w:r w:rsidR="00CE7534" w:rsidRPr="00BD376A">
        <w:rPr>
          <w:rFonts w:ascii="Times New Roman" w:hAnsi="Times New Roman" w:cs="Times New Roman"/>
        </w:rPr>
        <w:t>С</w:t>
      </w:r>
      <w:r w:rsidR="00CE7534" w:rsidRPr="00BD376A">
        <w:rPr>
          <w:rFonts w:ascii="Times New Roman" w:hAnsi="Times New Roman" w:cs="Times New Roman"/>
          <w:lang w:val="en-US"/>
        </w:rPr>
        <w:t>. 128-133.</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Abaeva N. And. SOME ASPECTS OF TEACHING BUSINESS COMMUNICATION IN THE INTEGRATION OF FOREIGN LANGUAGES WITH ECONOMIC DISCIPLINES. Business. Education. Right. Bulletin of Volgograd business Institute. 2008. No. 5. P</w:t>
      </w:r>
      <w:r w:rsidRPr="00BD376A">
        <w:rPr>
          <w:rStyle w:val="translation-chunk"/>
          <w:rFonts w:ascii="Times New Roman" w:hAnsi="Times New Roman" w:cs="Times New Roman"/>
          <w:sz w:val="22"/>
          <w:szCs w:val="22"/>
        </w:rPr>
        <w:t>. 128-133.</w:t>
      </w:r>
    </w:p>
    <w:p w:rsidR="00970472" w:rsidRPr="00BD376A" w:rsidRDefault="009C6BD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поиску новых подходов к обучению иностранному языку как средству международного делового общения будущих предпринимателей и бизнесменов в свете понимания бизнес- образования как современного направления в системе высшего экономического образования, ориентированного на предпринимательскую деятельность на международном уровне в условиях глобализации мирового рынка.</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C6BD0" w:rsidRPr="00BD376A">
        <w:rPr>
          <w:rFonts w:ascii="Times New Roman" w:hAnsi="Times New Roman" w:cs="Times New Roman"/>
        </w:rPr>
        <w:t>http://vestnik.volbi.ru/upload/numbers/15/article-15-1053.pdf</w:t>
      </w:r>
      <w:r w:rsidR="00CE7534"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E44F0"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76.</w:t>
      </w:r>
      <w:r w:rsidR="00CE7534" w:rsidRPr="00BD376A">
        <w:rPr>
          <w:rFonts w:ascii="Times New Roman" w:hAnsi="Times New Roman" w:cs="Times New Roman"/>
        </w:rPr>
        <w:t xml:space="preserve">Курина Л.И.  </w:t>
      </w:r>
      <w:r w:rsidR="00730409" w:rsidRPr="00BD376A">
        <w:rPr>
          <w:rFonts w:ascii="Times New Roman" w:hAnsi="Times New Roman" w:cs="Times New Roman"/>
        </w:rPr>
        <w:t>ПЕРСПЕКТИВЫ РАЗВИТИЯ РЫНКА ОБРАЗОВАТЕЛЬНЫХ УСЛУГ ВЫСШЕЙ ШКОЛЫ ВОЛГОГРАДСКОЙ ОБЛАСТИ С УЧЕТОМ ИЗМ</w:t>
      </w:r>
      <w:r w:rsidR="00CE7534" w:rsidRPr="00BD376A">
        <w:rPr>
          <w:rFonts w:ascii="Times New Roman" w:hAnsi="Times New Roman" w:cs="Times New Roman"/>
        </w:rPr>
        <w:t xml:space="preserve">ЕНЕНИЯ ДЕМОГРАФИЧЕСКОЙ СИТУАЦИИ.  </w:t>
      </w:r>
      <w:r w:rsidR="00730409" w:rsidRPr="00BD376A">
        <w:rPr>
          <w:rFonts w:ascii="Times New Roman" w:hAnsi="Times New Roman" w:cs="Times New Roman"/>
        </w:rPr>
        <w:t xml:space="preserve">Бизнес. Образование. Право. Вестник Волгоградского института бизнеса. </w:t>
      </w:r>
      <w:r w:rsidR="00730409" w:rsidRPr="00BD376A">
        <w:rPr>
          <w:rFonts w:ascii="Times New Roman" w:hAnsi="Times New Roman" w:cs="Times New Roman"/>
          <w:lang w:val="en-US"/>
        </w:rPr>
        <w:t xml:space="preserve">2008. № 5. </w:t>
      </w:r>
      <w:r w:rsidR="00730409" w:rsidRPr="00BD376A">
        <w:rPr>
          <w:rFonts w:ascii="Times New Roman" w:hAnsi="Times New Roman" w:cs="Times New Roman"/>
        </w:rPr>
        <w:t>С</w:t>
      </w:r>
      <w:r w:rsidR="00730409" w:rsidRPr="00BD376A">
        <w:rPr>
          <w:rFonts w:ascii="Times New Roman" w:hAnsi="Times New Roman" w:cs="Times New Roman"/>
          <w:lang w:val="en-US"/>
        </w:rPr>
        <w:t>. 133-134.</w:t>
      </w:r>
      <w:r w:rsidR="00970472" w:rsidRPr="00BD376A">
        <w:rPr>
          <w:rFonts w:ascii="Times New Roman" w:hAnsi="Times New Roman" w:cs="Times New Roman"/>
          <w:lang w:val="en-US"/>
        </w:rPr>
        <w:t xml:space="preserve"> </w:t>
      </w:r>
      <w:r w:rsidR="009C6BD0" w:rsidRPr="00BD376A">
        <w:rPr>
          <w:rFonts w:ascii="Times New Roman" w:hAnsi="Times New Roman" w:cs="Times New Roman"/>
          <w:lang w:val="en-US"/>
        </w:rPr>
        <w:t xml:space="preserve"> </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Kurina L. I. the prospects of DEVELOPMENT of MARKET of EDUCATIONAL SERVICES of HIGHER SCHOOL of the VOLGOGRAD REGION taking into ACCOUNT DEMOGRAPHIC CHANGES. Business. Education. Right. Bulletin of Volgograd business Institute. 2008. No. 5. P</w:t>
      </w:r>
      <w:r w:rsidRPr="00BD376A">
        <w:rPr>
          <w:rStyle w:val="translation-chunk"/>
          <w:rFonts w:ascii="Times New Roman" w:hAnsi="Times New Roman" w:cs="Times New Roman"/>
          <w:sz w:val="22"/>
          <w:szCs w:val="22"/>
        </w:rPr>
        <w:t>. 133-134.</w:t>
      </w:r>
    </w:p>
    <w:p w:rsidR="00970472" w:rsidRPr="00BD376A" w:rsidRDefault="009C6BD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динамика развития рынка образовательных услуг и изменение демографической ситуации на примере Волгоградской области. С учетом выявленных закономерностей представлены перспективы развития рынка образовательных услуг Волгоградской области с учетом сложившейся тенденции демографических процессов в регионе.</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C6BD0" w:rsidRPr="00BD376A">
        <w:rPr>
          <w:rFonts w:ascii="Times New Roman" w:hAnsi="Times New Roman" w:cs="Times New Roman"/>
        </w:rPr>
        <w:t xml:space="preserve"> http://vestnik.volbi.ru/upload/numbers/15/article-15-1054.pdf</w:t>
      </w:r>
      <w:r w:rsidR="00730409"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E44F0"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77.</w:t>
      </w:r>
      <w:r w:rsidR="00CE7534" w:rsidRPr="00BD376A">
        <w:rPr>
          <w:rFonts w:ascii="Times New Roman" w:hAnsi="Times New Roman" w:cs="Times New Roman"/>
        </w:rPr>
        <w:t xml:space="preserve">Сазонов А.С.  </w:t>
      </w:r>
      <w:r w:rsidR="00730409" w:rsidRPr="00BD376A">
        <w:rPr>
          <w:rFonts w:ascii="Times New Roman" w:hAnsi="Times New Roman" w:cs="Times New Roman"/>
        </w:rPr>
        <w:t>ОРГАНИЗАЦИОННАЯ СТРУКТУРА, ОСНОВНЫЕ ЗАДАЧИ И НАПРАВЛЕНИЯ ДЕЯТЕЛЬНОСТИ УПРАВЛЕНИЯ ФЕДЕРАЛЬНОГО КАЗНАЧ</w:t>
      </w:r>
      <w:r w:rsidR="00CE7534" w:rsidRPr="00BD376A">
        <w:rPr>
          <w:rFonts w:ascii="Times New Roman" w:hAnsi="Times New Roman" w:cs="Times New Roman"/>
        </w:rPr>
        <w:t xml:space="preserve">ЕЙСТВА ПО ВОЛГОГРАДСКОЙ ОБЛАСТИ.  </w:t>
      </w:r>
      <w:r w:rsidR="00730409" w:rsidRPr="00BD376A">
        <w:rPr>
          <w:rFonts w:ascii="Times New Roman" w:hAnsi="Times New Roman" w:cs="Times New Roman"/>
        </w:rPr>
        <w:t>Бизнес. Образование. Право. Вестник Волгоградского института б</w:t>
      </w:r>
      <w:r w:rsidR="00CE7534" w:rsidRPr="00BD376A">
        <w:rPr>
          <w:rFonts w:ascii="Times New Roman" w:hAnsi="Times New Roman" w:cs="Times New Roman"/>
        </w:rPr>
        <w:t xml:space="preserve">изнеса. </w:t>
      </w:r>
      <w:r w:rsidR="00CE7534" w:rsidRPr="00BD376A">
        <w:rPr>
          <w:rFonts w:ascii="Times New Roman" w:hAnsi="Times New Roman" w:cs="Times New Roman"/>
          <w:lang w:val="en-US"/>
        </w:rPr>
        <w:t xml:space="preserve">2008. № 5. </w:t>
      </w:r>
      <w:r w:rsidR="00CE7534" w:rsidRPr="00BD376A">
        <w:rPr>
          <w:rFonts w:ascii="Times New Roman" w:hAnsi="Times New Roman" w:cs="Times New Roman"/>
        </w:rPr>
        <w:t>С</w:t>
      </w:r>
      <w:r w:rsidR="00CE7534" w:rsidRPr="00BD376A">
        <w:rPr>
          <w:rFonts w:ascii="Times New Roman" w:hAnsi="Times New Roman" w:cs="Times New Roman"/>
          <w:lang w:val="en-US"/>
        </w:rPr>
        <w:t>. 135-139.</w:t>
      </w:r>
      <w:r w:rsidR="009C6BD0" w:rsidRPr="00BD376A">
        <w:rPr>
          <w:rFonts w:ascii="Times New Roman" w:hAnsi="Times New Roman" w:cs="Times New Roman"/>
          <w:lang w:val="en-US"/>
        </w:rPr>
        <w:t xml:space="preserve"> </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Sazonov A. S. ORGANIZATIONAL STRUCTURE, MAIN TASKS AND directions of ACTIVITY of management of FEDERAL TREASURY Department FOR VOLGOGRAD REGION. Business. Education. Right. Bulletin of Volgograd business Institute. 2008. No. 5. S</w:t>
      </w:r>
      <w:r w:rsidRPr="00BD376A">
        <w:rPr>
          <w:rStyle w:val="translation-chunk"/>
          <w:rFonts w:ascii="Times New Roman" w:hAnsi="Times New Roman" w:cs="Times New Roman"/>
          <w:sz w:val="22"/>
          <w:szCs w:val="22"/>
        </w:rPr>
        <w:t>. 135-139.</w:t>
      </w:r>
    </w:p>
    <w:p w:rsidR="00970472" w:rsidRPr="00BD376A" w:rsidRDefault="009C6BD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16 декабря 2008 г. Управление Федерального Казначейства по Волгоградской области отметило 15-летний Юбилей. В нижеприведенном материале дается исчерпывающая справка по организации и основным направлениям деятельности, краткий экскурс в историю создания и работы Управления Федерального Казначейства по Волгоградской области.</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C6BD0" w:rsidRPr="00BD376A">
        <w:rPr>
          <w:rFonts w:ascii="Times New Roman" w:hAnsi="Times New Roman" w:cs="Times New Roman"/>
        </w:rPr>
        <w:t xml:space="preserve"> http://vestnik.volbi.ru/upload/numbers/15/article-15-1055.pdf</w:t>
      </w:r>
      <w:r w:rsidR="00CE7534"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78.</w:t>
      </w:r>
      <w:r w:rsidR="00CE7534" w:rsidRPr="00BD376A">
        <w:rPr>
          <w:rFonts w:ascii="Times New Roman" w:hAnsi="Times New Roman" w:cs="Times New Roman"/>
        </w:rPr>
        <w:t xml:space="preserve">Малышева А.А.  </w:t>
      </w:r>
      <w:r w:rsidR="00730409" w:rsidRPr="00BD376A">
        <w:rPr>
          <w:rFonts w:ascii="Times New Roman" w:hAnsi="Times New Roman" w:cs="Times New Roman"/>
        </w:rPr>
        <w:t>ИССЛЕДОВАНИЕ ЭФФЕКТИВНОСТИ УПРАВЛЕНИЯ ПРЕДПРИЯТИЕМ ООО «ГЕЛИОС» НА ОСНОВЕ ФОРМИ</w:t>
      </w:r>
      <w:r w:rsidR="00CE7534" w:rsidRPr="00BD376A">
        <w:rPr>
          <w:rFonts w:ascii="Times New Roman" w:hAnsi="Times New Roman" w:cs="Times New Roman"/>
        </w:rPr>
        <w:t xml:space="preserve">РОВАНИЯ И РАСПРЕДЕЛЕНИЯ ПРИБЫЛИ.  </w:t>
      </w:r>
      <w:r w:rsidR="00730409" w:rsidRPr="00BD376A">
        <w:rPr>
          <w:rFonts w:ascii="Times New Roman" w:hAnsi="Times New Roman" w:cs="Times New Roman"/>
        </w:rPr>
        <w:t>Бизнес. Образование. Право. Вестник Волгоградского института б</w:t>
      </w:r>
      <w:r w:rsidR="00CE7534" w:rsidRPr="00BD376A">
        <w:rPr>
          <w:rFonts w:ascii="Times New Roman" w:hAnsi="Times New Roman" w:cs="Times New Roman"/>
        </w:rPr>
        <w:t xml:space="preserve">изнеса. </w:t>
      </w:r>
      <w:r w:rsidR="00CE7534" w:rsidRPr="00BD376A">
        <w:rPr>
          <w:rFonts w:ascii="Times New Roman" w:hAnsi="Times New Roman" w:cs="Times New Roman"/>
          <w:lang w:val="en-US"/>
        </w:rPr>
        <w:t xml:space="preserve">2008. № 5. </w:t>
      </w:r>
      <w:r w:rsidR="00CE7534" w:rsidRPr="00BD376A">
        <w:rPr>
          <w:rFonts w:ascii="Times New Roman" w:hAnsi="Times New Roman" w:cs="Times New Roman"/>
        </w:rPr>
        <w:t>С</w:t>
      </w:r>
      <w:r w:rsidR="00CE7534" w:rsidRPr="00BD376A">
        <w:rPr>
          <w:rFonts w:ascii="Times New Roman" w:hAnsi="Times New Roman" w:cs="Times New Roman"/>
          <w:lang w:val="en-US"/>
        </w:rPr>
        <w:t>. 139-143.</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Malysheva A. A. STUDY of EFFECTIVE management of the COMPANY "HELIOS" ON the BASIS of FORMATION AND PROFIT DISTRIBUTION. Business. Education. Right. Bulletin of Volgograd business Institute. 2008. No. 5. S</w:t>
      </w:r>
      <w:r w:rsidRPr="00BD376A">
        <w:rPr>
          <w:rStyle w:val="translation-chunk"/>
          <w:rFonts w:ascii="Times New Roman" w:hAnsi="Times New Roman" w:cs="Times New Roman"/>
          <w:sz w:val="22"/>
          <w:szCs w:val="22"/>
        </w:rPr>
        <w:t xml:space="preserve">. 139 </w:t>
      </w:r>
      <w:r w:rsidRPr="00BD376A">
        <w:rPr>
          <w:rStyle w:val="translation-chunk"/>
          <w:rFonts w:ascii="Times New Roman" w:hAnsi="Times New Roman" w:cs="Times New Roman"/>
          <w:sz w:val="22"/>
          <w:szCs w:val="22"/>
          <w:lang w:val="en-US"/>
        </w:rPr>
        <w:t>to</w:t>
      </w:r>
      <w:r w:rsidRPr="00BD376A">
        <w:rPr>
          <w:rStyle w:val="translation-chunk"/>
          <w:rFonts w:ascii="Times New Roman" w:hAnsi="Times New Roman" w:cs="Times New Roman"/>
          <w:sz w:val="22"/>
          <w:szCs w:val="22"/>
        </w:rPr>
        <w:t xml:space="preserve"> 143.</w:t>
      </w:r>
    </w:p>
    <w:p w:rsidR="00970472" w:rsidRPr="00BD376A" w:rsidRDefault="009C6BD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основы эффективного управления предприятием на основе формирования и использования прибыли, акцентируется важность резервного фона предприятия, даются практические рекомендации по совершенствованию управления предприятием.</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C6BD0" w:rsidRPr="00BD376A">
        <w:rPr>
          <w:rFonts w:ascii="Times New Roman" w:hAnsi="Times New Roman" w:cs="Times New Roman"/>
        </w:rPr>
        <w:t xml:space="preserve"> http://vestnik.volbi.ru/upload/numbers/15/article-15-1056.pdf</w:t>
      </w:r>
      <w:r w:rsidR="00CE7534"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79.</w:t>
      </w:r>
      <w:r w:rsidR="00CE7534" w:rsidRPr="00BD376A">
        <w:rPr>
          <w:rFonts w:ascii="Times New Roman" w:hAnsi="Times New Roman" w:cs="Times New Roman"/>
        </w:rPr>
        <w:t xml:space="preserve">Машенцева Г.И., Демидов В.А.  </w:t>
      </w:r>
      <w:r w:rsidR="00730409" w:rsidRPr="00BD376A">
        <w:rPr>
          <w:rFonts w:ascii="Times New Roman" w:hAnsi="Times New Roman" w:cs="Times New Roman"/>
        </w:rPr>
        <w:t>СОЗДАНИЕ ТЕКСТИЛЬНОГО К</w:t>
      </w:r>
      <w:r w:rsidR="00CE7534" w:rsidRPr="00BD376A">
        <w:rPr>
          <w:rFonts w:ascii="Times New Roman" w:hAnsi="Times New Roman" w:cs="Times New Roman"/>
        </w:rPr>
        <w:t xml:space="preserve">ЛАСТЕРА В ВОЛГОГРАДСКОЙ ОБЛАСТИ.  </w:t>
      </w:r>
      <w:r w:rsidR="00730409" w:rsidRPr="00BD376A">
        <w:rPr>
          <w:rFonts w:ascii="Times New Roman" w:hAnsi="Times New Roman" w:cs="Times New Roman"/>
        </w:rPr>
        <w:t>Бизнес. Образование. Право. Вестник Волгоградского института б</w:t>
      </w:r>
      <w:r w:rsidR="00CE7534" w:rsidRPr="00BD376A">
        <w:rPr>
          <w:rFonts w:ascii="Times New Roman" w:hAnsi="Times New Roman" w:cs="Times New Roman"/>
        </w:rPr>
        <w:t xml:space="preserve">изнеса. 2008. </w:t>
      </w:r>
      <w:r w:rsidR="00CE7534" w:rsidRPr="00BD376A">
        <w:rPr>
          <w:rFonts w:ascii="Times New Roman" w:hAnsi="Times New Roman" w:cs="Times New Roman"/>
          <w:lang w:val="en-US"/>
        </w:rPr>
        <w:t xml:space="preserve">№ 5. </w:t>
      </w:r>
      <w:r w:rsidR="00CE7534" w:rsidRPr="00BD376A">
        <w:rPr>
          <w:rFonts w:ascii="Times New Roman" w:hAnsi="Times New Roman" w:cs="Times New Roman"/>
        </w:rPr>
        <w:t>С</w:t>
      </w:r>
      <w:r w:rsidR="00CE7534" w:rsidRPr="00BD376A">
        <w:rPr>
          <w:rFonts w:ascii="Times New Roman" w:hAnsi="Times New Roman" w:cs="Times New Roman"/>
          <w:lang w:val="en-US"/>
        </w:rPr>
        <w:t>. 143-146.</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Mashentseva G. I., Demidov V. A. the CREATION of a TEXTILE CLUSTER IN the VOLGOGRAD REGION. Business. Education. Right. Bulletin of Volgograd business Institute. 2008. No. 5. S</w:t>
      </w:r>
      <w:r w:rsidRPr="00BD376A">
        <w:rPr>
          <w:rStyle w:val="translation-chunk"/>
          <w:rFonts w:ascii="Times New Roman" w:hAnsi="Times New Roman" w:cs="Times New Roman"/>
          <w:sz w:val="22"/>
          <w:szCs w:val="22"/>
        </w:rPr>
        <w:t>. 143-146.</w:t>
      </w:r>
    </w:p>
    <w:p w:rsidR="00970472" w:rsidRPr="00BD376A" w:rsidRDefault="009C6BD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поднимается вопрос о кризисе отечественной легкой промышленности, называются основные причины. Предложение автора по выходу из кризиса — внедрение инновационных технологий в отрасли, создание текстильного кластера в регионе, в связи с чем излагаются основные положения «Концепции развития легкой промышленности Волгоградской области на период до 2010 года», одобренной коллегией Администрации Волгоградской области в декабре 2007 года.</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C6BD0" w:rsidRPr="00BD376A">
        <w:rPr>
          <w:rFonts w:ascii="Times New Roman" w:hAnsi="Times New Roman" w:cs="Times New Roman"/>
        </w:rPr>
        <w:t>http://vestnik.volbi.ru/upload/numbers/15/article-15-1057.pdf</w:t>
      </w:r>
      <w:r w:rsidR="00CE7534"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80.</w:t>
      </w:r>
      <w:r w:rsidR="00CE7534" w:rsidRPr="00BD376A">
        <w:rPr>
          <w:rFonts w:ascii="Times New Roman" w:hAnsi="Times New Roman" w:cs="Times New Roman"/>
        </w:rPr>
        <w:t xml:space="preserve">Айтпаева А.А., Айтпаев А.И.  </w:t>
      </w:r>
      <w:r w:rsidR="00730409" w:rsidRPr="00BD376A">
        <w:rPr>
          <w:rFonts w:ascii="Times New Roman" w:hAnsi="Times New Roman" w:cs="Times New Roman"/>
        </w:rPr>
        <w:t>СОСТОЯНИЕ И ВОЗМОЖНЫЕ ПУТИ ОБЕСПЕЧЕНИЯ ПРОДОВОЛЬСТВЕННОЙ БЕЗ</w:t>
      </w:r>
      <w:r w:rsidR="00CE7534" w:rsidRPr="00BD376A">
        <w:rPr>
          <w:rFonts w:ascii="Times New Roman" w:hAnsi="Times New Roman" w:cs="Times New Roman"/>
        </w:rPr>
        <w:t xml:space="preserve">ОПАСНОСТИ ВОЛГОГРАДСКОЙ ОБЛАСТИ.  </w:t>
      </w:r>
      <w:r w:rsidR="00730409" w:rsidRPr="00BD376A">
        <w:rPr>
          <w:rFonts w:ascii="Times New Roman" w:hAnsi="Times New Roman" w:cs="Times New Roman"/>
        </w:rPr>
        <w:t>Бизнес. Образование. Право. Вестник Волгоградского института б</w:t>
      </w:r>
      <w:r w:rsidR="00CE7534" w:rsidRPr="00BD376A">
        <w:rPr>
          <w:rFonts w:ascii="Times New Roman" w:hAnsi="Times New Roman" w:cs="Times New Roman"/>
        </w:rPr>
        <w:t xml:space="preserve">изнеса. </w:t>
      </w:r>
      <w:r w:rsidR="00CE7534" w:rsidRPr="00BD376A">
        <w:rPr>
          <w:rFonts w:ascii="Times New Roman" w:hAnsi="Times New Roman" w:cs="Times New Roman"/>
          <w:lang w:val="en-US"/>
        </w:rPr>
        <w:t xml:space="preserve">2008. № 5. </w:t>
      </w:r>
      <w:r w:rsidR="00CE7534" w:rsidRPr="00BD376A">
        <w:rPr>
          <w:rFonts w:ascii="Times New Roman" w:hAnsi="Times New Roman" w:cs="Times New Roman"/>
        </w:rPr>
        <w:t>С</w:t>
      </w:r>
      <w:r w:rsidR="00CE7534" w:rsidRPr="00BD376A">
        <w:rPr>
          <w:rFonts w:ascii="Times New Roman" w:hAnsi="Times New Roman" w:cs="Times New Roman"/>
          <w:lang w:val="en-US"/>
        </w:rPr>
        <w:t>. 146-150.</w:t>
      </w:r>
    </w:p>
    <w:p w:rsidR="004E44F0" w:rsidRPr="00BD376A" w:rsidRDefault="004E44F0"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Aitpaeva A. A., Aytpaev A. I. the CONDITION AND POSSIBLE WAYS of ENSURING FOOD SECURITY of the VOLGOGRAD REGION. Business. Education. Right. Bulletin of Volgograd business Institute. 2008. No. 5. P</w:t>
      </w:r>
      <w:r w:rsidRPr="00BD376A">
        <w:rPr>
          <w:rStyle w:val="translation-chunk"/>
          <w:rFonts w:ascii="Times New Roman" w:hAnsi="Times New Roman" w:cs="Times New Roman"/>
          <w:sz w:val="22"/>
          <w:szCs w:val="22"/>
        </w:rPr>
        <w:t>. 146-150.</w:t>
      </w:r>
    </w:p>
    <w:p w:rsidR="00970472" w:rsidRPr="00BD376A" w:rsidRDefault="009C6BD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рассмотрены факторы, влияющие на уровень продовольственной безопасности в регионе. Для устойчивого функционирования АПК и обеспечения потребностей населения в высококачественных, эколого- генетически безопасных продуктах питания обозначена необходимость перехода на экологическое агропроизводство в сельском хозяйстве. </w:t>
      </w:r>
    </w:p>
    <w:p w:rsidR="00730409"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C6BD0" w:rsidRPr="00BD376A">
        <w:rPr>
          <w:rFonts w:ascii="Times New Roman" w:hAnsi="Times New Roman" w:cs="Times New Roman"/>
        </w:rPr>
        <w:t>http://vestnik.volbi.ru/upload/numbers/15/article-15-1058.pdf</w:t>
      </w:r>
      <w:r w:rsidR="00CE7534"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4E44F0" w:rsidRPr="00BD376A" w:rsidRDefault="004E44F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9568B"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81.</w:t>
      </w:r>
      <w:r w:rsidR="00CE7534" w:rsidRPr="00BD376A">
        <w:rPr>
          <w:rFonts w:ascii="Times New Roman" w:hAnsi="Times New Roman" w:cs="Times New Roman"/>
        </w:rPr>
        <w:t xml:space="preserve">Бондаренко М.П.  </w:t>
      </w:r>
      <w:r w:rsidR="00730409" w:rsidRPr="00BD376A">
        <w:rPr>
          <w:rFonts w:ascii="Times New Roman" w:hAnsi="Times New Roman" w:cs="Times New Roman"/>
        </w:rPr>
        <w:t xml:space="preserve">ТЕХНОЛОГИИ СОЦИАЛЬНОГО ПАРТНЕРСТВА В РАМКАХ КОМПЛЕКСНОЙ ПРОГРАММЫ СОЦИАЛЬНО - </w:t>
      </w:r>
      <w:r w:rsidR="00CE7534" w:rsidRPr="00BD376A">
        <w:rPr>
          <w:rFonts w:ascii="Times New Roman" w:hAnsi="Times New Roman" w:cs="Times New Roman"/>
        </w:rPr>
        <w:t xml:space="preserve">ЭКОНОМИЧЕСКОГО РАЗВИТИЯ РЕГИОНА.  </w:t>
      </w:r>
      <w:r w:rsidR="00730409" w:rsidRPr="00BD376A">
        <w:rPr>
          <w:rFonts w:ascii="Times New Roman" w:hAnsi="Times New Roman" w:cs="Times New Roman"/>
        </w:rPr>
        <w:t xml:space="preserve">Бизнес. Образование. Право. Вестник Волгоградского института бизнеса. </w:t>
      </w:r>
      <w:r w:rsidR="00730409" w:rsidRPr="00BD376A">
        <w:rPr>
          <w:rFonts w:ascii="Times New Roman" w:hAnsi="Times New Roman" w:cs="Times New Roman"/>
          <w:lang w:val="en-US"/>
        </w:rPr>
        <w:t xml:space="preserve">2008. № 5. </w:t>
      </w:r>
      <w:r w:rsidR="00730409" w:rsidRPr="00BD376A">
        <w:rPr>
          <w:rFonts w:ascii="Times New Roman" w:hAnsi="Times New Roman" w:cs="Times New Roman"/>
        </w:rPr>
        <w:t>С</w:t>
      </w:r>
      <w:r w:rsidR="00730409" w:rsidRPr="00BD376A">
        <w:rPr>
          <w:rFonts w:ascii="Times New Roman" w:hAnsi="Times New Roman" w:cs="Times New Roman"/>
          <w:lang w:val="en-US"/>
        </w:rPr>
        <w:t>. 150-155.</w:t>
      </w:r>
      <w:r w:rsidR="002D1F61" w:rsidRPr="00BD376A">
        <w:rPr>
          <w:rFonts w:ascii="Times New Roman" w:hAnsi="Times New Roman" w:cs="Times New Roman"/>
          <w:lang w:val="en-US"/>
        </w:rPr>
        <w:t xml:space="preserve"> </w:t>
      </w:r>
    </w:p>
    <w:p w:rsidR="00970472" w:rsidRPr="00BD376A" w:rsidRDefault="002D1F61"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lang w:val="en-US"/>
        </w:rPr>
        <w:t xml:space="preserve"> </w:t>
      </w:r>
      <w:r w:rsidR="0089568B" w:rsidRPr="00BD376A">
        <w:rPr>
          <w:rStyle w:val="translation-chunk"/>
          <w:rFonts w:ascii="Times New Roman" w:hAnsi="Times New Roman" w:cs="Times New Roman"/>
          <w:sz w:val="22"/>
          <w:szCs w:val="22"/>
          <w:lang w:val="en-US"/>
        </w:rPr>
        <w:t>Bondarenko M. P. TECHNOLOGIES of SOCIAL PARTNERSHIP IN the FRAMEWORK of the COMPLEX PROGRAM SOCIALLY - ECONOMIC development of the REGION. Business. Education. Right. Bulletin of Volgograd business Institute. 2008. No. 5. S</w:t>
      </w:r>
      <w:r w:rsidR="0089568B" w:rsidRPr="00BD376A">
        <w:rPr>
          <w:rStyle w:val="translation-chunk"/>
          <w:rFonts w:ascii="Times New Roman" w:hAnsi="Times New Roman" w:cs="Times New Roman"/>
          <w:sz w:val="22"/>
          <w:szCs w:val="22"/>
        </w:rPr>
        <w:t>. 150-155.</w:t>
      </w:r>
    </w:p>
    <w:p w:rsidR="00970472" w:rsidRPr="00BD376A" w:rsidRDefault="009C6BD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Для устойчивого социально-экономического развития и повышения качества жизни населения нужны специальные методики, способы и действия, на наш взгляд реализующиеся в стратегии социального партнерства. Ее методология позволяет выделить технологию социального партнерства как один из возможных управленческих инструментов социальной политики направленной на устойчивое развитие Волгограда и области.</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C6BD0" w:rsidRPr="00BD376A">
        <w:rPr>
          <w:rFonts w:ascii="Times New Roman" w:hAnsi="Times New Roman" w:cs="Times New Roman"/>
        </w:rPr>
        <w:t>http://vestnik.volbi.ru/upload/numbers/15/article-15-1059.pdf</w:t>
      </w:r>
    </w:p>
    <w:p w:rsidR="002771ED" w:rsidRPr="00BD376A" w:rsidRDefault="002771ED" w:rsidP="00BD376A">
      <w:pPr>
        <w:spacing w:after="0" w:line="240" w:lineRule="auto"/>
        <w:jc w:val="both"/>
        <w:rPr>
          <w:rFonts w:ascii="Times New Roman" w:hAnsi="Times New Roman" w:cs="Times New Roman"/>
        </w:rPr>
      </w:pPr>
      <w:r w:rsidRPr="00BD376A">
        <w:rPr>
          <w:rFonts w:ascii="Times New Roman" w:hAnsi="Times New Roman" w:cs="Times New Roman"/>
        </w:rPr>
        <w:t>№ 2_2015</w:t>
      </w:r>
    </w:p>
    <w:p w:rsidR="003A48E3" w:rsidRPr="00BD376A" w:rsidRDefault="003A48E3" w:rsidP="00BD376A">
      <w:pPr>
        <w:spacing w:after="0" w:line="240" w:lineRule="auto"/>
        <w:jc w:val="both"/>
        <w:rPr>
          <w:rFonts w:ascii="Times New Roman" w:hAnsi="Times New Roman" w:cs="Times New Roman"/>
        </w:rPr>
      </w:pPr>
    </w:p>
    <w:p w:rsidR="0089568B" w:rsidRPr="00BD376A" w:rsidRDefault="0089568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82.</w:t>
      </w:r>
      <w:r w:rsidR="002D1F61" w:rsidRPr="00BD376A">
        <w:rPr>
          <w:rFonts w:ascii="Times New Roman" w:hAnsi="Times New Roman" w:cs="Times New Roman"/>
        </w:rPr>
        <w:t>Отрощенко А.А.  ТЕКУЩАЯ КОНЪЮНКТУРА РЫНКА: НУЖНА ЛИ ВЕТРОЭНЕРГЕТИКА РОССИИ?.  Бизнес. Образование. Право. Вестник Волгоградского института бизнеса. 2015. № 2 (31). С</w:t>
      </w:r>
      <w:r w:rsidR="002D1F61" w:rsidRPr="00BD376A">
        <w:rPr>
          <w:rFonts w:ascii="Times New Roman" w:hAnsi="Times New Roman" w:cs="Times New Roman"/>
          <w:lang w:val="en-US"/>
        </w:rPr>
        <w:t>. 201-205.</w:t>
      </w:r>
    </w:p>
    <w:p w:rsidR="0089568B" w:rsidRPr="00BD376A" w:rsidRDefault="0089568B"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 A. otroschenko the CURRENT MARKET ENVIRONMENT: DO we NEED WIND power in RUSSIA?. Business. Education. Right. Bulletin of Volgograd business Institute. 2015. No. 2 (31). P</w:t>
      </w:r>
      <w:r w:rsidRPr="00BD376A">
        <w:rPr>
          <w:rStyle w:val="translation-chunk"/>
          <w:rFonts w:ascii="Times New Roman" w:hAnsi="Times New Roman" w:cs="Times New Roman"/>
          <w:sz w:val="22"/>
          <w:szCs w:val="22"/>
        </w:rPr>
        <w:t>. 201-205.</w:t>
      </w:r>
    </w:p>
    <w:p w:rsidR="00970472" w:rsidRPr="00BD376A" w:rsidRDefault="00EE2C0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рассмотрена экономическая ситуация в РФ в последнем полугодии. Проведена аналогия с энергетическим кризисом в США в 70</w:t>
      </w:r>
      <w:r w:rsidRPr="00BD376A">
        <w:rPr>
          <w:rFonts w:ascii="Times New Roman" w:hAnsi="Times New Roman" w:cs="Times New Roman"/>
        </w:rPr>
        <w:noBreakHyphen/>
        <w:t xml:space="preserve">е годы, который стал толчком для развития возобновляемой энергетики. Сделано заключение о возможных площадках размещения ветропарков для получения максимального экономического эффекта от реализации проектов. Разработаны предложения по мерам экономического стимулирования и государственного </w:t>
      </w:r>
      <w:r w:rsidRPr="00BD376A">
        <w:rPr>
          <w:rFonts w:ascii="Times New Roman" w:hAnsi="Times New Roman" w:cs="Times New Roman"/>
        </w:rPr>
        <w:lastRenderedPageBreak/>
        <w:t>регулирования ветроэнергетической отрасли. Приведен пример строительства ветропарка на перспективной территории. Сделано заключение о возможности увеличения экономического потенциала ветроэнергетики в децентрализованных зонах страны в текущих экономических условиях.</w:t>
      </w:r>
    </w:p>
    <w:p w:rsidR="002771ED"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E2C07" w:rsidRPr="00BD376A">
        <w:rPr>
          <w:rFonts w:ascii="Times New Roman" w:hAnsi="Times New Roman" w:cs="Times New Roman"/>
        </w:rPr>
        <w:t>http://vestnik.volbi.ru/upload/numbers/231/article-231-1376.pdf</w:t>
      </w:r>
      <w:r w:rsidR="002D1F61"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89568B" w:rsidRPr="00BD376A" w:rsidRDefault="0089568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83.</w:t>
      </w:r>
      <w:r w:rsidR="002D1F61" w:rsidRPr="00BD376A">
        <w:rPr>
          <w:rFonts w:ascii="Times New Roman" w:hAnsi="Times New Roman" w:cs="Times New Roman"/>
        </w:rPr>
        <w:t xml:space="preserve">Сенченко Е.В.  ИНТЕРНЕТИЗАЦИЯ ПРЕДПРИНИМАТЕЛЬСКОЙ ДЕЯТЕЛЬНОСТИ (НА ПРИМЕРЕ ТОРГОВЫХ СУБЪЕКТОВ В РАМКАХ СОЦИАЛЬНЫХ СЕТЕЙ «ВКОНТАКТЕ» И «ОДНОКЛАССНИКИ»).  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2 (31). </w:t>
      </w:r>
      <w:r w:rsidR="002D1F61" w:rsidRPr="00BD376A">
        <w:rPr>
          <w:rFonts w:ascii="Times New Roman" w:hAnsi="Times New Roman" w:cs="Times New Roman"/>
        </w:rPr>
        <w:t>С</w:t>
      </w:r>
      <w:r w:rsidR="002D1F61" w:rsidRPr="00BD376A">
        <w:rPr>
          <w:rFonts w:ascii="Times New Roman" w:hAnsi="Times New Roman" w:cs="Times New Roman"/>
          <w:lang w:val="en-US"/>
        </w:rPr>
        <w:t>. 205-210.</w:t>
      </w:r>
    </w:p>
    <w:p w:rsidR="0089568B" w:rsidRPr="00BD376A" w:rsidRDefault="0089568B"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Senchenko E. V. INTERNETIZATION of BUSINESS ACTIVITY (FOR EXAMPLE, TRADING ACTORS WITHIN SOCIAL NETWORKS "VKONTAKTE" AND "CLASSMATES"). Business. Education. Right. Bulletin of Volgograd business Institute. 2015. No. 2 (31). S</w:t>
      </w:r>
      <w:r w:rsidRPr="00BD376A">
        <w:rPr>
          <w:rStyle w:val="translation-chunk"/>
          <w:rFonts w:ascii="Times New Roman" w:hAnsi="Times New Roman" w:cs="Times New Roman"/>
          <w:sz w:val="22"/>
          <w:szCs w:val="22"/>
        </w:rPr>
        <w:t>. 205-210.</w:t>
      </w:r>
    </w:p>
    <w:p w:rsidR="00970472" w:rsidRPr="00BD376A" w:rsidRDefault="00EE2C0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проблемы, связанные с процессом интернетизации и информатизации деятельности хозяйствующих субъектов в целом и в рамках экономического сектора «Оптовая и розничная торговля; ремонт автотранспортных средств, мотоциклов, бытовых изделий и предметов личного пользования». Раскрываются и анализируются показатели развития интернет- торговли в контексте социальных сетей «ВКонтакте» и «Одноклассники» по состоянию на 01.02.2015 года. Проводится анализ представленных товарных групп, страновых принадлежностей сообществ (групп) социальных сетей и их долевое соотношение. Констатируется, что развитие интернет- торговли в рамках социальных сетей в современных условиях имеет четкую тенденцию развития и расширения своих аудиторий.</w:t>
      </w:r>
      <w:r w:rsidR="005A67A6" w:rsidRPr="00BD376A">
        <w:rPr>
          <w:rFonts w:ascii="Times New Roman" w:hAnsi="Times New Roman" w:cs="Times New Roman"/>
        </w:rPr>
        <w:t xml:space="preserve"> </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970472" w:rsidRPr="00BD376A">
        <w:rPr>
          <w:rFonts w:ascii="Times New Roman" w:hAnsi="Times New Roman" w:cs="Times New Roman"/>
        </w:rPr>
        <w:t xml:space="preserve"> </w:t>
      </w:r>
      <w:r w:rsidR="00EE2C07" w:rsidRPr="00BD376A">
        <w:rPr>
          <w:rFonts w:ascii="Times New Roman" w:hAnsi="Times New Roman" w:cs="Times New Roman"/>
        </w:rPr>
        <w:t>http://vestnik.volbi.ru/upload/numbers/231/article-231-1377.pdf</w:t>
      </w:r>
    </w:p>
    <w:p w:rsidR="003A48E3" w:rsidRPr="00BD376A" w:rsidRDefault="003A48E3" w:rsidP="00BD376A">
      <w:pPr>
        <w:spacing w:after="0" w:line="240" w:lineRule="auto"/>
        <w:jc w:val="both"/>
        <w:rPr>
          <w:rFonts w:ascii="Times New Roman" w:hAnsi="Times New Roman" w:cs="Times New Roman"/>
        </w:rPr>
      </w:pPr>
    </w:p>
    <w:p w:rsidR="0089568B" w:rsidRPr="00BD376A" w:rsidRDefault="0089568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84.</w:t>
      </w:r>
      <w:r w:rsidR="002D1F61" w:rsidRPr="00BD376A">
        <w:rPr>
          <w:rFonts w:ascii="Times New Roman" w:hAnsi="Times New Roman" w:cs="Times New Roman"/>
        </w:rPr>
        <w:t xml:space="preserve">Симонян Т.А., Розова С.В., Гавриленко А.В.  УПРАВЛЕНИЕ КАЧЕСТВОМ И ПРИНТ ТИПЫ ЭКОЛОГИЧЕСКОГО МАРКЕТИНГА В РОССИЙСКОЙ ЭКОНОМИКЕ. 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2 (31). </w:t>
      </w:r>
      <w:r w:rsidR="002D1F61" w:rsidRPr="00BD376A">
        <w:rPr>
          <w:rFonts w:ascii="Times New Roman" w:hAnsi="Times New Roman" w:cs="Times New Roman"/>
        </w:rPr>
        <w:t>С</w:t>
      </w:r>
      <w:r w:rsidR="002D1F61" w:rsidRPr="00BD376A">
        <w:rPr>
          <w:rFonts w:ascii="Times New Roman" w:hAnsi="Times New Roman" w:cs="Times New Roman"/>
          <w:lang w:val="en-US"/>
        </w:rPr>
        <w:t>. 211-213.</w:t>
      </w:r>
      <w:r w:rsidR="00EE2C07" w:rsidRPr="00BD376A">
        <w:rPr>
          <w:rFonts w:ascii="Times New Roman" w:hAnsi="Times New Roman" w:cs="Times New Roman"/>
          <w:lang w:val="en-US"/>
        </w:rPr>
        <w:t xml:space="preserve"> </w:t>
      </w:r>
    </w:p>
    <w:p w:rsidR="0089568B" w:rsidRPr="00BD376A" w:rsidRDefault="0089568B"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Simonyan, T. A., Rozov, S. V., Gavrilenko A.V. the MANAGEMENT of QUALITY PRINT AND TYPES of ENVIRONMENTAL MARKETING IN the RUSSIAN ECONOMY. Business. Education. Right. Bulletin of Volgograd business Institute. 2015. No. 2 (31). P</w:t>
      </w:r>
      <w:r w:rsidRPr="00BD376A">
        <w:rPr>
          <w:rStyle w:val="translation-chunk"/>
          <w:rFonts w:ascii="Times New Roman" w:hAnsi="Times New Roman" w:cs="Times New Roman"/>
          <w:sz w:val="22"/>
          <w:szCs w:val="22"/>
        </w:rPr>
        <w:t>. 211-213.</w:t>
      </w:r>
    </w:p>
    <w:p w:rsidR="00970472" w:rsidRPr="00BD376A" w:rsidRDefault="00EE2C0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2D1F61" w:rsidRPr="00BD376A">
        <w:rPr>
          <w:rFonts w:ascii="Times New Roman" w:hAnsi="Times New Roman" w:cs="Times New Roman"/>
        </w:rPr>
        <w:tab/>
      </w:r>
      <w:r w:rsidRPr="00BD376A">
        <w:rPr>
          <w:rFonts w:ascii="Times New Roman" w:hAnsi="Times New Roman" w:cs="Times New Roman"/>
        </w:rPr>
        <w:t>В статье рассматриваются существующие в настоящее время проблемы развития экологического маркетинга в российской экономике. Затронуты вопросы концепции устойчивого развития социально- эколого-экономических систем в экологическом маркетинге, которые ориентированы на использование подхода к формированию критериев устойчивого развития предпринимательской структуры с учетом трех основных аспектов эффективности деятельности предприятия. Показана актуальность разработки новых стратегий с внедрением элементов управления качеством в экологическом маркетинге на предприятиях. Авторами подчеркнута необходимость проведения дальнейших разработок в данном направлении с учетом критериев социально- эколого-экономических систем.</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E2C07" w:rsidRPr="00BD376A">
        <w:rPr>
          <w:rFonts w:ascii="Times New Roman" w:hAnsi="Times New Roman" w:cs="Times New Roman"/>
        </w:rPr>
        <w:t>http://vestnik.volbi.ru/upload/numbers/231/article-231-1378.pdf</w:t>
      </w:r>
    </w:p>
    <w:p w:rsidR="003A48E3" w:rsidRPr="00BD376A" w:rsidRDefault="003A48E3" w:rsidP="00BD376A">
      <w:pPr>
        <w:spacing w:after="0" w:line="240" w:lineRule="auto"/>
        <w:jc w:val="both"/>
        <w:rPr>
          <w:rFonts w:ascii="Times New Roman" w:hAnsi="Times New Roman" w:cs="Times New Roman"/>
        </w:rPr>
      </w:pPr>
    </w:p>
    <w:p w:rsidR="0089568B" w:rsidRPr="00BD376A" w:rsidRDefault="0089568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85.</w:t>
      </w:r>
      <w:r w:rsidR="002D1F61" w:rsidRPr="00BD376A">
        <w:rPr>
          <w:rFonts w:ascii="Times New Roman" w:hAnsi="Times New Roman" w:cs="Times New Roman"/>
        </w:rPr>
        <w:t xml:space="preserve">Тимарсуев М.В.  АНАЛИЗ МЕТОДОЛОГИЧЕСКИХ ПОДХОДОВ К ОЦЕНКЕ ПРОИЗВОДИТЕЛЬНОСТИ ТРУДА.  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2 (31). </w:t>
      </w:r>
      <w:r w:rsidR="002D1F61" w:rsidRPr="00BD376A">
        <w:rPr>
          <w:rFonts w:ascii="Times New Roman" w:hAnsi="Times New Roman" w:cs="Times New Roman"/>
        </w:rPr>
        <w:t>С</w:t>
      </w:r>
      <w:r w:rsidR="002D1F61" w:rsidRPr="00BD376A">
        <w:rPr>
          <w:rFonts w:ascii="Times New Roman" w:hAnsi="Times New Roman" w:cs="Times New Roman"/>
          <w:lang w:val="en-US"/>
        </w:rPr>
        <w:t>. 213-218.</w:t>
      </w:r>
    </w:p>
    <w:p w:rsidR="0089568B" w:rsidRPr="00BD376A" w:rsidRDefault="0089568B"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Timashev M. V. ANALYSIS of the METHODOLOGICAL APPROACHES TO ASSESSMENT of PRODUCTIVITY. Business. Education. Right. Bulletin of Volgograd business Institute. 2015. No. 2 (31). P</w:t>
      </w:r>
      <w:r w:rsidRPr="00BD376A">
        <w:rPr>
          <w:rStyle w:val="translation-chunk"/>
          <w:rFonts w:ascii="Times New Roman" w:hAnsi="Times New Roman" w:cs="Times New Roman"/>
          <w:sz w:val="22"/>
          <w:szCs w:val="22"/>
        </w:rPr>
        <w:t>. 213-218.</w:t>
      </w:r>
    </w:p>
    <w:p w:rsidR="00970472" w:rsidRPr="00BD376A" w:rsidRDefault="00EE2C0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автором проанализировано влияние методологии, используемой в исследовании производительности труда, на точность получаемых результатов и, как следствие, актуальность сделанных выводов. Определено, как методы, используемые для измерения и оценки, влияют на окончательные результаты исследования. Оценены основные факторы, влияющие на производительность в России, а также предложены пути выхода из сложившейся ситуации. Исследована динамика показателей производительности труда и эффективности российской экономики. По результатам исследования делается вывод о том, что выбор более </w:t>
      </w:r>
      <w:r w:rsidRPr="00BD376A">
        <w:rPr>
          <w:rFonts w:ascii="Times New Roman" w:hAnsi="Times New Roman" w:cs="Times New Roman"/>
        </w:rPr>
        <w:lastRenderedPageBreak/>
        <w:t>точной методологии позволяет отследить тенденции, которые в противном случае остаются незамеченными.</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E2C07" w:rsidRPr="00BD376A">
        <w:rPr>
          <w:rFonts w:ascii="Times New Roman" w:hAnsi="Times New Roman" w:cs="Times New Roman"/>
        </w:rPr>
        <w:t>http://vestnik.volbi.ru/upload/numbers/231/article-231-1379.pdf</w:t>
      </w:r>
    </w:p>
    <w:p w:rsidR="003A48E3" w:rsidRPr="00BD376A" w:rsidRDefault="003A48E3" w:rsidP="00BD376A">
      <w:pPr>
        <w:spacing w:after="0" w:line="240" w:lineRule="auto"/>
        <w:jc w:val="both"/>
        <w:rPr>
          <w:rFonts w:ascii="Times New Roman" w:hAnsi="Times New Roman" w:cs="Times New Roman"/>
        </w:rPr>
      </w:pPr>
    </w:p>
    <w:p w:rsidR="0089568B" w:rsidRPr="00BD376A" w:rsidRDefault="0089568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86.</w:t>
      </w:r>
      <w:r w:rsidR="002D1F61" w:rsidRPr="00BD376A">
        <w:rPr>
          <w:rFonts w:ascii="Times New Roman" w:hAnsi="Times New Roman" w:cs="Times New Roman"/>
        </w:rPr>
        <w:t>Тупикина А.А.  ЭНЕРГЕТИЧЕСКАЯ ЭФФЕКТИВНОСТЬ РОССИЙСКОЙ ЭКОНОМИКИ: ДИНАМИКА ПОКАЗАТЕЛЕЙ ПО КЛЮЧЕВЫМ СЕКТОРАМ.  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бизнеса</w:t>
      </w:r>
      <w:r w:rsidR="002D1F61" w:rsidRPr="00BD376A">
        <w:rPr>
          <w:rFonts w:ascii="Times New Roman" w:hAnsi="Times New Roman" w:cs="Times New Roman"/>
          <w:lang w:val="en-US"/>
        </w:rPr>
        <w:t xml:space="preserve">. 2015. № 2 (31). </w:t>
      </w:r>
      <w:r w:rsidR="002D1F61" w:rsidRPr="00BD376A">
        <w:rPr>
          <w:rFonts w:ascii="Times New Roman" w:hAnsi="Times New Roman" w:cs="Times New Roman"/>
        </w:rPr>
        <w:t>С</w:t>
      </w:r>
      <w:r w:rsidR="002D1F61" w:rsidRPr="00BD376A">
        <w:rPr>
          <w:rFonts w:ascii="Times New Roman" w:hAnsi="Times New Roman" w:cs="Times New Roman"/>
          <w:lang w:val="en-US"/>
        </w:rPr>
        <w:t>. 219-223.</w:t>
      </w:r>
      <w:r w:rsidR="00EE2C07" w:rsidRPr="00BD376A">
        <w:rPr>
          <w:rFonts w:ascii="Times New Roman" w:hAnsi="Times New Roman" w:cs="Times New Roman"/>
          <w:lang w:val="en-US"/>
        </w:rPr>
        <w:t xml:space="preserve"> </w:t>
      </w:r>
    </w:p>
    <w:p w:rsidR="0089568B" w:rsidRPr="00BD376A" w:rsidRDefault="0089568B"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Tupikina A. the ENERGY EFFICIENCY of the RUSSIAN ECONOMY: DYNAMICS of INDICATORS ON KEY SECTORS. Business. Education. Right. Bulletin of Volgograd business Institute. 2015. No. 2 (31). P</w:t>
      </w:r>
      <w:r w:rsidRPr="00BD376A">
        <w:rPr>
          <w:rStyle w:val="translation-chunk"/>
          <w:rFonts w:ascii="Times New Roman" w:hAnsi="Times New Roman" w:cs="Times New Roman"/>
          <w:sz w:val="22"/>
          <w:szCs w:val="22"/>
        </w:rPr>
        <w:t>. 219-223.</w:t>
      </w:r>
    </w:p>
    <w:p w:rsidR="00970472" w:rsidRPr="00BD376A" w:rsidRDefault="00EE2C0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произведен анализ энергетической эффективности российской экономики по показателям энергоемкости ВВП и потенциала энергосбережения, целью которого является определение наиболее перспективных сфер экономической деятельности с точки зрения повышения энергетической эффективности. Исследования проведены на двух уровнях: анализ динамики энергоемкости ВВП России и анализ энергоемкости по основным сферам экономической деятельности. Оценено влияние на динамику энергоемкости ВВП ее компонентов — величины ВВП и потребления топливно-энергетических ресурсов. Рассмотрен потенциал энергосбережения в России по отраслям. Выявлено, что характер мероприятий по повышению энергетической эффективности, как и сами цели, поставленные в данной области, в большой степени зависят от сферы деятельности предприятия</w:t>
      </w:r>
      <w:r w:rsidR="005A67A6" w:rsidRPr="00BD376A">
        <w:rPr>
          <w:rFonts w:ascii="Times New Roman" w:hAnsi="Times New Roman" w:cs="Times New Roman"/>
        </w:rPr>
        <w:t xml:space="preserve"> </w:t>
      </w:r>
      <w:r w:rsidR="00970472" w:rsidRPr="00BD376A">
        <w:rPr>
          <w:rFonts w:ascii="Times New Roman" w:hAnsi="Times New Roman" w:cs="Times New Roman"/>
        </w:rPr>
        <w:t>.</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970472" w:rsidRPr="00BD376A">
        <w:rPr>
          <w:rFonts w:ascii="Times New Roman" w:hAnsi="Times New Roman" w:cs="Times New Roman"/>
        </w:rPr>
        <w:t xml:space="preserve"> </w:t>
      </w:r>
      <w:r w:rsidR="00EE2C07" w:rsidRPr="00BD376A">
        <w:rPr>
          <w:rFonts w:ascii="Times New Roman" w:hAnsi="Times New Roman" w:cs="Times New Roman"/>
        </w:rPr>
        <w:t>http://vestnik.volbi.ru/upload/numbers/231/article-231-1380.pdf</w:t>
      </w:r>
    </w:p>
    <w:p w:rsidR="003A48E3" w:rsidRPr="00BD376A" w:rsidRDefault="003A48E3" w:rsidP="00BD376A">
      <w:pPr>
        <w:spacing w:after="0" w:line="240" w:lineRule="auto"/>
        <w:jc w:val="both"/>
        <w:rPr>
          <w:rFonts w:ascii="Times New Roman" w:hAnsi="Times New Roman" w:cs="Times New Roman"/>
        </w:rPr>
      </w:pPr>
    </w:p>
    <w:p w:rsidR="0089568B" w:rsidRPr="00BD376A" w:rsidRDefault="0089568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87.</w:t>
      </w:r>
      <w:r w:rsidR="002D1F61" w:rsidRPr="00BD376A">
        <w:rPr>
          <w:rFonts w:ascii="Times New Roman" w:hAnsi="Times New Roman" w:cs="Times New Roman"/>
        </w:rPr>
        <w:t xml:space="preserve">Хафизов Р.Р., Байрамкулова Л.А.  МЕХАНИЗМЫ ГОСУДАРСТВЕННОЙ ПОДДЕРЖКИ ИННОВАЦИОННЫХ ТЕРРИТОРИАЛЬНЫХ КЛАСТЕРОВ В РОССИИ. 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2 (31). </w:t>
      </w:r>
      <w:r w:rsidR="002D1F61" w:rsidRPr="00BD376A">
        <w:rPr>
          <w:rFonts w:ascii="Times New Roman" w:hAnsi="Times New Roman" w:cs="Times New Roman"/>
        </w:rPr>
        <w:t>С</w:t>
      </w:r>
      <w:r w:rsidR="002D1F61" w:rsidRPr="00BD376A">
        <w:rPr>
          <w:rFonts w:ascii="Times New Roman" w:hAnsi="Times New Roman" w:cs="Times New Roman"/>
          <w:lang w:val="en-US"/>
        </w:rPr>
        <w:t>. 223-227.</w:t>
      </w:r>
    </w:p>
    <w:p w:rsidR="0089568B" w:rsidRPr="00BD376A" w:rsidRDefault="0089568B"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Khafizov R. R., L. A. Bairamkulova MECHANISMS of STATE SUPPORT of INNOVATIVE TERRITORIAL CLUSTERS IN RUSSIA. Business. Education. Right. Bulletin of Volgograd business Institute. 2015. No. 2 (31). P</w:t>
      </w:r>
      <w:r w:rsidRPr="00BD376A">
        <w:rPr>
          <w:rStyle w:val="translation-chunk"/>
          <w:rFonts w:ascii="Times New Roman" w:hAnsi="Times New Roman" w:cs="Times New Roman"/>
          <w:sz w:val="22"/>
          <w:szCs w:val="22"/>
        </w:rPr>
        <w:t>. 223-227.</w:t>
      </w:r>
    </w:p>
    <w:p w:rsidR="00970472" w:rsidRPr="00BD376A" w:rsidRDefault="00EE2C0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2D1F61" w:rsidRPr="00BD376A">
        <w:rPr>
          <w:rFonts w:ascii="Times New Roman" w:hAnsi="Times New Roman" w:cs="Times New Roman"/>
        </w:rPr>
        <w:tab/>
      </w:r>
      <w:r w:rsidRPr="00BD376A">
        <w:rPr>
          <w:rFonts w:ascii="Times New Roman" w:hAnsi="Times New Roman" w:cs="Times New Roman"/>
        </w:rPr>
        <w:t>В статье рассматривается такой инструмент усиления конкурентоспособности региональной экономики, как инновационный территориальный кластер. Приведены основные цели создания кластеров в промышленности, типы их внутреннего устройства и необходимость стимулирования деятельности кластеров со стороны государства как на федеральном, так и на региональном уровне. Описан опыт России в кластеризации экономики для усиления инновационной активности в регионах путем поддержки прошедших в конкурсном отборе пилотных инновационных кластеров. Рассматриваются финансовые и нефинансовые меры государственной поддержки данных пилотных инновационных кластеров в российской экономике.</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E2C07" w:rsidRPr="00BD376A">
        <w:rPr>
          <w:rFonts w:ascii="Times New Roman" w:hAnsi="Times New Roman" w:cs="Times New Roman"/>
        </w:rPr>
        <w:t xml:space="preserve"> </w:t>
      </w:r>
      <w:hyperlink r:id="rId20" w:history="1">
        <w:r w:rsidR="00EE2C07" w:rsidRPr="00BD376A">
          <w:rPr>
            <w:rStyle w:val="a5"/>
            <w:rFonts w:ascii="Times New Roman" w:hAnsi="Times New Roman" w:cs="Times New Roman"/>
            <w:color w:val="auto"/>
            <w:u w:val="none"/>
          </w:rPr>
          <w:t>http://vestnik.volbi.ru/upload/numbers/231/article-231-1381.pdf</w:t>
        </w:r>
      </w:hyperlink>
    </w:p>
    <w:p w:rsidR="003A48E3" w:rsidRPr="00BD376A" w:rsidRDefault="003A48E3" w:rsidP="00BD376A">
      <w:pPr>
        <w:spacing w:after="0" w:line="240" w:lineRule="auto"/>
        <w:jc w:val="both"/>
        <w:rPr>
          <w:rFonts w:ascii="Times New Roman" w:hAnsi="Times New Roman" w:cs="Times New Roman"/>
        </w:rPr>
      </w:pPr>
    </w:p>
    <w:p w:rsidR="0089568B" w:rsidRPr="00BD376A" w:rsidRDefault="0089568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88.</w:t>
      </w:r>
      <w:r w:rsidR="002D1F61" w:rsidRPr="00BD376A">
        <w:rPr>
          <w:rFonts w:ascii="Times New Roman" w:hAnsi="Times New Roman" w:cs="Times New Roman"/>
        </w:rPr>
        <w:t>Семенюта О.Г., Бычкова И.И.  СЕГМЕНТАЦИЯ ПОТРЕБИТЕЛЕЙ</w:t>
      </w:r>
      <w:r w:rsidR="008F20A5" w:rsidRPr="00BD376A">
        <w:rPr>
          <w:rFonts w:ascii="Times New Roman" w:hAnsi="Times New Roman" w:cs="Times New Roman"/>
        </w:rPr>
        <w:t xml:space="preserve"> РОЗНИЧНЫХ БАНКОВСКИХ ПРОДУКТОВ.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а. 2015. № 2 (31). С</w:t>
      </w:r>
      <w:r w:rsidR="008F20A5" w:rsidRPr="00BD376A">
        <w:rPr>
          <w:rFonts w:ascii="Times New Roman" w:hAnsi="Times New Roman" w:cs="Times New Roman"/>
          <w:lang w:val="en-US"/>
        </w:rPr>
        <w:t>. 228-234.</w:t>
      </w:r>
    </w:p>
    <w:p w:rsidR="0089568B" w:rsidRPr="00BD376A" w:rsidRDefault="0089568B"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Semenyuta O. G., Bychkov, I. I. SEGMENTATION of CONSUMERS of RETAIL BANKING PRODUCTS. Business. Education. Right. Bulletin of Volgograd business Institute. 2015. No. 2 (31). S</w:t>
      </w:r>
      <w:r w:rsidRPr="00BD376A">
        <w:rPr>
          <w:rStyle w:val="translation-chunk"/>
          <w:rFonts w:ascii="Times New Roman" w:hAnsi="Times New Roman" w:cs="Times New Roman"/>
          <w:sz w:val="22"/>
          <w:szCs w:val="22"/>
        </w:rPr>
        <w:t>. 228-234.</w:t>
      </w:r>
    </w:p>
    <w:p w:rsidR="00970472"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уделяется внимание рассмотрению текущих сегментов потребителей розничных банковских продуктов и услуг, анализу потребительских сегментов с точки зрения поведенческих характеристик индивидов, проведена экспертиза потребительского сегмента на банковском рынке, подробно рассматриваются текущие уровни осведомленности населения о финансовых продуктах, оценивается востребованность банковских продуктов и услуг жителями России в современных экономических условиях. На основании полученных данных разработаны предложения по продвижению ключевых банковских продуктов в розничных сегментах потребителей. Выявлены стоп- факторы, способствующие замедлению развития банковского рынка России.</w:t>
      </w:r>
      <w:r w:rsidR="005A67A6" w:rsidRPr="00BD376A">
        <w:rPr>
          <w:rFonts w:ascii="Times New Roman" w:hAnsi="Times New Roman" w:cs="Times New Roman"/>
        </w:rPr>
        <w:t xml:space="preserve"> </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2D2351" w:rsidRPr="00BD376A">
        <w:rPr>
          <w:rFonts w:ascii="Times New Roman" w:hAnsi="Times New Roman" w:cs="Times New Roman"/>
        </w:rPr>
        <w:t xml:space="preserve"> http://vestnik.volbi.ru/upload/numbers/231/article-231-1382.pdf</w:t>
      </w:r>
      <w:r w:rsidR="008F20A5"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89568B" w:rsidRPr="00BD376A" w:rsidRDefault="0089568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89.</w:t>
      </w:r>
      <w:r w:rsidR="008F20A5" w:rsidRPr="00BD376A">
        <w:rPr>
          <w:rFonts w:ascii="Times New Roman" w:hAnsi="Times New Roman" w:cs="Times New Roman"/>
        </w:rPr>
        <w:t xml:space="preserve">Винокурова Л.А.  </w:t>
      </w:r>
      <w:r w:rsidR="002D1F61" w:rsidRPr="00BD376A">
        <w:rPr>
          <w:rFonts w:ascii="Times New Roman" w:hAnsi="Times New Roman" w:cs="Times New Roman"/>
        </w:rPr>
        <w:t>ИСПОЛЬЗОВАНИЕ КРАУДСОРСИНГОВЫХ ПРОЕКТОВ В ИССЛ</w:t>
      </w:r>
      <w:r w:rsidR="008F20A5" w:rsidRPr="00BD376A">
        <w:rPr>
          <w:rFonts w:ascii="Times New Roman" w:hAnsi="Times New Roman" w:cs="Times New Roman"/>
        </w:rPr>
        <w:t xml:space="preserve">ЕДОВАНИИ РЫНКА БАНКОВСКИХ УСЛУГ.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234-238.</w:t>
      </w:r>
      <w:r w:rsidR="002D2351" w:rsidRPr="00BD376A">
        <w:rPr>
          <w:rFonts w:ascii="Times New Roman" w:hAnsi="Times New Roman" w:cs="Times New Roman"/>
          <w:lang w:val="en-US"/>
        </w:rPr>
        <w:t xml:space="preserve"> </w:t>
      </w:r>
    </w:p>
    <w:p w:rsidR="0089568B" w:rsidRPr="00BD376A" w:rsidRDefault="0089568B"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Vinokurov, L. A. the USE of CROWDSOURCING IN MARKET RESEARCH of BANKING SERVICES. Business. Education. Right. Bulletin of Volgograd business Institute. 2015. No. 2 (31). S</w:t>
      </w:r>
      <w:r w:rsidRPr="00BD376A">
        <w:rPr>
          <w:rStyle w:val="translation-chunk"/>
          <w:rFonts w:ascii="Times New Roman" w:hAnsi="Times New Roman" w:cs="Times New Roman"/>
          <w:sz w:val="22"/>
          <w:szCs w:val="22"/>
        </w:rPr>
        <w:t>. 234-238.</w:t>
      </w:r>
    </w:p>
    <w:p w:rsidR="0089568B"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раскрывается роль краудсорсинговых проектов в исследовании рынка банковских услуг средствами технологии инновационных игр. Автор делает вывод о возможности практической реализации инновационных игр в банковском секторе средствами краудсорсинговых проектов в соответствии с их целями и задачами. С помощью метода структурного анализа проведено исследование организации краудсорсинговых проектов в банковском секторе на предмет качественных и количественных преимуществ относительно стандартных процедур реализации инновационных игр. Определены факторы, обуславливающие преимущества реализации инновационных игр средствами краудсорсинговых проектов в банковской деятельности. </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2351" w:rsidRPr="00BD376A">
        <w:rPr>
          <w:rFonts w:ascii="Times New Roman" w:hAnsi="Times New Roman" w:cs="Times New Roman"/>
        </w:rPr>
        <w:t>http://vestnik.volbi.ru/upload/numbers/231/article-231-1383.pdf</w:t>
      </w:r>
      <w:r w:rsidR="008F20A5"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89568B" w:rsidRPr="00BD376A" w:rsidRDefault="0089568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90.</w:t>
      </w:r>
      <w:r w:rsidR="008F20A5" w:rsidRPr="00BD376A">
        <w:rPr>
          <w:rFonts w:ascii="Times New Roman" w:hAnsi="Times New Roman" w:cs="Times New Roman"/>
        </w:rPr>
        <w:t xml:space="preserve">Балашова Н.Н., Токарева Е.В.  </w:t>
      </w:r>
      <w:r w:rsidR="002D1F61" w:rsidRPr="00BD376A">
        <w:rPr>
          <w:rFonts w:ascii="Times New Roman" w:hAnsi="Times New Roman" w:cs="Times New Roman"/>
        </w:rPr>
        <w:t>БУХГАЛТЕРСКИЙ УЧЕТ ЛИЗИНГОВЫХ ОПЕРАЦИЙ У ЛИЗИНГОДАТЕЛЯ В СООТВЕТСТВ</w:t>
      </w:r>
      <w:r w:rsidR="008F20A5" w:rsidRPr="00BD376A">
        <w:rPr>
          <w:rFonts w:ascii="Times New Roman" w:hAnsi="Times New Roman" w:cs="Times New Roman"/>
        </w:rPr>
        <w:t xml:space="preserve">ИИ С ТРЕБОВАНИЯМИ МСФО (IAS) 17.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239-243.</w:t>
      </w:r>
    </w:p>
    <w:p w:rsidR="0089568B" w:rsidRPr="00BD376A" w:rsidRDefault="0089568B"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Balashova N. N., V. ACCOUNTING for LEASE TRANSACTIONS the LESSOR IN accordance WITH the REQUIREMENTS of IFRS (IAS) 17. Business. Education. Right. Bulletin of Volgograd business Institute. 2015. No. 2 (31). P</w:t>
      </w:r>
      <w:r w:rsidRPr="00BD376A">
        <w:rPr>
          <w:rStyle w:val="translation-chunk"/>
          <w:rFonts w:ascii="Times New Roman" w:hAnsi="Times New Roman" w:cs="Times New Roman"/>
          <w:sz w:val="22"/>
          <w:szCs w:val="22"/>
        </w:rPr>
        <w:t>. 239-243.</w:t>
      </w:r>
    </w:p>
    <w:p w:rsidR="00970472"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выявлены учетные этапы лизинговой сделки, позволяющие наиболее полно раскрыть информацию о структуре лизинговых платежей и полученного дохода лизингодателя. В учете лизингодателя рекомендуется сумму лизинговых платежей признавать дебиторской задолженностью по обязательствам лизинга, что соответствует требованиям МСФО (IAS) 17 Аренда (Lease). В предложенном варианте учета дебиторской задолженности и признания дохода у лизингодателя (имущество находится на балансе лизингополучателя) авторы предлагают сумму лизинговых платежей в бухгалтерском учете лизингодателя формировать из финансовых расходов и платежа в уменьшение неоплаченного обязательства лизингополучателя перед лизингодателем с использованием российских счетов бухгалтерского учета, что позволит осуществлять распределение лизинговых платежей с учетом постоянной ставки процента на остающееся сальдо обязательства.</w:t>
      </w:r>
      <w:r w:rsidR="005A67A6" w:rsidRPr="00BD376A">
        <w:rPr>
          <w:rFonts w:ascii="Times New Roman" w:hAnsi="Times New Roman" w:cs="Times New Roman"/>
        </w:rPr>
        <w:t xml:space="preserve"> </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8F20A5" w:rsidRPr="00BD376A">
        <w:rPr>
          <w:rFonts w:ascii="Times New Roman" w:hAnsi="Times New Roman" w:cs="Times New Roman"/>
        </w:rPr>
        <w:t xml:space="preserve"> </w:t>
      </w:r>
      <w:hyperlink r:id="rId21" w:history="1">
        <w:r w:rsidR="002D2351" w:rsidRPr="00BD376A">
          <w:rPr>
            <w:rStyle w:val="a5"/>
            <w:rFonts w:ascii="Times New Roman" w:hAnsi="Times New Roman" w:cs="Times New Roman"/>
            <w:color w:val="auto"/>
            <w:u w:val="none"/>
          </w:rPr>
          <w:t>http://vestnik.volbi.ru/upload/numbers/231/article-231-1384.pdf</w:t>
        </w:r>
      </w:hyperlink>
    </w:p>
    <w:p w:rsidR="003A48E3" w:rsidRPr="00BD376A" w:rsidRDefault="003A48E3" w:rsidP="00BD376A">
      <w:pPr>
        <w:spacing w:after="0" w:line="240" w:lineRule="auto"/>
        <w:jc w:val="both"/>
        <w:rPr>
          <w:rFonts w:ascii="Times New Roman" w:hAnsi="Times New Roman" w:cs="Times New Roman"/>
        </w:rPr>
      </w:pPr>
    </w:p>
    <w:p w:rsidR="0089568B" w:rsidRPr="00BD376A" w:rsidRDefault="0089568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91.</w:t>
      </w:r>
      <w:r w:rsidR="008F20A5" w:rsidRPr="00BD376A">
        <w:rPr>
          <w:rFonts w:ascii="Times New Roman" w:hAnsi="Times New Roman" w:cs="Times New Roman"/>
        </w:rPr>
        <w:t xml:space="preserve">Васильев В.Д., Васильев Е.В.  </w:t>
      </w:r>
      <w:r w:rsidR="002D1F61" w:rsidRPr="00BD376A">
        <w:rPr>
          <w:rFonts w:ascii="Times New Roman" w:hAnsi="Times New Roman" w:cs="Times New Roman"/>
        </w:rPr>
        <w:t>СЦЕНАРНОЕ ИССЛЕДОВАНИЕ ОДНО</w:t>
      </w:r>
      <w:r w:rsidR="008F20A5" w:rsidRPr="00BD376A">
        <w:rPr>
          <w:rFonts w:ascii="Times New Roman" w:hAnsi="Times New Roman" w:cs="Times New Roman"/>
        </w:rPr>
        <w:t xml:space="preserve">Й ТЕОРЕМЫ СТАНДАРТНОЙ ТЕОРИИ ММ.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а. 2015. № 2 (31). С</w:t>
      </w:r>
      <w:r w:rsidR="008F20A5" w:rsidRPr="00BD376A">
        <w:rPr>
          <w:rFonts w:ascii="Times New Roman" w:hAnsi="Times New Roman" w:cs="Times New Roman"/>
          <w:lang w:val="en-US"/>
        </w:rPr>
        <w:t>. 243-246.</w:t>
      </w:r>
    </w:p>
    <w:p w:rsidR="0089568B" w:rsidRPr="00BD376A" w:rsidRDefault="0089568B"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Vasiliev V. D., Vasiliev E. V. a SCENARIO STUDY of a theorem of the STANDARD THEORY MM. Business. Education. Right. Bulletin of Volgograd business Institute. 2015. No. 2 (31). P</w:t>
      </w:r>
      <w:r w:rsidRPr="00BD376A">
        <w:rPr>
          <w:rStyle w:val="translation-chunk"/>
          <w:rFonts w:ascii="Times New Roman" w:hAnsi="Times New Roman" w:cs="Times New Roman"/>
          <w:sz w:val="22"/>
          <w:szCs w:val="22"/>
        </w:rPr>
        <w:t>. 243-246.</w:t>
      </w:r>
    </w:p>
    <w:p w:rsidR="00970472"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представлены результаты исследования: как при различных сценариях финансового рынка и различных моделях финансового риска составляющие компоненты средневзвешенной цены капитала меняют свои значения и содержательные смыслы при необходимости следовать постулатам теории ММ; как, применяя некоторые элементарные линейные (нелинейные) функции одной переменной, можно объяснять и аналитически исследовать достаточно сложные проблемы финансового менеджмента; как теория ММ представляется для большинства действующих фирм на российском финансовом рынке. Выполненные аналитические исследования позволили получить новое авторское дополнение к классической максиме ММ: значение средневзвешенной цены капитала не зависит от модели финансово</w:t>
      </w:r>
      <w:r w:rsidRPr="00BD376A">
        <w:rPr>
          <w:rFonts w:ascii="Times New Roman" w:hAnsi="Times New Roman" w:cs="Times New Roman"/>
        </w:rPr>
        <w:noBreakHyphen/>
        <w:t xml:space="preserve"> левериджного риска. </w:t>
      </w:r>
    </w:p>
    <w:p w:rsidR="002771ED"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2351" w:rsidRPr="00BD376A">
        <w:rPr>
          <w:rFonts w:ascii="Times New Roman" w:hAnsi="Times New Roman" w:cs="Times New Roman"/>
        </w:rPr>
        <w:t>http://vestnik.volbi.ru/upload/numbers/231/article-231-1385.pdf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901EF"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92.</w:t>
      </w:r>
      <w:r w:rsidR="008F20A5" w:rsidRPr="00BD376A">
        <w:rPr>
          <w:rFonts w:ascii="Times New Roman" w:hAnsi="Times New Roman" w:cs="Times New Roman"/>
        </w:rPr>
        <w:t xml:space="preserve">Ганичева А.В., Ганичев А.В.  </w:t>
      </w:r>
      <w:r w:rsidR="002D1F61" w:rsidRPr="00BD376A">
        <w:rPr>
          <w:rFonts w:ascii="Times New Roman" w:hAnsi="Times New Roman" w:cs="Times New Roman"/>
        </w:rPr>
        <w:t xml:space="preserve">РИСК И </w:t>
      </w:r>
      <w:r w:rsidR="008F20A5" w:rsidRPr="00BD376A">
        <w:rPr>
          <w:rFonts w:ascii="Times New Roman" w:hAnsi="Times New Roman" w:cs="Times New Roman"/>
        </w:rPr>
        <w:t xml:space="preserve">ПОЛЕЗНОСТЬ СИТУАЦИЙ И ПРОЦЕССОВ.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а. 2015. № 2 (31). С</w:t>
      </w:r>
      <w:r w:rsidR="008F20A5" w:rsidRPr="00BD376A">
        <w:rPr>
          <w:rFonts w:ascii="Times New Roman" w:hAnsi="Times New Roman" w:cs="Times New Roman"/>
          <w:lang w:val="en-US"/>
        </w:rPr>
        <w:t>. 247-251.</w:t>
      </w:r>
      <w:r w:rsidR="002D2351" w:rsidRPr="00BD376A">
        <w:rPr>
          <w:rFonts w:ascii="Times New Roman" w:hAnsi="Times New Roman" w:cs="Times New Roman"/>
          <w:lang w:val="en-US"/>
        </w:rPr>
        <w:t xml:space="preserve"> </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Ganicheva A.V., A. V. Ganichev RISK AND the usefulness of the SITUATIONS AND PROCESSES. Business. Education. Right. Bulletin of Volgograd business Institute. 2015. No. 2 (31). P</w:t>
      </w:r>
      <w:r w:rsidRPr="00BD376A">
        <w:rPr>
          <w:rStyle w:val="translation-chunk"/>
          <w:rFonts w:ascii="Times New Roman" w:hAnsi="Times New Roman" w:cs="Times New Roman"/>
          <w:sz w:val="22"/>
          <w:szCs w:val="22"/>
        </w:rPr>
        <w:t>. 247-251.</w:t>
      </w:r>
    </w:p>
    <w:p w:rsidR="00970472"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для характеристики ситуации (процесса) используются случайные величины, множества значений которых представляют собой множества значений факторных и результативных признаков. Для дискретного случая эти множества имеют векторное описание, позволяющее использовать для задания ситуации такие характеристики, как длина описывающего ее вектора и угол отклонения от фиксированной оптимальной ситуации. Векторное описание позволяет измерять, сравнивать, классифицировать ситуации (процессы) с точки зрения предпочтительности и равноценности, а также осуществлять их линейные преобразования. На основе факторных и результативных признаков дано определение портфеля ситуации (процесса), указаны способы его оптимизации.</w:t>
      </w:r>
      <w:r w:rsidR="005A67A6" w:rsidRPr="00BD376A">
        <w:rPr>
          <w:rFonts w:ascii="Times New Roman" w:hAnsi="Times New Roman" w:cs="Times New Roman"/>
        </w:rPr>
        <w:t xml:space="preserve"> </w:t>
      </w:r>
    </w:p>
    <w:p w:rsidR="002771ED"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2351" w:rsidRPr="00BD376A">
        <w:rPr>
          <w:rFonts w:ascii="Times New Roman" w:hAnsi="Times New Roman" w:cs="Times New Roman"/>
        </w:rPr>
        <w:t xml:space="preserve"> http://vestnik.volbi.ru/upload/numbers/231/article-231-1386.pdf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93.</w:t>
      </w:r>
      <w:r w:rsidR="008F20A5" w:rsidRPr="00BD376A">
        <w:rPr>
          <w:rFonts w:ascii="Times New Roman" w:hAnsi="Times New Roman" w:cs="Times New Roman"/>
        </w:rPr>
        <w:t xml:space="preserve">Яцко В.А.  </w:t>
      </w:r>
      <w:r w:rsidR="002D1F61" w:rsidRPr="00BD376A">
        <w:rPr>
          <w:rFonts w:ascii="Times New Roman" w:hAnsi="Times New Roman" w:cs="Times New Roman"/>
        </w:rPr>
        <w:t>РАЗРАБОТКА МОДЕЛИ КРЕДИТНОГО СКОРИНГА С И</w:t>
      </w:r>
      <w:r w:rsidR="008F20A5" w:rsidRPr="00BD376A">
        <w:rPr>
          <w:rFonts w:ascii="Times New Roman" w:hAnsi="Times New Roman" w:cs="Times New Roman"/>
        </w:rPr>
        <w:t xml:space="preserve">СПОЛЬЗОВАНИЕМ МЯГКИХ ВЫЧИСЛЕНИЙ.  </w:t>
      </w:r>
      <w:r w:rsidR="002D1F61" w:rsidRPr="00BD376A">
        <w:rPr>
          <w:rFonts w:ascii="Times New Roman" w:hAnsi="Times New Roman" w:cs="Times New Roman"/>
        </w:rPr>
        <w:t xml:space="preserve">Бизнес. Образование. Право. Вестник Волгоградского института бизнеса. 2015. № 2 (31). </w:t>
      </w:r>
      <w:r w:rsidR="008F20A5" w:rsidRPr="00BD376A">
        <w:rPr>
          <w:rFonts w:ascii="Times New Roman" w:hAnsi="Times New Roman" w:cs="Times New Roman"/>
        </w:rPr>
        <w:t>С</w:t>
      </w:r>
      <w:r w:rsidR="008F20A5" w:rsidRPr="00BD376A">
        <w:rPr>
          <w:rFonts w:ascii="Times New Roman" w:hAnsi="Times New Roman" w:cs="Times New Roman"/>
          <w:lang w:val="en-US"/>
        </w:rPr>
        <w:t>. 251-255.</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Yatsko V. A. development of a MODEL of CREDIT SCORING USING SOFT COMPUTING. Business. Education. Right. Bulletin of Volgograd business Institute. 2015. No. 2 (31). P</w:t>
      </w:r>
      <w:r w:rsidRPr="00BD376A">
        <w:rPr>
          <w:rStyle w:val="translation-chunk"/>
          <w:rFonts w:ascii="Times New Roman" w:hAnsi="Times New Roman" w:cs="Times New Roman"/>
          <w:sz w:val="22"/>
          <w:szCs w:val="22"/>
        </w:rPr>
        <w:t>. 251-255.</w:t>
      </w:r>
    </w:p>
    <w:p w:rsidR="00970472"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новый подход к построению модели кредитного скоринга. При построении данной модели предлагается использовать подход, основанный на методах мягких вычислений, позволяющий получать приемлемые решения для целей управления слабоструктурированными объектами в условиях неполноты, неточности исходной информации. К достоинствам предлагаемой модели кредитного скоринга можно отнести то, что для ее построения не требуется априорная информация о распределении помех. Приведены результаты апробации разработанной модели скоринга на модельных данных. По сравнению с известными моделями кредитного скоринга для предлагаемой модели объем обучающей выборки может быть существенно уменьшен. </w:t>
      </w:r>
    </w:p>
    <w:p w:rsidR="002771ED"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2351" w:rsidRPr="00BD376A">
        <w:rPr>
          <w:rFonts w:ascii="Times New Roman" w:hAnsi="Times New Roman" w:cs="Times New Roman"/>
        </w:rPr>
        <w:t>http://vestnik.volbi.ru/upload/numbers/231/article-231-1387.pdf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цитироать статью:</w:t>
      </w:r>
    </w:p>
    <w:p w:rsidR="00E901EF"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94.</w:t>
      </w:r>
      <w:r w:rsidR="008F20A5" w:rsidRPr="00BD376A">
        <w:rPr>
          <w:rFonts w:ascii="Times New Roman" w:hAnsi="Times New Roman" w:cs="Times New Roman"/>
        </w:rPr>
        <w:t xml:space="preserve">Зудинова К.Ю.  </w:t>
      </w:r>
      <w:r w:rsidR="002D1F61" w:rsidRPr="00BD376A">
        <w:rPr>
          <w:rFonts w:ascii="Times New Roman" w:hAnsi="Times New Roman" w:cs="Times New Roman"/>
        </w:rPr>
        <w:t>СУДОСТРОИТЕЛЬНАЯ ПРОМЫШЛЕННОСТЬ РФ: ОСНОВНЫЕ ПРОБЛЕМЫ И ПУТИ ИХ ПРЕОДОЛЕНИЯ ПОСЛЕ ВСТУПЛЕНИЯ ВО</w:t>
      </w:r>
      <w:r w:rsidR="008F20A5" w:rsidRPr="00BD376A">
        <w:rPr>
          <w:rFonts w:ascii="Times New Roman" w:hAnsi="Times New Roman" w:cs="Times New Roman"/>
        </w:rPr>
        <w:t xml:space="preserve"> ВСЕМИРНУЮ ТОРГОВУЮ ОРГАНИЗАЦИЮ.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w:t>
      </w:r>
      <w:r w:rsidR="008F20A5" w:rsidRPr="00BD376A">
        <w:rPr>
          <w:rFonts w:ascii="Times New Roman" w:hAnsi="Times New Roman" w:cs="Times New Roman"/>
        </w:rPr>
        <w:t>а</w:t>
      </w:r>
      <w:r w:rsidR="008F20A5" w:rsidRPr="00BD376A">
        <w:rPr>
          <w:rFonts w:ascii="Times New Roman" w:hAnsi="Times New Roman" w:cs="Times New Roman"/>
          <w:lang w:val="en-US"/>
        </w:rPr>
        <w:t xml:space="preserve">. 2015. № 2 (31). </w:t>
      </w:r>
      <w:r w:rsidR="008F20A5" w:rsidRPr="00BD376A">
        <w:rPr>
          <w:rFonts w:ascii="Times New Roman" w:hAnsi="Times New Roman" w:cs="Times New Roman"/>
        </w:rPr>
        <w:t>С</w:t>
      </w:r>
      <w:r w:rsidR="008F20A5" w:rsidRPr="00BD376A">
        <w:rPr>
          <w:rFonts w:ascii="Times New Roman" w:hAnsi="Times New Roman" w:cs="Times New Roman"/>
          <w:lang w:val="en-US"/>
        </w:rPr>
        <w:t>. 256-259.</w:t>
      </w:r>
      <w:r w:rsidR="002D2351" w:rsidRPr="00BD376A">
        <w:rPr>
          <w:rFonts w:ascii="Times New Roman" w:hAnsi="Times New Roman" w:cs="Times New Roman"/>
          <w:lang w:val="en-US"/>
        </w:rPr>
        <w:t xml:space="preserve"> </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Zudinov K. Y. SHIPBUILDING INDUSTRY of the Russian Federation: BASIC PROBLEMS AND WAYS of OVERCOMING THEM AFTER joining the WORLD TRADE ORGANIZATION. Business. Education. Right. Bulletin of Volgograd business Institute. 2015. No. 2 (31). S</w:t>
      </w:r>
      <w:r w:rsidRPr="00BD376A">
        <w:rPr>
          <w:rStyle w:val="translation-chunk"/>
          <w:rFonts w:ascii="Times New Roman" w:hAnsi="Times New Roman" w:cs="Times New Roman"/>
          <w:sz w:val="22"/>
          <w:szCs w:val="22"/>
        </w:rPr>
        <w:t>. 256-259.</w:t>
      </w:r>
    </w:p>
    <w:p w:rsidR="00970472"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изменения в судостроительной отрасли Российской Федерации, возникшие в результате вступления страны в ВТО. Основная проблема заключается в необходимости модернизировать действующие в отрасли преференции для того, чтобы они не противоречили правилам ВТО, в частности государственную программу развития судостроения и принятые ранее законодательные акты. Для выявления возможных вариантов решения проблемы были проанализированы сценарии государственного участия в развитии отрасли в других странах. Предлагается перечень мероприятий, направленных на решение проблем судостроения, в частности принятие государственной программы поддержки отрасли, направленной на повышение конкурентоспособности на мировой арене, компенсацию части процентных ставок по кредитам и лизинговым соглашениям, продление переходного периода, интенсивное развитие стратегически важных направлений.</w:t>
      </w:r>
    </w:p>
    <w:p w:rsidR="002771ED"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2351" w:rsidRPr="00BD376A">
        <w:rPr>
          <w:rFonts w:ascii="Times New Roman" w:hAnsi="Times New Roman" w:cs="Times New Roman"/>
        </w:rPr>
        <w:t>http://vestnik.volbi.ru/upload/numbers/231/article-231-1388.pdf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95.</w:t>
      </w:r>
      <w:r w:rsidR="008F20A5" w:rsidRPr="00BD376A">
        <w:rPr>
          <w:rFonts w:ascii="Times New Roman" w:hAnsi="Times New Roman" w:cs="Times New Roman"/>
        </w:rPr>
        <w:t xml:space="preserve">Чепус А.В.  </w:t>
      </w:r>
      <w:r w:rsidR="002D1F61" w:rsidRPr="00BD376A">
        <w:rPr>
          <w:rFonts w:ascii="Times New Roman" w:hAnsi="Times New Roman" w:cs="Times New Roman"/>
        </w:rPr>
        <w:t>ВЫРАЖЕНИЕ НЕДОВЕРИЯ РУКОВОДИТЕЛЮ ВЫСШЕГО ИСПОЛНИТЕЛЬНОГО ОРГАНА ГОСУДАРСТВЕННОЙ ВЛАСТИ СУБЪЕКТА РФ КАК МЕРА ЮРИДИЧЕСКОЙ ОТВЕТСТВЕННОСТИ: ОСОБ</w:t>
      </w:r>
      <w:r w:rsidR="008F20A5" w:rsidRPr="00BD376A">
        <w:rPr>
          <w:rFonts w:ascii="Times New Roman" w:hAnsi="Times New Roman" w:cs="Times New Roman"/>
        </w:rPr>
        <w:t xml:space="preserve">ЕННОСТИ ПРАВОВОГО РЕГУЛИРОВАНИЯ.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w:t>
      </w:r>
      <w:r w:rsidR="008F20A5" w:rsidRPr="00BD376A">
        <w:rPr>
          <w:rFonts w:ascii="Times New Roman" w:hAnsi="Times New Roman" w:cs="Times New Roman"/>
        </w:rPr>
        <w:t>а</w:t>
      </w:r>
      <w:r w:rsidR="008F20A5" w:rsidRPr="00BD376A">
        <w:rPr>
          <w:rFonts w:ascii="Times New Roman" w:hAnsi="Times New Roman" w:cs="Times New Roman"/>
          <w:lang w:val="en-US"/>
        </w:rPr>
        <w:t xml:space="preserve">. 2015. № 2 (31). </w:t>
      </w:r>
      <w:r w:rsidR="008F20A5" w:rsidRPr="00BD376A">
        <w:rPr>
          <w:rFonts w:ascii="Times New Roman" w:hAnsi="Times New Roman" w:cs="Times New Roman"/>
        </w:rPr>
        <w:t>С</w:t>
      </w:r>
      <w:r w:rsidR="008F20A5" w:rsidRPr="00BD376A">
        <w:rPr>
          <w:rFonts w:ascii="Times New Roman" w:hAnsi="Times New Roman" w:cs="Times New Roman"/>
          <w:lang w:val="en-US"/>
        </w:rPr>
        <w:t>. 260-264.</w:t>
      </w:r>
      <w:r w:rsidR="002D2351" w:rsidRPr="00BD376A">
        <w:rPr>
          <w:rFonts w:ascii="Times New Roman" w:hAnsi="Times New Roman" w:cs="Times New Roman"/>
          <w:lang w:val="en-US"/>
        </w:rPr>
        <w:t xml:space="preserve"> </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Chapus A. V. EXPRESSION of no CONFIDENCE in the HEAD of the HIGHER EXECUTIVE BODY of STATE power of SUBJECT of the Russian Federation AS a MEASURE of LEGAL RESPONSIBILITY: FEATURES of LEGAL REGULATION. Business. Education. Right. Bulletin of Volgograd business Institute. 2015. No. 2 (31). S</w:t>
      </w:r>
      <w:r w:rsidRPr="00BD376A">
        <w:rPr>
          <w:rStyle w:val="translation-chunk"/>
          <w:rFonts w:ascii="Times New Roman" w:hAnsi="Times New Roman" w:cs="Times New Roman"/>
          <w:sz w:val="22"/>
          <w:szCs w:val="22"/>
        </w:rPr>
        <w:t xml:space="preserve">. 260 </w:t>
      </w:r>
      <w:r w:rsidRPr="00BD376A">
        <w:rPr>
          <w:rStyle w:val="translation-chunk"/>
          <w:rFonts w:ascii="Times New Roman" w:hAnsi="Times New Roman" w:cs="Times New Roman"/>
          <w:sz w:val="22"/>
          <w:szCs w:val="22"/>
          <w:lang w:val="en-US"/>
        </w:rPr>
        <w:t>to</w:t>
      </w:r>
      <w:r w:rsidRPr="00BD376A">
        <w:rPr>
          <w:rStyle w:val="translation-chunk"/>
          <w:rFonts w:ascii="Times New Roman" w:hAnsi="Times New Roman" w:cs="Times New Roman"/>
          <w:sz w:val="22"/>
          <w:szCs w:val="22"/>
        </w:rPr>
        <w:t xml:space="preserve"> 264.</w:t>
      </w:r>
    </w:p>
    <w:p w:rsidR="00970472"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проанализированы нормы федерального законодательства и решений Конституционного Суда РФ в вопросах отставки руководителя органов исполнительной власти субъектов РФ в связи с выражением ему недоверия уполномоченных на то лиц и органов. Результатами исследования стали выявленные проблемы в правовом регулировании мер ответственности выражения недоверия в отношении руководителя органа исполнительной власти субъекта Российской Федерации на региональном уровне. Выделены особенности взаимоотношений между органами законодательной и исполнительной власти в регионах, проанализированы решения Конституционного Суда РФ. Выработаны авторские предложения: следует внести изменения в федеральное законодательство, закрепив деликты, за которые привлекается должностное лицо к ответственности, с целью исключения необоснованного применения региональными парламентами института выражения недоверия к должностным лицам органов исполнительной власти субъектов Российской Федерации. </w:t>
      </w:r>
    </w:p>
    <w:p w:rsidR="002771ED"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2351" w:rsidRPr="00BD376A">
        <w:rPr>
          <w:rFonts w:ascii="Times New Roman" w:hAnsi="Times New Roman" w:cs="Times New Roman"/>
        </w:rPr>
        <w:t>http://vestnik.volbi.ru/upload/numbers/231/article-231-1389.pdf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96.</w:t>
      </w:r>
      <w:r w:rsidR="008F20A5" w:rsidRPr="00BD376A">
        <w:rPr>
          <w:rFonts w:ascii="Times New Roman" w:hAnsi="Times New Roman" w:cs="Times New Roman"/>
        </w:rPr>
        <w:t xml:space="preserve">Рыженков А.Я.  </w:t>
      </w:r>
      <w:r w:rsidR="002D1F61" w:rsidRPr="00BD376A">
        <w:rPr>
          <w:rFonts w:ascii="Times New Roman" w:hAnsi="Times New Roman" w:cs="Times New Roman"/>
        </w:rPr>
        <w:t>К ВОПРОСУ О КЛАССИФИКАЦИИ ПРИНЦИПОВ МЕЖД</w:t>
      </w:r>
      <w:r w:rsidR="008F20A5" w:rsidRPr="00BD376A">
        <w:rPr>
          <w:rFonts w:ascii="Times New Roman" w:hAnsi="Times New Roman" w:cs="Times New Roman"/>
        </w:rPr>
        <w:t xml:space="preserve">УНАРОДНОГО ЭКОЛОГИЧЕСКОГО ПРАВА.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264-269.</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Ryzhenkov A. Y. TO the QUESTION OF the CLASSIFICATION of PRINCIPLES of INTERNATIONAL ENVIRONMENTAL LAW. Business. Education. Right. Bulletin of Volgograd business Institute. 2015. No. 2 (31). P</w:t>
      </w:r>
      <w:r w:rsidRPr="00BD376A">
        <w:rPr>
          <w:rStyle w:val="translation-chunk"/>
          <w:rFonts w:ascii="Times New Roman" w:hAnsi="Times New Roman" w:cs="Times New Roman"/>
          <w:sz w:val="22"/>
          <w:szCs w:val="22"/>
        </w:rPr>
        <w:t>. 264-269.</w:t>
      </w:r>
    </w:p>
    <w:p w:rsidR="00970472"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вопрос классификации принципов международного экологического права, а также степени их влияния на динамику развития экологического законодательства России. Автор аргументирует вывод о том, что следует различать общепризнанные и отраслевые принципы международного права, причем отраслевые принципы международного экологического права, в свою очередь, доктринально подразделяются на имеющие более общий характер и конкретные (специальные) принципы, посвященные разрешению какого-то локального экологического вопроса. В результате высказываются предложения по имплементации ряда принципов международного экологического права в российское законодательство.</w:t>
      </w:r>
      <w:r w:rsidR="005A67A6" w:rsidRPr="00BD376A">
        <w:rPr>
          <w:rFonts w:ascii="Times New Roman" w:hAnsi="Times New Roman" w:cs="Times New Roman"/>
        </w:rPr>
        <w:t xml:space="preserve"> </w:t>
      </w:r>
    </w:p>
    <w:p w:rsidR="002771ED"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2351" w:rsidRPr="00BD376A">
        <w:rPr>
          <w:rFonts w:ascii="Times New Roman" w:hAnsi="Times New Roman" w:cs="Times New Roman"/>
        </w:rPr>
        <w:t xml:space="preserve"> http://vestnik.volbi.ru/upload/numbers/231/article-231-1390.pdf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901EF"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97.</w:t>
      </w:r>
      <w:r w:rsidR="008F20A5" w:rsidRPr="00BD376A">
        <w:rPr>
          <w:rFonts w:ascii="Times New Roman" w:hAnsi="Times New Roman" w:cs="Times New Roman"/>
        </w:rPr>
        <w:t xml:space="preserve">Анисимов А.П., Аббасова А.М.  </w:t>
      </w:r>
      <w:r w:rsidR="002D1F61" w:rsidRPr="00BD376A">
        <w:rPr>
          <w:rFonts w:ascii="Times New Roman" w:hAnsi="Times New Roman" w:cs="Times New Roman"/>
        </w:rPr>
        <w:t>О ПЕРСПЕКТИВАХ ПРАВОВОГО РЕГУЛИРОВАНИЯ СТРОИТЕЛЬСТВА НА ЧУЖОМ ЗЕМЕЛЬНОМ У</w:t>
      </w:r>
      <w:r w:rsidR="008F20A5" w:rsidRPr="00BD376A">
        <w:rPr>
          <w:rFonts w:ascii="Times New Roman" w:hAnsi="Times New Roman" w:cs="Times New Roman"/>
        </w:rPr>
        <w:t xml:space="preserve">ЧАСТКЕ: ОТ АРЕНДЫ ДО СУПЕРФИЦИЯ.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w:t>
      </w:r>
      <w:r w:rsidR="008F20A5" w:rsidRPr="00BD376A">
        <w:rPr>
          <w:rFonts w:ascii="Times New Roman" w:hAnsi="Times New Roman" w:cs="Times New Roman"/>
        </w:rPr>
        <w:t>а</w:t>
      </w:r>
      <w:r w:rsidR="008F20A5" w:rsidRPr="00BD376A">
        <w:rPr>
          <w:rFonts w:ascii="Times New Roman" w:hAnsi="Times New Roman" w:cs="Times New Roman"/>
          <w:lang w:val="en-US"/>
        </w:rPr>
        <w:t xml:space="preserve">. 2015. № 2 (31). </w:t>
      </w:r>
      <w:r w:rsidR="008F20A5" w:rsidRPr="00BD376A">
        <w:rPr>
          <w:rFonts w:ascii="Times New Roman" w:hAnsi="Times New Roman" w:cs="Times New Roman"/>
        </w:rPr>
        <w:t>С</w:t>
      </w:r>
      <w:r w:rsidR="008F20A5" w:rsidRPr="00BD376A">
        <w:rPr>
          <w:rFonts w:ascii="Times New Roman" w:hAnsi="Times New Roman" w:cs="Times New Roman"/>
          <w:lang w:val="en-US"/>
        </w:rPr>
        <w:t>. 269-273.</w:t>
      </w:r>
      <w:r w:rsidR="002D2351" w:rsidRPr="00BD376A">
        <w:rPr>
          <w:rFonts w:ascii="Times New Roman" w:hAnsi="Times New Roman" w:cs="Times New Roman"/>
          <w:lang w:val="en-US"/>
        </w:rPr>
        <w:t xml:space="preserve"> </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Anisimov A. P., M. A. Abbasov ABOUT the PROSPECTS of LEGAL REGULATION of CONSTRUCTION ON ANOTHER PLOT of LAND FROM the LEASE TO the SUPERFICIES. Business. Education. Right. Bulletin of Volgograd business Institute. 2015. No. 2 (31). P</w:t>
      </w:r>
      <w:r w:rsidRPr="00BD376A">
        <w:rPr>
          <w:rStyle w:val="translation-chunk"/>
          <w:rFonts w:ascii="Times New Roman" w:hAnsi="Times New Roman" w:cs="Times New Roman"/>
          <w:sz w:val="22"/>
          <w:szCs w:val="22"/>
        </w:rPr>
        <w:t>. 269-273.</w:t>
      </w:r>
    </w:p>
    <w:p w:rsidR="00970472"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анализируется действующее гражданское законодательство, регулирующее порядок предоставления земельных участков с целью строительства на них зданий и сооружений, а также сложившаяся практика применения данных норм права. Авторы исследования рассуждают о перспективах правового регулирования и развития новых эффективных форм пользования земельным участком с целью строительства жилых домов. Критическому осмыслению подвергается гражданско-правовая конструкция права застройки как одного из видов ограниченных вещных прав, предложенная законопроектом о внесении изменений в Гражданский </w:t>
      </w:r>
      <w:r w:rsidRPr="00BD376A">
        <w:rPr>
          <w:rFonts w:ascii="Times New Roman" w:hAnsi="Times New Roman" w:cs="Times New Roman"/>
        </w:rPr>
        <w:lastRenderedPageBreak/>
        <w:t>кодекс РФ. Резюмируется о необходимости замены существующих правовых регуляторов строительства на чужом земельном участке.</w:t>
      </w:r>
      <w:r w:rsidR="005A67A6" w:rsidRPr="00BD376A">
        <w:rPr>
          <w:rFonts w:ascii="Times New Roman" w:hAnsi="Times New Roman" w:cs="Times New Roman"/>
        </w:rPr>
        <w:t xml:space="preserve"> </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970472" w:rsidRPr="00BD376A">
        <w:rPr>
          <w:rFonts w:ascii="Times New Roman" w:hAnsi="Times New Roman" w:cs="Times New Roman"/>
        </w:rPr>
        <w:t xml:space="preserve"> </w:t>
      </w:r>
      <w:r w:rsidR="002D2351" w:rsidRPr="00BD376A">
        <w:rPr>
          <w:rFonts w:ascii="Times New Roman" w:hAnsi="Times New Roman" w:cs="Times New Roman"/>
        </w:rPr>
        <w:t>http://vestnik.volbi.ru/upload/numbers/231/article-231-1391.pdf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98.</w:t>
      </w:r>
      <w:r w:rsidR="008F20A5" w:rsidRPr="00BD376A">
        <w:rPr>
          <w:rFonts w:ascii="Times New Roman" w:hAnsi="Times New Roman" w:cs="Times New Roman"/>
        </w:rPr>
        <w:t xml:space="preserve">Белова О.Г.  </w:t>
      </w:r>
      <w:r w:rsidR="002D1F61" w:rsidRPr="00BD376A">
        <w:rPr>
          <w:rFonts w:ascii="Times New Roman" w:hAnsi="Times New Roman" w:cs="Times New Roman"/>
        </w:rPr>
        <w:t>СООТНОШЕНИЕ ТЕРМИНОВ «ССУДА» И «БЕЗВОЗМЕЗДН</w:t>
      </w:r>
      <w:r w:rsidR="008F20A5" w:rsidRPr="00BD376A">
        <w:rPr>
          <w:rFonts w:ascii="Times New Roman" w:hAnsi="Times New Roman" w:cs="Times New Roman"/>
        </w:rPr>
        <w:t xml:space="preserve">ОЕ ПОЛЬЗОВАНИЕ»: ВОПРОСЫ ТЕОРИИ.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а. 2015. № 2 (31). С</w:t>
      </w:r>
      <w:r w:rsidR="008F20A5" w:rsidRPr="00BD376A">
        <w:rPr>
          <w:rFonts w:ascii="Times New Roman" w:hAnsi="Times New Roman" w:cs="Times New Roman"/>
          <w:lang w:val="en-US"/>
        </w:rPr>
        <w:t>. 273-276.</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Belova O. G. CORRELATION of the TERMS "LOAN" AND "FREE USE": THEORY. Business. Education. Right. Bulletin of Volgograd business Institute. 2015. No. 2 (31). P</w:t>
      </w:r>
      <w:r w:rsidRPr="00BD376A">
        <w:rPr>
          <w:rStyle w:val="translation-chunk"/>
          <w:rFonts w:ascii="Times New Roman" w:hAnsi="Times New Roman" w:cs="Times New Roman"/>
          <w:sz w:val="22"/>
          <w:szCs w:val="22"/>
        </w:rPr>
        <w:t>. 273-276.</w:t>
      </w:r>
    </w:p>
    <w:p w:rsidR="00970472" w:rsidRPr="00BD376A" w:rsidRDefault="002D235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проводится анализ существующих научных подходов к определению понятия «безвозмездное пользование (ссуда)», рассматриваются проблемы правопонимания и толкования понятий «безвозмездное пользование» и «ссуда», отождествления последнего с понятиями «договор займа» и «кредитный договор», что, по мнению автора, противоречит юридической природе договора безвозмездного пользования имуществом. Приводятся анализ судебной практики и результаты социологического опроса, подтверждающие подмену данных понятий, что подтверждает необходимость уточнения соответствующей терминологии в ГК РФ. Предлагается авторское видение решения проблем смешения указанных понятий путем исключения термина «ссуда» из статьи 689 ГК РФ и поименования контрагентов в данном договоре «одна сторона» и «другая сторона».</w:t>
      </w:r>
      <w:r w:rsidR="00EB4C08" w:rsidRPr="00BD376A">
        <w:rPr>
          <w:rFonts w:ascii="Times New Roman" w:hAnsi="Times New Roman" w:cs="Times New Roman"/>
        </w:rPr>
        <w:t xml:space="preserve"> </w:t>
      </w:r>
    </w:p>
    <w:p w:rsidR="002771ED"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http://vestnik.volbi.ru/upload/numbers/231/article-231-1392.pdf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99.</w:t>
      </w:r>
      <w:r w:rsidR="008F20A5" w:rsidRPr="00BD376A">
        <w:rPr>
          <w:rFonts w:ascii="Times New Roman" w:hAnsi="Times New Roman" w:cs="Times New Roman"/>
        </w:rPr>
        <w:t xml:space="preserve">Котельникова Е.Ю.  </w:t>
      </w:r>
      <w:r w:rsidR="002D1F61" w:rsidRPr="00BD376A">
        <w:rPr>
          <w:rFonts w:ascii="Times New Roman" w:hAnsi="Times New Roman" w:cs="Times New Roman"/>
        </w:rPr>
        <w:t>МЕСТО ПОНЯТИЯ АФФИЛИРОВАННЫ</w:t>
      </w:r>
      <w:r w:rsidR="008F20A5" w:rsidRPr="00BD376A">
        <w:rPr>
          <w:rFonts w:ascii="Times New Roman" w:hAnsi="Times New Roman" w:cs="Times New Roman"/>
        </w:rPr>
        <w:t xml:space="preserve">Х ЛИЦ В СИСТЕМЕ СМЕЖНЫХ ПОНЯТИЙ.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276-281.</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Kotelnikov E. Yu., the PLACE of the CONCEPT of AFFILIATES IN the SYSTEM of RELATED CONCEPTS. Business. Education. Right. Bulletin of Volgograd business Institute. 2015. No. 2 (31). P</w:t>
      </w:r>
      <w:r w:rsidRPr="00BD376A">
        <w:rPr>
          <w:rStyle w:val="translation-chunk"/>
          <w:rFonts w:ascii="Times New Roman" w:hAnsi="Times New Roman" w:cs="Times New Roman"/>
          <w:sz w:val="22"/>
          <w:szCs w:val="22"/>
        </w:rPr>
        <w:t>. 276-281.</w:t>
      </w:r>
    </w:p>
    <w:p w:rsidR="00E901EF"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статье поднимаются важные вопросы о месте понятия аффилированности в системе таких смежных понятий, как связанность, контролирующее лицо, зависимое лицо, заинтересованность в совершении сделки, группа лиц, взаимозависимость. Рассматривается на примере арбитражной, корпоративной практики возможность применения норм антимонопольного и налогового законодательства в рамках корпоративных отношений при оспаривании сделок с заинтересованными лицами, а также применение указанных норм в рамках гражданских и корпоративных взаимоотношений между юридическими лицами, акционерами (участниками) и иными заинтересованными лицами. Делаются выводы о необходимости корректировки действующих норм с целью конкретизации рассматриваемых положений и обобщения смежных понятий и оснований признания лиц связанными для уменьшения спорных ситуаций, предлагается новая методология определения связанности лиц и определяется их новая классификация.</w:t>
      </w:r>
      <w:r w:rsidR="005A67A6" w:rsidRPr="00BD376A">
        <w:rPr>
          <w:rFonts w:ascii="Times New Roman" w:hAnsi="Times New Roman" w:cs="Times New Roman"/>
        </w:rPr>
        <w:t xml:space="preserve"> </w:t>
      </w:r>
    </w:p>
    <w:p w:rsidR="002771ED"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 xml:space="preserve"> http://vestnik.volbi.ru/upload/numbers/231/article-231-1393.pdf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100.</w:t>
      </w:r>
      <w:r w:rsidR="008F20A5" w:rsidRPr="00BD376A">
        <w:rPr>
          <w:rFonts w:ascii="Times New Roman" w:hAnsi="Times New Roman" w:cs="Times New Roman"/>
        </w:rPr>
        <w:t xml:space="preserve">Семушин С.А.  </w:t>
      </w:r>
      <w:r w:rsidR="002D1F61" w:rsidRPr="00BD376A">
        <w:rPr>
          <w:rFonts w:ascii="Times New Roman" w:hAnsi="Times New Roman" w:cs="Times New Roman"/>
        </w:rPr>
        <w:t>О РАЗВИТИИ ПРАВОВОГО ИНСТИТУТА ВОЗМЕЩЕНИЯ ВРЕДА, ПРИЧИНЕННОГО Ж</w:t>
      </w:r>
      <w:r w:rsidR="008F20A5" w:rsidRPr="00BD376A">
        <w:rPr>
          <w:rFonts w:ascii="Times New Roman" w:hAnsi="Times New Roman" w:cs="Times New Roman"/>
        </w:rPr>
        <w:t xml:space="preserve">ИЗНИ И ЗДОРОВЬЮ ВОЕННОСЛУЖАЩЕГО.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282-286.</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Semushin and S. A. ON the DEVELOPMENT of the LEGAL INSTITUTE of COMPENSATION of HARM, CAUSED to LIFE AND HEALTH of the SOLDIER. Business. Education. Right. Bulletin of Volgograd business Institute. 2015. No. 2 (31). P</w:t>
      </w:r>
      <w:r w:rsidRPr="00BD376A">
        <w:rPr>
          <w:rStyle w:val="translation-chunk"/>
          <w:rFonts w:ascii="Times New Roman" w:hAnsi="Times New Roman" w:cs="Times New Roman"/>
          <w:sz w:val="22"/>
          <w:szCs w:val="22"/>
        </w:rPr>
        <w:t>. 282-286.</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исторические аспекты становления в России института возмещения вреда, причиненного жизни и здоровью военнослужащего. Исследуются подходы к пониманию возмещения вреда как комплекса государственных мер и правовых гарантий. Изучается развитие принципов возмещения вреда, причиненного военнослужащему, от свода обычаев и общей деликтной ответственности до специальных правовых норм и централизованной </w:t>
      </w:r>
      <w:r w:rsidRPr="00BD376A">
        <w:rPr>
          <w:rFonts w:ascii="Times New Roman" w:hAnsi="Times New Roman" w:cs="Times New Roman"/>
        </w:rPr>
        <w:lastRenderedPageBreak/>
        <w:t>государственной системы социального обеспечения. В выводах автор придерживается идеи гражданско-правовой ответственности государства за вред, причиненный жизни и здоровью военнослужащих, вне зависимости от вины. Предлагается понимание принципа возмещения военнослужащему вреда как позитивной обязанности государства, вытекающей из требований современного российского законодательства, особенностей статуса военнослужащего и правоприменительной практики Европейского суда по правам человека.</w:t>
      </w:r>
    </w:p>
    <w:p w:rsidR="002D1F61" w:rsidRPr="00BD376A" w:rsidRDefault="005A67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 xml:space="preserve"> http://vestnik.volbi.ru/upload/numbers/231/article-231-1394.pdf</w:t>
      </w:r>
      <w:r w:rsidR="008F20A5"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101.</w:t>
      </w:r>
      <w:r w:rsidR="008F20A5" w:rsidRPr="00BD376A">
        <w:rPr>
          <w:rFonts w:ascii="Times New Roman" w:hAnsi="Times New Roman" w:cs="Times New Roman"/>
        </w:rPr>
        <w:t xml:space="preserve">Сурова С.В.  </w:t>
      </w:r>
      <w:r w:rsidR="002D1F61" w:rsidRPr="00BD376A">
        <w:rPr>
          <w:rFonts w:ascii="Times New Roman" w:hAnsi="Times New Roman" w:cs="Times New Roman"/>
        </w:rPr>
        <w:t xml:space="preserve">СОВЕТСКИЕ ТОВАРНЫЕ ЗНАКИ </w:t>
      </w:r>
      <w:r w:rsidR="008F20A5" w:rsidRPr="00BD376A">
        <w:rPr>
          <w:rFonts w:ascii="Times New Roman" w:hAnsi="Times New Roman" w:cs="Times New Roman"/>
        </w:rPr>
        <w:t xml:space="preserve">ХХ ВЕКА: ПРОБЛЕМЫ ИСПОЛЬЗОВАНИЯ.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а. 2015. № 2 (31). С</w:t>
      </w:r>
      <w:r w:rsidR="008F20A5" w:rsidRPr="00BD376A">
        <w:rPr>
          <w:rFonts w:ascii="Times New Roman" w:hAnsi="Times New Roman" w:cs="Times New Roman"/>
          <w:lang w:val="en-US"/>
        </w:rPr>
        <w:t>. 286-290.</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 xml:space="preserve">Surova S. V. SOVIET TRADEMARKS twentieth CENTURY: PROBLEMS USE. Business. Education. Right. Bulletin of Volgograd business Institute. </w:t>
      </w:r>
      <w:r w:rsidRPr="00BD376A">
        <w:rPr>
          <w:rStyle w:val="translation-chunk"/>
          <w:rFonts w:ascii="Times New Roman" w:hAnsi="Times New Roman" w:cs="Times New Roman"/>
          <w:sz w:val="22"/>
          <w:szCs w:val="22"/>
        </w:rPr>
        <w:t>2015. No. 2 (31). P. 286-290.</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проблема использования советских товарных знаков, возникшая в начале 90</w:t>
      </w:r>
      <w:r w:rsidRPr="00BD376A">
        <w:rPr>
          <w:rFonts w:ascii="Times New Roman" w:hAnsi="Times New Roman" w:cs="Times New Roman"/>
        </w:rPr>
        <w:noBreakHyphen/>
        <w:t>х годов ХХ века. Выявлены причины использования производителями советских товарных знаков. Данные причины привели к возникновению недобросовестной конкуренции между хозяйствующими субъектами, к нарушению исключительных прав правообладателей на товарные знаки. Вследствие этого значительно увеличилось количество судебных споров. Предложены возможные пути решения проблемы. Рассмотрено законодательство, регулирующее применение товарных знаков, проанализирована статистика судебной практики, представлена позиция Федеральной антимонопольной службы, касающаяся данной темы. Уделяется внимание позициям цивилистов в отношении данной тематики. Результаты исследования могут применяться правообладателями для защиты исключительных прав в досудебном и судебном порядке.</w:t>
      </w:r>
      <w:r w:rsidR="00970472" w:rsidRPr="00BD376A">
        <w:rPr>
          <w:rFonts w:ascii="Times New Roman" w:hAnsi="Times New Roman" w:cs="Times New Roman"/>
        </w:rPr>
        <w:t xml:space="preserve"> </w:t>
      </w:r>
    </w:p>
    <w:p w:rsidR="002D1F61"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 xml:space="preserve"> http://vestnik.volbi.ru/upload/numbers/231/article-231-1395.pdf</w:t>
      </w:r>
      <w:r w:rsidR="008F20A5"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102.</w:t>
      </w:r>
      <w:r w:rsidR="008F20A5" w:rsidRPr="00BD376A">
        <w:rPr>
          <w:rFonts w:ascii="Times New Roman" w:hAnsi="Times New Roman" w:cs="Times New Roman"/>
        </w:rPr>
        <w:t xml:space="preserve">Чернова К.И.  </w:t>
      </w:r>
      <w:r w:rsidR="002D1F61" w:rsidRPr="00BD376A">
        <w:rPr>
          <w:rFonts w:ascii="Times New Roman" w:hAnsi="Times New Roman" w:cs="Times New Roman"/>
        </w:rPr>
        <w:t>ПРАВОВОЙ СТАТУС ОБРАЗОВАТЕЛЬНОЙ ОРГАНИЗАЦИИ И СООТНОШЕНИЕ К</w:t>
      </w:r>
      <w:r w:rsidR="008F20A5" w:rsidRPr="00BD376A">
        <w:rPr>
          <w:rFonts w:ascii="Times New Roman" w:hAnsi="Times New Roman" w:cs="Times New Roman"/>
        </w:rPr>
        <w:t xml:space="preserve">ОМПЕТЕНЦИИ, ПРАВ И ОБЯЗАННОСТЕЙ.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291-295.</w:t>
      </w:r>
      <w:r w:rsidR="00EB4C08" w:rsidRPr="00BD376A">
        <w:rPr>
          <w:rFonts w:ascii="Times New Roman" w:hAnsi="Times New Roman" w:cs="Times New Roman"/>
          <w:lang w:val="en-US"/>
        </w:rPr>
        <w:t xml:space="preserve"> </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Chernova K. I. LEGAL STATUS of the EDUCATIONAL ORGANIZATION AND the RATIO of the COMPETENCE, RIGHTS AND OBLIGATIONS. Business. Education. Right. Bulletin of Volgograd business Institute. 2015. No. 2 (31). P</w:t>
      </w:r>
      <w:r w:rsidRPr="00BD376A">
        <w:rPr>
          <w:rStyle w:val="translation-chunk"/>
          <w:rFonts w:ascii="Times New Roman" w:hAnsi="Times New Roman" w:cs="Times New Roman"/>
          <w:sz w:val="22"/>
          <w:szCs w:val="22"/>
        </w:rPr>
        <w:t xml:space="preserve">. 291 </w:t>
      </w:r>
      <w:r w:rsidRPr="00BD376A">
        <w:rPr>
          <w:rStyle w:val="translation-chunk"/>
          <w:rFonts w:ascii="Times New Roman" w:hAnsi="Times New Roman" w:cs="Times New Roman"/>
          <w:sz w:val="22"/>
          <w:szCs w:val="22"/>
          <w:lang w:val="en-US"/>
        </w:rPr>
        <w:t>to</w:t>
      </w:r>
      <w:r w:rsidRPr="00BD376A">
        <w:rPr>
          <w:rStyle w:val="translation-chunk"/>
          <w:rFonts w:ascii="Times New Roman" w:hAnsi="Times New Roman" w:cs="Times New Roman"/>
          <w:sz w:val="22"/>
          <w:szCs w:val="22"/>
        </w:rPr>
        <w:t xml:space="preserve"> 295.</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вопросы, касающиеся компетенций, прав и обязанностей образовательной организации в установленной сфере деятельности, закрепленные ст. 28 Федерального закона от 29 декабря 2012 года № 273</w:t>
      </w:r>
      <w:r w:rsidRPr="00BD376A">
        <w:rPr>
          <w:rFonts w:ascii="Times New Roman" w:hAnsi="Times New Roman" w:cs="Times New Roman"/>
        </w:rPr>
        <w:noBreakHyphen/>
        <w:t xml:space="preserve">ФЗ «Об образовании в Российской Федерации», проводится комплексный анализ данной статьи. Также рассматривается понятие правового статуса образовательной организации и соотношение ее компетенции, прав и обязанностей. Проводится анализ видов правового статуса образовательной организации. Анализируется понятие ответственности образовательной организации, которая вытекает из компетенции и обязанности образовательной организации и связывается с ненадлежащей реализацией образовательных функций. </w:t>
      </w:r>
    </w:p>
    <w:p w:rsidR="002771ED"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http://vestnik.volbi.ru/upload/numbers/231/article-231-1396.pdf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103.</w:t>
      </w:r>
      <w:r w:rsidR="008F20A5" w:rsidRPr="00BD376A">
        <w:rPr>
          <w:rFonts w:ascii="Times New Roman" w:hAnsi="Times New Roman" w:cs="Times New Roman"/>
        </w:rPr>
        <w:t xml:space="preserve">Юрченко Д.А.  </w:t>
      </w:r>
      <w:r w:rsidR="002D1F61" w:rsidRPr="00BD376A">
        <w:rPr>
          <w:rFonts w:ascii="Times New Roman" w:hAnsi="Times New Roman" w:cs="Times New Roman"/>
        </w:rPr>
        <w:t>ОБЪЕКТ НЕЗАВЕРШЕННОГО СТРОИТЕЛЬСТВА КАК НОВАЯ Н</w:t>
      </w:r>
      <w:r w:rsidR="008F20A5" w:rsidRPr="00BD376A">
        <w:rPr>
          <w:rFonts w:ascii="Times New Roman" w:hAnsi="Times New Roman" w:cs="Times New Roman"/>
        </w:rPr>
        <w:t xml:space="preserve">ЕДВИЖИМОСТЬ: ПОНЯТИЕ И ПРИЗНАКИ.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w:t>
      </w:r>
      <w:r w:rsidR="008F20A5" w:rsidRPr="00BD376A">
        <w:rPr>
          <w:rFonts w:ascii="Times New Roman" w:hAnsi="Times New Roman" w:cs="Times New Roman"/>
        </w:rPr>
        <w:t>а</w:t>
      </w:r>
      <w:r w:rsidR="008F20A5" w:rsidRPr="00BD376A">
        <w:rPr>
          <w:rFonts w:ascii="Times New Roman" w:hAnsi="Times New Roman" w:cs="Times New Roman"/>
          <w:lang w:val="en-US"/>
        </w:rPr>
        <w:t xml:space="preserve">. 2015. № 2 (31). </w:t>
      </w:r>
      <w:r w:rsidR="008F20A5" w:rsidRPr="00BD376A">
        <w:rPr>
          <w:rFonts w:ascii="Times New Roman" w:hAnsi="Times New Roman" w:cs="Times New Roman"/>
        </w:rPr>
        <w:t>С</w:t>
      </w:r>
      <w:r w:rsidR="008F20A5" w:rsidRPr="00BD376A">
        <w:rPr>
          <w:rFonts w:ascii="Times New Roman" w:hAnsi="Times New Roman" w:cs="Times New Roman"/>
          <w:lang w:val="en-US"/>
        </w:rPr>
        <w:t>. 296-300.</w:t>
      </w:r>
      <w:r w:rsidR="00EB4C08" w:rsidRPr="00BD376A">
        <w:rPr>
          <w:rFonts w:ascii="Times New Roman" w:hAnsi="Times New Roman" w:cs="Times New Roman"/>
          <w:lang w:val="en-US"/>
        </w:rPr>
        <w:t xml:space="preserve"> </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Yurchenko, D. A. the CONSTRUCTION in progress AS NEW PROPERTY: the CONCEPT AND features. Business. Education. Right. Bulletin of Volgograd business Institute. 2015. No. 2 (31). P</w:t>
      </w:r>
      <w:r w:rsidRPr="00BD376A">
        <w:rPr>
          <w:rStyle w:val="translation-chunk"/>
          <w:rFonts w:ascii="Times New Roman" w:hAnsi="Times New Roman" w:cs="Times New Roman"/>
          <w:sz w:val="22"/>
          <w:szCs w:val="22"/>
        </w:rPr>
        <w:t>. 296-300.</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основные аспекты современного понимания особой разновидности недвижимого имущества — объекта незавершенного строительства, выделены основные признаки такого объекта права. На основе критического анализа гражданского законодательства и различных теоретических разработок автор формулирует собственное определение данного понятия и предлагает дополнить им законодательство. Проанализированы </w:t>
      </w:r>
      <w:r w:rsidRPr="00BD376A">
        <w:rPr>
          <w:rFonts w:ascii="Times New Roman" w:hAnsi="Times New Roman" w:cs="Times New Roman"/>
        </w:rPr>
        <w:lastRenderedPageBreak/>
        <w:t>судебные акты, в которых определяется содержание понятия «объект незавершенного строительства», отмечено их значение для развития современных представлений о данном правовом институте. Акцент сделан на определение правовой сущности объекта незавершенного строительства как разновидности новой недвижимой вещи, имеющей модифицируемый характер, права на которую возникают с момента государственной регистрации.</w:t>
      </w:r>
      <w:r w:rsidR="00D10989" w:rsidRPr="00BD376A">
        <w:rPr>
          <w:rFonts w:ascii="Times New Roman" w:hAnsi="Times New Roman" w:cs="Times New Roman"/>
        </w:rPr>
        <w:t xml:space="preserve"> </w:t>
      </w:r>
    </w:p>
    <w:p w:rsidR="002D1F61"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http://vestnik.volbi.ru/upload/numbers/231/article-231-1397.pdf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104.</w:t>
      </w:r>
      <w:r w:rsidR="008F20A5" w:rsidRPr="00BD376A">
        <w:rPr>
          <w:rFonts w:ascii="Times New Roman" w:hAnsi="Times New Roman" w:cs="Times New Roman"/>
        </w:rPr>
        <w:t xml:space="preserve">Мун В.А.  </w:t>
      </w:r>
      <w:r w:rsidR="002D1F61" w:rsidRPr="00BD376A">
        <w:rPr>
          <w:rFonts w:ascii="Times New Roman" w:hAnsi="Times New Roman" w:cs="Times New Roman"/>
        </w:rPr>
        <w:t>ПЕРСПЕКТИВЫ РАЗВИТИЯ ИНСТИТУТА ЗАЩИТЫ ТРУДОВЫХ ПРАВ В РОССИЙСКОЙ ФЕДЕРАЦИИ</w:t>
      </w:r>
      <w:r w:rsidR="008F20A5"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300-304.</w:t>
      </w:r>
      <w:r w:rsidR="00EB4C08" w:rsidRPr="00BD376A">
        <w:rPr>
          <w:rFonts w:ascii="Times New Roman" w:hAnsi="Times New Roman" w:cs="Times New Roman"/>
          <w:lang w:val="en-US"/>
        </w:rPr>
        <w:t xml:space="preserve"> </w:t>
      </w:r>
    </w:p>
    <w:p w:rsidR="00E901EF" w:rsidRPr="00BD376A" w:rsidRDefault="00E901E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Mun V. A. prospects of DEVELOPMENT of INSTITUTE of PROTECTION of LABOUR RIGHTS IN the RUSSIAN FEDERATION. Business. Education. Right. Bulletin of Volgograd business Institute. 2015. No. 2 (31). P</w:t>
      </w:r>
      <w:r w:rsidRPr="00BD376A">
        <w:rPr>
          <w:rStyle w:val="translation-chunk"/>
          <w:rFonts w:ascii="Times New Roman" w:hAnsi="Times New Roman" w:cs="Times New Roman"/>
          <w:sz w:val="22"/>
          <w:szCs w:val="22"/>
        </w:rPr>
        <w:t>. 300-304.</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проводится анализ правовых норм, регулирующих институт защиты трудовых прав. Выявлены актуальные проблемы, возникающие при реализации правовых механизмов защиты трудовых прав. Автором рассмотрены перспективы развития в России системы разрешения коллективных и индивидуальных трудовых споров, способы упрощения процедуры урегулирования трудовых конфликтов. Отдельное внимание уделено сравнению принципиально разных подходов к рассмотрению вопроса о защите трудовых прав при коллективном и индивидуальном трудовом споре. Аргументируется важность примирительных процедур, стадии досудебного урегулирования спора, а также роль и значение института трудового арбитража в достижении социального мира и согласия. </w:t>
      </w:r>
    </w:p>
    <w:p w:rsidR="002771ED"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http://vestnik.volbi.ru/upload/numbers/231/article-231-1398.pdf</w:t>
      </w:r>
    </w:p>
    <w:p w:rsidR="003A48E3" w:rsidRPr="00BD376A" w:rsidRDefault="003A48E3" w:rsidP="00BD376A">
      <w:pPr>
        <w:spacing w:after="0" w:line="240" w:lineRule="auto"/>
        <w:jc w:val="both"/>
        <w:rPr>
          <w:rFonts w:ascii="Times New Roman" w:hAnsi="Times New Roman" w:cs="Times New Roman"/>
        </w:rPr>
      </w:pPr>
    </w:p>
    <w:p w:rsidR="00E901EF" w:rsidRPr="00BD376A" w:rsidRDefault="00E901E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105.</w:t>
      </w:r>
      <w:r w:rsidR="008F20A5" w:rsidRPr="00BD376A">
        <w:rPr>
          <w:rFonts w:ascii="Times New Roman" w:hAnsi="Times New Roman" w:cs="Times New Roman"/>
        </w:rPr>
        <w:t xml:space="preserve">Подройкина И.А.  </w:t>
      </w:r>
      <w:r w:rsidR="002D1F61" w:rsidRPr="00BD376A">
        <w:rPr>
          <w:rFonts w:ascii="Times New Roman" w:hAnsi="Times New Roman" w:cs="Times New Roman"/>
        </w:rPr>
        <w:t>К ВОПРОСУ О ВОЗМОЖНОСТИ ИСПОЛЬЗОВАНИЯ ТЕРМИНА «СИСТЕМА» ПРИМЕНИТЕЛЬНО К С</w:t>
      </w:r>
      <w:r w:rsidR="008F20A5" w:rsidRPr="00BD376A">
        <w:rPr>
          <w:rFonts w:ascii="Times New Roman" w:hAnsi="Times New Roman" w:cs="Times New Roman"/>
        </w:rPr>
        <w:t xml:space="preserve">ОВОКУПНОСТИ УГОЛОВНЫХ НАКАЗАНИЙ.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304-308.</w:t>
      </w:r>
    </w:p>
    <w:p w:rsidR="000D1446" w:rsidRPr="00BD376A" w:rsidRDefault="000D1446"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Podroikina I. A. TO the QUESTION ABOUT the USE of the TERM "SYSTEM" in RELATION TO the TOTALITY of CRIMINAL PENALTIES. Business. Education. Right. Bulletin of Volgograd business Institute. 2015. No. 2 (31). P</w:t>
      </w:r>
      <w:r w:rsidRPr="00BD376A">
        <w:rPr>
          <w:rStyle w:val="translation-chunk"/>
          <w:rFonts w:ascii="Times New Roman" w:hAnsi="Times New Roman" w:cs="Times New Roman"/>
          <w:sz w:val="22"/>
          <w:szCs w:val="22"/>
        </w:rPr>
        <w:t>. 304-308.</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8F20A5" w:rsidRPr="00BD376A">
        <w:rPr>
          <w:rFonts w:ascii="Times New Roman" w:hAnsi="Times New Roman" w:cs="Times New Roman"/>
        </w:rPr>
        <w:tab/>
      </w:r>
      <w:r w:rsidRPr="00BD376A">
        <w:rPr>
          <w:rFonts w:ascii="Times New Roman" w:hAnsi="Times New Roman" w:cs="Times New Roman"/>
        </w:rPr>
        <w:t>В статье автор раскрывает значение термина «система», а также философское понятие системы, определяет, какими признаками должна обладать любая система. Далее им анализируется современный перечень уголовных наказаний на соответствие таким системообразующим признакам, как наличие элементов системы и их множество, взаимная связь, зависимость, закономерная расположенность элементов, объединение элементов по общему признаку или назначению, обусловленность системы условиями конкретной внешней среды, целостность, единство объединенных элементов. В заключении автор представляет вывод о некорректности использования термина «система» при характеристике уголовных наказаний и высказывает предложения по совершенствованию уголовного закона, в том числе для обеспечения возможности научно обоснованного использования термина «система» применительно к совокупности уголовных наказаний.</w:t>
      </w:r>
    </w:p>
    <w:p w:rsidR="002D1F61"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 xml:space="preserve"> http://vestnik.volbi.ru/upload/numbers/231/article-231-1399.pdf</w:t>
      </w:r>
    </w:p>
    <w:p w:rsidR="003A48E3" w:rsidRPr="00BD376A" w:rsidRDefault="003A48E3"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747C27"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106.</w:t>
      </w:r>
      <w:r w:rsidR="008F20A5" w:rsidRPr="00BD376A">
        <w:rPr>
          <w:rFonts w:ascii="Times New Roman" w:hAnsi="Times New Roman" w:cs="Times New Roman"/>
        </w:rPr>
        <w:t xml:space="preserve">Аблеева Г.Р.  </w:t>
      </w:r>
      <w:r w:rsidR="002D1F61" w:rsidRPr="00BD376A">
        <w:rPr>
          <w:rFonts w:ascii="Times New Roman" w:hAnsi="Times New Roman" w:cs="Times New Roman"/>
        </w:rPr>
        <w:t>ИСТОЧНИКИ МЕЖДУНАРОДНО-ПРАВОВОГО РЕГУЛИРО</w:t>
      </w:r>
      <w:r w:rsidR="008F20A5" w:rsidRPr="00BD376A">
        <w:rPr>
          <w:rFonts w:ascii="Times New Roman" w:hAnsi="Times New Roman" w:cs="Times New Roman"/>
        </w:rPr>
        <w:t xml:space="preserve">ВАНИЯ В СФЕРЕ ЗАЩИТЫ ПРАВ ДЕТЕЙ.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309-313.</w:t>
      </w:r>
    </w:p>
    <w:p w:rsidR="000D1446" w:rsidRPr="00BD376A" w:rsidRDefault="000D1446"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Ableeva G. R. the SOURCES of INTERNATIONAL LEGAL REGULATION IN the SPHERE of PROTECTION of CHILDREN's RIGHTS. Business. Education. Right. Bulletin of Volgograd business Institute. 2015. No. 2 (31). P</w:t>
      </w:r>
      <w:r w:rsidRPr="00BD376A">
        <w:rPr>
          <w:rStyle w:val="translation-chunk"/>
          <w:rFonts w:ascii="Times New Roman" w:hAnsi="Times New Roman" w:cs="Times New Roman"/>
          <w:sz w:val="22"/>
          <w:szCs w:val="22"/>
        </w:rPr>
        <w:t>. 309-313.</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представлен краткий обзор международного законодательства, имеющий отношение к защите прав детей. Анализируются международно-правовые документы, гарантирующие защиту прав человека в общем и ребенка в частности. Рассматриваются документы универсального характера, кроме того, в отдельную группу выделены документы регионального характера. Проанализированы основные источники международного права, </w:t>
      </w:r>
      <w:r w:rsidRPr="00BD376A">
        <w:rPr>
          <w:rFonts w:ascii="Times New Roman" w:hAnsi="Times New Roman" w:cs="Times New Roman"/>
        </w:rPr>
        <w:lastRenderedPageBreak/>
        <w:t xml:space="preserve">имеющие непосредственное отношение к детям, а именно: Конвенция ООН «О правах ребенка» и Декларация о правах ребенка. Автором обосновывается роль института международно-правовой защиты прав детей. В заключении отмечена необходимость развития отдельных аспектов международно-правовой защиты прав ребенка, практического применения уже имеющихся норм, предложены направления по развитию национального законодательства в этой области в соответствии с международными нормами. </w:t>
      </w:r>
    </w:p>
    <w:p w:rsidR="002771ED"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http://vestnik.volbi.ru/upload/numbers/231/article-231-1400.pdf</w:t>
      </w:r>
    </w:p>
    <w:p w:rsidR="003A48E3" w:rsidRPr="00BD376A" w:rsidRDefault="003A48E3"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DD017E"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107.</w:t>
      </w:r>
      <w:r w:rsidR="008F20A5" w:rsidRPr="00BD376A">
        <w:rPr>
          <w:rFonts w:ascii="Times New Roman" w:hAnsi="Times New Roman" w:cs="Times New Roman"/>
        </w:rPr>
        <w:t xml:space="preserve">Алтухова Н.А.  </w:t>
      </w:r>
      <w:r w:rsidR="002D1F61" w:rsidRPr="00BD376A">
        <w:rPr>
          <w:rFonts w:ascii="Times New Roman" w:hAnsi="Times New Roman" w:cs="Times New Roman"/>
        </w:rPr>
        <w:t>КОНЦЕПЦИЯ ПРОДУКТ-ОРИЕНТИРОВАННОГО ОБУЧЕНИЯ КАК ОДИН ИЗ СПОСОБОВ РАЗВИТИЯ ЛИТЕРАТУРНО-ТВОРЧЕСКИХ СПОСОБНОСТЕЙ И ФОРМИРОВАНИЯ КРЕАТИ</w:t>
      </w:r>
      <w:r w:rsidR="008F20A5" w:rsidRPr="00BD376A">
        <w:rPr>
          <w:rFonts w:ascii="Times New Roman" w:hAnsi="Times New Roman" w:cs="Times New Roman"/>
        </w:rPr>
        <w:t xml:space="preserve">ВНОЙ ЛИЧНОСТИ В ШКОЛАХ ГЕРМАНИИ.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314-318.</w:t>
      </w:r>
    </w:p>
    <w:p w:rsidR="000D1446" w:rsidRPr="00BD376A" w:rsidRDefault="000D1446"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Altukhova N. And. THE CONCEPT OF PRODUCT-BASED LEARNING AS A WAY OF DEVELOPMENT OF THE LITERARY-CREATIVE ABILITIES AND THE FORMATION OF A CREATIVE PERSONALITY IN GERMAN SCHOOLS. Business. Education. Right. Bulletin of Volgograd business Institute. 2015. No. 2 (31). P</w:t>
      </w:r>
      <w:r w:rsidRPr="00BD376A">
        <w:rPr>
          <w:rStyle w:val="translation-chunk"/>
          <w:rFonts w:ascii="Times New Roman" w:hAnsi="Times New Roman" w:cs="Times New Roman"/>
          <w:sz w:val="22"/>
          <w:szCs w:val="22"/>
        </w:rPr>
        <w:t>. 314-318.</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проблема продукт- ориентированного обучения школьников на уроках по немецкому языку и литературе в школах Германии. Анализируются различные методы, формы и виды креативного обучения, современные технологии, открывающие широкие возможности для решения творческих, познавательных задач. Раскрываются возможности продукт- ориентированного обучения для формирования личностных результатов в зависимости от содержания и способов организации деятельности обучающихся. Представлена технология продуктивного чтения и ее значение для формирования креативности школьников, описана возможность развития креативных качеств личности. Обоснованы и представлены этапы, содержание и структура работы с художественным текстом на уроке.</w:t>
      </w:r>
    </w:p>
    <w:p w:rsidR="002D1F61"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http://vestnik.volbi.ru/upload/numbers/231/article-231-1401.pdf</w:t>
      </w:r>
      <w:r w:rsidR="008F20A5"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DD017E"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108.</w:t>
      </w:r>
      <w:r w:rsidR="008F20A5" w:rsidRPr="00BD376A">
        <w:rPr>
          <w:rFonts w:ascii="Times New Roman" w:hAnsi="Times New Roman" w:cs="Times New Roman"/>
        </w:rPr>
        <w:t xml:space="preserve">Сундуй Г.Д.  </w:t>
      </w:r>
      <w:r w:rsidR="002D1F61" w:rsidRPr="00BD376A">
        <w:rPr>
          <w:rFonts w:ascii="Times New Roman" w:hAnsi="Times New Roman" w:cs="Times New Roman"/>
        </w:rPr>
        <w:t>ОБ АКТУАЛИЗАЦИИ ВОСПИТАНИЯ СОВЕСТИ В УСЛОВИЯХ КРИЗИС</w:t>
      </w:r>
      <w:r w:rsidR="008F20A5" w:rsidRPr="00BD376A">
        <w:rPr>
          <w:rFonts w:ascii="Times New Roman" w:hAnsi="Times New Roman" w:cs="Times New Roman"/>
        </w:rPr>
        <w:t xml:space="preserve">А ДЕТСКО-РОДИТЕЛЬСКИХ ОТНОШЕНИЙ.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318-321.</w:t>
      </w:r>
    </w:p>
    <w:p w:rsidR="000D1446" w:rsidRPr="00BD376A" w:rsidRDefault="000D1446"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Sunday G. D. of UPDATING the EDUCATION of CONSCIENCE IN the CRISIS of PARENT-CHILD RELATIONSHIPS. Business. Education. Right. Bulletin of Volgograd business Institute. 2015. No. 2 (31). P</w:t>
      </w:r>
      <w:r w:rsidRPr="00BD376A">
        <w:rPr>
          <w:rStyle w:val="translation-chunk"/>
          <w:rFonts w:ascii="Times New Roman" w:hAnsi="Times New Roman" w:cs="Times New Roman"/>
          <w:sz w:val="22"/>
          <w:szCs w:val="22"/>
        </w:rPr>
        <w:t>. 318-321.</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возможности модели воспитывающей совесть дидактической системы общеобразовательного учреждения в формировании позитивных отношений между детьми и их родителями. Авторская позиция относительно актуализации воспитания совести формулируется на основании анализа проведенного исследования, выявившего негативные тенденции детско-родительских отношений, связанные с социальным сиротством, беспризорностью и разрывом «духовной дистанции» между детьми и их родителями. При этом главной идеей предлагаемой модели является максимальное использование возможностей каждой учебной дисциплины и дополнительных образовательных программ, имеющих, как правило, богатый духовный потенциал.</w:t>
      </w:r>
      <w:r w:rsidR="00970472" w:rsidRPr="00BD376A">
        <w:rPr>
          <w:rFonts w:ascii="Times New Roman" w:hAnsi="Times New Roman" w:cs="Times New Roman"/>
        </w:rPr>
        <w:t xml:space="preserve"> </w:t>
      </w:r>
    </w:p>
    <w:p w:rsidR="002D1F61"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 xml:space="preserve"> http://vestnik.volbi.ru/upload/numbers/231/article-231-1402.pdf</w:t>
      </w:r>
      <w:r w:rsidR="008F20A5" w:rsidRPr="00BD376A">
        <w:rPr>
          <w:rFonts w:ascii="Times New Roman" w:hAnsi="Times New Roman" w:cs="Times New Roman"/>
        </w:rPr>
        <w:tab/>
      </w:r>
    </w:p>
    <w:p w:rsidR="000D1446" w:rsidRPr="00BD376A" w:rsidRDefault="000D1446" w:rsidP="00BD376A">
      <w:pPr>
        <w:spacing w:after="0" w:line="240" w:lineRule="auto"/>
        <w:jc w:val="both"/>
        <w:rPr>
          <w:rFonts w:ascii="Times New Roman" w:hAnsi="Times New Roman" w:cs="Times New Roman"/>
        </w:rPr>
      </w:pPr>
    </w:p>
    <w:p w:rsidR="002D1F61" w:rsidRPr="00BD376A" w:rsidRDefault="000D144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r w:rsidR="008F20A5" w:rsidRPr="00BD376A">
        <w:rPr>
          <w:rFonts w:ascii="Times New Roman" w:hAnsi="Times New Roman" w:cs="Times New Roman"/>
        </w:rPr>
        <w:t xml:space="preserve"> </w:t>
      </w:r>
      <w:r w:rsidR="002D1F61" w:rsidRPr="00BD376A">
        <w:rPr>
          <w:rFonts w:ascii="Times New Roman" w:hAnsi="Times New Roman" w:cs="Times New Roman"/>
        </w:rPr>
        <w:t xml:space="preserve"> </w:t>
      </w:r>
    </w:p>
    <w:p w:rsidR="00970472" w:rsidRPr="00BD376A" w:rsidRDefault="00DD017E" w:rsidP="00BD376A">
      <w:pPr>
        <w:spacing w:after="0" w:line="240" w:lineRule="auto"/>
        <w:jc w:val="both"/>
        <w:rPr>
          <w:rFonts w:ascii="Times New Roman" w:hAnsi="Times New Roman" w:cs="Times New Roman"/>
          <w:lang w:val="en-US"/>
        </w:rPr>
      </w:pPr>
      <w:r w:rsidRPr="00BD376A">
        <w:rPr>
          <w:rFonts w:ascii="Times New Roman" w:hAnsi="Times New Roman" w:cs="Times New Roman"/>
        </w:rPr>
        <w:t>109.</w:t>
      </w:r>
      <w:r w:rsidR="008F20A5" w:rsidRPr="00BD376A">
        <w:rPr>
          <w:rFonts w:ascii="Times New Roman" w:hAnsi="Times New Roman" w:cs="Times New Roman"/>
        </w:rPr>
        <w:t xml:space="preserve">Будняя О.Н.  </w:t>
      </w:r>
      <w:r w:rsidR="002D1F61" w:rsidRPr="00BD376A">
        <w:rPr>
          <w:rFonts w:ascii="Times New Roman" w:hAnsi="Times New Roman" w:cs="Times New Roman"/>
        </w:rPr>
        <w:t>ЛЕТНЯЯ ЯЗЫКОВАЯ СЕССИЯ КАК ОДИН ИЗ ЭФФЕКТИВНЫХ МЕХАНИЗМОВ ФОРМИРОВАНИЯ СОЦИАЛЬНЫХ НАВЫКОВ В ПРОЦЕССЕ ОБУЧЕНИЯ ИНОЯЗЫЧ</w:t>
      </w:r>
      <w:r w:rsidR="008F20A5" w:rsidRPr="00BD376A">
        <w:rPr>
          <w:rFonts w:ascii="Times New Roman" w:hAnsi="Times New Roman" w:cs="Times New Roman"/>
        </w:rPr>
        <w:t xml:space="preserve">НОМУ ОБЩЕНИЮ МЛАДШИХ ШКОЛЬНИКОВ.  </w:t>
      </w:r>
      <w:r w:rsidR="002D1F61" w:rsidRPr="00BD376A">
        <w:rPr>
          <w:rFonts w:ascii="Times New Roman" w:hAnsi="Times New Roman" w:cs="Times New Roman"/>
        </w:rPr>
        <w:t xml:space="preserve">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2 (31). </w:t>
      </w:r>
      <w:r w:rsidR="002D1F61" w:rsidRPr="00BD376A">
        <w:rPr>
          <w:rFonts w:ascii="Times New Roman" w:hAnsi="Times New Roman" w:cs="Times New Roman"/>
        </w:rPr>
        <w:t>С</w:t>
      </w:r>
      <w:r w:rsidR="002D1F61" w:rsidRPr="00BD376A">
        <w:rPr>
          <w:rFonts w:ascii="Times New Roman" w:hAnsi="Times New Roman" w:cs="Times New Roman"/>
          <w:lang w:val="en-US"/>
        </w:rPr>
        <w:t>. 3</w:t>
      </w:r>
      <w:r w:rsidR="008F20A5" w:rsidRPr="00BD376A">
        <w:rPr>
          <w:rFonts w:ascii="Times New Roman" w:hAnsi="Times New Roman" w:cs="Times New Roman"/>
          <w:lang w:val="en-US"/>
        </w:rPr>
        <w:t>21-324.</w:t>
      </w:r>
    </w:p>
    <w:p w:rsidR="000D1446" w:rsidRPr="00BD376A" w:rsidRDefault="000D1446"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Week O. N. SUMMER LANGUAGE SESSION AS ONE OF THE EFFECTIVE MECHANISMS OF FORMATION OF SOCIAL SKILLS IN THE PROCESS OF TEACHING FOREIGN LANGUAGE COMMUNICATION TO YOUNGER CHILDREN. Business. Education. Right. Bulletin of Volgograd business Institute. 2015. No. 2 (31). P</w:t>
      </w:r>
      <w:r w:rsidRPr="00BD376A">
        <w:rPr>
          <w:rStyle w:val="translation-chunk"/>
          <w:rFonts w:ascii="Times New Roman" w:hAnsi="Times New Roman" w:cs="Times New Roman"/>
          <w:sz w:val="22"/>
          <w:szCs w:val="22"/>
        </w:rPr>
        <w:t>. 321-324.</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опыт летней языковой сессии, реализуемой в рамках работы языковой школы «Big Ben» на базе Пятигорского государственного лингвистического </w:t>
      </w:r>
      <w:r w:rsidRPr="00BD376A">
        <w:rPr>
          <w:rFonts w:ascii="Times New Roman" w:hAnsi="Times New Roman" w:cs="Times New Roman"/>
        </w:rPr>
        <w:lastRenderedPageBreak/>
        <w:t>университета, как один из способов формирования социальных навыков при обучении иностранному языку во время традиционного отдыха детей. Автор раскрывает понятие life skills и обосновывает актуальность формирования социальных навыков, начиная с младшего школьного возраста. Изложенная в статье интегративная модель обучения иноязычному общению, построенная на принципе единства языковой и лингвострановедческой составляющих с интеграцией элементов художественного творчества и ритмики, представляет большой потенциал для развития жизненно необходимых социальных навыков посредством обучения иноязычному общению.</w:t>
      </w:r>
    </w:p>
    <w:p w:rsidR="002D1F61"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http://vestnik.volbi.ru/upload/numbers/231/article-231-1403.pdf</w:t>
      </w:r>
    </w:p>
    <w:p w:rsidR="003A48E3" w:rsidRPr="00BD376A" w:rsidRDefault="003A48E3"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rPr>
      </w:pPr>
      <w:r w:rsidRPr="00BD376A">
        <w:rPr>
          <w:rFonts w:ascii="Times New Roman" w:hAnsi="Times New Roman" w:cs="Times New Roman"/>
        </w:rPr>
        <w:t>Как цитиовать статью:</w:t>
      </w:r>
    </w:p>
    <w:p w:rsidR="00970472" w:rsidRPr="00BD376A" w:rsidRDefault="00DD017E"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110.</w:t>
      </w:r>
      <w:r w:rsidR="008F20A5" w:rsidRPr="00BD376A">
        <w:rPr>
          <w:rFonts w:ascii="Times New Roman" w:hAnsi="Times New Roman" w:cs="Times New Roman"/>
        </w:rPr>
        <w:t xml:space="preserve">Локтюшина Е.А., Сайтимова Т.Н.  </w:t>
      </w:r>
      <w:r w:rsidR="002D1F61" w:rsidRPr="00BD376A">
        <w:rPr>
          <w:rFonts w:ascii="Times New Roman" w:hAnsi="Times New Roman" w:cs="Times New Roman"/>
        </w:rPr>
        <w:t xml:space="preserve">ПРЕДМЕТНО-ЯЗЫКОВОЕ ИНТЕГРИРОВАННОЕ ОБУЧЕНИЕ КАК ПОДХОД </w:t>
      </w:r>
      <w:r w:rsidR="008F20A5" w:rsidRPr="00BD376A">
        <w:rPr>
          <w:rFonts w:ascii="Times New Roman" w:hAnsi="Times New Roman" w:cs="Times New Roman"/>
        </w:rPr>
        <w:t xml:space="preserve">К ПРОФЕССИОНАЛЬНОМУ ОБРАЗОВАНИЮ.  </w:t>
      </w:r>
      <w:r w:rsidR="002D1F61" w:rsidRPr="00BD376A">
        <w:rPr>
          <w:rFonts w:ascii="Times New Roman" w:hAnsi="Times New Roman" w:cs="Times New Roman"/>
        </w:rPr>
        <w:t xml:space="preserve">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2 (31). </w:t>
      </w:r>
      <w:r w:rsidR="002D1F61" w:rsidRPr="00BD376A">
        <w:rPr>
          <w:rFonts w:ascii="Times New Roman" w:hAnsi="Times New Roman" w:cs="Times New Roman"/>
        </w:rPr>
        <w:t>С</w:t>
      </w:r>
      <w:r w:rsidR="002D1F61" w:rsidRPr="00BD376A">
        <w:rPr>
          <w:rFonts w:ascii="Times New Roman" w:hAnsi="Times New Roman" w:cs="Times New Roman"/>
          <w:lang w:val="en-US"/>
        </w:rPr>
        <w:t>. 3</w:t>
      </w:r>
      <w:r w:rsidR="008F20A5" w:rsidRPr="00BD376A">
        <w:rPr>
          <w:rFonts w:ascii="Times New Roman" w:hAnsi="Times New Roman" w:cs="Times New Roman"/>
          <w:lang w:val="en-US"/>
        </w:rPr>
        <w:t>24-328.</w:t>
      </w:r>
      <w:r w:rsidR="00EB4C08" w:rsidRPr="00BD376A">
        <w:rPr>
          <w:rFonts w:ascii="Times New Roman" w:hAnsi="Times New Roman" w:cs="Times New Roman"/>
          <w:lang w:val="en-US"/>
        </w:rPr>
        <w:t xml:space="preserve"> </w:t>
      </w:r>
    </w:p>
    <w:p w:rsidR="000D1446" w:rsidRPr="00BD376A" w:rsidRDefault="000D1446"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Loktyushina E. A., Sultimova T. N. SUBJECT AND LANGUAGE INTEGRATED LEARNING AS AN APPROACH TO PROFESSIONAL EDUCATION. Business. Education. Right. Bulletin of Volgograd business Institute. 2015. No. 2 (31). P</w:t>
      </w:r>
      <w:r w:rsidRPr="00BD376A">
        <w:rPr>
          <w:rStyle w:val="translation-chunk"/>
          <w:rFonts w:ascii="Times New Roman" w:hAnsi="Times New Roman" w:cs="Times New Roman"/>
          <w:sz w:val="22"/>
          <w:szCs w:val="22"/>
        </w:rPr>
        <w:t>. 324-328.</w:t>
      </w:r>
    </w:p>
    <w:p w:rsidR="00970472" w:rsidRPr="00BD376A" w:rsidRDefault="00EB4C0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представлен анализ подхода «предметно-языковое интегрированное обучение» как наиболее прогрессивного подхода к определению содержания профессионального образования. Рассматриваются существующие модели в рамках данного подхода, обеспечивающие эффективность процесса профессиональной подготовки будущих специалистов к решению профессиональных задач на основе реализации иноязычной компетентности. Приводятся примеры реализации данного подхода российскими и зарубежными университетами. Формулируются условия успешного внедрения в учебный процесс моделей предметно-языкового интегрированного обучения. Делается вывод о том, что проектирование содержания профессионального образования на основе интеграции предметного и языкового опыта позволит оптимизировать иноязычную подготовку в вузе и улучшит качество организации учебного процесса. </w:t>
      </w:r>
    </w:p>
    <w:p w:rsidR="002771ED"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B4C08" w:rsidRPr="00BD376A">
        <w:rPr>
          <w:rFonts w:ascii="Times New Roman" w:hAnsi="Times New Roman" w:cs="Times New Roman"/>
        </w:rPr>
        <w:t>http://vestnik.volbi.ru/upload/numbers/231/article-231-1404.pdf</w:t>
      </w:r>
    </w:p>
    <w:p w:rsidR="003A48E3" w:rsidRPr="00BD376A" w:rsidRDefault="003A48E3"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DD017E"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111.</w:t>
      </w:r>
      <w:r w:rsidR="008F20A5" w:rsidRPr="00BD376A">
        <w:rPr>
          <w:rFonts w:ascii="Times New Roman" w:hAnsi="Times New Roman" w:cs="Times New Roman"/>
        </w:rPr>
        <w:t xml:space="preserve">Рахматуллаева М.А.  </w:t>
      </w:r>
      <w:r w:rsidR="002D1F61" w:rsidRPr="00BD376A">
        <w:rPr>
          <w:rFonts w:ascii="Times New Roman" w:hAnsi="Times New Roman" w:cs="Times New Roman"/>
        </w:rPr>
        <w:t>ИНТЕГРАЦИОННЫЕ ВОЗМОЖНОСТИ ПРОЦЕССА ОБРАЗОВАНИЯ В ТАДЖИКИСТАНЕ И ПЕРСПЕКТИВЫ ЕГО МОДЕРНИЗАЦИИ</w:t>
      </w:r>
      <w:r w:rsidR="008F20A5"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329-332.</w:t>
      </w:r>
    </w:p>
    <w:p w:rsidR="000D1446" w:rsidRPr="00BD376A" w:rsidRDefault="000D1446"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Rakhmatullaev M. A. INTEGRATION PROCESS CAPABILITY of EDUCATION IN TAJIKISTAN AND the prospects of ITS MODERNIZATION. Business. Education. Right. Bulletin of Volgograd business Institute. 2015. No. 2 (31). P</w:t>
      </w:r>
      <w:r w:rsidRPr="00BD376A">
        <w:rPr>
          <w:rStyle w:val="translation-chunk"/>
          <w:rFonts w:ascii="Times New Roman" w:hAnsi="Times New Roman" w:cs="Times New Roman"/>
          <w:sz w:val="22"/>
          <w:szCs w:val="22"/>
        </w:rPr>
        <w:t>. 329-332.</w:t>
      </w:r>
    </w:p>
    <w:p w:rsidR="00970472" w:rsidRPr="00BD376A" w:rsidRDefault="0037078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интеграционные возможности процесса образования в Таджикистане и перспективы его модернизации. Определена роль интегрированных занятий, которые соответствуют ведущим тенденциям развития образования и вносят новизну и оригинальность в педагогический процесс. Описана методика подготовки и проведения различных видов интегрированных занятий, в частности по русскому языку и экономике, изложены их этапы и охарактеризованы особенности. Указаны возможные комбинации материала к интегрированным занятиям. Отмечается, что интегрированные занятия являются более результативными по сравнению с традиционными. Предложены варианты прохождения производственной практики студентами вузов Таджикистана с учетом международного опыта.</w:t>
      </w:r>
      <w:r w:rsidR="00970472" w:rsidRPr="00BD376A">
        <w:rPr>
          <w:rFonts w:ascii="Times New Roman" w:hAnsi="Times New Roman" w:cs="Times New Roman"/>
        </w:rPr>
        <w:t xml:space="preserve"> </w:t>
      </w:r>
    </w:p>
    <w:p w:rsidR="002D1F61"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70780" w:rsidRPr="00BD376A">
        <w:rPr>
          <w:rFonts w:ascii="Times New Roman" w:hAnsi="Times New Roman" w:cs="Times New Roman"/>
        </w:rPr>
        <w:t>http://vestnik.volbi.ru/upload/numbers/231/article-231-1405.pdf</w:t>
      </w:r>
    </w:p>
    <w:p w:rsidR="003A48E3" w:rsidRPr="00BD376A" w:rsidRDefault="003A48E3"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970472" w:rsidRPr="00BD376A" w:rsidRDefault="00DD017E"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112.</w:t>
      </w:r>
      <w:r w:rsidR="008F20A5" w:rsidRPr="00BD376A">
        <w:rPr>
          <w:rFonts w:ascii="Times New Roman" w:hAnsi="Times New Roman" w:cs="Times New Roman"/>
        </w:rPr>
        <w:t xml:space="preserve">Симонян Т.А., Розова С.В., Гавриленко А.В.  </w:t>
      </w:r>
      <w:r w:rsidR="002D1F61" w:rsidRPr="00BD376A">
        <w:rPr>
          <w:rFonts w:ascii="Times New Roman" w:hAnsi="Times New Roman" w:cs="Times New Roman"/>
        </w:rPr>
        <w:t>ВЫБОР МЕХАНИЗМА РЕАЛИЗАЦИИ СОВЕРШЕНСТВОВАНИЯ УПРАВЛЕНИЯ КАЧЕСТВОМ ОБРАЗОВА</w:t>
      </w:r>
      <w:r w:rsidR="008F20A5" w:rsidRPr="00BD376A">
        <w:rPr>
          <w:rFonts w:ascii="Times New Roman" w:hAnsi="Times New Roman" w:cs="Times New Roman"/>
        </w:rPr>
        <w:t xml:space="preserve">НИЯ В ВЫСШИХ УЧЕБНЫХ ЗАВЕДЕНИЯХ.  </w:t>
      </w:r>
      <w:r w:rsidR="002D1F61" w:rsidRPr="00BD376A">
        <w:rPr>
          <w:rFonts w:ascii="Times New Roman" w:hAnsi="Times New Roman" w:cs="Times New Roman"/>
        </w:rPr>
        <w:t>Бизнес. Образование. Право. Вестник Волгоградского института бизнес</w:t>
      </w:r>
      <w:r w:rsidR="008F20A5" w:rsidRPr="00BD376A">
        <w:rPr>
          <w:rFonts w:ascii="Times New Roman" w:hAnsi="Times New Roman" w:cs="Times New Roman"/>
        </w:rPr>
        <w:t xml:space="preserve">а. </w:t>
      </w:r>
      <w:r w:rsidR="008F20A5" w:rsidRPr="00BD376A">
        <w:rPr>
          <w:rFonts w:ascii="Times New Roman" w:hAnsi="Times New Roman" w:cs="Times New Roman"/>
          <w:lang w:val="en-US"/>
        </w:rPr>
        <w:t xml:space="preserve">2015. № 2 (31). </w:t>
      </w:r>
      <w:r w:rsidR="008F20A5" w:rsidRPr="00BD376A">
        <w:rPr>
          <w:rFonts w:ascii="Times New Roman" w:hAnsi="Times New Roman" w:cs="Times New Roman"/>
        </w:rPr>
        <w:t>С</w:t>
      </w:r>
      <w:r w:rsidR="008F20A5" w:rsidRPr="00BD376A">
        <w:rPr>
          <w:rFonts w:ascii="Times New Roman" w:hAnsi="Times New Roman" w:cs="Times New Roman"/>
          <w:lang w:val="en-US"/>
        </w:rPr>
        <w:t>. 332-334.</w:t>
      </w:r>
      <w:r w:rsidR="00370780" w:rsidRPr="00BD376A">
        <w:rPr>
          <w:rFonts w:ascii="Times New Roman" w:hAnsi="Times New Roman" w:cs="Times New Roman"/>
          <w:lang w:val="en-US"/>
        </w:rPr>
        <w:t xml:space="preserve"> </w:t>
      </w:r>
    </w:p>
    <w:p w:rsidR="000D1446" w:rsidRPr="00BD376A" w:rsidRDefault="000D1446"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Simonyan, T. A., Rozov, S. V., Gavrilenko A.V. the CHOICE of IMPLEMENTATION MECHANISM of the improvement of the EDUCATION QUALITY MANAGEMENT IN HIGHER education INSTITUTIONS. Business. Education. Right. Bulletin of Volgograd business Institute. 2015. No. 2 (31). P</w:t>
      </w:r>
      <w:r w:rsidRPr="00BD376A">
        <w:rPr>
          <w:rStyle w:val="translation-chunk"/>
          <w:rFonts w:ascii="Times New Roman" w:hAnsi="Times New Roman" w:cs="Times New Roman"/>
          <w:sz w:val="22"/>
          <w:szCs w:val="22"/>
        </w:rPr>
        <w:t>. 332-334.</w:t>
      </w:r>
    </w:p>
    <w:p w:rsidR="00970472" w:rsidRPr="00BD376A" w:rsidRDefault="00370780"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Аннотация: В статье рассматривается механизм реализации процесса совершенствования управления качеством образования в высших учебных заведениях на примере Тверской области. Авторами сделан акцент на совершенствование качества образования, являющегося социально и экономически значимой категорией, решающей проблемы социальных, политических, общественных и экономических целей страны в целом. Рассмотрены формы обучения и проведен анализ взаимосвязей уровней обучения. Выделены три основных уровня для реализации процесса совершенствования образовательных услуг: федеральный, региональный и внутриорганизационный. Определены этапы процесса реализации совершенствований на каждом уровне в сфере предоставления образовательных услуг в высших учебных заведениях с целью более качественного проведения образовательных реформ. </w:t>
      </w:r>
    </w:p>
    <w:p w:rsidR="002771ED"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70780" w:rsidRPr="00BD376A">
        <w:rPr>
          <w:rFonts w:ascii="Times New Roman" w:hAnsi="Times New Roman" w:cs="Times New Roman"/>
        </w:rPr>
        <w:t>http://vestnik.volbi.ru/upload/numbers/231/article-231-1406.pdf</w:t>
      </w:r>
    </w:p>
    <w:p w:rsidR="002771ED" w:rsidRPr="00BD376A" w:rsidRDefault="002771ED" w:rsidP="00BD376A">
      <w:pPr>
        <w:spacing w:after="0" w:line="240" w:lineRule="auto"/>
        <w:jc w:val="both"/>
        <w:rPr>
          <w:rFonts w:ascii="Times New Roman" w:hAnsi="Times New Roman" w:cs="Times New Roman"/>
        </w:rPr>
      </w:pPr>
      <w:r w:rsidRPr="00BD376A">
        <w:rPr>
          <w:rFonts w:ascii="Times New Roman" w:hAnsi="Times New Roman" w:cs="Times New Roman"/>
        </w:rPr>
        <w:t>№ 1_2015 (30)</w:t>
      </w:r>
    </w:p>
    <w:p w:rsidR="003A48E3" w:rsidRPr="00BD376A" w:rsidRDefault="003A48E3"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D1446" w:rsidRPr="00BD376A" w:rsidRDefault="00DD017E"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113.</w:t>
      </w:r>
      <w:r w:rsidR="008F20A5" w:rsidRPr="00BD376A">
        <w:rPr>
          <w:rFonts w:ascii="Times New Roman" w:hAnsi="Times New Roman" w:cs="Times New Roman"/>
        </w:rPr>
        <w:t xml:space="preserve">Яшин С.Н., Тихонов С.В.  </w:t>
      </w:r>
      <w:r w:rsidR="002D1F61" w:rsidRPr="00BD376A">
        <w:rPr>
          <w:rFonts w:ascii="Times New Roman" w:hAnsi="Times New Roman" w:cs="Times New Roman"/>
        </w:rPr>
        <w:t>СОВРЕМЕННЫЙ ПОДХОД К ОПРЕДЕЛЕНИЮ СТРУКТУРЫ ИННОВА</w:t>
      </w:r>
      <w:r w:rsidR="008F20A5" w:rsidRPr="00BD376A">
        <w:rPr>
          <w:rFonts w:ascii="Times New Roman" w:hAnsi="Times New Roman" w:cs="Times New Roman"/>
        </w:rPr>
        <w:t xml:space="preserve">ЦИОННОГО ПОТЕНЦИАЛА ПРЕДПРИЯТИЯ.  </w:t>
      </w:r>
      <w:r w:rsidR="002D1F61" w:rsidRPr="00BD376A">
        <w:rPr>
          <w:rFonts w:ascii="Times New Roman" w:hAnsi="Times New Roman" w:cs="Times New Roman"/>
        </w:rPr>
        <w:t>Бизнес. Образование. Право. Вестник Волгоградского института бизн</w:t>
      </w:r>
      <w:r w:rsidR="008F20A5" w:rsidRPr="00BD376A">
        <w:rPr>
          <w:rFonts w:ascii="Times New Roman" w:hAnsi="Times New Roman" w:cs="Times New Roman"/>
        </w:rPr>
        <w:t xml:space="preserve">еса. </w:t>
      </w:r>
      <w:r w:rsidR="008F20A5" w:rsidRPr="00BD376A">
        <w:rPr>
          <w:rFonts w:ascii="Times New Roman" w:hAnsi="Times New Roman" w:cs="Times New Roman"/>
          <w:lang w:val="en-US"/>
        </w:rPr>
        <w:t xml:space="preserve">2015. № 1 (30). </w:t>
      </w:r>
      <w:r w:rsidR="008F20A5" w:rsidRPr="00BD376A">
        <w:rPr>
          <w:rFonts w:ascii="Times New Roman" w:hAnsi="Times New Roman" w:cs="Times New Roman"/>
        </w:rPr>
        <w:t>С</w:t>
      </w:r>
      <w:r w:rsidR="008F20A5" w:rsidRPr="00BD376A">
        <w:rPr>
          <w:rFonts w:ascii="Times New Roman" w:hAnsi="Times New Roman" w:cs="Times New Roman"/>
          <w:lang w:val="en-US"/>
        </w:rPr>
        <w:t>. 14-19.</w:t>
      </w:r>
    </w:p>
    <w:p w:rsidR="00970472" w:rsidRPr="00BD376A" w:rsidRDefault="000D1446"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Yashin S. N., Tikhonov S. V. MODERN approaches TO DEFINING the STRUCTURE of the INNOVATIVE potential of the ENTERPRISE. Business. Education. Right. Bulletin of Volgograd business Institute. 2015. No. 1 (30). S</w:t>
      </w:r>
      <w:r w:rsidRPr="00BD376A">
        <w:rPr>
          <w:rStyle w:val="translation-chunk"/>
          <w:rFonts w:ascii="Times New Roman" w:hAnsi="Times New Roman" w:cs="Times New Roman"/>
          <w:sz w:val="22"/>
          <w:szCs w:val="22"/>
        </w:rPr>
        <w:t>. 14-19.</w:t>
      </w:r>
    </w:p>
    <w:p w:rsidR="00970472" w:rsidRPr="00BD376A" w:rsidRDefault="00D1098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исторические предпосылки возникновения такой экономической категории, как инновация. Каждый структурный элемент подробно описан и указана его современная трактовка в экономической среде. Предложена концепция инновационного потенциала организации с обоснованием его структурной зависимости от всех элементов инновации, имевших историческую основу для своего возникновения. Дано описание технологического, коммерческого и исследовательского потенциалов как составляющих общую структуру инновационного потенциала. Изложены особенности каждого потенциала, обоснованы их присутствие и значимость в инновационном потенциале предприятия. Предложен подход к прогнозированию инновационной деятельности организации и к оценке инновационного потенциала уже внедренного нововведения. </w:t>
      </w:r>
    </w:p>
    <w:p w:rsidR="002D1F61"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10989" w:rsidRPr="00BD376A">
        <w:rPr>
          <w:rFonts w:ascii="Times New Roman" w:hAnsi="Times New Roman" w:cs="Times New Roman"/>
        </w:rPr>
        <w:t>http://vestnik.volbi.ru/upload/numbers/130/article-130-1280.pdf</w:t>
      </w:r>
    </w:p>
    <w:p w:rsidR="003A48E3" w:rsidRPr="00BD376A" w:rsidRDefault="003A48E3"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DD017E"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114.</w:t>
      </w:r>
      <w:r w:rsidR="00270B33" w:rsidRPr="00BD376A">
        <w:rPr>
          <w:rFonts w:ascii="Times New Roman" w:hAnsi="Times New Roman" w:cs="Times New Roman"/>
        </w:rPr>
        <w:t xml:space="preserve">Долгая А.А.  </w:t>
      </w:r>
      <w:r w:rsidR="002D1F61" w:rsidRPr="00BD376A">
        <w:rPr>
          <w:rFonts w:ascii="Times New Roman" w:hAnsi="Times New Roman" w:cs="Times New Roman"/>
        </w:rPr>
        <w:t xml:space="preserve">ОРГАНИЗАЦИОННАЯ КУЛЬТУРА КАК ФАКТОР ПОСТРОЕНИЯ </w:t>
      </w:r>
      <w:r w:rsidR="00270B33" w:rsidRPr="00BD376A">
        <w:rPr>
          <w:rFonts w:ascii="Times New Roman" w:hAnsi="Times New Roman" w:cs="Times New Roman"/>
        </w:rPr>
        <w:t xml:space="preserve">СИСТЕМЫ УПРАВЛЕНИЯ ПРЕДПРИЯТИЕМ.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19-22.</w:t>
      </w:r>
      <w:r w:rsidR="00D10989" w:rsidRPr="00BD376A">
        <w:rPr>
          <w:rFonts w:ascii="Times New Roman" w:hAnsi="Times New Roman" w:cs="Times New Roman"/>
          <w:lang w:val="en-US"/>
        </w:rPr>
        <w:t xml:space="preserve"> </w:t>
      </w:r>
    </w:p>
    <w:p w:rsidR="005A64BF" w:rsidRPr="00BD376A" w:rsidRDefault="005A64B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Long, A. A. ORGANIZATIONAL culture AS a FACTOR of BUILDING MANAGEMENT SYSTEMS COMPANY. Business. Education. Right. Bulletin of Volgograd business Institute. 2015. No. 1 (30). S</w:t>
      </w:r>
      <w:r w:rsidRPr="00BD376A">
        <w:rPr>
          <w:rStyle w:val="translation-chunk"/>
          <w:rFonts w:ascii="Times New Roman" w:hAnsi="Times New Roman" w:cs="Times New Roman"/>
          <w:sz w:val="22"/>
          <w:szCs w:val="22"/>
        </w:rPr>
        <w:t>. 19-22.</w:t>
      </w:r>
    </w:p>
    <w:p w:rsidR="00970472" w:rsidRPr="00BD376A" w:rsidRDefault="00D10989"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представлена модель системы управления предприятием и рассмотрены основные направления взаимодействия организационной культуры с другими элементами системы. Автор делает вывод, что культура организации является неотъемлемой составляющей системы управления наряду с организационной моделью бизнеса и моделью функционального управления. Организационная культура формируется под влиянием лидера и определяет форму и содержание мотивации сотрудников. Автор модифицирует типологию Камерона и Куинна как иллюстрацию влияния культуры организации на ее структуру. Кроме того, в статье представлена матрица влияния организационной культуры на формы и методы функционального управления.</w:t>
      </w:r>
    </w:p>
    <w:p w:rsidR="002D1F61"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10989" w:rsidRPr="00BD376A">
        <w:rPr>
          <w:rFonts w:ascii="Times New Roman" w:hAnsi="Times New Roman" w:cs="Times New Roman"/>
        </w:rPr>
        <w:t xml:space="preserve"> http://vestnik.volbi.ru/upload/numbers/130/article-130-1281.pdf</w:t>
      </w:r>
      <w:r w:rsidR="00270B33" w:rsidRPr="00BD376A">
        <w:rPr>
          <w:rFonts w:ascii="Times New Roman" w:hAnsi="Times New Roman" w:cs="Times New Roman"/>
        </w:rPr>
        <w:tab/>
      </w:r>
    </w:p>
    <w:p w:rsidR="005A64BF" w:rsidRPr="00BD376A" w:rsidRDefault="005A64BF" w:rsidP="00BD376A">
      <w:pPr>
        <w:spacing w:after="0" w:line="240" w:lineRule="auto"/>
        <w:jc w:val="both"/>
        <w:rPr>
          <w:rFonts w:ascii="Times New Roman" w:hAnsi="Times New Roman" w:cs="Times New Roman"/>
        </w:rPr>
      </w:pPr>
    </w:p>
    <w:p w:rsidR="003A48E3" w:rsidRPr="00BD376A" w:rsidRDefault="005A64B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0472"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115.</w:t>
      </w:r>
      <w:r w:rsidR="00270B33" w:rsidRPr="00BD376A">
        <w:rPr>
          <w:rFonts w:ascii="Times New Roman" w:hAnsi="Times New Roman" w:cs="Times New Roman"/>
        </w:rPr>
        <w:t xml:space="preserve">Дугина Т.А., Васильченко Е.Б.  </w:t>
      </w:r>
      <w:r w:rsidR="002D1F61" w:rsidRPr="00BD376A">
        <w:rPr>
          <w:rFonts w:ascii="Times New Roman" w:hAnsi="Times New Roman" w:cs="Times New Roman"/>
        </w:rPr>
        <w:t>ТРАНСАКЦИОННЫЕ ИЗДЕРЖКИ ПРИ ОФОРМЛЕ</w:t>
      </w:r>
      <w:r w:rsidR="00270B33" w:rsidRPr="00BD376A">
        <w:rPr>
          <w:rFonts w:ascii="Times New Roman" w:hAnsi="Times New Roman" w:cs="Times New Roman"/>
        </w:rPr>
        <w:t xml:space="preserve">НИИ СЕЛЬСКОХОЗЯЙСТВЕННЫХ ЗЕМЕЛЬ.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еса. 2015. № 1 (30). С</w:t>
      </w:r>
      <w:r w:rsidR="00270B33" w:rsidRPr="00BD376A">
        <w:rPr>
          <w:rFonts w:ascii="Times New Roman" w:hAnsi="Times New Roman" w:cs="Times New Roman"/>
          <w:lang w:val="en-US"/>
        </w:rPr>
        <w:t>. 23-26.</w:t>
      </w:r>
    </w:p>
    <w:p w:rsidR="005A64BF" w:rsidRPr="00BD376A" w:rsidRDefault="005A64B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Dugina T. A., Vasil'chenko E. B. TRANSACTION COSTS IN the DESIGN of AGRICULTURAL LAND. Business. Education. Right. Bulletin of Volgograd business Institute. 2015. No. 1 (30). P</w:t>
      </w:r>
      <w:r w:rsidRPr="00BD376A">
        <w:rPr>
          <w:rStyle w:val="translation-chunk"/>
          <w:rFonts w:ascii="Times New Roman" w:hAnsi="Times New Roman" w:cs="Times New Roman"/>
          <w:sz w:val="22"/>
          <w:szCs w:val="22"/>
        </w:rPr>
        <w:t>. 23-26.</w:t>
      </w:r>
    </w:p>
    <w:p w:rsidR="00970472" w:rsidRPr="00BD376A" w:rsidRDefault="00D1098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дается сравнение различных трактовок определения «трансакционные издержки», предлагаемых российскими и зарубежными исследователями, приведена их </w:t>
      </w:r>
      <w:r w:rsidRPr="00BD376A">
        <w:rPr>
          <w:rFonts w:ascii="Times New Roman" w:hAnsi="Times New Roman" w:cs="Times New Roman"/>
        </w:rPr>
        <w:lastRenderedPageBreak/>
        <w:t xml:space="preserve">классификация. Авторами рассмотрена проблема трансакционных издержек в сельскохозяйственном землепользовании, представлен анализ причин их возникновения на сельскохозяйственных предприятиях при формировании землепользований в счет земель, находящихся в долевой собственности, а также в процессе их использования в сельскохозяйственном производстве. Предложены мероприятия по снижению величины трансакционных издержек, подчеркнута необходимость четкого разграничения прав собственности для эффективного ведения производства, причем немаловажная роль в этом процессе отведена государству. </w:t>
      </w:r>
    </w:p>
    <w:p w:rsidR="002771ED" w:rsidRPr="00BD376A" w:rsidRDefault="0097047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10989" w:rsidRPr="00BD376A">
        <w:rPr>
          <w:rFonts w:ascii="Times New Roman" w:hAnsi="Times New Roman" w:cs="Times New Roman"/>
        </w:rPr>
        <w:t>http://vestnik.volbi.ru/upload/numbers/130/article-130-1282.pdf</w:t>
      </w:r>
    </w:p>
    <w:p w:rsidR="003A48E3" w:rsidRPr="00BD376A" w:rsidRDefault="003A48E3"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116.</w:t>
      </w:r>
      <w:r w:rsidR="00270B33" w:rsidRPr="00BD376A">
        <w:rPr>
          <w:rFonts w:ascii="Times New Roman" w:hAnsi="Times New Roman" w:cs="Times New Roman"/>
        </w:rPr>
        <w:t xml:space="preserve">Корда Н.И.  </w:t>
      </w:r>
      <w:r w:rsidR="002D1F61" w:rsidRPr="00BD376A">
        <w:rPr>
          <w:rFonts w:ascii="Times New Roman" w:hAnsi="Times New Roman" w:cs="Times New Roman"/>
        </w:rPr>
        <w:t>РЕТРОСПЕКТИВНЫЙ АНАЛИЗ ПРОГРАММНО-ЦЕЛЕВОГО ПОДХОДА К УПРАВЛЕНИЮ ИНВЕ</w:t>
      </w:r>
      <w:r w:rsidR="00270B33" w:rsidRPr="00BD376A">
        <w:rPr>
          <w:rFonts w:ascii="Times New Roman" w:hAnsi="Times New Roman" w:cs="Times New Roman"/>
        </w:rPr>
        <w:t xml:space="preserve">СТИЦИЯМИ В РОССИЙСКОЙ ЭКОНОМИКЕ.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27-34.</w:t>
      </w:r>
      <w:r w:rsidR="00270B33" w:rsidRPr="00BD376A">
        <w:rPr>
          <w:rFonts w:ascii="Times New Roman" w:hAnsi="Times New Roman" w:cs="Times New Roman"/>
          <w:lang w:val="en-US"/>
        </w:rPr>
        <w:tab/>
      </w:r>
    </w:p>
    <w:p w:rsidR="005A64BF" w:rsidRPr="00BD376A" w:rsidRDefault="005A64B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Cord N. And. RETROSPECTIVE ANALYSIS OF PROGRAM-TARGET APPROACH TO THE MANAGEMENT OF INVESTMENTS IN THE RUSSIAN ECONOMY. Business. Education. Right. Bulletin of Volgograd business Institute. 2015. No. 1 (30). S</w:t>
      </w:r>
      <w:r w:rsidRPr="00BD376A">
        <w:rPr>
          <w:rStyle w:val="translation-chunk"/>
          <w:rFonts w:ascii="Times New Roman" w:hAnsi="Times New Roman" w:cs="Times New Roman"/>
          <w:sz w:val="22"/>
          <w:szCs w:val="22"/>
        </w:rPr>
        <w:t>. 27-34.</w:t>
      </w:r>
    </w:p>
    <w:p w:rsidR="009D0369" w:rsidRPr="00BD376A" w:rsidRDefault="00D10989"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 предлагает исследование программно-целевого управления в ретроспективе, рассмотрение его в процессе образования и последующего количественного и качественного развития, что позволяет определить не только историко-логические этапы его эволюции, но и детерминанту условий его становления как необходимой подсистемы государственного регулирования экономики. Программно-целевое управление инвестициями выступает реакцией на необходимость решения государственно значимых, системных проблем в социально-экономическом развитии страны, эффективным инструментом научного обоснования плановых решений, имеющих стратегический, межотраслевой, межрегиональный характер, организации их практической реализации. Автором также доказана необходимость применения ретроспективного анализа программно-целевого управления инвестициями в российской экономике</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10989" w:rsidRPr="00BD376A">
        <w:rPr>
          <w:rFonts w:ascii="Times New Roman" w:hAnsi="Times New Roman" w:cs="Times New Roman"/>
        </w:rPr>
        <w:t xml:space="preserve"> http://vestnik.volbi.ru/upload/numbers/130/article-130-1283.pdf</w:t>
      </w:r>
    </w:p>
    <w:p w:rsidR="002D1F61" w:rsidRPr="00BD376A" w:rsidRDefault="00270B3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A64BF" w:rsidRPr="00BD376A" w:rsidRDefault="005A64B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117.</w:t>
      </w:r>
      <w:r w:rsidR="00270B33" w:rsidRPr="00BD376A">
        <w:rPr>
          <w:rFonts w:ascii="Times New Roman" w:hAnsi="Times New Roman" w:cs="Times New Roman"/>
        </w:rPr>
        <w:t xml:space="preserve">Новикова С.А., Сураева В.Р.  </w:t>
      </w:r>
      <w:r w:rsidR="002D1F61" w:rsidRPr="00BD376A">
        <w:rPr>
          <w:rFonts w:ascii="Times New Roman" w:hAnsi="Times New Roman" w:cs="Times New Roman"/>
        </w:rPr>
        <w:t>ОЦЕНКА ЭФФЕКТОВ ИСПОЛЬЗОВАНИЯ ИНСТРУМЕНТОВ ТАРИФНОГО РЕГУЛИРОВАНИЯ МЕЖДУНАРОДНОЙ ТОРГОВЛИ ПРОДУКЦИЕЙ МЯСОПЕРЕРАБ</w:t>
      </w:r>
      <w:r w:rsidR="00270B33" w:rsidRPr="00BD376A">
        <w:rPr>
          <w:rFonts w:ascii="Times New Roman" w:hAnsi="Times New Roman" w:cs="Times New Roman"/>
        </w:rPr>
        <w:t xml:space="preserve">АТЫВАЮЩЕЙ ПРОМЫШЛЕННОСТИ РОССИИ.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35-40.</w:t>
      </w:r>
      <w:r w:rsidR="00D10989" w:rsidRPr="00BD376A">
        <w:rPr>
          <w:rFonts w:ascii="Times New Roman" w:hAnsi="Times New Roman" w:cs="Times New Roman"/>
          <w:lang w:val="en-US"/>
        </w:rPr>
        <w:t xml:space="preserve"> </w:t>
      </w:r>
    </w:p>
    <w:p w:rsidR="005A64BF" w:rsidRPr="00BD376A" w:rsidRDefault="005A64B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Novikov S. A., Suraev, V. R. EVALUATION of the effects of TOOLS of TARIFF REGULATION of INTERNATIONAL TRADE by PRODUCTS in the MEAT INDUSTRY. Business. Education. Right. Bulletin of Volgograd business Institute. 2015. No. 1 (30). P</w:t>
      </w:r>
      <w:r w:rsidRPr="00BD376A">
        <w:rPr>
          <w:rStyle w:val="translation-chunk"/>
          <w:rFonts w:ascii="Times New Roman" w:hAnsi="Times New Roman" w:cs="Times New Roman"/>
          <w:sz w:val="22"/>
          <w:szCs w:val="22"/>
        </w:rPr>
        <w:t>.35-40.</w:t>
      </w:r>
    </w:p>
    <w:p w:rsidR="009D0369" w:rsidRPr="00BD376A" w:rsidRDefault="00D10989"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актуальной на сегодняшний день проблеме выбора направлений развития мясоперерабатывающей промышленности России в современных условиях. В статье предпринята попытка дать комплексную оценку эффектам использования инструментов тарифного регулирования внешней торговли продукцией мясоперерабатывающей промышленности. Основное содержание исследования составляет анализ динамики производства, импорта и потребления мяса и мясопродуктов в России на протяжении 2007—2014 годов под влиянием меняющихся направлений внешнеторговой, в частности таможенной, политики. На основе данного анализа сделаны выводы о влиянии внешнеторговой политики государства на различные показатели уровня благосостояния населения.</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10989" w:rsidRPr="00BD376A">
        <w:rPr>
          <w:rFonts w:ascii="Times New Roman" w:hAnsi="Times New Roman" w:cs="Times New Roman"/>
        </w:rPr>
        <w:t xml:space="preserve"> http://vestnik.volbi.ru/upload/numbers/130/article-130-1284.pdf</w:t>
      </w:r>
    </w:p>
    <w:p w:rsidR="003A48E3" w:rsidRPr="00BD376A" w:rsidRDefault="003A48E3"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A64BF"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118.</w:t>
      </w:r>
      <w:r w:rsidR="00270B33" w:rsidRPr="00BD376A">
        <w:rPr>
          <w:rFonts w:ascii="Times New Roman" w:hAnsi="Times New Roman" w:cs="Times New Roman"/>
        </w:rPr>
        <w:t xml:space="preserve">Мироседи С.А., Мироседи Т.Г.  </w:t>
      </w:r>
      <w:r w:rsidR="002D1F61" w:rsidRPr="00BD376A">
        <w:rPr>
          <w:rFonts w:ascii="Times New Roman" w:hAnsi="Times New Roman" w:cs="Times New Roman"/>
        </w:rPr>
        <w:t>БИЗНЕС-ИНКУБАТОР КАК ЭЛЕМЕНТ СИСТЕМЫ ИНФРАСТРУКТУРНОЙ ПОДДЕРЖКИ МАЛОГО</w:t>
      </w:r>
      <w:r w:rsidR="00270B33" w:rsidRPr="00BD376A">
        <w:rPr>
          <w:rFonts w:ascii="Times New Roman" w:hAnsi="Times New Roman" w:cs="Times New Roman"/>
        </w:rPr>
        <w:t xml:space="preserve"> И СРЕДНЕГО ПРЕДПРИНИМАТЕЛЬСТВА.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41-44.</w:t>
      </w:r>
    </w:p>
    <w:p w:rsidR="005A64BF" w:rsidRPr="00BD376A" w:rsidRDefault="005A64B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Miresei S. A., T. G. Miraceti BUSINESS INCUBATOR AS part of the SYSTEM of INFRASTRUCTURE of support of SMALL AND MEDIUM-sized BUSINESSES. Business. Education. Right. Bulletin of Volgograd business Institute. 2015. No. 1 (30). S</w:t>
      </w:r>
      <w:r w:rsidRPr="00BD376A">
        <w:rPr>
          <w:rStyle w:val="translation-chunk"/>
          <w:rFonts w:ascii="Times New Roman" w:hAnsi="Times New Roman" w:cs="Times New Roman"/>
          <w:sz w:val="22"/>
          <w:szCs w:val="22"/>
        </w:rPr>
        <w:t>. 41-44.</w:t>
      </w:r>
    </w:p>
    <w:p w:rsidR="009D0369" w:rsidRPr="00BD376A" w:rsidRDefault="00D10989"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Аннотация: В статье рассматривается формирование современных объектов инфраструктурной поддержки малого и среднего предпринимательства (МСП), способствующих активизации его развития. Дано понятие системы инфраструктурной поддержки, классифицированы элементы этой системы. Дано понятие бизнес- инкубатора как организации, оказывающей поддержку МСП. Рассмотрены виды и основные функции, выполняемые бизнес- инкубаторами. Проведен SWOT-анализ бизнес- инкубатора как элемента системы инфраструктурной поддержки МСП. Проанализированы их достоинства и недостатки, определены перспективы развития бизнес- инкубаторов как необходимого элемента системы инфраструктурной поддержки малого и среднего предпринимательства.</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10989" w:rsidRPr="00BD376A">
        <w:rPr>
          <w:rFonts w:ascii="Times New Roman" w:hAnsi="Times New Roman" w:cs="Times New Roman"/>
        </w:rPr>
        <w:t xml:space="preserve"> http://vestnik.volbi.ru/upload/numbers/130/article-130-1285.pdf</w:t>
      </w:r>
    </w:p>
    <w:p w:rsidR="003A48E3" w:rsidRPr="00BD376A" w:rsidRDefault="003A48E3"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119.</w:t>
      </w:r>
      <w:r w:rsidR="00270B33" w:rsidRPr="00BD376A">
        <w:rPr>
          <w:rFonts w:ascii="Times New Roman" w:hAnsi="Times New Roman" w:cs="Times New Roman"/>
        </w:rPr>
        <w:t xml:space="preserve">Тагавердиева Д.С.  </w:t>
      </w:r>
      <w:r w:rsidR="002D1F61" w:rsidRPr="00BD376A">
        <w:rPr>
          <w:rFonts w:ascii="Times New Roman" w:hAnsi="Times New Roman" w:cs="Times New Roman"/>
        </w:rPr>
        <w:t>МОДЕЛИРОВАНИЕ КОРПОРАТИВНЫХ СТ</w:t>
      </w:r>
      <w:r w:rsidR="00270B33" w:rsidRPr="00BD376A">
        <w:rPr>
          <w:rFonts w:ascii="Times New Roman" w:hAnsi="Times New Roman" w:cs="Times New Roman"/>
        </w:rPr>
        <w:t xml:space="preserve">РУКТУР ПРОМЫШЛЕННЫХ ПРЕДПРИЯТИЙ.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44-47.</w:t>
      </w:r>
      <w:r w:rsidR="00270B33" w:rsidRPr="00BD376A">
        <w:rPr>
          <w:rFonts w:ascii="Times New Roman" w:hAnsi="Times New Roman" w:cs="Times New Roman"/>
          <w:lang w:val="en-US"/>
        </w:rPr>
        <w:tab/>
      </w:r>
    </w:p>
    <w:p w:rsidR="005A64BF" w:rsidRPr="00BD376A" w:rsidRDefault="005A64BF"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Travertiene D. S. MODELING of CORPORATE STRUCTURES and INDUSTRIAL ENTERPRISES. Business. Education. Right. Bulletin of Volgograd business Institute. 2015. No. 1 (30). S</w:t>
      </w:r>
      <w:r w:rsidRPr="00BD376A">
        <w:rPr>
          <w:rStyle w:val="translation-chunk"/>
          <w:rFonts w:ascii="Times New Roman" w:hAnsi="Times New Roman" w:cs="Times New Roman"/>
          <w:sz w:val="22"/>
          <w:szCs w:val="22"/>
        </w:rPr>
        <w:t>. 44-47.</w:t>
      </w:r>
    </w:p>
    <w:p w:rsidR="009D0369" w:rsidRPr="00BD376A" w:rsidRDefault="00D10989"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на основе комплекса математической модели динамического программирования проанализирована проблема оптимизации распределения внутрифирменных инвестиций. Автором впервые продемонстрирована модель, позволяющая проанализировать конкурентоспособность и устойчивость корпоративной группы. Данная методика основана на ранжировании участников группы по степени их инвестиционной привлекательности и приоритетности. Выявлена и обоснована возможность достижения эффективности группы на основе пошаговых и поэтапных процессов инвестиционной составляющей участников корпоративной структуры. Отмечены критерии эффективности. В качестве критерия экономической эффективности может выступать общий гарантированный объем прибыли, получаемой членами корпоративной группы в течение определенного периода времени. Главное достоинство новой математической модели — надежность и перспективность.</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10989" w:rsidRPr="00BD376A">
        <w:rPr>
          <w:rFonts w:ascii="Times New Roman" w:hAnsi="Times New Roman" w:cs="Times New Roman"/>
        </w:rPr>
        <w:t>http://vestnik.volbi.ru/upload/numbers/130/article-130-1286.pdf</w:t>
      </w:r>
    </w:p>
    <w:p w:rsidR="003A48E3" w:rsidRPr="00BD376A" w:rsidRDefault="003A48E3" w:rsidP="00BD376A">
      <w:pPr>
        <w:spacing w:after="0" w:line="240" w:lineRule="auto"/>
        <w:jc w:val="both"/>
        <w:rPr>
          <w:rFonts w:ascii="Times New Roman" w:hAnsi="Times New Roman" w:cs="Times New Roman"/>
        </w:rPr>
      </w:pPr>
    </w:p>
    <w:p w:rsidR="00976E79" w:rsidRPr="00BD376A" w:rsidRDefault="00976E7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120.</w:t>
      </w:r>
      <w:r w:rsidR="00270B33" w:rsidRPr="00BD376A">
        <w:rPr>
          <w:rFonts w:ascii="Times New Roman" w:hAnsi="Times New Roman" w:cs="Times New Roman"/>
        </w:rPr>
        <w:t xml:space="preserve">Беляков А.В., Нехорошева В.И.  </w:t>
      </w:r>
      <w:r w:rsidR="002D1F61" w:rsidRPr="00BD376A">
        <w:rPr>
          <w:rFonts w:ascii="Times New Roman" w:hAnsi="Times New Roman" w:cs="Times New Roman"/>
        </w:rPr>
        <w:t>ИННОВАЦИОННЫЕ ПРОЦЕССЫ - ОСНОВА ПОВЫШЕНИЯ ЭКОНОМИЧЕСКОЙ ЭФФЕК</w:t>
      </w:r>
      <w:r w:rsidR="00270B33" w:rsidRPr="00BD376A">
        <w:rPr>
          <w:rFonts w:ascii="Times New Roman" w:hAnsi="Times New Roman" w:cs="Times New Roman"/>
        </w:rPr>
        <w:t xml:space="preserve">ТИВНОСТИ АГРАРНОГО ПРОИЗВОДСТВА.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еса</w:t>
      </w:r>
      <w:r w:rsidR="003A48E3" w:rsidRPr="00BD376A">
        <w:rPr>
          <w:rFonts w:ascii="Times New Roman" w:hAnsi="Times New Roman" w:cs="Times New Roman"/>
        </w:rPr>
        <w:t xml:space="preserve">. </w:t>
      </w:r>
      <w:r w:rsidR="003A48E3" w:rsidRPr="00BD376A">
        <w:rPr>
          <w:rFonts w:ascii="Times New Roman" w:hAnsi="Times New Roman" w:cs="Times New Roman"/>
          <w:lang w:val="en-US"/>
        </w:rPr>
        <w:t xml:space="preserve">2015. № 1 (30). </w:t>
      </w:r>
      <w:r w:rsidR="003A48E3" w:rsidRPr="00BD376A">
        <w:rPr>
          <w:rFonts w:ascii="Times New Roman" w:hAnsi="Times New Roman" w:cs="Times New Roman"/>
        </w:rPr>
        <w:t>С</w:t>
      </w:r>
      <w:r w:rsidR="003A48E3" w:rsidRPr="00BD376A">
        <w:rPr>
          <w:rFonts w:ascii="Times New Roman" w:hAnsi="Times New Roman" w:cs="Times New Roman"/>
          <w:lang w:val="en-US"/>
        </w:rPr>
        <w:t>. 47-5</w:t>
      </w:r>
      <w:r w:rsidR="00270B33" w:rsidRPr="00BD376A">
        <w:rPr>
          <w:rFonts w:ascii="Times New Roman" w:hAnsi="Times New Roman" w:cs="Times New Roman"/>
          <w:lang w:val="en-US"/>
        </w:rPr>
        <w:tab/>
      </w:r>
    </w:p>
    <w:p w:rsidR="00976E79" w:rsidRPr="00BD376A" w:rsidRDefault="00976E7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Belyakov A.V., nehorosheva and V. I. INNOVATIVE PROCESSES - the BASIS for INCREASING ECONOMIC EFFICIENCY of AGRICULTURAL PRODUCTION. Business. Education. Right. Bulletin of Volgograd business Institute. 2015. No. 1 (30). S</w:t>
      </w:r>
      <w:r w:rsidRPr="00BD376A">
        <w:rPr>
          <w:rStyle w:val="translation-chunk"/>
          <w:rFonts w:ascii="Times New Roman" w:hAnsi="Times New Roman" w:cs="Times New Roman"/>
          <w:sz w:val="22"/>
          <w:szCs w:val="22"/>
        </w:rPr>
        <w:t>. 47-5</w:t>
      </w:r>
    </w:p>
    <w:p w:rsidR="009D0369" w:rsidRPr="00BD376A" w:rsidRDefault="00D1098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отражена сущность инновационного процесса. Аргументирована необходимость инновационного развития аграрного производства. Обоснована инновационная направленность развития аграрного производства как главное условие повышения его экономической эффективности. Рассмотрены инновационные процессы, обеспечивающие результативность производства продукции растениеводства. Проведен сравнительный анализ традиционных и ресурсосберегающих технологий обработки почвы сельскохозяйственных культур. Представлено развитие инновационных процессов в животноводстве на основе использования биологического, технологического и научно-технического блока инноваций. Проанализировано влияние конкуренции на инновационную активность в сельском хозяйстве.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10989" w:rsidRPr="00BD376A">
        <w:rPr>
          <w:rFonts w:ascii="Times New Roman" w:hAnsi="Times New Roman" w:cs="Times New Roman"/>
        </w:rPr>
        <w:t>http://vestnik.volbi.ru/upload/numbers/130/article-130-1287.pdf</w:t>
      </w:r>
    </w:p>
    <w:p w:rsidR="003A48E3" w:rsidRPr="00BD376A" w:rsidRDefault="003A48E3" w:rsidP="00BD376A">
      <w:pPr>
        <w:spacing w:after="0" w:line="240" w:lineRule="auto"/>
        <w:jc w:val="both"/>
        <w:rPr>
          <w:rFonts w:ascii="Times New Roman" w:hAnsi="Times New Roman" w:cs="Times New Roman"/>
        </w:rPr>
      </w:pPr>
    </w:p>
    <w:p w:rsidR="00976E79" w:rsidRPr="00BD376A" w:rsidRDefault="00976E7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121.</w:t>
      </w:r>
      <w:r w:rsidR="00270B33" w:rsidRPr="00BD376A">
        <w:rPr>
          <w:rFonts w:ascii="Times New Roman" w:hAnsi="Times New Roman" w:cs="Times New Roman"/>
        </w:rPr>
        <w:t xml:space="preserve">Огородникова И.И.   </w:t>
      </w:r>
      <w:r w:rsidR="002D1F61" w:rsidRPr="00BD376A">
        <w:rPr>
          <w:rFonts w:ascii="Times New Roman" w:hAnsi="Times New Roman" w:cs="Times New Roman"/>
        </w:rPr>
        <w:t>ФОРМИРОВАНИЕ НАЛОГОВОЙ ПОЛИТИКИ ГОСУДАРСТВА В ИНТЕРЕСАХ РОСТА ПРОИЗВОДСТВ</w:t>
      </w:r>
      <w:r w:rsidR="00270B33" w:rsidRPr="00BD376A">
        <w:rPr>
          <w:rFonts w:ascii="Times New Roman" w:hAnsi="Times New Roman" w:cs="Times New Roman"/>
        </w:rPr>
        <w:t xml:space="preserve">ЕННОГО И ЧЕЛОВЕЧЕСКОГО КАПИТАЛА.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52-55.</w:t>
      </w:r>
    </w:p>
    <w:p w:rsidR="00976E79" w:rsidRPr="00BD376A" w:rsidRDefault="00976E7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Ogorodnikov I. I. FORMATION of STATE TAX POLICY for GROWTH AND PRODUCTION of HUMAN CAPITAL. Business. Education. Right. Bulletin of Volgograd business Institute. 2015. No. 1 (30). S</w:t>
      </w:r>
      <w:r w:rsidRPr="00BD376A">
        <w:rPr>
          <w:rStyle w:val="translation-chunk"/>
          <w:rFonts w:ascii="Times New Roman" w:hAnsi="Times New Roman" w:cs="Times New Roman"/>
          <w:sz w:val="22"/>
          <w:szCs w:val="22"/>
        </w:rPr>
        <w:t>. 52-55.</w:t>
      </w:r>
    </w:p>
    <w:p w:rsidR="009D0369" w:rsidRPr="00BD376A" w:rsidRDefault="00D1098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основные направления государственного налогового регулирования на производственный процесс и формирование человеческого капитала. </w:t>
      </w:r>
      <w:r w:rsidRPr="00BD376A">
        <w:rPr>
          <w:rFonts w:ascii="Times New Roman" w:hAnsi="Times New Roman" w:cs="Times New Roman"/>
        </w:rPr>
        <w:lastRenderedPageBreak/>
        <w:t>Проанализированы предоставляемые организациям налоговые льготы по отдельным видам налогов за период 2010—2012 годов; выявлена закономерность: увеличение налоговых льгот приводит к выпадающим доходам бюджета, но при этом не гарантирует снижения цен на товары, работы, услуги и, как следствие, перспективы роста благосостояния населения. Предлагается осуществлять формирование адекватной налоговой политики, позволяющей развивать инфраструктуру бизнеса, получать налоговые доходы, минимизировать налоговое бремя населения с учетом зависимости от ряда макроэкономических факторов (уровень инфляции, мировая цена на нефть, уровень производства и заработной платы).</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21C43" w:rsidRPr="00BD376A">
        <w:rPr>
          <w:rFonts w:ascii="Times New Roman" w:hAnsi="Times New Roman" w:cs="Times New Roman"/>
        </w:rPr>
        <w:t xml:space="preserve"> </w:t>
      </w:r>
      <w:r w:rsidR="00D10989" w:rsidRPr="00BD376A">
        <w:rPr>
          <w:rFonts w:ascii="Times New Roman" w:hAnsi="Times New Roman" w:cs="Times New Roman"/>
        </w:rPr>
        <w:t>http://vestnik.volbi.ru/upload/numbers/130/article-130-1288.pdf</w:t>
      </w:r>
    </w:p>
    <w:p w:rsidR="003A48E3" w:rsidRPr="00BD376A" w:rsidRDefault="003A48E3" w:rsidP="00BD376A">
      <w:pPr>
        <w:spacing w:after="0" w:line="240" w:lineRule="auto"/>
        <w:jc w:val="both"/>
        <w:rPr>
          <w:rFonts w:ascii="Times New Roman" w:hAnsi="Times New Roman" w:cs="Times New Roman"/>
        </w:rPr>
      </w:pPr>
    </w:p>
    <w:p w:rsidR="00976E79" w:rsidRPr="00BD376A" w:rsidRDefault="00976E7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6E7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122.</w:t>
      </w:r>
      <w:r w:rsidR="00270B33" w:rsidRPr="00BD376A">
        <w:rPr>
          <w:rFonts w:ascii="Times New Roman" w:hAnsi="Times New Roman" w:cs="Times New Roman"/>
        </w:rPr>
        <w:t xml:space="preserve">Фадеева Е.А., Маргарян А.А.  </w:t>
      </w:r>
      <w:r w:rsidR="002D1F61" w:rsidRPr="00BD376A">
        <w:rPr>
          <w:rFonts w:ascii="Times New Roman" w:hAnsi="Times New Roman" w:cs="Times New Roman"/>
        </w:rPr>
        <w:t>ОСОБЕННОСТИ СТРАТЕГИЧЕСКОГО УПРАВЛЕНИЯ МАЛЫМИ ПРЕДП</w:t>
      </w:r>
      <w:r w:rsidR="00270B33" w:rsidRPr="00BD376A">
        <w:rPr>
          <w:rFonts w:ascii="Times New Roman" w:hAnsi="Times New Roman" w:cs="Times New Roman"/>
        </w:rPr>
        <w:t xml:space="preserve">РИЯТИЯМИ В СОВРЕМЕННЫХ УСЛОВИЯХ.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56-59.</w:t>
      </w:r>
      <w:r w:rsidR="00270B33" w:rsidRPr="00BD376A">
        <w:rPr>
          <w:rFonts w:ascii="Times New Roman" w:hAnsi="Times New Roman" w:cs="Times New Roman"/>
          <w:lang w:val="en-US"/>
        </w:rPr>
        <w:tab/>
      </w:r>
    </w:p>
    <w:p w:rsidR="00976E79" w:rsidRPr="00BD376A" w:rsidRDefault="00976E7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Fadeev E. A., Margaryan A. A. PECULIARITIES of STRATEGIC management of SMALL ENTERPRISES IN MODERN CONDITIONS. Business. Education. Right. Bulletin of Volgograd business Institute. 2015. No. 1 (30). S</w:t>
      </w:r>
      <w:r w:rsidRPr="00BD376A">
        <w:rPr>
          <w:rStyle w:val="translation-chunk"/>
          <w:rFonts w:ascii="Times New Roman" w:hAnsi="Times New Roman" w:cs="Times New Roman"/>
          <w:sz w:val="22"/>
          <w:szCs w:val="22"/>
        </w:rPr>
        <w:t>. 56-59.</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особенности разработки стратегий малых предприятий. Выбор темы исследования обусловлен тем, что в условиях динамичной среды в стратегии развития нуждаются не только субъекты среднего и крупного бизнеса, но и малые предприятия. Авторами было уточнено определение понятия «стратегическое развитие», определена сущность процессов стратегического планирования и управления. Раскрыто содержание этапов процесса стратегического управления и приведены основные составляющие анализа среды предприятия. Также в ходе исследования была проанализирована классификация стратегий организаций и определены те из них, которые наиболее соответствуют специфике малых предприятий.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2" w:history="1">
        <w:r w:rsidR="00B21C43" w:rsidRPr="00BD376A">
          <w:rPr>
            <w:rStyle w:val="a5"/>
            <w:rFonts w:ascii="Times New Roman" w:hAnsi="Times New Roman" w:cs="Times New Roman"/>
            <w:color w:val="auto"/>
            <w:u w:val="none"/>
          </w:rPr>
          <w:t>http://vestnik.volbi.ru/upload/numbers/130/article-130-1289.pdf</w:t>
        </w:r>
      </w:hyperlink>
    </w:p>
    <w:p w:rsidR="003A48E3" w:rsidRPr="00BD376A" w:rsidRDefault="003A48E3" w:rsidP="00BD376A">
      <w:pPr>
        <w:spacing w:after="0" w:line="240" w:lineRule="auto"/>
        <w:jc w:val="both"/>
        <w:rPr>
          <w:rFonts w:ascii="Times New Roman" w:hAnsi="Times New Roman" w:cs="Times New Roman"/>
        </w:rPr>
      </w:pPr>
    </w:p>
    <w:p w:rsidR="00976E79" w:rsidRPr="00BD376A" w:rsidRDefault="00976E7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976E7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123.</w:t>
      </w:r>
      <w:r w:rsidR="00270B33" w:rsidRPr="00BD376A">
        <w:rPr>
          <w:rFonts w:ascii="Times New Roman" w:hAnsi="Times New Roman" w:cs="Times New Roman"/>
        </w:rPr>
        <w:t xml:space="preserve">Антипов Д.С.  </w:t>
      </w:r>
      <w:r w:rsidR="002D1F61" w:rsidRPr="00BD376A">
        <w:rPr>
          <w:rFonts w:ascii="Times New Roman" w:hAnsi="Times New Roman" w:cs="Times New Roman"/>
        </w:rPr>
        <w:t>СПЕЦИФИКА ИССЛЕДОВАНИЯ ОРГАНИЗАЦИОННЫХ ИЗМЕНЕНИЙ НА ГРУЗОВЫХ АВТОТРАНСПОРТНЫХ ПРЕДПРИЯТИЯХ И</w:t>
      </w:r>
      <w:r w:rsidR="00270B33" w:rsidRPr="00BD376A">
        <w:rPr>
          <w:rFonts w:ascii="Times New Roman" w:hAnsi="Times New Roman" w:cs="Times New Roman"/>
        </w:rPr>
        <w:t xml:space="preserve"> ПРОГНОЗИРОВАНИЕ ИХ ПОСЛЕДСТВИЙ.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60-65.</w:t>
      </w:r>
      <w:r w:rsidR="00B21C43" w:rsidRPr="00BD376A">
        <w:rPr>
          <w:rFonts w:ascii="Times New Roman" w:hAnsi="Times New Roman" w:cs="Times New Roman"/>
          <w:lang w:val="en-US"/>
        </w:rPr>
        <w:t xml:space="preserve"> </w:t>
      </w:r>
    </w:p>
    <w:p w:rsidR="00976E79" w:rsidRPr="00BD376A" w:rsidRDefault="00976E7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Antipov S. D. SPECIFICITY STUDIES of ORGANIZATIONAL CHANGE ON FREIGHT transport COMPANIES AND FORECASTING THEIR CONSEQUENCES. Business. Education. Right. Bulletin of Volgograd business Institute. 2015. No. 1 (30). Pp</w:t>
      </w:r>
      <w:r w:rsidRPr="00BD376A">
        <w:rPr>
          <w:rStyle w:val="translation-chunk"/>
          <w:rFonts w:ascii="Times New Roman" w:hAnsi="Times New Roman" w:cs="Times New Roman"/>
          <w:sz w:val="22"/>
          <w:szCs w:val="22"/>
        </w:rPr>
        <w:t>. 60-65.</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прогнозирование последствий и специфика исследования организационных изменений на грузовых автотранспортных предприятиях. Представлена матрица взаимосвязи целей организационных изменений и критериев диагностики их результативности на стадиях жизненного цикла грузового автотранспортного предприятия. Приведена дифференциация критериев диагностики результативности организационных изменений на грузовых автотранспортных предприятиях по стадиям их жизненного цикла. Разработана архитектоника диагностики результативности грузовых автотранспортных предприятиях, которая позволяет устанавливать связи, особенности и критерии проведения исследования организационных изменений на грузовых автотранспортных предприятиях. </w:t>
      </w:r>
    </w:p>
    <w:p w:rsidR="002771ED"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21C43" w:rsidRPr="00BD376A">
        <w:rPr>
          <w:rFonts w:ascii="Times New Roman" w:hAnsi="Times New Roman" w:cs="Times New Roman"/>
        </w:rPr>
        <w:t>http://vestnik.volbi.ru/upload/numbers/130/article-130-1290.pdf</w:t>
      </w:r>
    </w:p>
    <w:p w:rsidR="003A48E3" w:rsidRPr="00BD376A" w:rsidRDefault="003A48E3" w:rsidP="00BD376A">
      <w:pPr>
        <w:spacing w:after="0" w:line="240" w:lineRule="auto"/>
        <w:jc w:val="both"/>
        <w:rPr>
          <w:rFonts w:ascii="Times New Roman" w:hAnsi="Times New Roman" w:cs="Times New Roman"/>
        </w:rPr>
      </w:pPr>
    </w:p>
    <w:p w:rsidR="00976E79" w:rsidRPr="00BD376A" w:rsidRDefault="00976E7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124.</w:t>
      </w:r>
      <w:r w:rsidR="00270B33" w:rsidRPr="00BD376A">
        <w:rPr>
          <w:rFonts w:ascii="Times New Roman" w:hAnsi="Times New Roman" w:cs="Times New Roman"/>
        </w:rPr>
        <w:t xml:space="preserve">Галактионов С.Е.  </w:t>
      </w:r>
      <w:r w:rsidR="002D1F61" w:rsidRPr="00BD376A">
        <w:rPr>
          <w:rFonts w:ascii="Times New Roman" w:hAnsi="Times New Roman" w:cs="Times New Roman"/>
        </w:rPr>
        <w:t>МЕТОДЫ ИЗМЕРЕНИЯ СИЛЫ ОРГАН</w:t>
      </w:r>
      <w:r w:rsidR="00270B33" w:rsidRPr="00BD376A">
        <w:rPr>
          <w:rFonts w:ascii="Times New Roman" w:hAnsi="Times New Roman" w:cs="Times New Roman"/>
        </w:rPr>
        <w:t xml:space="preserve">ИЗАЦИОННОЙ КУЛЬТУРЫ ПРЕДПРИЯТИЯ.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66-70.</w:t>
      </w:r>
    </w:p>
    <w:p w:rsidR="00976E79" w:rsidRPr="00BD376A" w:rsidRDefault="00976E7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Galaktionov, S. E. METHODS to MEASURE the STRENGTH of the ORGANIZATIONAL CULTURE of the ENTERPRISE. Business. Education. Right. Bulletin of Volgograd business Institute. 2015. No. 1 (30). Pp</w:t>
      </w:r>
      <w:r w:rsidRPr="00BD376A">
        <w:rPr>
          <w:rStyle w:val="translation-chunk"/>
          <w:rFonts w:ascii="Times New Roman" w:hAnsi="Times New Roman" w:cs="Times New Roman"/>
          <w:sz w:val="22"/>
          <w:szCs w:val="22"/>
        </w:rPr>
        <w:t>. 66-70.</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понятие организационной культуры и влияние организационной культуры на эффективность работы организации, произведен теоретический обзор современных подходов исследования организационной культуры. Выявляется понятие силы организационной культуры как одного из факторов конкурентоспособности организации. Автор </w:t>
      </w:r>
      <w:r w:rsidRPr="00BD376A">
        <w:rPr>
          <w:rFonts w:ascii="Times New Roman" w:hAnsi="Times New Roman" w:cs="Times New Roman"/>
        </w:rPr>
        <w:lastRenderedPageBreak/>
        <w:t>также определяет критерий, по которому можно измерить силу организационной культуры, и приводит методику измерения данного фактора. Сила организационной культуры определяется уровнем конформности в организации, определяемым сопоставлением результатов исследований среди менеджмента предприятия и линейных сотрудников при учете влияния коэффициента конкордации  Кендалла. В работе проведена градация вида организационной культуры в зависимости от уровня ее силы.</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21C43" w:rsidRPr="00BD376A">
        <w:rPr>
          <w:rFonts w:ascii="Times New Roman" w:hAnsi="Times New Roman" w:cs="Times New Roman"/>
        </w:rPr>
        <w:t xml:space="preserve"> http://vestnik.volbi.ru/upload/numbers/130/article-130-1291.pdf</w:t>
      </w:r>
      <w:r w:rsidR="00270B33"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цитировть статью:</w:t>
      </w:r>
    </w:p>
    <w:p w:rsidR="00326B68"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125.</w:t>
      </w:r>
      <w:r w:rsidR="00270B33" w:rsidRPr="00BD376A">
        <w:rPr>
          <w:rFonts w:ascii="Times New Roman" w:hAnsi="Times New Roman" w:cs="Times New Roman"/>
        </w:rPr>
        <w:t xml:space="preserve">Злоказова Ю.В.  </w:t>
      </w:r>
      <w:r w:rsidR="002D1F61" w:rsidRPr="00BD376A">
        <w:rPr>
          <w:rFonts w:ascii="Times New Roman" w:hAnsi="Times New Roman" w:cs="Times New Roman"/>
        </w:rPr>
        <w:t xml:space="preserve">ФАКТОРНЫЙ АНАЛИЗ ЭЛЕМЕНТОВ МОДЕЛИ ЭКОНОМИЧЕСКОЙ БЕЗОПАСНОСТИ ОБРАЗОВАТЕЛЬНОЙ </w:t>
      </w:r>
      <w:r w:rsidR="00270B33" w:rsidRPr="00BD376A">
        <w:rPr>
          <w:rFonts w:ascii="Times New Roman" w:hAnsi="Times New Roman" w:cs="Times New Roman"/>
        </w:rPr>
        <w:t xml:space="preserve">ОРГАНИЗАЦИИ ВЫСШЕГО ОБРАЗОВАНИЯ.  </w:t>
      </w:r>
      <w:r w:rsidR="002D1F61" w:rsidRPr="00BD376A">
        <w:rPr>
          <w:rFonts w:ascii="Times New Roman" w:hAnsi="Times New Roman" w:cs="Times New Roman"/>
        </w:rPr>
        <w:t>Бизнес. Образование. Право. Вестник Волгоградского института бизн</w:t>
      </w:r>
      <w:r w:rsidRPr="00BD376A">
        <w:rPr>
          <w:rFonts w:ascii="Times New Roman" w:hAnsi="Times New Roman" w:cs="Times New Roman"/>
        </w:rPr>
        <w:t xml:space="preserve">еса. </w:t>
      </w:r>
      <w:r w:rsidRPr="00BD376A">
        <w:rPr>
          <w:rFonts w:ascii="Times New Roman" w:hAnsi="Times New Roman" w:cs="Times New Roman"/>
          <w:lang w:val="en-US"/>
        </w:rPr>
        <w:t xml:space="preserve">2015. № 1 (30). </w:t>
      </w:r>
      <w:r w:rsidRPr="00BD376A">
        <w:rPr>
          <w:rFonts w:ascii="Times New Roman" w:hAnsi="Times New Roman" w:cs="Times New Roman"/>
        </w:rPr>
        <w:t>С</w:t>
      </w:r>
      <w:r w:rsidRPr="00BD376A">
        <w:rPr>
          <w:rFonts w:ascii="Times New Roman" w:hAnsi="Times New Roman" w:cs="Times New Roman"/>
          <w:lang w:val="en-US"/>
        </w:rPr>
        <w:t>. 70-75.</w:t>
      </w:r>
    </w:p>
    <w:p w:rsidR="00326B68" w:rsidRPr="00BD376A" w:rsidRDefault="000C09C3"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lang w:val="en-US"/>
        </w:rPr>
        <w:t xml:space="preserve"> </w:t>
      </w:r>
      <w:r w:rsidR="00326B68" w:rsidRPr="00BD376A">
        <w:rPr>
          <w:rStyle w:val="translation-chunk"/>
          <w:rFonts w:ascii="Times New Roman" w:hAnsi="Times New Roman" w:cs="Times New Roman"/>
          <w:sz w:val="22"/>
          <w:szCs w:val="22"/>
          <w:lang w:val="en-US"/>
        </w:rPr>
        <w:t>Y. V. zlokazova FACTOR ANALYSIS MODEL ELEMENTS of ECONOMIC SECURITY and EDUCATIONAL ORGANIZATION of HIGHER EDUCATION. Business. Education. Right. Bulletin of Volgograd business Institute. 2015. No. 1 (30). P</w:t>
      </w:r>
      <w:r w:rsidR="00326B68" w:rsidRPr="00BD376A">
        <w:rPr>
          <w:rStyle w:val="translation-chunk"/>
          <w:rFonts w:ascii="Times New Roman" w:hAnsi="Times New Roman" w:cs="Times New Roman"/>
          <w:sz w:val="22"/>
          <w:szCs w:val="22"/>
        </w:rPr>
        <w:t>. 70-75.</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вопросы экономической безопасности вуза как составляющей экономической безопасности государства. Анализируются элементы экономической безопасности вуза: экономическая независимость, стабильность и устойчивость, способность к саморазвитию и прогрессу. Определяются эмпирические индикаторы составляющих экономической безопасности. С помощью факторного анализа сопоставляются составляющие экономической безопасности, уточняется их соотношение в каждой из образовательных организаций. Выделяется три фактора, внутри которых показатели коррелируют между собой. На основе эмпирических данных описывается модель экономической безопасности вуза, состоящая из трех компонентов: прикладная научная и сопутствующая деятельность; образовательная деятельность; фундаментально-инновационная деятельность. </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21C43" w:rsidRPr="00BD376A">
        <w:rPr>
          <w:rFonts w:ascii="Times New Roman" w:hAnsi="Times New Roman" w:cs="Times New Roman"/>
        </w:rPr>
        <w:t>http://vestnik.volbi.ru/upload/numbers/130/article-130-1292.pdf</w:t>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126.</w:t>
      </w:r>
      <w:r w:rsidR="00270B33" w:rsidRPr="00BD376A">
        <w:rPr>
          <w:rFonts w:ascii="Times New Roman" w:hAnsi="Times New Roman" w:cs="Times New Roman"/>
        </w:rPr>
        <w:t xml:space="preserve">Федорченко М.А.  </w:t>
      </w:r>
      <w:r w:rsidR="002D1F61" w:rsidRPr="00BD376A">
        <w:rPr>
          <w:rFonts w:ascii="Times New Roman" w:hAnsi="Times New Roman" w:cs="Times New Roman"/>
        </w:rPr>
        <w:t>ЭКОНОМИЧЕСКОЕ СОДЕРЖАНИЕ ПОНЯТИЯ «ИННОВАЦИЯ» И ЕГО СПЕЦИФИКА</w:t>
      </w:r>
      <w:r w:rsidR="00270B33" w:rsidRPr="00BD376A">
        <w:rPr>
          <w:rFonts w:ascii="Times New Roman" w:hAnsi="Times New Roman" w:cs="Times New Roman"/>
        </w:rPr>
        <w:t xml:space="preserve"> В ДОРОЖНО-СТРОИТЕЛЬНОЙ ОТРАСЛИ.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75-80.</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Fedorchenko A. M. ECONOMIC essence of NOTIONS "INNOVATION" AND ITS SPECIFICITY IN the ROAD CONSTRUCTION INDUSTRY. Business. Education. Right. Bulletin of Volgograd business Institute. 2015. No. 1 (30). S</w:t>
      </w:r>
      <w:r w:rsidRPr="00BD376A">
        <w:rPr>
          <w:rStyle w:val="translation-chunk"/>
          <w:rFonts w:ascii="Times New Roman" w:hAnsi="Times New Roman" w:cs="Times New Roman"/>
          <w:sz w:val="22"/>
          <w:szCs w:val="22"/>
        </w:rPr>
        <w:t>. 75-80.</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решается задача раскрытия содержания термина «инновация» и выявления отличительных особенностей этой категории, используемой в сфере дорожного хозяйства. Представлен ретроспективный анализ толкования инновации. Выявлены сформированные подходы разных ученых к определению понятия «инновация». Рассмотрены возможные варианты классификации инноваций в общей теории инновационного менеджмента. Раскрыт вопрос специфики инноваций в дорожном хозяйстве, включая отраслевое толкование термина «инновация», классификацию инноваций в дорожном строительстве. Предложена авторская точка зрения на формулировку понятия «инновация» как экономической категории. Уточнено официально закрепленное определение «инновации» в исследуемой отрасли.</w:t>
      </w:r>
    </w:p>
    <w:p w:rsidR="009D0369"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3" w:history="1">
        <w:r w:rsidRPr="00BD376A">
          <w:rPr>
            <w:rStyle w:val="a5"/>
            <w:rFonts w:ascii="Times New Roman" w:hAnsi="Times New Roman" w:cs="Times New Roman"/>
            <w:color w:val="auto"/>
            <w:u w:val="none"/>
          </w:rPr>
          <w:t>http://vestnik.volbi.ru/upload/numbers/130/article-130-1293.pdf</w:t>
        </w:r>
      </w:hyperlink>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128.</w:t>
      </w:r>
      <w:r w:rsidR="00270B33" w:rsidRPr="00BD376A">
        <w:rPr>
          <w:rFonts w:ascii="Times New Roman" w:hAnsi="Times New Roman" w:cs="Times New Roman"/>
        </w:rPr>
        <w:t xml:space="preserve">Шамсиева М.В.  </w:t>
      </w:r>
      <w:r w:rsidR="002D1F61" w:rsidRPr="00BD376A">
        <w:rPr>
          <w:rFonts w:ascii="Times New Roman" w:hAnsi="Times New Roman" w:cs="Times New Roman"/>
        </w:rPr>
        <w:t>ВНЕДРЕНИЕ ИНСТИТУТА ПРЕДВАРИТЕЛЬНОГО НАЛОГОВОГО РАЗЪЯСНЕНИЯ В ПРАКТИКУ ВЗАИМООТНОШЕНИЙ РОССИЙСКИХ</w:t>
      </w:r>
      <w:r w:rsidR="00270B33" w:rsidRPr="00BD376A">
        <w:rPr>
          <w:rFonts w:ascii="Times New Roman" w:hAnsi="Times New Roman" w:cs="Times New Roman"/>
        </w:rPr>
        <w:t xml:space="preserve"> КОМПАНИЙ С НАЛОГОВЫМИ ОРГАНАМИ.  </w:t>
      </w:r>
      <w:r w:rsidR="002D1F61" w:rsidRPr="00BD376A">
        <w:rPr>
          <w:rFonts w:ascii="Times New Roman" w:hAnsi="Times New Roman" w:cs="Times New Roman"/>
        </w:rPr>
        <w:t>Бизнес. Образование. Право. Вестник Волгоградского института бизн</w:t>
      </w:r>
      <w:r w:rsidR="00B21C43" w:rsidRPr="00BD376A">
        <w:rPr>
          <w:rFonts w:ascii="Times New Roman" w:hAnsi="Times New Roman" w:cs="Times New Roman"/>
        </w:rPr>
        <w:t xml:space="preserve">еса. </w:t>
      </w:r>
      <w:r w:rsidR="00B21C43" w:rsidRPr="00BD376A">
        <w:rPr>
          <w:rFonts w:ascii="Times New Roman" w:hAnsi="Times New Roman" w:cs="Times New Roman"/>
          <w:lang w:val="en-US"/>
        </w:rPr>
        <w:t xml:space="preserve">2015. № 1 (30). </w:t>
      </w:r>
      <w:r w:rsidR="00B21C43" w:rsidRPr="00BD376A">
        <w:rPr>
          <w:rFonts w:ascii="Times New Roman" w:hAnsi="Times New Roman" w:cs="Times New Roman"/>
        </w:rPr>
        <w:t>С</w:t>
      </w:r>
      <w:r w:rsidR="00B21C43" w:rsidRPr="00BD376A">
        <w:rPr>
          <w:rFonts w:ascii="Times New Roman" w:hAnsi="Times New Roman" w:cs="Times New Roman"/>
          <w:lang w:val="en-US"/>
        </w:rPr>
        <w:t>. 80-83.</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Shamsieva M. V. the INTRODUCTION of the institution of PRELIMINARY TAX CLARIFICATION IN the PRACTICE of mutual RELATIONS of RUSSIAN COMPANIES WITH the TAX AUTHORITIES. Business. Education. Right. Bulletin of Volgograd business Institute. 2015. No. 1 (30). S</w:t>
      </w:r>
      <w:r w:rsidRPr="00BD376A">
        <w:rPr>
          <w:rStyle w:val="translation-chunk"/>
          <w:rFonts w:ascii="Times New Roman" w:hAnsi="Times New Roman" w:cs="Times New Roman"/>
          <w:sz w:val="22"/>
          <w:szCs w:val="22"/>
        </w:rPr>
        <w:t>. 80-83.</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роль института предварительного налогового разъяснения в международной практике налогового администрирования. Анализируются особенности функционирования данного института в налоговых системах развитых стран мира. </w:t>
      </w:r>
      <w:r w:rsidRPr="00BD376A">
        <w:rPr>
          <w:rFonts w:ascii="Times New Roman" w:hAnsi="Times New Roman" w:cs="Times New Roman"/>
        </w:rPr>
        <w:lastRenderedPageBreak/>
        <w:t xml:space="preserve">Подчеркивается значимость данного института в улучшении инвестиционного климата и повышении прозрачности в деятельности компаний-налогоплательщиков. В работе дается критический анализ возможностей и ограничений по внедрению института предварительного налогового разъяснения в практику взаимоотношений российских налоговых органов и налогоплательщиков. Делается вывод о целесообразности распространения новой процедуры на ограниченный круг субъектов (крупный бизнес) с возможностью последующего включения в него субъектов среднего и малого бизнеса.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21C43" w:rsidRPr="00BD376A">
        <w:rPr>
          <w:rFonts w:ascii="Times New Roman" w:hAnsi="Times New Roman" w:cs="Times New Roman"/>
        </w:rPr>
        <w:t>http://vestnik.volbi.ru/upload/numbers/130/article-130-1294.pdf</w:t>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129.</w:t>
      </w:r>
      <w:r w:rsidR="00270B33" w:rsidRPr="00BD376A">
        <w:rPr>
          <w:rFonts w:ascii="Times New Roman" w:hAnsi="Times New Roman" w:cs="Times New Roman"/>
        </w:rPr>
        <w:t xml:space="preserve">Авторханов А.И.  </w:t>
      </w:r>
      <w:r w:rsidR="002D1F61" w:rsidRPr="00BD376A">
        <w:rPr>
          <w:rFonts w:ascii="Times New Roman" w:hAnsi="Times New Roman" w:cs="Times New Roman"/>
        </w:rPr>
        <w:t>ОСНОВНЫЕ НАПРАВЛЕНИЯ РАЗВИТИЯ АГРОПРОМЫШЛЕННОГО ПР</w:t>
      </w:r>
      <w:r w:rsidR="00270B33" w:rsidRPr="00BD376A">
        <w:rPr>
          <w:rFonts w:ascii="Times New Roman" w:hAnsi="Times New Roman" w:cs="Times New Roman"/>
        </w:rPr>
        <w:t xml:space="preserve">ОИЗВОДСТВА ЧЕЧЕНСКОЙ РЕСПУБЛИКИ.  </w:t>
      </w:r>
      <w:r w:rsidR="002D1F61" w:rsidRPr="00BD376A">
        <w:rPr>
          <w:rFonts w:ascii="Times New Roman" w:hAnsi="Times New Roman" w:cs="Times New Roman"/>
        </w:rPr>
        <w:t>Бизнес. Образование. Право. Вестник Волгоградского института бизн</w:t>
      </w:r>
      <w:r w:rsidR="00270B33" w:rsidRPr="00BD376A">
        <w:rPr>
          <w:rFonts w:ascii="Times New Roman" w:hAnsi="Times New Roman" w:cs="Times New Roman"/>
        </w:rPr>
        <w:t xml:space="preserve">еса.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83-89.</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Avtorkhanov, A. I. the MAIN directions of DEVELOPMENT of AGRICULTURAL PRODUCTION in the CHECHEN REPUBLIC. Business. Education. Right. Bulletin of Volgograd business Institute. 2015. No. 1 (30). S</w:t>
      </w:r>
      <w:r w:rsidRPr="00BD376A">
        <w:rPr>
          <w:rStyle w:val="translation-chunk"/>
          <w:rFonts w:ascii="Times New Roman" w:hAnsi="Times New Roman" w:cs="Times New Roman"/>
          <w:sz w:val="22"/>
          <w:szCs w:val="22"/>
        </w:rPr>
        <w:t>. 83-89.</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сельскохозяйственное районирование в Чеченской Республике, структура земельных угодий, преобладающие типы сельскохозяйственных предприятий. Доказывается, что сельское хозяйство Чеченской Республики имеет многоотраслевой характер, а процесс использования природно-ресурсного потенциала в АПК носит региональный характер, так как сельскохозяйственное производство осуществляется на определенной территории, которая характеризуется специфическими агроклиматическими условиями, качественными и количественными параметрами земельных угодий, водных и других природных ресурсов, демографическими и иными социальными условиями. Анализируются проблемы, связанные с производством сельскохозяйственной продукции. Определяется роль государственной поддержки сельскохозяйственных товаропроизводителей региона в целях устойчивого развития сельских территорий.</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21C43" w:rsidRPr="00BD376A">
        <w:rPr>
          <w:rFonts w:ascii="Times New Roman" w:hAnsi="Times New Roman" w:cs="Times New Roman"/>
        </w:rPr>
        <w:t xml:space="preserve"> http://vestnik.volbi.ru/upload/numbers/130/article-130-1295.pdf</w:t>
      </w:r>
      <w:r w:rsidR="00270B33"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26B68"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130.</w:t>
      </w:r>
      <w:r w:rsidR="00270B33" w:rsidRPr="00BD376A">
        <w:rPr>
          <w:rFonts w:ascii="Times New Roman" w:hAnsi="Times New Roman" w:cs="Times New Roman"/>
        </w:rPr>
        <w:t xml:space="preserve">Орехова Е.А., Плякин А.В., Штеменко К.С.  </w:t>
      </w:r>
      <w:r w:rsidR="002D1F61" w:rsidRPr="00BD376A">
        <w:rPr>
          <w:rFonts w:ascii="Times New Roman" w:hAnsi="Times New Roman" w:cs="Times New Roman"/>
        </w:rPr>
        <w:t>СОЦИАЛЬНО-ЭКОНОМИЧЕСКАЯ СТРУКТУРА МАЛЫХ И СРЕДНИХ ГОРОДОВ ВОЛГОГРАДСКОЙ ОБЛАСТИ:</w:t>
      </w:r>
      <w:r w:rsidR="00270B33" w:rsidRPr="00BD376A">
        <w:rPr>
          <w:rFonts w:ascii="Times New Roman" w:hAnsi="Times New Roman" w:cs="Times New Roman"/>
        </w:rPr>
        <w:t xml:space="preserve"> ОПЫТ ПРОСТРАНСТВЕННОГО АНАЛИЗА.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w:t>
      </w:r>
      <w:r w:rsidR="00270B33" w:rsidRPr="00BD376A">
        <w:rPr>
          <w:rFonts w:ascii="Times New Roman" w:hAnsi="Times New Roman" w:cs="Times New Roman"/>
        </w:rPr>
        <w:t>еса</w:t>
      </w:r>
      <w:r w:rsidR="00270B33" w:rsidRPr="00BD376A">
        <w:rPr>
          <w:rFonts w:ascii="Times New Roman" w:hAnsi="Times New Roman" w:cs="Times New Roman"/>
          <w:lang w:val="en-US"/>
        </w:rPr>
        <w:t xml:space="preserve">. 2015. № 1 (30). </w:t>
      </w:r>
      <w:r w:rsidR="00270B33" w:rsidRPr="00BD376A">
        <w:rPr>
          <w:rFonts w:ascii="Times New Roman" w:hAnsi="Times New Roman" w:cs="Times New Roman"/>
        </w:rPr>
        <w:t>С</w:t>
      </w:r>
      <w:r w:rsidR="00270B33" w:rsidRPr="00BD376A">
        <w:rPr>
          <w:rFonts w:ascii="Times New Roman" w:hAnsi="Times New Roman" w:cs="Times New Roman"/>
          <w:lang w:val="en-US"/>
        </w:rPr>
        <w:t>. 90-97.</w:t>
      </w:r>
      <w:r w:rsidR="00B21C43" w:rsidRPr="00BD376A">
        <w:rPr>
          <w:rFonts w:ascii="Times New Roman" w:hAnsi="Times New Roman" w:cs="Times New Roman"/>
          <w:lang w:val="en-US"/>
        </w:rPr>
        <w:t xml:space="preserve"> </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Orekhova E. A., Plyakin A.V. Shtemenko, S. K. SOCIO-ECONOMIC STRUCTURE of SMALL AND MEDIUM-sized CITIES of VOLGOGRAD REGION: the EXPERIENCE of SPATIAL ANALYSIS. Business. Education. Right. Bulletin of Volgograd business Institute. 2015. No. 1 (30). P</w:t>
      </w:r>
      <w:r w:rsidRPr="00BD376A">
        <w:rPr>
          <w:rStyle w:val="translation-chunk"/>
          <w:rFonts w:ascii="Times New Roman" w:hAnsi="Times New Roman" w:cs="Times New Roman"/>
          <w:sz w:val="22"/>
          <w:szCs w:val="22"/>
        </w:rPr>
        <w:t>. 90-97.</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на основе статистических данных за 2012 год выполнен пространственный анализ социально-экономической структуры малых и средних городов Волгоградской области, включающий оценку социальной, природно-экологической, производственной подсистем городского хозяйства. На основе исследования потенциала экономического развития городов (PED), экономической активности (EA) и качества жизни городского населения (QL) установлено, что специфика экономики малых и средних городов Волгоградской области состоит в сохраняющемся устойчивом преобладании их промышленных функций. В связи с исполнением малыми и средними городами «столичных» функций по отношению к прилегающим сельским территориям и усилившейся тенденцией к развитию сферы услуг и социальной инфраструктуры необходимо прогнозировать растущую значимость малых и средних городов в качестве региональных центров культурной и деловой жизни Волгоградской области. </w:t>
      </w:r>
    </w:p>
    <w:p w:rsidR="002771ED"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21C43" w:rsidRPr="00BD376A">
        <w:rPr>
          <w:rFonts w:ascii="Times New Roman" w:hAnsi="Times New Roman" w:cs="Times New Roman"/>
        </w:rPr>
        <w:t>http://vestnik.volbi.ru/upload/numbers/130/article-130-1296.pdf</w:t>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131.</w:t>
      </w:r>
      <w:r w:rsidR="00270B33" w:rsidRPr="00BD376A">
        <w:rPr>
          <w:rFonts w:ascii="Times New Roman" w:hAnsi="Times New Roman" w:cs="Times New Roman"/>
        </w:rPr>
        <w:t xml:space="preserve">Орехова Е.А., Плякин А.В.  </w:t>
      </w:r>
      <w:r w:rsidR="002D1F61" w:rsidRPr="00BD376A">
        <w:rPr>
          <w:rFonts w:ascii="Times New Roman" w:hAnsi="Times New Roman" w:cs="Times New Roman"/>
        </w:rPr>
        <w:t>ПРОСТРАНСТВЕННЫЙ АНАЛИЗ И ОЦЕНКА ПОТЕНЦИАЛА ЭКОНОМИЧЕСКОГО</w:t>
      </w:r>
      <w:r w:rsidR="00270B33" w:rsidRPr="00BD376A">
        <w:rPr>
          <w:rFonts w:ascii="Times New Roman" w:hAnsi="Times New Roman" w:cs="Times New Roman"/>
        </w:rPr>
        <w:t xml:space="preserve"> РАЗВИТИЯ МУНИЦИПАЛЬНЫХ РАЙОНОВ.  </w:t>
      </w:r>
      <w:r w:rsidR="002D1F61" w:rsidRPr="00BD376A">
        <w:rPr>
          <w:rFonts w:ascii="Times New Roman" w:hAnsi="Times New Roman" w:cs="Times New Roman"/>
        </w:rPr>
        <w:t>Бизнес. Образование. Право. Вестник Волгоградского института бизне</w:t>
      </w:r>
      <w:r w:rsidR="00270B33" w:rsidRPr="00BD376A">
        <w:rPr>
          <w:rFonts w:ascii="Times New Roman" w:hAnsi="Times New Roman" w:cs="Times New Roman"/>
        </w:rPr>
        <w:t xml:space="preserve">са.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98-105.</w:t>
      </w:r>
      <w:r w:rsidR="00B21C43" w:rsidRPr="00BD376A">
        <w:rPr>
          <w:rFonts w:ascii="Times New Roman" w:hAnsi="Times New Roman" w:cs="Times New Roman"/>
          <w:lang w:val="en-US"/>
        </w:rPr>
        <w:t xml:space="preserve"> </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Orekhova E. A., Plyakin A.V. SPATIAL ANALYSIS AND ASSESSMENT of ECONOMIC DEVELOPMENT POTENTIAL of MUNICIPAL AREAS. Business. Education. Right. Bulletin of Volgograd business Institute. 2015. No. 1 (30). P</w:t>
      </w:r>
      <w:r w:rsidRPr="00BD376A">
        <w:rPr>
          <w:rStyle w:val="translation-chunk"/>
          <w:rFonts w:ascii="Times New Roman" w:hAnsi="Times New Roman" w:cs="Times New Roman"/>
          <w:sz w:val="22"/>
          <w:szCs w:val="22"/>
        </w:rPr>
        <w:t>. 98-105.</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 В статье на основе статистических данных за 2012 год выполнены пространственный анализ и оценка важнейших составляющих потенциала экономического развития (PEDМР) муниципальных районов Волгоградской области, в числе которых трудовая, природно-экологическая, производственная, институциональная, организационная и информационная подсистемы PEDМР. Созданные в ГИС тематические электронные карты (картограммы) подтвердили объективность пространственной неоднородности факторных составляющих потенциала экономического развития муниципальных районов. Метод сравнительного пространственного анализа в ГИС на основе картограмм позволяет исследовать неоднородность экономического развития муниципальных районов в региональном экономическом пространстве, установить пространственную взаимообусловленность всех факторных составляющих потенциала их экономического развития.</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21C43" w:rsidRPr="00BD376A">
        <w:rPr>
          <w:rFonts w:ascii="Times New Roman" w:hAnsi="Times New Roman" w:cs="Times New Roman"/>
        </w:rPr>
        <w:t xml:space="preserve"> http://vestnik.volbi.ru/upload/numbers/130/article-130-1297.pdf</w:t>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132.</w:t>
      </w:r>
      <w:r w:rsidR="00270B33" w:rsidRPr="00BD376A">
        <w:rPr>
          <w:rFonts w:ascii="Times New Roman" w:hAnsi="Times New Roman" w:cs="Times New Roman"/>
        </w:rPr>
        <w:t xml:space="preserve">Фролов Д.П., Стратулат И.В., Соловьева И.А., Бабкин М.М., Шелестова Д.А.  </w:t>
      </w:r>
      <w:r w:rsidR="002D1F61" w:rsidRPr="00BD376A">
        <w:rPr>
          <w:rFonts w:ascii="Times New Roman" w:hAnsi="Times New Roman" w:cs="Times New Roman"/>
        </w:rPr>
        <w:t xml:space="preserve">ТЕОРЕТИКО-МЕТОДОЛОГИЧЕСКИЕ ОСНОВЫ СЕКТОРНО-СБАЛАНСИРОВАННОГО РАЗВИТИЯ РЕГИОНА </w:t>
      </w:r>
      <w:r w:rsidR="00270B33" w:rsidRPr="00BD376A">
        <w:rPr>
          <w:rFonts w:ascii="Times New Roman" w:hAnsi="Times New Roman" w:cs="Times New Roman"/>
        </w:rPr>
        <w:t xml:space="preserve">В УСЛОВИЯХ ПОСТИНДУСТРИАЛИЗАЦИИ.  </w:t>
      </w:r>
      <w:r w:rsidR="002D1F61" w:rsidRPr="00BD376A">
        <w:rPr>
          <w:rFonts w:ascii="Times New Roman" w:hAnsi="Times New Roman" w:cs="Times New Roman"/>
        </w:rPr>
        <w:t>Бизнес. Образование. Право. Вестник Волгоградского института бизнес</w:t>
      </w:r>
      <w:r w:rsidR="00270B33" w:rsidRPr="00BD376A">
        <w:rPr>
          <w:rFonts w:ascii="Times New Roman" w:hAnsi="Times New Roman" w:cs="Times New Roman"/>
        </w:rPr>
        <w:t xml:space="preserve">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106-110.</w:t>
      </w:r>
      <w:r w:rsidR="00B21C43" w:rsidRPr="00BD376A">
        <w:rPr>
          <w:rFonts w:ascii="Times New Roman" w:hAnsi="Times New Roman" w:cs="Times New Roman"/>
          <w:lang w:val="en-US"/>
        </w:rPr>
        <w:t xml:space="preserve"> </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Frolov D. P., Stratulat V. I., Solovyov A. I., Babkin M. M., D. A. Shelestova THEORETICAL and METHODOLOGICAL foundations of the SECTOR-BALANCED DEVELOPMENT of the REGION IN the context of post-industrialization. Business. Education. Right. Bulletin of Volgograd business Institute. 2015. No. 1 (30). P</w:t>
      </w:r>
      <w:r w:rsidRPr="00BD376A">
        <w:rPr>
          <w:rStyle w:val="translation-chunk"/>
          <w:rFonts w:ascii="Times New Roman" w:hAnsi="Times New Roman" w:cs="Times New Roman"/>
          <w:sz w:val="22"/>
          <w:szCs w:val="22"/>
        </w:rPr>
        <w:t>. 106-110.</w:t>
      </w:r>
    </w:p>
    <w:p w:rsidR="002D1F61"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представлены теоретико-методологические основы формирования концепции секторно- сбалансированного развития региональной экономики. Выявлены основные вызовы современной системе регионального стратегического планирования и регулирования, определены системные проблемы функционально-отраслевого и кластерного подходов к разработке региональных стратегий. Обоснована необходимость внедрения территориально-ориентированного стратегического мышления. Аргументировано, что концепция секторно- сбалансированного развития региона предполагает согласование параметров стратегий и интересов субъектов аграрного, индустриального и сервисного секторов, а также (в перспективе) трансформационного и трансакционного секторов.</w:t>
      </w:r>
      <w:r w:rsidR="009D0369" w:rsidRPr="00BD376A">
        <w:rPr>
          <w:rFonts w:ascii="Times New Roman" w:hAnsi="Times New Roman" w:cs="Times New Roman"/>
        </w:rPr>
        <w:t xml:space="preserve"> Доступ к полной версии статьи:  </w:t>
      </w:r>
      <w:r w:rsidRPr="00BD376A">
        <w:rPr>
          <w:rFonts w:ascii="Times New Roman" w:hAnsi="Times New Roman" w:cs="Times New Roman"/>
        </w:rPr>
        <w:t xml:space="preserve"> http://vestnik.volbi.ru/upload/numbers/130/article-130-1298.pdf</w:t>
      </w:r>
      <w:r w:rsidR="00270B33"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133.</w:t>
      </w:r>
      <w:r w:rsidR="00270B33" w:rsidRPr="00BD376A">
        <w:rPr>
          <w:rFonts w:ascii="Times New Roman" w:hAnsi="Times New Roman" w:cs="Times New Roman"/>
        </w:rPr>
        <w:t xml:space="preserve">Рубцова Н.В.  </w:t>
      </w:r>
      <w:r w:rsidR="002D1F61" w:rsidRPr="00BD376A">
        <w:rPr>
          <w:rFonts w:ascii="Times New Roman" w:hAnsi="Times New Roman" w:cs="Times New Roman"/>
        </w:rPr>
        <w:t>АПРОБАЦИЯ МЕТОДИКИ ОЦЕНКИ СОЦИАЛЬНО-ЭКОНОМИЧЕСКОЙ ЭФФЕКТИВНОСТИ ТУРИСТСКОЙ ДЕЯТЕЛЬНОСТИ РЕГИОНА (Н</w:t>
      </w:r>
      <w:r w:rsidR="00270B33" w:rsidRPr="00BD376A">
        <w:rPr>
          <w:rFonts w:ascii="Times New Roman" w:hAnsi="Times New Roman" w:cs="Times New Roman"/>
        </w:rPr>
        <w:t xml:space="preserve">А ПРИМЕРЕ РЕГИОНОВ ПРИБАЙКАЛЬЯ).  </w:t>
      </w:r>
      <w:r w:rsidR="002D1F61" w:rsidRPr="00BD376A">
        <w:rPr>
          <w:rFonts w:ascii="Times New Roman" w:hAnsi="Times New Roman" w:cs="Times New Roman"/>
        </w:rPr>
        <w:t>Бизнес. Образование. Право. Вестник Волгоградского института бизнеса. 2015. № 1 (30). С</w:t>
      </w:r>
      <w:r w:rsidR="002D1F61" w:rsidRPr="00BD376A">
        <w:rPr>
          <w:rFonts w:ascii="Times New Roman" w:hAnsi="Times New Roman" w:cs="Times New Roman"/>
          <w:lang w:val="en-US"/>
        </w:rPr>
        <w:t>.</w:t>
      </w:r>
      <w:r w:rsidR="00270B33" w:rsidRPr="00BD376A">
        <w:rPr>
          <w:rFonts w:ascii="Times New Roman" w:hAnsi="Times New Roman" w:cs="Times New Roman"/>
          <w:lang w:val="en-US"/>
        </w:rPr>
        <w:t xml:space="preserve"> 110-116.</w:t>
      </w:r>
      <w:r w:rsidR="00B21C43" w:rsidRPr="00BD376A">
        <w:rPr>
          <w:rFonts w:ascii="Times New Roman" w:hAnsi="Times New Roman" w:cs="Times New Roman"/>
          <w:lang w:val="en-US"/>
        </w:rPr>
        <w:t xml:space="preserve"> </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Rubtsova N. In. TESTING OF METHODOLOGY FOR ASSESSING THE SOCIO-ECONOMIC EFFICIENCY OF TOURISM ACTIVITY IN THE REGION (FOR EXAMPLE REGIONS OF THE BAIKAL REGION). Business. Education. Right. Bulletin of Volgograd business Institute. 2015. No. 1 (30). P</w:t>
      </w:r>
      <w:r w:rsidRPr="00BD376A">
        <w:rPr>
          <w:rStyle w:val="translation-chunk"/>
          <w:rFonts w:ascii="Times New Roman" w:hAnsi="Times New Roman" w:cs="Times New Roman"/>
          <w:sz w:val="22"/>
          <w:szCs w:val="22"/>
        </w:rPr>
        <w:t>. 110-116.</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представлены результаты апробации разработанной автором методики оценки социально-экономической эффективности туристской деятельности на примере регионов Прибайкалья (Иркутская область и Республика Бурятия). Используемая методика предполагает оценку социально-экономической эффективности туристской деятельности региона (туристской дестинации) в трех взаимосвязанных аспектах: экономическом, социальном и по эффективности взаимоотношений. Результаты апробации подтверждают состоятельность и практическую пригодность предложенной автором методики для проведения региональных, межрегиональных исследований, а также сравнительных исследований туристских дестинаций. </w:t>
      </w:r>
    </w:p>
    <w:p w:rsidR="002771ED"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21C43" w:rsidRPr="00BD376A">
        <w:rPr>
          <w:rFonts w:ascii="Times New Roman" w:hAnsi="Times New Roman" w:cs="Times New Roman"/>
        </w:rPr>
        <w:t>http://vestnik.volbi.ru/upload/numbers/130/article-130-1299.pdf</w:t>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1F61"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134.</w:t>
      </w:r>
      <w:r w:rsidR="00270B33" w:rsidRPr="00BD376A">
        <w:rPr>
          <w:rFonts w:ascii="Times New Roman" w:hAnsi="Times New Roman" w:cs="Times New Roman"/>
        </w:rPr>
        <w:t xml:space="preserve">Горелова И.В., Булетова Н.Е.  </w:t>
      </w:r>
      <w:r w:rsidR="002D1F61" w:rsidRPr="00BD376A">
        <w:rPr>
          <w:rFonts w:ascii="Times New Roman" w:hAnsi="Times New Roman" w:cs="Times New Roman"/>
        </w:rPr>
        <w:t>О НЕОБХОДИМОСТИ КРИТИЧЕСКОГО АНАЛИЗА ЗАКОНОДАТЕЛЬСТВА В С</w:t>
      </w:r>
      <w:r w:rsidR="00270B33" w:rsidRPr="00BD376A">
        <w:rPr>
          <w:rFonts w:ascii="Times New Roman" w:hAnsi="Times New Roman" w:cs="Times New Roman"/>
        </w:rPr>
        <w:t xml:space="preserve">ФЕРЕ СТРАТЕГИЧЕСКОГО УПРАВЛЕНИЯ.  </w:t>
      </w:r>
      <w:r w:rsidR="002D1F61" w:rsidRPr="00BD376A">
        <w:rPr>
          <w:rFonts w:ascii="Times New Roman" w:hAnsi="Times New Roman" w:cs="Times New Roman"/>
        </w:rPr>
        <w:t xml:space="preserve">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1 (30). </w:t>
      </w:r>
      <w:r w:rsidR="002D1F61" w:rsidRPr="00BD376A">
        <w:rPr>
          <w:rFonts w:ascii="Times New Roman" w:hAnsi="Times New Roman" w:cs="Times New Roman"/>
        </w:rPr>
        <w:t>С</w:t>
      </w:r>
      <w:r w:rsidR="002D1F61" w:rsidRPr="00BD376A">
        <w:rPr>
          <w:rFonts w:ascii="Times New Roman" w:hAnsi="Times New Roman" w:cs="Times New Roman"/>
          <w:lang w:val="en-US"/>
        </w:rPr>
        <w:t>.</w:t>
      </w:r>
      <w:r w:rsidR="00270B33" w:rsidRPr="00BD376A">
        <w:rPr>
          <w:rFonts w:ascii="Times New Roman" w:hAnsi="Times New Roman" w:cs="Times New Roman"/>
          <w:lang w:val="en-US"/>
        </w:rPr>
        <w:t xml:space="preserve"> 117-121.</w:t>
      </w:r>
      <w:r w:rsidR="00270B33" w:rsidRPr="00BD376A">
        <w:rPr>
          <w:rFonts w:ascii="Times New Roman" w:hAnsi="Times New Roman" w:cs="Times New Roman"/>
          <w:lang w:val="en-US"/>
        </w:rPr>
        <w:tab/>
      </w:r>
    </w:p>
    <w:p w:rsidR="00326B68" w:rsidRPr="00BD376A" w:rsidRDefault="00326B68" w:rsidP="00BD376A">
      <w:pPr>
        <w:pStyle w:val="HTML"/>
        <w:shd w:val="clear" w:color="auto" w:fill="FFFFFF"/>
        <w:jc w:val="both"/>
        <w:rPr>
          <w:rFonts w:ascii="Times New Roman" w:hAnsi="Times New Roman" w:cs="Times New Roman"/>
          <w:sz w:val="22"/>
          <w:szCs w:val="22"/>
          <w:lang w:val="en-US"/>
        </w:rPr>
      </w:pPr>
      <w:r w:rsidRPr="00BD376A">
        <w:rPr>
          <w:rStyle w:val="translation-chunk"/>
          <w:rFonts w:ascii="Times New Roman" w:hAnsi="Times New Roman" w:cs="Times New Roman"/>
          <w:sz w:val="22"/>
          <w:szCs w:val="22"/>
          <w:lang w:val="en-US"/>
        </w:rPr>
        <w:lastRenderedPageBreak/>
        <w:t>Gorelova I. V., Bulatova N. E. ABOUT THE NECESSITY OF CRITICAL ANALYSIS OF LEGISLATION IN THE FIELD OF STRATEGIC MANAGEMENT. Business. Education. Right. Bulletin of Volgograd business Institute. 2015. No. 1 (30). S. 117 to 121.</w:t>
      </w:r>
    </w:p>
    <w:p w:rsidR="003A48E3" w:rsidRPr="00BD376A" w:rsidRDefault="003A48E3" w:rsidP="00BD376A">
      <w:pPr>
        <w:spacing w:after="0" w:line="240" w:lineRule="auto"/>
        <w:jc w:val="both"/>
        <w:rPr>
          <w:rFonts w:ascii="Times New Roman" w:hAnsi="Times New Roman" w:cs="Times New Roman"/>
          <w:lang w:val="en-US"/>
        </w:rPr>
      </w:pPr>
    </w:p>
    <w:p w:rsidR="00326B68" w:rsidRPr="00BD376A" w:rsidRDefault="00326B68"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135.</w:t>
      </w:r>
      <w:r w:rsidR="00270B33" w:rsidRPr="00BD376A">
        <w:rPr>
          <w:rFonts w:ascii="Times New Roman" w:hAnsi="Times New Roman" w:cs="Times New Roman"/>
        </w:rPr>
        <w:t>Субаева</w:t>
      </w:r>
      <w:r w:rsidR="00270B33" w:rsidRPr="00BD376A">
        <w:rPr>
          <w:rFonts w:ascii="Times New Roman" w:hAnsi="Times New Roman" w:cs="Times New Roman"/>
          <w:lang w:val="en-US"/>
        </w:rPr>
        <w:t xml:space="preserve"> </w:t>
      </w:r>
      <w:r w:rsidR="00270B33" w:rsidRPr="00BD376A">
        <w:rPr>
          <w:rFonts w:ascii="Times New Roman" w:hAnsi="Times New Roman" w:cs="Times New Roman"/>
        </w:rPr>
        <w:t>А</w:t>
      </w:r>
      <w:r w:rsidR="00270B33" w:rsidRPr="00BD376A">
        <w:rPr>
          <w:rFonts w:ascii="Times New Roman" w:hAnsi="Times New Roman" w:cs="Times New Roman"/>
          <w:lang w:val="en-US"/>
        </w:rPr>
        <w:t>.</w:t>
      </w:r>
      <w:r w:rsidR="00270B33" w:rsidRPr="00BD376A">
        <w:rPr>
          <w:rFonts w:ascii="Times New Roman" w:hAnsi="Times New Roman" w:cs="Times New Roman"/>
        </w:rPr>
        <w:t>К</w:t>
      </w:r>
      <w:r w:rsidR="00270B33" w:rsidRPr="00BD376A">
        <w:rPr>
          <w:rFonts w:ascii="Times New Roman" w:hAnsi="Times New Roman" w:cs="Times New Roman"/>
          <w:lang w:val="en-US"/>
        </w:rPr>
        <w:t xml:space="preserve">.  </w:t>
      </w:r>
      <w:r w:rsidR="002D1F61" w:rsidRPr="00BD376A">
        <w:rPr>
          <w:rFonts w:ascii="Times New Roman" w:hAnsi="Times New Roman" w:cs="Times New Roman"/>
        </w:rPr>
        <w:t>ОБНОВЛЕНИЯ ОСНОВНЫХ СРЕДСТВ ПРОИЗВОДСТВА В СЕ</w:t>
      </w:r>
      <w:r w:rsidR="00270B33" w:rsidRPr="00BD376A">
        <w:rPr>
          <w:rFonts w:ascii="Times New Roman" w:hAnsi="Times New Roman" w:cs="Times New Roman"/>
        </w:rPr>
        <w:t xml:space="preserve">ЛЬСКОХОЗЯЙСТВЕННЫХ ОРГАНИЗАЦИЯХ.  </w:t>
      </w:r>
      <w:r w:rsidR="002D1F61" w:rsidRPr="00BD376A">
        <w:rPr>
          <w:rFonts w:ascii="Times New Roman" w:hAnsi="Times New Roman" w:cs="Times New Roman"/>
        </w:rPr>
        <w:t>Бизнес. Образование. Право. Вестник Волгоградского института бизнеса. 2015. № 1 (30). С</w:t>
      </w:r>
      <w:r w:rsidR="002D1F61" w:rsidRPr="00BD376A">
        <w:rPr>
          <w:rFonts w:ascii="Times New Roman" w:hAnsi="Times New Roman" w:cs="Times New Roman"/>
          <w:lang w:val="en-US"/>
        </w:rPr>
        <w:t>. 12</w:t>
      </w:r>
      <w:r w:rsidR="00270B33" w:rsidRPr="00BD376A">
        <w:rPr>
          <w:rFonts w:ascii="Times New Roman" w:hAnsi="Times New Roman" w:cs="Times New Roman"/>
          <w:lang w:val="en-US"/>
        </w:rPr>
        <w:t>1-127.</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Subaeva A. K. PACK BASIC MEANS of PRODUCTION IN AGRICULTURAL ORGANIZATIONS. Business. Education. Right. Bulletin of Volgograd business Institute. 2015. No. 1 (30). P</w:t>
      </w:r>
      <w:r w:rsidRPr="00BD376A">
        <w:rPr>
          <w:rStyle w:val="translation-chunk"/>
          <w:rFonts w:ascii="Times New Roman" w:hAnsi="Times New Roman" w:cs="Times New Roman"/>
          <w:sz w:val="22"/>
          <w:szCs w:val="22"/>
        </w:rPr>
        <w:t>. 121-127.</w:t>
      </w:r>
    </w:p>
    <w:p w:rsidR="009D0369" w:rsidRPr="00BD376A" w:rsidRDefault="00B21C4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дан обзор состояния технической базы сельскохозяйственных организаций Республики Татарстан, анализ воспроизводства технических ресурсов и их износа. Проведено исследование динамики состояния материально-технических ресурсов в сельскохозяйственных организациях в целом по Министерству сельского хозяйства и продовольствия РФ и Республики Татарстан. Проведено исследование на выявление тенденций воспроизводства машинно-тракторного парка сельскохозяйственных организаций Республики Татарстан путем приобретения техники на свободном рынке через систему лизинга. Полученные результаты свидетельствуют, что приобретенной по указанным каналам сельскохозяйственной техники недостаточно для замены выбывающих по причине физического износа машин из-за дефицита собственных инвестиционных ресурсов и недоступности кредитов в связи с убыточностью многих сельскохозяйственных организаций.</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21C43" w:rsidRPr="00BD376A">
        <w:rPr>
          <w:rFonts w:ascii="Times New Roman" w:hAnsi="Times New Roman" w:cs="Times New Roman"/>
        </w:rPr>
        <w:t xml:space="preserve"> http://vestnik.volbi.ru/upload/numbers/130/article-130-1300.pdf</w:t>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136.</w:t>
      </w:r>
      <w:r w:rsidR="00270B33" w:rsidRPr="00BD376A">
        <w:rPr>
          <w:rFonts w:ascii="Times New Roman" w:hAnsi="Times New Roman" w:cs="Times New Roman"/>
        </w:rPr>
        <w:t xml:space="preserve">Шабалина Е.И.  </w:t>
      </w:r>
      <w:r w:rsidR="002D1F61" w:rsidRPr="00BD376A">
        <w:rPr>
          <w:rFonts w:ascii="Times New Roman" w:hAnsi="Times New Roman" w:cs="Times New Roman"/>
        </w:rPr>
        <w:t>ФОРМИРОВАНИЕ АДАПТАЦИОННОЙ СИСТЕМЫ ПРОЕКТНОГО И ПРОГРАММНОГО ОБЕСПЕЧЕНИЯ РЕАЛИЗАЦИИ СТРАТЕГИЧЕСКИХ НАП</w:t>
      </w:r>
      <w:r w:rsidR="00270B33" w:rsidRPr="00BD376A">
        <w:rPr>
          <w:rFonts w:ascii="Times New Roman" w:hAnsi="Times New Roman" w:cs="Times New Roman"/>
        </w:rPr>
        <w:t xml:space="preserve">РАВЛЕНИЙ РЕГИОНАЛЬНОГО РАЗВИТИЯ.  </w:t>
      </w:r>
      <w:r w:rsidR="002D1F61" w:rsidRPr="00BD376A">
        <w:rPr>
          <w:rFonts w:ascii="Times New Roman" w:hAnsi="Times New Roman" w:cs="Times New Roman"/>
        </w:rPr>
        <w:t>Бизнес. Образование. Право. Вестник Волгоградского института бизнес</w:t>
      </w:r>
      <w:r w:rsidR="00270B33" w:rsidRPr="00BD376A">
        <w:rPr>
          <w:rFonts w:ascii="Times New Roman" w:hAnsi="Times New Roman" w:cs="Times New Roman"/>
        </w:rPr>
        <w:t xml:space="preserve">а. </w:t>
      </w:r>
      <w:r w:rsidR="00270B33" w:rsidRPr="00BD376A">
        <w:rPr>
          <w:rFonts w:ascii="Times New Roman" w:hAnsi="Times New Roman" w:cs="Times New Roman"/>
          <w:lang w:val="en-US"/>
        </w:rPr>
        <w:t xml:space="preserve">2015. № 1 (30). </w:t>
      </w:r>
      <w:r w:rsidR="00270B33" w:rsidRPr="00BD376A">
        <w:rPr>
          <w:rFonts w:ascii="Times New Roman" w:hAnsi="Times New Roman" w:cs="Times New Roman"/>
        </w:rPr>
        <w:t>С</w:t>
      </w:r>
      <w:r w:rsidR="00270B33" w:rsidRPr="00BD376A">
        <w:rPr>
          <w:rFonts w:ascii="Times New Roman" w:hAnsi="Times New Roman" w:cs="Times New Roman"/>
          <w:lang w:val="en-US"/>
        </w:rPr>
        <w:t>. 127-131.</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Shabalina E. I. FORMATION of ADAPTIVE SYSTEM DESIGN AND SOFTWARE IMPLEMENTATION of the STRATEGIC DIRECTIONS of REGIONAL DEVELOPMENT. Business. Education. Right. Bulletin of Volgograd business Institute. 2015. No. 1 (30). S</w:t>
      </w:r>
      <w:r w:rsidRPr="00BD376A">
        <w:rPr>
          <w:rStyle w:val="translation-chunk"/>
          <w:rFonts w:ascii="Times New Roman" w:hAnsi="Times New Roman" w:cs="Times New Roman"/>
          <w:sz w:val="22"/>
          <w:szCs w:val="22"/>
        </w:rPr>
        <w:t>. 127-131.</w:t>
      </w:r>
    </w:p>
    <w:p w:rsidR="009D0369" w:rsidRPr="00BD376A" w:rsidRDefault="007C1F9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на основе авторского подхода к разработке и применению функционально-объектной модели развития интегрированных региональных систем предлагается формирование адаптационной системы проектного и программного обеспечения стратегических направлений развития региона. Применение методов целочисленного линейного программирования и системы сбалансированных показателей обеспечивает оптимизацию связей интегрированного регионального взаимодействия в условиях неопределенности. Подчеркивается ключевая роль проектов и программ развития как институционального обеспечения указанных связей на стадии их формирования и реализации. В качестве основного организационного механизма данной системы предложен координирующий блок проектно-программного стратегического управления, целью которого является адаптационная координация действий всех участников реализации стратегических инициатив в рамках структурной региональной политики.</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1F96" w:rsidRPr="00BD376A">
        <w:rPr>
          <w:rFonts w:ascii="Times New Roman" w:hAnsi="Times New Roman" w:cs="Times New Roman"/>
        </w:rPr>
        <w:t xml:space="preserve"> http://vestnik.volbi.ru/upload/numbers/130/article-130-1301.pdf</w:t>
      </w:r>
      <w:r w:rsidR="00270B33"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137.</w:t>
      </w:r>
      <w:r w:rsidR="00346DD6" w:rsidRPr="00BD376A">
        <w:rPr>
          <w:rFonts w:ascii="Times New Roman" w:hAnsi="Times New Roman" w:cs="Times New Roman"/>
        </w:rPr>
        <w:t xml:space="preserve">Заборовская О.В., Ковязина М.Г.  </w:t>
      </w:r>
      <w:r w:rsidR="002D1F61" w:rsidRPr="00BD376A">
        <w:rPr>
          <w:rFonts w:ascii="Times New Roman" w:hAnsi="Times New Roman" w:cs="Times New Roman"/>
        </w:rPr>
        <w:t>БИЗНЕС-МОДЕЛИ УЧРЕЖДЕНИЙ ВЫСШЕГО ОБРАЗОВАНИЯ В УСЛОВИЯХ ИННОВАЦИОННОГО РАЗВИТИЯ РЕГИОНАЛЬНОЙ ЭКОНОМИКИ</w:t>
      </w:r>
      <w:r w:rsidR="00346DD6"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132-137.</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Zaborovskaya, O. V., Kovyazina M. G. the BUSINESS MODEL of HIGHER EDUCATION INSTITUTIONS IN the CONDITIONS of INNOVATIVE DEVELOPMENT of REGIONAL ECONOMY. Business. Education. Right. Bulletin of Volgograd business Institute. 2015. No. 1 (30). S</w:t>
      </w:r>
      <w:r w:rsidRPr="00BD376A">
        <w:rPr>
          <w:rStyle w:val="translation-chunk"/>
          <w:rFonts w:ascii="Times New Roman" w:hAnsi="Times New Roman" w:cs="Times New Roman"/>
          <w:sz w:val="22"/>
          <w:szCs w:val="22"/>
        </w:rPr>
        <w:t>. 132-137.</w:t>
      </w:r>
    </w:p>
    <w:p w:rsidR="009D0369" w:rsidRPr="00BD376A" w:rsidRDefault="007C1F9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рассмотрены основные направления совершенствования бизнес моделей функционирования учреждений высшего образования в условиях инновационного развития региона. Выявлены и содержательно раскрыты факторы, определяющие необходимость трансформации существующих бизнес моделей высших учебных заведений. Приведены основные </w:t>
      </w:r>
      <w:r w:rsidRPr="00BD376A">
        <w:rPr>
          <w:rFonts w:ascii="Times New Roman" w:hAnsi="Times New Roman" w:cs="Times New Roman"/>
        </w:rPr>
        <w:lastRenderedPageBreak/>
        <w:t>факторы, определяющие место системы образования в национальной и региональной экономике. Обоснована необходимость внедрения конкурентной модели управления организациями высшего образования с учетом принципов стратегического управления знаниями и необходимости адаптации деятельности вузов к особенностям формирующейся экономики знаний. Авторами определены основные элементы и принципы организационно-экономического механизма управления знаниями в вузе.</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1F96" w:rsidRPr="00BD376A">
        <w:rPr>
          <w:rFonts w:ascii="Times New Roman" w:hAnsi="Times New Roman" w:cs="Times New Roman"/>
        </w:rPr>
        <w:t xml:space="preserve"> http://vestnik.volbi.ru/upload/numbers/130/article-130-1302.pdf</w:t>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138.</w:t>
      </w:r>
      <w:r w:rsidR="00346DD6" w:rsidRPr="00BD376A">
        <w:rPr>
          <w:rFonts w:ascii="Times New Roman" w:hAnsi="Times New Roman" w:cs="Times New Roman"/>
        </w:rPr>
        <w:t xml:space="preserve">Субаева А.К.  </w:t>
      </w:r>
      <w:r w:rsidR="002D1F61" w:rsidRPr="00BD376A">
        <w:rPr>
          <w:rFonts w:ascii="Times New Roman" w:hAnsi="Times New Roman" w:cs="Times New Roman"/>
        </w:rPr>
        <w:t>ЗАРУБЕЖНЫЙ ОПЫТ ВОСПРОИЗВОДСТВА ТЕХНИКИ В АГРОПРОМЫШЛЕННОМ КОМПЛЕКСЕ</w:t>
      </w:r>
      <w:r w:rsidR="00346DD6" w:rsidRPr="00BD376A">
        <w:rPr>
          <w:rFonts w:ascii="Times New Roman" w:hAnsi="Times New Roman" w:cs="Times New Roman"/>
        </w:rPr>
        <w:t xml:space="preserve">.  </w:t>
      </w:r>
      <w:r w:rsidR="002D1F61" w:rsidRPr="00BD376A">
        <w:rPr>
          <w:rFonts w:ascii="Times New Roman" w:hAnsi="Times New Roman" w:cs="Times New Roman"/>
        </w:rPr>
        <w:t xml:space="preserve">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1 </w:t>
      </w:r>
      <w:r w:rsidR="00346DD6" w:rsidRPr="00BD376A">
        <w:rPr>
          <w:rFonts w:ascii="Times New Roman" w:hAnsi="Times New Roman" w:cs="Times New Roman"/>
          <w:lang w:val="en-US"/>
        </w:rPr>
        <w:t xml:space="preserve">(30). </w:t>
      </w:r>
      <w:r w:rsidR="00346DD6" w:rsidRPr="00BD376A">
        <w:rPr>
          <w:rFonts w:ascii="Times New Roman" w:hAnsi="Times New Roman" w:cs="Times New Roman"/>
        </w:rPr>
        <w:t>С</w:t>
      </w:r>
      <w:r w:rsidR="00346DD6" w:rsidRPr="00BD376A">
        <w:rPr>
          <w:rFonts w:ascii="Times New Roman" w:hAnsi="Times New Roman" w:cs="Times New Roman"/>
          <w:lang w:val="en-US"/>
        </w:rPr>
        <w:t>. 138-143.</w:t>
      </w:r>
      <w:r w:rsidR="007C1F96" w:rsidRPr="00BD376A">
        <w:rPr>
          <w:rFonts w:ascii="Times New Roman" w:hAnsi="Times New Roman" w:cs="Times New Roman"/>
          <w:lang w:val="en-US"/>
        </w:rPr>
        <w:t xml:space="preserve"> </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Subaeva K. A. FOREIGN EXPERIENCE of REPRODUCTION TECHNOLOGY IN the AGRICULTURAL sector. Business. Education. Right. Bulletin of Volgograd business Institute. 2015. No. 1 (30). S</w:t>
      </w:r>
      <w:r w:rsidRPr="00BD376A">
        <w:rPr>
          <w:rStyle w:val="translation-chunk"/>
          <w:rFonts w:ascii="Times New Roman" w:hAnsi="Times New Roman" w:cs="Times New Roman"/>
          <w:sz w:val="22"/>
          <w:szCs w:val="22"/>
        </w:rPr>
        <w:t>. 138-143.</w:t>
      </w:r>
    </w:p>
    <w:p w:rsidR="009D0369" w:rsidRPr="00BD376A" w:rsidRDefault="007C1F9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дан обзор опыта зарубежных стран с развитым сельскохозяйственным производством в аспекте воспроизводства материально-технических ресурсов. В статье рассмотрен опыт поставки запасных частей, ремонта техники, субсидирования и кредитования аграрных предприятий зарубежных стран. Проведенный анализ информации показал, что отдельные элементы системы экономического стимулирования следует изучить более глубоко и после некоторой доработки необходимо постепенно адаптировать и проецировать на отечественный механизм стимулирования повышения восприимчивости наших сельскохозяйственных товаропроизводителей к различного рода нововведениям, направленным на ускорение научно-технического прогресса в агропромышленном комплексе страны, прежде всего в базовом его секторе — сельском хозяйстве.</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1F96" w:rsidRPr="00BD376A">
        <w:rPr>
          <w:rFonts w:ascii="Times New Roman" w:hAnsi="Times New Roman" w:cs="Times New Roman"/>
        </w:rPr>
        <w:t xml:space="preserve"> http://vestnik.volbi.ru/upload/numbers/130/article-130-1303.pdf </w:t>
      </w:r>
      <w:r w:rsidR="00346DD6"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139.</w:t>
      </w:r>
      <w:r w:rsidR="00346DD6" w:rsidRPr="00BD376A">
        <w:rPr>
          <w:rFonts w:ascii="Times New Roman" w:hAnsi="Times New Roman" w:cs="Times New Roman"/>
        </w:rPr>
        <w:t xml:space="preserve">Шабалина Е.И.  </w:t>
      </w:r>
      <w:r w:rsidR="002D1F61" w:rsidRPr="00BD376A">
        <w:rPr>
          <w:rFonts w:ascii="Times New Roman" w:hAnsi="Times New Roman" w:cs="Times New Roman"/>
        </w:rPr>
        <w:t>ПРИМЕНЕНИЕ ФУНКЦИОНАЛЬНО-ОБЪЕКТНОГО МОДЕЛИРОВАНИЯ В СТРАТЕГИЧЕСКОМ УПРАВЛЕНИИ РАЗВИТИЕМ СИСТЕМ ИНТЕГРИРОВАННО</w:t>
      </w:r>
      <w:r w:rsidR="00346DD6" w:rsidRPr="00BD376A">
        <w:rPr>
          <w:rFonts w:ascii="Times New Roman" w:hAnsi="Times New Roman" w:cs="Times New Roman"/>
        </w:rPr>
        <w:t xml:space="preserve">ГО РЕГИОНАЛЬНОГО ВЗАИМОДЕЙСТВИЯ.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143-147.</w:t>
      </w:r>
      <w:r w:rsidR="007C1F96" w:rsidRPr="00BD376A">
        <w:rPr>
          <w:rFonts w:ascii="Times New Roman" w:hAnsi="Times New Roman" w:cs="Times New Roman"/>
          <w:lang w:val="en-US"/>
        </w:rPr>
        <w:t xml:space="preserve"> </w:t>
      </w:r>
    </w:p>
    <w:p w:rsidR="00326B68" w:rsidRPr="00BD376A" w:rsidRDefault="00326B68"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Shabalina E. I. APPLICATION of FUNCTIONAL OBJECT MODELING IN STRATEGIC MANAGEMENT of DEVELOPMENT of INTEGRATED SYSTEMS of REGIONAL INTERACTION. Business. Education. Right. Bulletin of Volgograd business Institute. 2015. No. 1 (30). P</w:t>
      </w:r>
      <w:r w:rsidRPr="00BD376A">
        <w:rPr>
          <w:rStyle w:val="translation-chunk"/>
          <w:rFonts w:ascii="Times New Roman" w:hAnsi="Times New Roman" w:cs="Times New Roman"/>
          <w:sz w:val="22"/>
          <w:szCs w:val="22"/>
        </w:rPr>
        <w:t>. 143-147.</w:t>
      </w:r>
    </w:p>
    <w:p w:rsidR="009D0369" w:rsidRPr="00BD376A" w:rsidRDefault="007C1F9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представлены рекомендации по практическому применению функционально-объектной модели интегрированного развития региональной специализации в системе стратегического территориального управления. Данная модель позволяет в условиях системной неопределенности формировать стратегические решения в отношении создания и развития экономических связей, которые рассматриваются как комплекс интегрированных структур, условий и механизмов их реализации. В целях обеспечения моделирования такой системы используются тезаурусный подход и методы целочисленного линейного программирования. Представленный порядок применения указанного подхода определяет последовательность действий по применению модели и проведению итерационных решений, обеспечивающих формирование альтернатив и оптимизацию их выбора путем гибкой корректировки как структур, так и соответствующих условий и механизмов.</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1F96" w:rsidRPr="00BD376A">
        <w:rPr>
          <w:rFonts w:ascii="Times New Roman" w:hAnsi="Times New Roman" w:cs="Times New Roman"/>
        </w:rPr>
        <w:t xml:space="preserve"> http://vestnik.volbi.ru/upload/numbers/130/article-130-1304.pdf</w:t>
      </w:r>
      <w:r w:rsidR="00346DD6"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326B68" w:rsidRPr="00BD376A" w:rsidRDefault="00326B6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72A2"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140.</w:t>
      </w:r>
      <w:r w:rsidR="00346DD6" w:rsidRPr="00BD376A">
        <w:rPr>
          <w:rFonts w:ascii="Times New Roman" w:hAnsi="Times New Roman" w:cs="Times New Roman"/>
        </w:rPr>
        <w:t xml:space="preserve">Бойко Н.В.  </w:t>
      </w:r>
      <w:r w:rsidR="002D1F61" w:rsidRPr="00BD376A">
        <w:rPr>
          <w:rFonts w:ascii="Times New Roman" w:hAnsi="Times New Roman" w:cs="Times New Roman"/>
        </w:rPr>
        <w:t>СОЦИАЛЬНАЯ ИНФРАСТРУКТУРА И ЕЕ ВЛИЯНИЕ НА ФОРМИРОВАНИЕ ЧЕЛОВЕЧЕСКОГО КАПИТАЛА В</w:t>
      </w:r>
      <w:r w:rsidR="00346DD6" w:rsidRPr="00BD376A">
        <w:rPr>
          <w:rFonts w:ascii="Times New Roman" w:hAnsi="Times New Roman" w:cs="Times New Roman"/>
        </w:rPr>
        <w:t xml:space="preserve"> СУБЪЕКТАХ РОССИЙСКОЙ ФЕДЕРАЦИИ.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а. 2015. № 1 (30). С</w:t>
      </w:r>
      <w:r w:rsidR="00346DD6" w:rsidRPr="00BD376A">
        <w:rPr>
          <w:rFonts w:ascii="Times New Roman" w:hAnsi="Times New Roman" w:cs="Times New Roman"/>
          <w:lang w:val="en-US"/>
        </w:rPr>
        <w:t>. 148-154.</w:t>
      </w:r>
    </w:p>
    <w:p w:rsidR="009D0369" w:rsidRPr="00BD376A" w:rsidRDefault="00FE2066"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lang w:val="en-US"/>
        </w:rPr>
        <w:t xml:space="preserve"> </w:t>
      </w:r>
      <w:r w:rsidR="00D372A2" w:rsidRPr="00BD376A">
        <w:rPr>
          <w:rStyle w:val="translation-chunk"/>
          <w:rFonts w:ascii="Times New Roman" w:hAnsi="Times New Roman" w:cs="Times New Roman"/>
          <w:sz w:val="22"/>
          <w:szCs w:val="22"/>
          <w:lang w:val="en-US"/>
        </w:rPr>
        <w:t>Boyko N. In. SOCIAL INFRASTRUCTURE AND ITS INFLUENCE ON THE FORMATION OF HUMAN CAPITAL IN SUBJECTS OF THE RUSSIAN FEDERATION. Business. Education. Right. Bulletin of Volgograd business Institute. 2015. No. 1 (30). P</w:t>
      </w:r>
      <w:r w:rsidR="00D372A2" w:rsidRPr="00BD376A">
        <w:rPr>
          <w:rStyle w:val="translation-chunk"/>
          <w:rFonts w:ascii="Times New Roman" w:hAnsi="Times New Roman" w:cs="Times New Roman"/>
          <w:sz w:val="22"/>
          <w:szCs w:val="22"/>
        </w:rPr>
        <w:t>. 148-154.</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9D0369" w:rsidRPr="00BD376A">
        <w:rPr>
          <w:rFonts w:ascii="Times New Roman" w:hAnsi="Times New Roman" w:cs="Times New Roman"/>
        </w:rPr>
        <w:t xml:space="preserve"> </w:t>
      </w:r>
      <w:r w:rsidRPr="00BD376A">
        <w:rPr>
          <w:rFonts w:ascii="Times New Roman" w:hAnsi="Times New Roman" w:cs="Times New Roman"/>
        </w:rPr>
        <w:t xml:space="preserve">В статье анализируются социальная инфраструктура и влияние ее на формирование человеческого капитала в регионе. Рассмотрены вопросы миграционного прироста (убыли) </w:t>
      </w:r>
      <w:r w:rsidRPr="00BD376A">
        <w:rPr>
          <w:rFonts w:ascii="Times New Roman" w:hAnsi="Times New Roman" w:cs="Times New Roman"/>
        </w:rPr>
        <w:lastRenderedPageBreak/>
        <w:t xml:space="preserve">населения во взаимосвязи с показателями социальной инфраструктуры. Рассчитаны показатели корреляции, которые выявляют взаимосвязь между показателями миграционного прироста (убыли) и показателями учреждений социальной инфраструктуры: образования, здравоохранения, культуры. Сделан вывод, что все регионы неравномерны по своему социально-экономическому развитию. На основе проведенных исследований автором предложена типологизация регионов. В заключении автором сформулирован вывод о влиянии социальной инфраструктуры на формирование человеческого капитала в регионах и предложены направления региональных программ модернизации социальной инфраструктуры.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http://vestnik.volbi.ru/upload/numbers/130/article-130-1306.pdf</w:t>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72A2"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141.</w:t>
      </w:r>
      <w:r w:rsidR="00346DD6" w:rsidRPr="00BD376A">
        <w:rPr>
          <w:rFonts w:ascii="Times New Roman" w:hAnsi="Times New Roman" w:cs="Times New Roman"/>
        </w:rPr>
        <w:t xml:space="preserve">Павловская Т.А.  </w:t>
      </w:r>
      <w:r w:rsidR="002D1F61" w:rsidRPr="00BD376A">
        <w:rPr>
          <w:rFonts w:ascii="Times New Roman" w:hAnsi="Times New Roman" w:cs="Times New Roman"/>
        </w:rPr>
        <w:t>ФОРМИРОВАНИЕ ТРУДОВОГО ПОТЕНЦИАЛА РЕГИОНА В ОБРАЗОВАТЕЛЬНОЙ СРЕДЕ УЧРЕЖДЕНИЙ ДОПОЛНИТЕЛЬНОГО ОБРАЗОВАНИЯ ДЕТЕЙ</w:t>
      </w:r>
      <w:r w:rsidR="00346DD6"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154-160.</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Pavlovskaya T. A. FORMATION of LABOR potential of the REGION IN the EDUCATIONAL ENVIRONMENT of INSTITUTIONS of ADDITIONAL education of CHILDREN. Business. Education. Right. Bulletin of Volgograd business Institute. 2015. No. 1 (30). P</w:t>
      </w:r>
      <w:r w:rsidRPr="00BD376A">
        <w:rPr>
          <w:rStyle w:val="translation-chunk"/>
          <w:rFonts w:ascii="Times New Roman" w:hAnsi="Times New Roman" w:cs="Times New Roman"/>
          <w:sz w:val="22"/>
          <w:szCs w:val="22"/>
        </w:rPr>
        <w:t>. 154-160.</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9D0369" w:rsidRPr="00BD376A">
        <w:rPr>
          <w:rFonts w:ascii="Times New Roman" w:hAnsi="Times New Roman" w:cs="Times New Roman"/>
        </w:rPr>
        <w:t xml:space="preserve"> </w:t>
      </w:r>
      <w:r w:rsidRPr="00BD376A">
        <w:rPr>
          <w:rFonts w:ascii="Times New Roman" w:hAnsi="Times New Roman" w:cs="Times New Roman"/>
        </w:rPr>
        <w:t>В статье обоснована роль дополнительного образования детей в формировании качественных характеристик трудового потенциала. Показана необходимость совершенствования управления системой дополнительного образования детей на региональном уровне. Предложена трехуровневая региональная модель организации деятельности данной системы. Выделены массовый, продвинутый и предпрофессиональный уровни дополнительного образования детей, дифференцированные по критериям глубины подготовки и ее результатов. Описаны сроки и масштабы подготовки, формы реализации и критерии оценивания учреждений дополнительного образования детей по уровням. Выявлены проблемы и предложены пути совершенствования механизмов финансирования учреждений дополнительного образования детей. Разработаны целевые индикаторы оценки функционирования региональной системы дополнительного образования детей, отдельного учреждения и педагога.</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 xml:space="preserve"> http://vestnik.volbi.ru/upload/numbers/130/article-130-1307.pdf</w:t>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142.</w:t>
      </w:r>
      <w:r w:rsidR="00346DD6" w:rsidRPr="00BD376A">
        <w:rPr>
          <w:rFonts w:ascii="Times New Roman" w:hAnsi="Times New Roman" w:cs="Times New Roman"/>
        </w:rPr>
        <w:t xml:space="preserve">Хуршудян Ш.Г.  </w:t>
      </w:r>
      <w:r w:rsidR="002D1F61" w:rsidRPr="00BD376A">
        <w:rPr>
          <w:rFonts w:ascii="Times New Roman" w:hAnsi="Times New Roman" w:cs="Times New Roman"/>
        </w:rPr>
        <w:t>SMART GRID КАК ДРАЙВЕР ЭНЕРГЕТИЧЕСКОЙ ЭФФЕКТИВНОСТИ И ЭКОНОМИЧЕС</w:t>
      </w:r>
      <w:r w:rsidR="00346DD6" w:rsidRPr="00BD376A">
        <w:rPr>
          <w:rFonts w:ascii="Times New Roman" w:hAnsi="Times New Roman" w:cs="Times New Roman"/>
        </w:rPr>
        <w:t xml:space="preserve">КОГО РОСТА В ЮЖНОМ МАКРОРЕГИОНЕ.  </w:t>
      </w:r>
      <w:r w:rsidR="002D1F61" w:rsidRPr="00BD376A">
        <w:rPr>
          <w:rFonts w:ascii="Times New Roman" w:hAnsi="Times New Roman" w:cs="Times New Roman"/>
        </w:rPr>
        <w:t xml:space="preserve">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1 (30). </w:t>
      </w:r>
      <w:r w:rsidR="002D1F61" w:rsidRPr="00BD376A">
        <w:rPr>
          <w:rFonts w:ascii="Times New Roman" w:hAnsi="Times New Roman" w:cs="Times New Roman"/>
        </w:rPr>
        <w:t>С</w:t>
      </w:r>
      <w:r w:rsidR="002D1F61" w:rsidRPr="00BD376A">
        <w:rPr>
          <w:rFonts w:ascii="Times New Roman" w:hAnsi="Times New Roman" w:cs="Times New Roman"/>
          <w:lang w:val="en-US"/>
        </w:rPr>
        <w:t>. 161-166.</w:t>
      </w:r>
      <w:r w:rsidR="00FE2066" w:rsidRPr="00BD376A">
        <w:rPr>
          <w:rFonts w:ascii="Times New Roman" w:hAnsi="Times New Roman" w:cs="Times New Roman"/>
          <w:lang w:val="en-US"/>
        </w:rPr>
        <w:t xml:space="preserve"> </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Khurshudyan S. H. SMART GRID AS a DRIVER for ENERGY EFFICIENCY AND ECONOMIC GROWTH IN SOUTHERN MACRO-region. Business. Education. Right. Bulletin of Volgograd business Institute. 2015. No. 1 (30). S</w:t>
      </w:r>
      <w:r w:rsidRPr="00BD376A">
        <w:rPr>
          <w:rStyle w:val="translation-chunk"/>
          <w:rFonts w:ascii="Times New Roman" w:hAnsi="Times New Roman" w:cs="Times New Roman"/>
          <w:sz w:val="22"/>
          <w:szCs w:val="22"/>
        </w:rPr>
        <w:t>. 161-166.</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аргументировано, что на Юге России проблемы повышения энергетической эффективности и обеспечения экономического роста стоят с особой остротой, так как уровень экономического развития в южных регионах занижен, а электроемкость экономики завышена по сравнению с другими территориями. На основе корреляционно-регрессионного анализа выявлена и описана взаимосвязь показателей энергоемкости и экономического развития федеральных округов РФ и территорий Южного макрорегиона; дан анализ влияния структуры ВРП на энергопотребление в регионе и охарактеризована специфика структуры региональной экономики и электропотребления на Юге России; раскрыт и обоснован потенциал модернизации электросетевого хозяйства Южного макрорегиона на платформе Smart Grid для повышения энергетической эффективности и экономического роста. В качестве основного механизма инвестирования рассматривается государственно-частное партнерство.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http://vestnik.volbi.ru/upload/numbers/130/article-130-1308.pdf</w:t>
      </w:r>
      <w:r w:rsidR="002D1F61" w:rsidRPr="00BD376A">
        <w:rPr>
          <w:rFonts w:ascii="Times New Roman" w:hAnsi="Times New Roman" w:cs="Times New Roman"/>
        </w:rPr>
        <w:tab/>
      </w:r>
    </w:p>
    <w:p w:rsidR="002D1F61" w:rsidRPr="00BD376A" w:rsidRDefault="002D1F61"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72A2"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143.</w:t>
      </w:r>
      <w:r w:rsidR="00346DD6" w:rsidRPr="00BD376A">
        <w:rPr>
          <w:rFonts w:ascii="Times New Roman" w:hAnsi="Times New Roman" w:cs="Times New Roman"/>
        </w:rPr>
        <w:t xml:space="preserve">Антонова М.В., Кутищева Е.В.  </w:t>
      </w:r>
      <w:r w:rsidR="002D1F61" w:rsidRPr="00BD376A">
        <w:rPr>
          <w:rFonts w:ascii="Times New Roman" w:hAnsi="Times New Roman" w:cs="Times New Roman"/>
        </w:rPr>
        <w:t>СОВЕРШЕНСТВОВАНИЕ БАНКОВСКОГО КРЕДИТОВАНИЯ ПУТЕМ СН</w:t>
      </w:r>
      <w:r w:rsidR="00346DD6" w:rsidRPr="00BD376A">
        <w:rPr>
          <w:rFonts w:ascii="Times New Roman" w:hAnsi="Times New Roman" w:cs="Times New Roman"/>
        </w:rPr>
        <w:t xml:space="preserve">ИЖЕНИЯ УРОВНЯ ПРОЦЕНТНЫХ СТАВОК.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а. 2015. № 1 (30). С</w:t>
      </w:r>
      <w:r w:rsidR="00346DD6" w:rsidRPr="00BD376A">
        <w:rPr>
          <w:rFonts w:ascii="Times New Roman" w:hAnsi="Times New Roman" w:cs="Times New Roman"/>
          <w:lang w:val="en-US"/>
        </w:rPr>
        <w:t>. 167-173.</w:t>
      </w:r>
    </w:p>
    <w:p w:rsidR="009D0369" w:rsidRPr="00BD376A" w:rsidRDefault="00FE2066"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lang w:val="en-US"/>
        </w:rPr>
        <w:lastRenderedPageBreak/>
        <w:t xml:space="preserve"> </w:t>
      </w:r>
      <w:r w:rsidR="00D372A2" w:rsidRPr="00BD376A">
        <w:rPr>
          <w:rStyle w:val="translation-chunk"/>
          <w:rFonts w:ascii="Times New Roman" w:hAnsi="Times New Roman" w:cs="Times New Roman"/>
          <w:sz w:val="22"/>
          <w:szCs w:val="22"/>
          <w:lang w:val="en-US"/>
        </w:rPr>
        <w:t>Antonova M. V., kotysheva E. V. IMPROVEMENT of BANK LENDING BY LOWERING INTEREST RATES. Business. Education. Right. Bulletin of Volgograd business Institute. 2015. No. 1 (30). P</w:t>
      </w:r>
      <w:r w:rsidR="00D372A2" w:rsidRPr="00BD376A">
        <w:rPr>
          <w:rStyle w:val="translation-chunk"/>
          <w:rFonts w:ascii="Times New Roman" w:hAnsi="Times New Roman" w:cs="Times New Roman"/>
          <w:sz w:val="22"/>
          <w:szCs w:val="22"/>
        </w:rPr>
        <w:t>. 167-173.</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произведен анализ динамики ставок по банковским кредитам, предоставленным населению и нефинансовым организациям. Анализ процентных ставок проводится путем сравнения данных по Российской Федерации и Липецкой области. Сформулированы выводы о региональных особенностях исследуемой области при кредитовании корпоративных заемщиков. Авторами рассматриваются факторы, влияющие на уровень процентных ставок по банковским кредитам, предлагается модель формирования уровня процентов по банковскому кредиту. В статье предлагается авторская модель определения процентных ставок по кредитам с учетом индивидуальных особенностей заемщика, определены направления совершенствования банковского кредитования путем снижения процентной ставки по кредитам.</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http://vestnik.volbi.ru/upload/numbers/130/article-130-1309.pdf</w:t>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144.</w:t>
      </w:r>
      <w:r w:rsidR="00346DD6" w:rsidRPr="00BD376A">
        <w:rPr>
          <w:rFonts w:ascii="Times New Roman" w:hAnsi="Times New Roman" w:cs="Times New Roman"/>
        </w:rPr>
        <w:t xml:space="preserve">Гребенникова В.А., Немченко Л.И.  </w:t>
      </w:r>
      <w:r w:rsidR="002D1F61" w:rsidRPr="00BD376A">
        <w:rPr>
          <w:rFonts w:ascii="Times New Roman" w:hAnsi="Times New Roman" w:cs="Times New Roman"/>
        </w:rPr>
        <w:t>ВЕКТОРЫ РАЗВИТИЯ И ФИНАНСОВЫЕ ИНСТРУМЕНТЫ КОНТРАКТНОЙ СИСТЕМЫ РАЗМЕЩЕНИЯ ЗАКАЗОВ ДЛЯ ГОСУД</w:t>
      </w:r>
      <w:r w:rsidR="00346DD6" w:rsidRPr="00BD376A">
        <w:rPr>
          <w:rFonts w:ascii="Times New Roman" w:hAnsi="Times New Roman" w:cs="Times New Roman"/>
        </w:rPr>
        <w:t xml:space="preserve">АРСТВЕННЫХ И МУНИЦИПАЛЬНЫХ НУЖД.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174-179.</w:t>
      </w:r>
      <w:r w:rsidR="00FE2066" w:rsidRPr="00BD376A">
        <w:rPr>
          <w:rFonts w:ascii="Times New Roman" w:hAnsi="Times New Roman" w:cs="Times New Roman"/>
          <w:lang w:val="en-US"/>
        </w:rPr>
        <w:t xml:space="preserve"> </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Grebennikova V. A., Nemchenko L. I. VECTORS of DEVELOPMENT AND FINANCIAL INSTRUMENTS CONTRACTUAL SYSTEM of PLACING ORDERS FOR STATE AND MUNICIPAL NEEDS. Business. Education. Right. Bulletin of Volgograd business Institute. 2015. No. 1 (30). P</w:t>
      </w:r>
      <w:r w:rsidRPr="00BD376A">
        <w:rPr>
          <w:rStyle w:val="translation-chunk"/>
          <w:rFonts w:ascii="Times New Roman" w:hAnsi="Times New Roman" w:cs="Times New Roman"/>
          <w:sz w:val="22"/>
          <w:szCs w:val="22"/>
        </w:rPr>
        <w:t>. 174-179.</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представленной статье рассмотрен опыт Соединенных Штатов Америки по организации системы контроля в контрактной сфере. Выявлены недостатки, присущие российской системе размещения заказов до вступления в силу изменений в законодательстве. Рассмотрен опыт администрации муниципального образования город Краснодар по повышению эффективности контроля над расходованием бюджетных средств в части осуществления закупок. Произведена оценка эффективности предварительного и последующего контроля. На основании анализа Методических рекомендаций по определению начальной (максимальной) цены контракта предложен метод расчета начальной (максимальной) цены контракта, основанный на определении удельной цены значимого параметра.</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 xml:space="preserve"> http://vestnik.volbi.ru/upload/numbers/130/article-130-1310.pdf</w:t>
      </w:r>
      <w:r w:rsidR="00346DD6"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145.</w:t>
      </w:r>
      <w:r w:rsidR="00346DD6" w:rsidRPr="00BD376A">
        <w:rPr>
          <w:rFonts w:ascii="Times New Roman" w:hAnsi="Times New Roman" w:cs="Times New Roman"/>
        </w:rPr>
        <w:t xml:space="preserve">Мазикова Е.В., Мгвделадзе М.З.  </w:t>
      </w:r>
      <w:r w:rsidR="002D1F61" w:rsidRPr="00BD376A">
        <w:rPr>
          <w:rFonts w:ascii="Times New Roman" w:hAnsi="Times New Roman" w:cs="Times New Roman"/>
        </w:rPr>
        <w:t>ФАКТОРЫ, ОПРЕДЕЛЯЮЩИЕ УРОВЕНЬ КРЕДИТНО-ИНВЕСТИЦИОННОГО ПОТЕНЦИАЛА</w:t>
      </w:r>
      <w:r w:rsidR="00346DD6" w:rsidRPr="00BD376A">
        <w:rPr>
          <w:rFonts w:ascii="Times New Roman" w:hAnsi="Times New Roman" w:cs="Times New Roman"/>
        </w:rPr>
        <w:t xml:space="preserve"> РОССИЙСКИХ КОММЕРЧЕСКИХ БАНКОВ.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180-184.</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Misikova E. V., and M. Z. Mgvdeladze the factors THAT DETERMINE the LEVEL of CREDIT-INVESTMENT potential of RUSSIAN COMMERCIAL BANKS. Business. Education. Right. Bulletin of Volgograd business Institute. 2015. No. 1 (30). P</w:t>
      </w:r>
      <w:r w:rsidRPr="00BD376A">
        <w:rPr>
          <w:rStyle w:val="translation-chunk"/>
          <w:rFonts w:ascii="Times New Roman" w:hAnsi="Times New Roman" w:cs="Times New Roman"/>
          <w:sz w:val="22"/>
          <w:szCs w:val="22"/>
        </w:rPr>
        <w:t>. 180-184.</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анализируются факторы, влияющие на уровень кредитно-инвестиционного потенциала российских банков в современных условиях. Систематизирован подход к определению факторов, влияющих на уровень кредитно-инвестиционного потенциала коммерческих банков. Выделены две группы факторов: внешние и внутренние. К внешним факторам отнесены: состояние денежного и кредитного рынка; уровень обязательных резервов; средства населения; проводимая денежная политика; ставка резервирования. Среди внутренних факторов выделен размер собственного и привлеченного капитала. В результате корреляционного анализа выявлена степень зависимости кредитно-инвестиционного потенциала банков от рассматриваемых факторов.</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 xml:space="preserve"> http://vestnik.volbi.ru/upload/numbers/130/article-130-1311.pdf</w:t>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146.</w:t>
      </w:r>
      <w:r w:rsidR="00346DD6" w:rsidRPr="00BD376A">
        <w:rPr>
          <w:rFonts w:ascii="Times New Roman" w:hAnsi="Times New Roman" w:cs="Times New Roman"/>
        </w:rPr>
        <w:t xml:space="preserve">Иванькова А.А.  </w:t>
      </w:r>
      <w:r w:rsidR="002D1F61" w:rsidRPr="00BD376A">
        <w:rPr>
          <w:rFonts w:ascii="Times New Roman" w:hAnsi="Times New Roman" w:cs="Times New Roman"/>
        </w:rPr>
        <w:t>ДЕНЕЖНО-КРЕДИТНОЕ РЕГУЛИРОВАНИЕ БАНКА РОССИИ И ЕГО ВЛИ</w:t>
      </w:r>
      <w:r w:rsidR="00346DD6" w:rsidRPr="00BD376A">
        <w:rPr>
          <w:rFonts w:ascii="Times New Roman" w:hAnsi="Times New Roman" w:cs="Times New Roman"/>
        </w:rPr>
        <w:t xml:space="preserve">ЯНИЕ НА РЫНОК ССУДНОГО КАПИТАЛА.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184-188.</w:t>
      </w:r>
      <w:r w:rsidR="00FE2066" w:rsidRPr="00BD376A">
        <w:rPr>
          <w:rFonts w:ascii="Times New Roman" w:hAnsi="Times New Roman" w:cs="Times New Roman"/>
          <w:lang w:val="en-US"/>
        </w:rPr>
        <w:t xml:space="preserve"> </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lastRenderedPageBreak/>
        <w:t>Ivankov A. A. MONETARY management by the BANK of RUSSIA AND ITS impact ON the CAPITAL MARKET. Business. Education. Right. Bulletin of Volgograd business Institute. 2015. No. 1 (30). Pp</w:t>
      </w:r>
      <w:r w:rsidRPr="00BD376A">
        <w:rPr>
          <w:rStyle w:val="translation-chunk"/>
          <w:rFonts w:ascii="Times New Roman" w:hAnsi="Times New Roman" w:cs="Times New Roman"/>
          <w:sz w:val="22"/>
          <w:szCs w:val="22"/>
        </w:rPr>
        <w:t>. 184-188.</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раскрываются особенности развития и функционирования рынка ссудного капитала под воздействием политики дорогих денег, которую проводит Банк России в рамках денежно-кредитного регулирования. Рассматриваются итоги стабилизационной политики Центрального банка, в том числе замедление роста инфляции, увеличение денежной массы, роста монетизации экономики. Анализируются последствия политики дорогих денег и их влияние на возрастающую динамику объема банковских депозитов, увеличение предложения кредитов, низкий спрос на них, а также на замедление оттока капитала. Выявляются проблемы оттока капиталов на фоне девальвации национальной валюты, излишней ликвидности, особенно в период финансовых кризисов, замедления роста ВВП. Делается вывод о невысокой эффективности политики дорогих денег и целесообразности диверсификации национального рынка ссудного капитала неспекулятивной направленности.</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http://vestnik.volbi.ru/upload/numbers/130/article-130-1312.pdf</w:t>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147.</w:t>
      </w:r>
      <w:r w:rsidR="00346DD6" w:rsidRPr="00BD376A">
        <w:rPr>
          <w:rFonts w:ascii="Times New Roman" w:hAnsi="Times New Roman" w:cs="Times New Roman"/>
        </w:rPr>
        <w:t xml:space="preserve">Куликова Н.Н., Солодова С.В.  </w:t>
      </w:r>
      <w:r w:rsidR="002D1F61" w:rsidRPr="00BD376A">
        <w:rPr>
          <w:rFonts w:ascii="Times New Roman" w:hAnsi="Times New Roman" w:cs="Times New Roman"/>
        </w:rPr>
        <w:t>ИНВЕСТИЦИОННО-ИННОВАЦИОННЫЙ ВЕКТОР РАЗВИТИЯ АГРОЛИЗИНГА В УСЛОВИЯХ ЭКОНОМИЧЕСКИХ САН</w:t>
      </w:r>
      <w:r w:rsidR="00346DD6" w:rsidRPr="00BD376A">
        <w:rPr>
          <w:rFonts w:ascii="Times New Roman" w:hAnsi="Times New Roman" w:cs="Times New Roman"/>
        </w:rPr>
        <w:t xml:space="preserve">КЦИЙ И ТУРБУЛЕНТНОСТИ ЭКОНОМИКИ.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189-193.</w:t>
      </w:r>
      <w:r w:rsidR="00FE2066" w:rsidRPr="00BD376A">
        <w:rPr>
          <w:rFonts w:ascii="Times New Roman" w:hAnsi="Times New Roman" w:cs="Times New Roman"/>
          <w:lang w:val="en-US"/>
        </w:rPr>
        <w:t xml:space="preserve"> </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Kulikova N. N., Solodova S. V. INVESTMENT and INNOVATIVE VECTOR of DEVELOPMENT of LEASING in agriculture IN the face of ECONOMIC SANCTIONS AND TURBULENCE of the ECONOMY. Business. Education. Right. Bulletin of Volgograd business Institute. 2015. No. 1 (30). P</w:t>
      </w:r>
      <w:r w:rsidRPr="00BD376A">
        <w:rPr>
          <w:rStyle w:val="translation-chunk"/>
          <w:rFonts w:ascii="Times New Roman" w:hAnsi="Times New Roman" w:cs="Times New Roman"/>
          <w:sz w:val="22"/>
          <w:szCs w:val="22"/>
        </w:rPr>
        <w:t>. 189-193.</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обоснована актуальность темы и необходимость дальнейшего развития агролизинга как основного источника финансирования и пополнения основного капитала в АПК. Рассмотрены преимущества и недостатки агролизинга в современных условиях, обоснована эффективность агролизинга в сравнении с банковским кредитованием. В статье приведен практический пример реализации агролизинга ООО «Хопер-Агро». В работе даны рекомендации по совершенствованию агролизинга на основе дифференцированного подхода к установлению размеров и форм возмещения лизинговых платежей. В целях ускорения процесса обновления основных средств и их учета предлагается схема агролизинга через интегрированные структуры.</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http://vestnik.volbi.ru/upload/numbers/130/article-130-1313.pdf</w:t>
      </w:r>
      <w:r w:rsidR="00346DD6"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148.</w:t>
      </w:r>
      <w:r w:rsidR="00346DD6" w:rsidRPr="00BD376A">
        <w:rPr>
          <w:rFonts w:ascii="Times New Roman" w:hAnsi="Times New Roman" w:cs="Times New Roman"/>
        </w:rPr>
        <w:t xml:space="preserve">Никонова И.Ю.  </w:t>
      </w:r>
      <w:r w:rsidR="002D1F61" w:rsidRPr="00BD376A">
        <w:rPr>
          <w:rFonts w:ascii="Times New Roman" w:hAnsi="Times New Roman" w:cs="Times New Roman"/>
        </w:rPr>
        <w:t xml:space="preserve">УПРАВЛЕНИЕ ЗАТРАТАМИ ПУТЕМ ИСПОЛЬЗОВАНИЯ МЕТОДА ЛИНЕЙНОГО ПРОГРАММИРОВАНИЯ И РЕШЕНИЯ ДВОЙСТВЕННОЙ ЗАДАЧИ В </w:t>
      </w:r>
      <w:r w:rsidR="00346DD6" w:rsidRPr="00BD376A">
        <w:rPr>
          <w:rFonts w:ascii="Times New Roman" w:hAnsi="Times New Roman" w:cs="Times New Roman"/>
        </w:rPr>
        <w:t xml:space="preserve">ОТРАСЛИ СТРОИТЕЛЬНЫХ МАТЕРИАЛОВ.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193-197.</w:t>
      </w:r>
      <w:r w:rsidR="00FE2066" w:rsidRPr="00BD376A">
        <w:rPr>
          <w:rFonts w:ascii="Times New Roman" w:hAnsi="Times New Roman" w:cs="Times New Roman"/>
          <w:lang w:val="en-US"/>
        </w:rPr>
        <w:t xml:space="preserve"> </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Nikonova Y. I. COST MANAGEMENT USING LINEAR PROGRAMMING AND solving the DUAL PROBLEM IN the CONSTRUCTION INDUSTRY. Business. Education. Right. Bulletin of Volgograd business Institute. 2015. No. 1 (30). P</w:t>
      </w:r>
      <w:r w:rsidRPr="00BD376A">
        <w:rPr>
          <w:rStyle w:val="translation-chunk"/>
          <w:rFonts w:ascii="Times New Roman" w:hAnsi="Times New Roman" w:cs="Times New Roman"/>
          <w:sz w:val="22"/>
          <w:szCs w:val="22"/>
        </w:rPr>
        <w:t>. 193-197.</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рассмотрена возможность моделирования затрат, возникающих в повседневной деятельности любой организации и ее подразделений. Затраты по статьям калькуляции показывают характер и структуру производства, что дает возможность контролировать расходы, выявляя приоритетные направления по снижению затрат. Представлена экономико-математическая модель двойственного оптимизационного прогнозирования финансовых результатов путем управления затратами. Данный алгоритм позволяет минимизировать затраты и максимизировать финансовый результат организации за счет определения выпуска более востребованных видов продукции, что, в свою очередь, повышает эффективность деятельности организации. Апробация модели была проведена на примере отрасли строительных материалов.</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http://vestnik.volbi.ru/upload/numbers/130/article-130-1314.pdf</w:t>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149.</w:t>
      </w:r>
      <w:r w:rsidR="00346DD6" w:rsidRPr="00BD376A">
        <w:rPr>
          <w:rFonts w:ascii="Times New Roman" w:hAnsi="Times New Roman" w:cs="Times New Roman"/>
        </w:rPr>
        <w:t xml:space="preserve">Сарунова М.П., Лиджиева А.С.  </w:t>
      </w:r>
      <w:r w:rsidR="002D1F61" w:rsidRPr="00BD376A">
        <w:rPr>
          <w:rFonts w:ascii="Times New Roman" w:hAnsi="Times New Roman" w:cs="Times New Roman"/>
        </w:rPr>
        <w:t>БЮДЖЕТИРОВАНИЕ: ИСТОРИЧЕСК</w:t>
      </w:r>
      <w:r w:rsidR="00346DD6" w:rsidRPr="00BD376A">
        <w:rPr>
          <w:rFonts w:ascii="Times New Roman" w:hAnsi="Times New Roman" w:cs="Times New Roman"/>
        </w:rPr>
        <w:t xml:space="preserve">ИЙ ОПЫТ И СОВРЕМЕННЫЕ КОНЦЕПЦИИ.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а. 2015. № 1 (30). С</w:t>
      </w:r>
      <w:r w:rsidR="00346DD6" w:rsidRPr="00BD376A">
        <w:rPr>
          <w:rFonts w:ascii="Times New Roman" w:hAnsi="Times New Roman" w:cs="Times New Roman"/>
          <w:lang w:val="en-US"/>
        </w:rPr>
        <w:t>. 197-202.</w:t>
      </w:r>
      <w:r w:rsidR="00FE2066" w:rsidRPr="00BD376A">
        <w:rPr>
          <w:rFonts w:ascii="Times New Roman" w:hAnsi="Times New Roman" w:cs="Times New Roman"/>
          <w:lang w:val="en-US"/>
        </w:rPr>
        <w:t xml:space="preserve"> </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Sarounova M. P., A. S. lidzhieva BUDGETING: HISTORICAL EXPERIENCE AND MODERN CONCEPTS. Business. Education. Right. Bulletin of Volgograd business Institute. 2015. No. 1 (30). P</w:t>
      </w:r>
      <w:r w:rsidRPr="00BD376A">
        <w:rPr>
          <w:rStyle w:val="translation-chunk"/>
          <w:rFonts w:ascii="Times New Roman" w:hAnsi="Times New Roman" w:cs="Times New Roman"/>
          <w:sz w:val="22"/>
          <w:szCs w:val="22"/>
        </w:rPr>
        <w:t>. 197-202.</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исторический опыт возникновения бюджетирования, исследуется развитие его теоретических и методических аспектов. Изучены взгляды зарубежных и отечественных ученых на определение места и роли планирования в системе управления организацией в историческом аспекте. Выявлены причины, препятствующие внедрению бюджетирования в советский период. Рассмотрено развитие процессов планирования в отечественной управленческой практике. Проведен сравнительный анализ технико-экономического планирования и современного бюджетирования. Исследованы возможности использования исторического опыта при разработке современных технологий бюджетирования.</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http://vestnik.volbi.ru/upload/numbers/130/article-130-1315.pdf</w:t>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72A2"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150.</w:t>
      </w:r>
      <w:r w:rsidR="00346DD6" w:rsidRPr="00BD376A">
        <w:rPr>
          <w:rFonts w:ascii="Times New Roman" w:hAnsi="Times New Roman" w:cs="Times New Roman"/>
        </w:rPr>
        <w:t xml:space="preserve">Куликова Н.Н., Солодова С.В.  </w:t>
      </w:r>
      <w:r w:rsidR="002D1F61" w:rsidRPr="00BD376A">
        <w:rPr>
          <w:rFonts w:ascii="Times New Roman" w:hAnsi="Times New Roman" w:cs="Times New Roman"/>
        </w:rPr>
        <w:t>ОТДЕЛЬНЫЕ ВОПРОСЫ ОРГАНИЗАЦИИ УЧЕТА ОПЕРАЦИЙ ПО ИЗГОТОВЛЕНИЮ И ПРОДАЖЕ ПОДАРОЧНЫХ КАРТ (ПОДАРОЧНЫХ СЕ</w:t>
      </w:r>
      <w:r w:rsidR="00346DD6" w:rsidRPr="00BD376A">
        <w:rPr>
          <w:rFonts w:ascii="Times New Roman" w:hAnsi="Times New Roman" w:cs="Times New Roman"/>
        </w:rPr>
        <w:t xml:space="preserve">РТИФИКАТОВ).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203-207.</w:t>
      </w:r>
      <w:r w:rsidR="00FE2066" w:rsidRPr="00BD376A">
        <w:rPr>
          <w:rFonts w:ascii="Times New Roman" w:hAnsi="Times New Roman" w:cs="Times New Roman"/>
          <w:lang w:val="en-US"/>
        </w:rPr>
        <w:t xml:space="preserve"> </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Kulikova N. N., Solodova S. V. selected ISSUES of the ORGANIZATION of ACCOUNTING OPERATIONS IN MANUFACTURING AND SELLING GIFT CARDS (GIFT CERTIFICATES). Business. Education. Right. Bulletin of Volgograd business Institute. 2015. No. 1 (30). P</w:t>
      </w:r>
      <w:r w:rsidRPr="00BD376A">
        <w:rPr>
          <w:rStyle w:val="translation-chunk"/>
          <w:rFonts w:ascii="Times New Roman" w:hAnsi="Times New Roman" w:cs="Times New Roman"/>
          <w:sz w:val="22"/>
          <w:szCs w:val="22"/>
        </w:rPr>
        <w:t>. 203-207.</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обоснована актуальность темы и необходимость дальнейшего развития агролизинга как основного источника финансирования и пополнения основного капитала в АПК. Рассмотрены преимущества и недостатки агролизинга в современных условиях, обоснована эффективность агролизинга в сравнении с банковским кредитованием. В статье приведен практический пример реализации агролизинга ООО «Хопер-Агро». В работе даны рекомендации по совершенствованию агролизинга на основе дифференцированного подхода к установлению размеров и форм возмещения лизинговых платежей. В целях ускорения процесса обновления основных средств и их учета предлагается схема агролизинга через интегрированные структуры.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http://vestnik.volbi.ru/upload/numbers/130/article-130-1313.pdf</w:t>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151.</w:t>
      </w:r>
      <w:r w:rsidR="00D372A2" w:rsidRPr="00BD376A">
        <w:rPr>
          <w:rFonts w:ascii="Times New Roman" w:hAnsi="Times New Roman" w:cs="Times New Roman"/>
        </w:rPr>
        <w:t>Т</w:t>
      </w:r>
      <w:r w:rsidR="00346DD6" w:rsidRPr="00BD376A">
        <w:rPr>
          <w:rFonts w:ascii="Times New Roman" w:hAnsi="Times New Roman" w:cs="Times New Roman"/>
        </w:rPr>
        <w:t xml:space="preserve">афиевская М.В., Ларионова Т.П.  </w:t>
      </w:r>
      <w:r w:rsidR="002D1F61" w:rsidRPr="00BD376A">
        <w:rPr>
          <w:rFonts w:ascii="Times New Roman" w:hAnsi="Times New Roman" w:cs="Times New Roman"/>
        </w:rPr>
        <w:t>ВНУТРИХОЗЯЙСТВЕННЫЕ РЕЗЕРВ</w:t>
      </w:r>
      <w:r w:rsidR="00346DD6" w:rsidRPr="00BD376A">
        <w:rPr>
          <w:rFonts w:ascii="Times New Roman" w:hAnsi="Times New Roman" w:cs="Times New Roman"/>
        </w:rPr>
        <w:t xml:space="preserve">Ы СНИЖЕНИЯ БУХГАЛТЕРСКИХ РИСКОВ.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а. 2015. № 1 (30). С</w:t>
      </w:r>
      <w:r w:rsidR="00346DD6" w:rsidRPr="00BD376A">
        <w:rPr>
          <w:rFonts w:ascii="Times New Roman" w:hAnsi="Times New Roman" w:cs="Times New Roman"/>
          <w:lang w:val="en-US"/>
        </w:rPr>
        <w:t>. 208-210.</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Tatievskaya M. V., Larionova T. P. on-FARM RESERVES to REDUCE ACCOUNTING RISKS. Business. Education. Right. Bulletin of Volgograd business Institute. 2015. No. 1 (30). P</w:t>
      </w:r>
      <w:r w:rsidRPr="00BD376A">
        <w:rPr>
          <w:rStyle w:val="translation-chunk"/>
          <w:rFonts w:ascii="Times New Roman" w:hAnsi="Times New Roman" w:cs="Times New Roman"/>
          <w:sz w:val="22"/>
          <w:szCs w:val="22"/>
        </w:rPr>
        <w:t>. 208-210.</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предлагаются варианты создания благоприятных условий в финансовом вопросе для работников коммерческой организации, способствующих снижению рисков, связанных с человеческим фактором, и методика их отражения в учете. Раскрыт порядок организации оплаты санаторно-курортных путевок методом самострахования, а также разработаны рабочие документы для документирования данного процесса. Рекомендована методика компенсирования расходов работника на лечение. Предложен метод стимулирования работников бухгалтерии в целях повышения качества его работы. Внедрение предлагаемых методик позволит хозяйствующему субъекту снизить бухгалтерские риски, связанные с человеческим фактором.</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http://vestnik.volbi.ru/upload/numbers/130/article-130-1317.pdf</w:t>
      </w:r>
      <w:r w:rsidR="00346DD6" w:rsidRPr="00BD376A">
        <w:rPr>
          <w:rFonts w:ascii="Times New Roman" w:hAnsi="Times New Roman" w:cs="Times New Roman"/>
        </w:rPr>
        <w:tab/>
      </w:r>
    </w:p>
    <w:p w:rsidR="003A48E3" w:rsidRPr="00BD376A" w:rsidRDefault="003A48E3"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152.</w:t>
      </w:r>
      <w:r w:rsidR="00346DD6" w:rsidRPr="00BD376A">
        <w:rPr>
          <w:rFonts w:ascii="Times New Roman" w:hAnsi="Times New Roman" w:cs="Times New Roman"/>
        </w:rPr>
        <w:t xml:space="preserve">Чекрыгина Т.А.  </w:t>
      </w:r>
      <w:r w:rsidR="002D1F61" w:rsidRPr="00BD376A">
        <w:rPr>
          <w:rFonts w:ascii="Times New Roman" w:hAnsi="Times New Roman" w:cs="Times New Roman"/>
        </w:rPr>
        <w:t>ПРОБЛЕМЫ ТРАНСФОРМАЦИИ БУХГАЛТЕРСКОЙ ОТЧЕТНОСТИ В СООТВЕТ</w:t>
      </w:r>
      <w:r w:rsidR="00346DD6" w:rsidRPr="00BD376A">
        <w:rPr>
          <w:rFonts w:ascii="Times New Roman" w:hAnsi="Times New Roman" w:cs="Times New Roman"/>
        </w:rPr>
        <w:t xml:space="preserve">СТВИИ С МСФО В ОРГАНИЗАЦИЯХ АПК.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211-214.</w:t>
      </w:r>
      <w:r w:rsidR="00FE2066" w:rsidRPr="00BD376A">
        <w:rPr>
          <w:rFonts w:ascii="Times New Roman" w:hAnsi="Times New Roman" w:cs="Times New Roman"/>
          <w:lang w:val="en-US"/>
        </w:rPr>
        <w:t xml:space="preserve"> </w:t>
      </w:r>
    </w:p>
    <w:p w:rsidR="00D372A2" w:rsidRPr="00BD376A" w:rsidRDefault="00D372A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Chekriguina T. A. PROBLEMS of TRANSFORMATION of financial STATEMENTS IN ACCORDANCE WITH IFRS IN the agricultural ORGANIZATIONS. Business. Education. Right. Bulletin of Volgograd business Institute. 2015. No. 1 (30). P</w:t>
      </w:r>
      <w:r w:rsidRPr="00BD376A">
        <w:rPr>
          <w:rStyle w:val="translation-chunk"/>
          <w:rFonts w:ascii="Times New Roman" w:hAnsi="Times New Roman" w:cs="Times New Roman"/>
          <w:sz w:val="22"/>
          <w:szCs w:val="22"/>
        </w:rPr>
        <w:t>. 211-214.</w:t>
      </w:r>
    </w:p>
    <w:p w:rsidR="009D0369" w:rsidRPr="00BD376A" w:rsidRDefault="00FE20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проблемы, возникающие у предприятий аграрного сектора при трансформации отчетности согласно международным стандартам финансовой отчетности. Обоснована актуальность данных проблем с точки зрения практики. В работе проведен сравнительный анализ существующих методов составления отчетности в соответствии с МСФО. Автором выделены ключевые проблемы, которые касаются организации процесса трансформации, и проблемы, связанные с различиями в методологии бухгалтерского учета российской системы бухгалтерского учета и международной системы. В данной статье автором предложено использование основных этапов трансформации отчетности и рекомендуемой методики трансформации отчетности, а также определены основные направления решения методологических проблем.</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E2066" w:rsidRPr="00BD376A">
        <w:rPr>
          <w:rFonts w:ascii="Times New Roman" w:hAnsi="Times New Roman" w:cs="Times New Roman"/>
        </w:rPr>
        <w:t xml:space="preserve"> http://vestnik.volbi.ru/upload/numbers/130/article-130-1318.pdf</w:t>
      </w:r>
      <w:r w:rsidR="00346DD6" w:rsidRPr="00BD376A">
        <w:rPr>
          <w:rFonts w:ascii="Times New Roman" w:hAnsi="Times New Roman" w:cs="Times New Roman"/>
        </w:rPr>
        <w:tab/>
      </w:r>
    </w:p>
    <w:p w:rsidR="00D372A2" w:rsidRPr="00BD376A" w:rsidRDefault="00D372A2" w:rsidP="00BD376A">
      <w:pPr>
        <w:spacing w:after="0" w:line="240" w:lineRule="auto"/>
        <w:jc w:val="both"/>
        <w:rPr>
          <w:rFonts w:ascii="Times New Roman" w:hAnsi="Times New Roman" w:cs="Times New Roman"/>
        </w:rPr>
      </w:pPr>
    </w:p>
    <w:p w:rsidR="00D372A2" w:rsidRPr="00BD376A" w:rsidRDefault="00D372A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153.</w:t>
      </w:r>
      <w:r w:rsidR="002D1F61" w:rsidRPr="00BD376A">
        <w:rPr>
          <w:rFonts w:ascii="Times New Roman" w:hAnsi="Times New Roman" w:cs="Times New Roman"/>
        </w:rPr>
        <w:t>АБУЕВА М.М.-С. ИНФОРМАЦИОННАЯ БАЗА ДЛЯ ПРИНЯТИЯ УПРАВЛЕНЧЕСКИХ РЕШЕНИЙ В ИННОВАЦ</w:t>
      </w:r>
      <w:r w:rsidR="00346DD6" w:rsidRPr="00BD376A">
        <w:rPr>
          <w:rFonts w:ascii="Times New Roman" w:hAnsi="Times New Roman" w:cs="Times New Roman"/>
        </w:rPr>
        <w:t xml:space="preserve">ИОННОЙ ДЕЯТЕЛЬНОСТИ ПРЕДПРИЯТИЯ.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w:t>
      </w:r>
      <w:r w:rsidR="00346DD6" w:rsidRPr="00BD376A">
        <w:rPr>
          <w:rFonts w:ascii="Times New Roman" w:hAnsi="Times New Roman" w:cs="Times New Roman"/>
        </w:rPr>
        <w:t>а</w:t>
      </w:r>
      <w:r w:rsidR="00346DD6" w:rsidRPr="00BD376A">
        <w:rPr>
          <w:rFonts w:ascii="Times New Roman" w:hAnsi="Times New Roman" w:cs="Times New Roman"/>
          <w:lang w:val="en-US"/>
        </w:rPr>
        <w:t xml:space="preserve">. 2015. № 1 (30). </w:t>
      </w:r>
      <w:r w:rsidR="00346DD6" w:rsidRPr="00BD376A">
        <w:rPr>
          <w:rFonts w:ascii="Times New Roman" w:hAnsi="Times New Roman" w:cs="Times New Roman"/>
        </w:rPr>
        <w:t>С</w:t>
      </w:r>
      <w:r w:rsidR="00346DD6" w:rsidRPr="00BD376A">
        <w:rPr>
          <w:rFonts w:ascii="Times New Roman" w:hAnsi="Times New Roman" w:cs="Times New Roman"/>
          <w:lang w:val="en-US"/>
        </w:rPr>
        <w:t>. 215-219.</w:t>
      </w:r>
    </w:p>
    <w:p w:rsidR="00AD6582" w:rsidRPr="00BD376A" w:rsidRDefault="00AD658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ABUEVA M. S. INFORMATION BASE FOR MAKING MANAGEMENT DECISIONS IN the INNOVATION ACTIVITY of the ENTERPRISE. Business. Education. Right. Bulletin of Volgograd business Institute. 2015. No. 1 (30). P</w:t>
      </w:r>
      <w:r w:rsidRPr="00BD376A">
        <w:rPr>
          <w:rStyle w:val="translation-chunk"/>
          <w:rFonts w:ascii="Times New Roman" w:hAnsi="Times New Roman" w:cs="Times New Roman"/>
          <w:sz w:val="22"/>
          <w:szCs w:val="22"/>
        </w:rPr>
        <w:t>. 215-219.</w:t>
      </w:r>
    </w:p>
    <w:p w:rsidR="009D0369"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информационная база для принятия управленческих решений в сфере инновационной деятельности предприятия. Дано определение понятий «инновации» и «инновационная деятельность». Подтверждается важность бухгалтерского учета как основы учетно-аналитического обеспечения. Определяются основные требования, предъявляемые к информации в области инновационной деятельности предприятия. В данной работе предложена собственная модель информационного обеспечения для принятия управленческих решений, целью создания которой явилось получение полной и достоверной информации о состоянии и развитии инновационной деятельности предприятия. В информационной модели происходит объединение учета и анализа как единой информационной базы, где учет, как и анализ, является основой для принятия управленческих решений.</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2C03" w:rsidRPr="00BD376A">
        <w:rPr>
          <w:rFonts w:ascii="Times New Roman" w:hAnsi="Times New Roman" w:cs="Times New Roman"/>
        </w:rPr>
        <w:t xml:space="preserve"> http://vestnik.volbi.ru/upload/numbers/130/article-130-1319.pdf</w:t>
      </w:r>
      <w:r w:rsidR="00346DD6" w:rsidRPr="00BD376A">
        <w:rPr>
          <w:rFonts w:ascii="Times New Roman" w:hAnsi="Times New Roman" w:cs="Times New Roman"/>
        </w:rPr>
        <w:tab/>
      </w:r>
    </w:p>
    <w:p w:rsidR="002D1F61" w:rsidRPr="00BD376A" w:rsidRDefault="00346DD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D1F61" w:rsidRPr="00BD376A">
        <w:rPr>
          <w:rFonts w:ascii="Times New Roman" w:hAnsi="Times New Roman" w:cs="Times New Roman"/>
        </w:rPr>
        <w:t xml:space="preserve"> </w:t>
      </w:r>
    </w:p>
    <w:p w:rsidR="00AD6582" w:rsidRPr="00BD376A" w:rsidRDefault="00AD658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154.</w:t>
      </w:r>
      <w:r w:rsidR="00346DD6" w:rsidRPr="00BD376A">
        <w:rPr>
          <w:rFonts w:ascii="Times New Roman" w:hAnsi="Times New Roman" w:cs="Times New Roman"/>
        </w:rPr>
        <w:t xml:space="preserve">Кулагина И.И., Семикин Д.В.  </w:t>
      </w:r>
      <w:r w:rsidR="002D1F61" w:rsidRPr="00BD376A">
        <w:rPr>
          <w:rFonts w:ascii="Times New Roman" w:hAnsi="Times New Roman" w:cs="Times New Roman"/>
        </w:rPr>
        <w:t>ВОПРОСЫ МОДЕЛИРОВАНИЯ БИЗНЕС-ПРОЦЕССОВ В СООТВЕТСТВИ</w:t>
      </w:r>
      <w:r w:rsidR="00346DD6" w:rsidRPr="00BD376A">
        <w:rPr>
          <w:rFonts w:ascii="Times New Roman" w:hAnsi="Times New Roman" w:cs="Times New Roman"/>
        </w:rPr>
        <w:t xml:space="preserve">И СО СТАНДАРТАМИ ИСО СЕРИИ 9000.  </w:t>
      </w:r>
      <w:r w:rsidR="002D1F61" w:rsidRPr="00BD376A">
        <w:rPr>
          <w:rFonts w:ascii="Times New Roman" w:hAnsi="Times New Roman" w:cs="Times New Roman"/>
        </w:rPr>
        <w:t>Бизнес. Образование. Право. Вестник Волгоградского института бизнес</w:t>
      </w:r>
      <w:r w:rsidR="00346DD6" w:rsidRPr="00BD376A">
        <w:rPr>
          <w:rFonts w:ascii="Times New Roman" w:hAnsi="Times New Roman" w:cs="Times New Roman"/>
        </w:rPr>
        <w:t xml:space="preserve">а. </w:t>
      </w:r>
      <w:r w:rsidR="00346DD6" w:rsidRPr="00BD376A">
        <w:rPr>
          <w:rFonts w:ascii="Times New Roman" w:hAnsi="Times New Roman" w:cs="Times New Roman"/>
          <w:lang w:val="en-US"/>
        </w:rPr>
        <w:t xml:space="preserve">2015. № 1 (30). </w:t>
      </w:r>
      <w:r w:rsidR="00346DD6" w:rsidRPr="00BD376A">
        <w:rPr>
          <w:rFonts w:ascii="Times New Roman" w:hAnsi="Times New Roman" w:cs="Times New Roman"/>
        </w:rPr>
        <w:t>С</w:t>
      </w:r>
      <w:r w:rsidR="00346DD6" w:rsidRPr="00BD376A">
        <w:rPr>
          <w:rFonts w:ascii="Times New Roman" w:hAnsi="Times New Roman" w:cs="Times New Roman"/>
          <w:lang w:val="en-US"/>
        </w:rPr>
        <w:t>. 219-223.</w:t>
      </w:r>
      <w:r w:rsidR="008F2C03" w:rsidRPr="00BD376A">
        <w:rPr>
          <w:rFonts w:ascii="Times New Roman" w:hAnsi="Times New Roman" w:cs="Times New Roman"/>
          <w:lang w:val="en-US"/>
        </w:rPr>
        <w:t xml:space="preserve"> </w:t>
      </w:r>
    </w:p>
    <w:p w:rsidR="00AD6582" w:rsidRPr="00BD376A" w:rsidRDefault="00AD658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Kulagina, I. I., D. V. Semikin the ISSUES of MODELING of BUSINESS PROCESSES IN accordance WITH the STANDARDS ISO SERIES 9000. Business. Education. Right. Bulletin of Volgograd business Institute. 2015. No. 1 (30). P</w:t>
      </w:r>
      <w:r w:rsidRPr="00BD376A">
        <w:rPr>
          <w:rStyle w:val="translation-chunk"/>
          <w:rFonts w:ascii="Times New Roman" w:hAnsi="Times New Roman" w:cs="Times New Roman"/>
          <w:sz w:val="22"/>
          <w:szCs w:val="22"/>
        </w:rPr>
        <w:t>. 219-223.</w:t>
      </w:r>
    </w:p>
    <w:p w:rsidR="009D0369"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исследуются подходы к моделированию бизнес-процессов по стандартам ИСО серии 9000, рассмотрены существующие подходы к описанию бизнес-процессов и дальнейшему совершенствованию системы управления затратами с целью их снижения. Обсуждаются логика построения модели, структура бизнес-процесса, подходы к описанию процессов, предлагаются методы оптимизации бизнес-процесса в зависимости от результатов их визуальной оценки; предлагается семь этапов описания набора отдельных бизнес-процессов компании. В исследовании анализируются особенности нотации и инструментальной среды, применяемой для моделирования, сравниваются возможности нотаций ARIS eEPCs, IDEF0, IDEF3.</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2C03" w:rsidRPr="00BD376A">
        <w:rPr>
          <w:rFonts w:ascii="Times New Roman" w:hAnsi="Times New Roman" w:cs="Times New Roman"/>
        </w:rPr>
        <w:t>http://vestnik.volbi.ru/upload/numbers/130/article-130-1320.pdf</w:t>
      </w:r>
      <w:r w:rsidR="00346DD6"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AD6582" w:rsidRPr="00BD376A" w:rsidRDefault="00AD658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155.</w:t>
      </w:r>
      <w:r w:rsidR="00660B65" w:rsidRPr="00BD376A">
        <w:rPr>
          <w:rFonts w:ascii="Times New Roman" w:hAnsi="Times New Roman" w:cs="Times New Roman"/>
        </w:rPr>
        <w:t xml:space="preserve">Сметанина Т.В., Лашкова И.А.  </w:t>
      </w:r>
      <w:r w:rsidR="002D1F61" w:rsidRPr="00BD376A">
        <w:rPr>
          <w:rFonts w:ascii="Times New Roman" w:hAnsi="Times New Roman" w:cs="Times New Roman"/>
        </w:rPr>
        <w:t>ЭКОНОМИКО-МАТЕМАТИЧЕСКОЕ ОБОСНОВАНИЕ ВЗАИМОСВЯЗИ МЕТОДОВ ОЦЕНКИ УРОВНЯ СТАНДАРТИЗАЦИИ СИСТЕМ МЕНЕДЖМЕНТА ОРГАНИЗАЦИЙ</w:t>
      </w:r>
      <w:r w:rsidR="00660B65" w:rsidRPr="00BD376A">
        <w:rPr>
          <w:rFonts w:ascii="Times New Roman" w:hAnsi="Times New Roman" w:cs="Times New Roman"/>
        </w:rPr>
        <w:t xml:space="preserve"> С МОДЕЛЬЮ ЛЕОНТЬЕВА.  </w:t>
      </w:r>
      <w:r w:rsidR="002D1F61" w:rsidRPr="00BD376A">
        <w:rPr>
          <w:rFonts w:ascii="Times New Roman" w:hAnsi="Times New Roman" w:cs="Times New Roman"/>
        </w:rPr>
        <w:t>Бизнес. Образование. Право. Вестник Волгоградского института бизнес</w:t>
      </w:r>
      <w:r w:rsidR="00660B65" w:rsidRPr="00BD376A">
        <w:rPr>
          <w:rFonts w:ascii="Times New Roman" w:hAnsi="Times New Roman" w:cs="Times New Roman"/>
        </w:rPr>
        <w:t xml:space="preserve">а. </w:t>
      </w:r>
      <w:r w:rsidR="00660B65" w:rsidRPr="00BD376A">
        <w:rPr>
          <w:rFonts w:ascii="Times New Roman" w:hAnsi="Times New Roman" w:cs="Times New Roman"/>
          <w:lang w:val="en-US"/>
        </w:rPr>
        <w:t xml:space="preserve">2015. № 1 (30). </w:t>
      </w:r>
      <w:r w:rsidR="00660B65" w:rsidRPr="00BD376A">
        <w:rPr>
          <w:rFonts w:ascii="Times New Roman" w:hAnsi="Times New Roman" w:cs="Times New Roman"/>
        </w:rPr>
        <w:t>С</w:t>
      </w:r>
      <w:r w:rsidR="00660B65" w:rsidRPr="00BD376A">
        <w:rPr>
          <w:rFonts w:ascii="Times New Roman" w:hAnsi="Times New Roman" w:cs="Times New Roman"/>
          <w:lang w:val="en-US"/>
        </w:rPr>
        <w:t>. 223-228.</w:t>
      </w:r>
    </w:p>
    <w:p w:rsidR="00AD6582" w:rsidRPr="00BD376A" w:rsidRDefault="00AD658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Smetanina T. V., Lashkova I. A. ECONOMIC-MATHEMATICAL SUBSTANTIATION of the RELATIONSHIP of METHODS to assess the LEVEL of STANDARDIZATION of MANAGEMENT SYSTEMS of ORGANIZATIONS WITH a MODEL of LEONTIEF. Business. Education. Right. Bulletin of Volgograd business Institute. 2015. No. 1 (30). S</w:t>
      </w:r>
      <w:r w:rsidRPr="00BD376A">
        <w:rPr>
          <w:rStyle w:val="translation-chunk"/>
          <w:rFonts w:ascii="Times New Roman" w:hAnsi="Times New Roman" w:cs="Times New Roman"/>
          <w:sz w:val="22"/>
          <w:szCs w:val="22"/>
        </w:rPr>
        <w:t>. 223-228.</w:t>
      </w:r>
    </w:p>
    <w:p w:rsidR="009D0369"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 вопрос использования для оценки уровня стандартизации систем менеджмента, средств отраслевого анализа, описываемого моделью В. В. Леонтьева. Причина, по которой мы остановились на данном методе, заключается в том, что стандартизация пронизывает экономику суверенной территории сверху вниз. Промежуточным звеном являются отрасли. Межотраслевой баланс отражает наилучшим образом влияние экономического процесса стандартизации на поведение всех систем, участвующих в процессе адаптации стандартов. В основу формирования доказательной базы положена продуктивная модель. Метод доказывает возможность группировки отраслей экономики по трем адаптационным группам с целью подтверждения уровня стандартизации систем менеджмента суверенной территории в целом.</w:t>
      </w:r>
      <w:r w:rsidR="009D0369" w:rsidRPr="00BD376A">
        <w:rPr>
          <w:rFonts w:ascii="Times New Roman" w:hAnsi="Times New Roman" w:cs="Times New Roman"/>
        </w:rPr>
        <w:t xml:space="preserve"> </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2C03" w:rsidRPr="00BD376A">
        <w:rPr>
          <w:rFonts w:ascii="Times New Roman" w:hAnsi="Times New Roman" w:cs="Times New Roman"/>
        </w:rPr>
        <w:t>http://vestnik.volbi.ru/upload/numbers/130/article-130-1321.pdf</w:t>
      </w:r>
    </w:p>
    <w:p w:rsidR="002330C0" w:rsidRPr="00BD376A" w:rsidRDefault="002330C0" w:rsidP="00BD376A">
      <w:pPr>
        <w:spacing w:after="0" w:line="240" w:lineRule="auto"/>
        <w:jc w:val="both"/>
        <w:rPr>
          <w:rFonts w:ascii="Times New Roman" w:hAnsi="Times New Roman" w:cs="Times New Roman"/>
        </w:rPr>
      </w:pPr>
    </w:p>
    <w:p w:rsidR="00AD6582" w:rsidRPr="00BD376A" w:rsidRDefault="00AD658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156.</w:t>
      </w:r>
      <w:r w:rsidR="00660B65" w:rsidRPr="00BD376A">
        <w:rPr>
          <w:rFonts w:ascii="Times New Roman" w:hAnsi="Times New Roman" w:cs="Times New Roman"/>
        </w:rPr>
        <w:t xml:space="preserve">Кургузиков М.С.  </w:t>
      </w:r>
      <w:r w:rsidR="002D1F61" w:rsidRPr="00BD376A">
        <w:rPr>
          <w:rFonts w:ascii="Times New Roman" w:hAnsi="Times New Roman" w:cs="Times New Roman"/>
        </w:rPr>
        <w:t>К ВОПРОСУ О ПОНЯТИЯХ «КОНСТИТУЦИОННЫЙ КОНТРОЛЬ» И «КОНСТИТУЦИОННЫЙ Н</w:t>
      </w:r>
      <w:r w:rsidR="00660B65" w:rsidRPr="00BD376A">
        <w:rPr>
          <w:rFonts w:ascii="Times New Roman" w:hAnsi="Times New Roman" w:cs="Times New Roman"/>
        </w:rPr>
        <w:t xml:space="preserve">АДЗОР».  </w:t>
      </w:r>
      <w:r w:rsidR="002D1F61" w:rsidRPr="00BD376A">
        <w:rPr>
          <w:rFonts w:ascii="Times New Roman" w:hAnsi="Times New Roman" w:cs="Times New Roman"/>
        </w:rPr>
        <w:t>Бизнес. Образование. Право. Вестник Волгоградского института бизнес</w:t>
      </w:r>
      <w:r w:rsidR="00660B65" w:rsidRPr="00BD376A">
        <w:rPr>
          <w:rFonts w:ascii="Times New Roman" w:hAnsi="Times New Roman" w:cs="Times New Roman"/>
        </w:rPr>
        <w:t xml:space="preserve">а. </w:t>
      </w:r>
      <w:r w:rsidR="00660B65" w:rsidRPr="00BD376A">
        <w:rPr>
          <w:rFonts w:ascii="Times New Roman" w:hAnsi="Times New Roman" w:cs="Times New Roman"/>
          <w:lang w:val="en-US"/>
        </w:rPr>
        <w:t xml:space="preserve">2015. № 1 (30). </w:t>
      </w:r>
      <w:r w:rsidR="00660B65" w:rsidRPr="00BD376A">
        <w:rPr>
          <w:rFonts w:ascii="Times New Roman" w:hAnsi="Times New Roman" w:cs="Times New Roman"/>
        </w:rPr>
        <w:t>С</w:t>
      </w:r>
      <w:r w:rsidR="00660B65" w:rsidRPr="00BD376A">
        <w:rPr>
          <w:rFonts w:ascii="Times New Roman" w:hAnsi="Times New Roman" w:cs="Times New Roman"/>
          <w:lang w:val="en-US"/>
        </w:rPr>
        <w:t>. 229-232.</w:t>
      </w:r>
      <w:r w:rsidR="008F2C03" w:rsidRPr="00BD376A">
        <w:rPr>
          <w:rFonts w:ascii="Times New Roman" w:hAnsi="Times New Roman" w:cs="Times New Roman"/>
          <w:lang w:val="en-US"/>
        </w:rPr>
        <w:t xml:space="preserve"> </w:t>
      </w:r>
    </w:p>
    <w:p w:rsidR="00AD6582" w:rsidRPr="00BD376A" w:rsidRDefault="00AD658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Korguzalov M. S. TO the QUESTION ABOUT the CONCEPTS of "CONSTITUTIONAL CONTROL AND CONSTITUTIONAL OVERSIGHT". Business. Education. Right. Bulletin of Volgograd business Institute. 2015. No. 1 (30). P</w:t>
      </w:r>
      <w:r w:rsidRPr="00BD376A">
        <w:rPr>
          <w:rStyle w:val="translation-chunk"/>
          <w:rFonts w:ascii="Times New Roman" w:hAnsi="Times New Roman" w:cs="Times New Roman"/>
          <w:sz w:val="22"/>
          <w:szCs w:val="22"/>
        </w:rPr>
        <w:t>. 229-232.</w:t>
      </w:r>
    </w:p>
    <w:p w:rsidR="009D0369"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разграничиваются такие понятия, как контроль и надзор, с лингвистической и юридической точек зрения. Данное разграничение позволяет выяснить главный смысл производных от них терминов «конституционный контроль», «конституционный судебный контроль», «конституционный надзор» и «конституционная юстиция», применяемых на постсоветском пространстве. Рассматривается и обобщается терминологический опыт Соединенных Штатов Америки, Великобритании, Германии. Автор поясняет, почему опыт государств дальнего зарубежья не может быть воспринят постсоветскими государствами. В заключении статьи предлагается авторский вариант терминологии института проверки нормативных актов на соответствие Основному закону страны для государств, расположенных на постсоветском пространстве.</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2C03" w:rsidRPr="00BD376A">
        <w:rPr>
          <w:rFonts w:ascii="Times New Roman" w:hAnsi="Times New Roman" w:cs="Times New Roman"/>
        </w:rPr>
        <w:t xml:space="preserve"> http://vestnik.volbi.ru/upload/numbers/130/article-130-1322.pdf</w:t>
      </w:r>
      <w:r w:rsidR="00660B65"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2330C0" w:rsidRPr="00BD376A" w:rsidRDefault="00AD658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157.</w:t>
      </w:r>
      <w:r w:rsidR="002D1F61" w:rsidRPr="00BD376A">
        <w:rPr>
          <w:rFonts w:ascii="Times New Roman" w:hAnsi="Times New Roman" w:cs="Times New Roman"/>
        </w:rPr>
        <w:t>БУТЕНКО А.А. ПРОБЛЕМАТИКА ЗАЩИТЫ ПРАВ</w:t>
      </w:r>
      <w:r w:rsidR="00660B65" w:rsidRPr="00BD376A">
        <w:rPr>
          <w:rFonts w:ascii="Times New Roman" w:hAnsi="Times New Roman" w:cs="Times New Roman"/>
        </w:rPr>
        <w:t xml:space="preserve">А ДОБРОСОВЕСТНОГО ПРИОБРЕТАТЕЛЯ.  </w:t>
      </w:r>
      <w:r w:rsidR="002D1F61" w:rsidRPr="00BD376A">
        <w:rPr>
          <w:rFonts w:ascii="Times New Roman" w:hAnsi="Times New Roman" w:cs="Times New Roman"/>
        </w:rPr>
        <w:t>Бизнес. Образование. Право. Вестник Волгоградского института бизнес</w:t>
      </w:r>
      <w:r w:rsidR="00660B65" w:rsidRPr="00BD376A">
        <w:rPr>
          <w:rFonts w:ascii="Times New Roman" w:hAnsi="Times New Roman" w:cs="Times New Roman"/>
        </w:rPr>
        <w:t>а. 2015. № 1 (30). С</w:t>
      </w:r>
      <w:r w:rsidR="00660B65" w:rsidRPr="00BD376A">
        <w:rPr>
          <w:rFonts w:ascii="Times New Roman" w:hAnsi="Times New Roman" w:cs="Times New Roman"/>
          <w:lang w:val="en-US"/>
        </w:rPr>
        <w:t>. 233-235.</w:t>
      </w:r>
      <w:r w:rsidR="008F2C03" w:rsidRPr="00BD376A">
        <w:rPr>
          <w:rFonts w:ascii="Times New Roman" w:hAnsi="Times New Roman" w:cs="Times New Roman"/>
          <w:lang w:val="en-US"/>
        </w:rPr>
        <w:t xml:space="preserve"> </w:t>
      </w:r>
    </w:p>
    <w:p w:rsidR="00AD6582" w:rsidRPr="00BD376A" w:rsidRDefault="00AD658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BUTENKO A. A. the problem of protection of RIGHTS of bona fide PURCHASER. Business. Education. Right. Bulletin of Volgograd business Institute. 2015. No. 1 (30). S</w:t>
      </w:r>
      <w:r w:rsidRPr="00BD376A">
        <w:rPr>
          <w:rStyle w:val="translation-chunk"/>
          <w:rFonts w:ascii="Times New Roman" w:hAnsi="Times New Roman" w:cs="Times New Roman"/>
          <w:sz w:val="22"/>
          <w:szCs w:val="22"/>
        </w:rPr>
        <w:t>. 233-235.</w:t>
      </w:r>
    </w:p>
    <w:p w:rsidR="009D0369"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предлагается механизм по совершенствованию правового регулирования способов защиты добросовестного приобретателя от противостоящих ему лиц в процессе приобретения и владения имуществом. Выявлены проблемы гражданско-правового регулирования общественных отношений по осуществлению защиты имущественных интересов добросовестного приобретателя. Квалификация поведения приобретателя как недобросовестного открывает возможность истребования у него имущества по виндикационному иску в любых случаях. В отношении имущества, перешедшего по недействительным сделкам, тот же результат при установлении недобросовестности обеспечивает реституция. Отсутствие информированности приобретателя о соответствующих обстоятельствах влечет за собой отказ в иске о возврате имущества, переданного приобретателю по возмездным сделкам (кроме случаев, указанных в п. 1 ст. 302 ГК РФ). </w:t>
      </w:r>
    </w:p>
    <w:p w:rsidR="002771ED"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2C03" w:rsidRPr="00BD376A">
        <w:rPr>
          <w:rFonts w:ascii="Times New Roman" w:hAnsi="Times New Roman" w:cs="Times New Roman"/>
        </w:rPr>
        <w:t>http://vestnik.volbi.ru/upload/numbers/130/article-130-1323.pdf</w:t>
      </w:r>
    </w:p>
    <w:p w:rsidR="002330C0" w:rsidRPr="00BD376A" w:rsidRDefault="002330C0" w:rsidP="00BD376A">
      <w:pPr>
        <w:spacing w:after="0" w:line="240" w:lineRule="auto"/>
        <w:jc w:val="both"/>
        <w:rPr>
          <w:rFonts w:ascii="Times New Roman" w:hAnsi="Times New Roman" w:cs="Times New Roman"/>
        </w:rPr>
      </w:pPr>
    </w:p>
    <w:p w:rsidR="00AD6582" w:rsidRPr="00BD376A" w:rsidRDefault="00AD658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158.</w:t>
      </w:r>
      <w:r w:rsidR="00660B65" w:rsidRPr="00BD376A">
        <w:rPr>
          <w:rFonts w:ascii="Times New Roman" w:hAnsi="Times New Roman" w:cs="Times New Roman"/>
        </w:rPr>
        <w:t xml:space="preserve">Котельников Н.В., Мородумов Р.Н.  </w:t>
      </w:r>
      <w:r w:rsidR="002D1F61" w:rsidRPr="00BD376A">
        <w:rPr>
          <w:rFonts w:ascii="Times New Roman" w:hAnsi="Times New Roman" w:cs="Times New Roman"/>
        </w:rPr>
        <w:t>ГРАЖДАНСКО-П</w:t>
      </w:r>
      <w:r w:rsidR="00660B65" w:rsidRPr="00BD376A">
        <w:rPr>
          <w:rFonts w:ascii="Times New Roman" w:hAnsi="Times New Roman" w:cs="Times New Roman"/>
        </w:rPr>
        <w:t xml:space="preserve">РАВОВАЯ ПРИРОДА ПУБЛИЧНЫХ УСЛУГ.  </w:t>
      </w:r>
      <w:r w:rsidR="002D1F61" w:rsidRPr="00BD376A">
        <w:rPr>
          <w:rFonts w:ascii="Times New Roman" w:hAnsi="Times New Roman" w:cs="Times New Roman"/>
        </w:rPr>
        <w:t>Бизнес. Образование. Право. Вестник Волгоградского института бизнес</w:t>
      </w:r>
      <w:r w:rsidR="00660B65" w:rsidRPr="00BD376A">
        <w:rPr>
          <w:rFonts w:ascii="Times New Roman" w:hAnsi="Times New Roman" w:cs="Times New Roman"/>
        </w:rPr>
        <w:t>а. 2015. № 1 (30). С</w:t>
      </w:r>
      <w:r w:rsidR="00660B65" w:rsidRPr="00BD376A">
        <w:rPr>
          <w:rFonts w:ascii="Times New Roman" w:hAnsi="Times New Roman" w:cs="Times New Roman"/>
          <w:lang w:val="en-US"/>
        </w:rPr>
        <w:t>. 236-240.</w:t>
      </w:r>
      <w:r w:rsidR="008F2C03" w:rsidRPr="00BD376A">
        <w:rPr>
          <w:rFonts w:ascii="Times New Roman" w:hAnsi="Times New Roman" w:cs="Times New Roman"/>
          <w:lang w:val="en-US"/>
        </w:rPr>
        <w:t xml:space="preserve"> </w:t>
      </w:r>
    </w:p>
    <w:p w:rsidR="00AD6582" w:rsidRPr="00BD376A" w:rsidRDefault="00AD6582"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Kotelnikov N. In., Molodanov R. N. CIVIL-LEGAL NATURE OF PUBLIC SERVICES. Business. Education. Right. Bulletin of Volgograd business Institute. 2015. No. 1 (30). S</w:t>
      </w:r>
      <w:r w:rsidRPr="00BD376A">
        <w:rPr>
          <w:rStyle w:val="translation-chunk"/>
          <w:rFonts w:ascii="Times New Roman" w:hAnsi="Times New Roman" w:cs="Times New Roman"/>
          <w:sz w:val="22"/>
          <w:szCs w:val="22"/>
        </w:rPr>
        <w:t>. 236-240.</w:t>
      </w:r>
    </w:p>
    <w:p w:rsidR="009D0369"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научной статье, посвященной правовой природе категории «публичные услуги», авторы исследуют происхождение данной категории, выясняют ее юридическую сущность, а также определяют ее взаимосвязи с остальными смежными категориями. Анализируя взгляды ученых-юристов в отношении категории «государственные и муниципальные услуги», авторы приходят к выводу о том, что публичные услуги являются общим понятием по отношению к государственным и муниципальным услугам и что категория «публичные услуги» является комплексной для отраслей как частного, так и публичного права. Рассматривая гражданско-правовую природу публичных услуг, авторы анализируют специфические признаки исследуемой категории, на основе которых формулируют определение публичной услуги. </w:t>
      </w:r>
    </w:p>
    <w:p w:rsidR="002771ED"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2C03" w:rsidRPr="00BD376A">
        <w:rPr>
          <w:rFonts w:ascii="Times New Roman" w:hAnsi="Times New Roman" w:cs="Times New Roman"/>
        </w:rPr>
        <w:t>http://vestnik.volbi.ru/upload/numbers/130/article-130-1324.pdf</w:t>
      </w:r>
    </w:p>
    <w:p w:rsidR="002330C0" w:rsidRPr="00BD376A" w:rsidRDefault="002330C0" w:rsidP="00BD376A">
      <w:pPr>
        <w:spacing w:after="0" w:line="240" w:lineRule="auto"/>
        <w:jc w:val="both"/>
        <w:rPr>
          <w:rFonts w:ascii="Times New Roman" w:hAnsi="Times New Roman" w:cs="Times New Roman"/>
        </w:rPr>
      </w:pPr>
    </w:p>
    <w:p w:rsidR="00AD6582" w:rsidRPr="00BD376A" w:rsidRDefault="00AD658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159.</w:t>
      </w:r>
      <w:r w:rsidR="00660B65" w:rsidRPr="00BD376A">
        <w:rPr>
          <w:rFonts w:ascii="Times New Roman" w:hAnsi="Times New Roman" w:cs="Times New Roman"/>
        </w:rPr>
        <w:t xml:space="preserve">Побережная И.Ю., Назаренко В.В.  </w:t>
      </w:r>
      <w:r w:rsidR="002D1F61" w:rsidRPr="00BD376A">
        <w:rPr>
          <w:rFonts w:ascii="Times New Roman" w:hAnsi="Times New Roman" w:cs="Times New Roman"/>
        </w:rPr>
        <w:t>ИСТОРИЧЕСКИЙ АСПЕК</w:t>
      </w:r>
      <w:r w:rsidR="00660B65" w:rsidRPr="00BD376A">
        <w:rPr>
          <w:rFonts w:ascii="Times New Roman" w:hAnsi="Times New Roman" w:cs="Times New Roman"/>
        </w:rPr>
        <w:t xml:space="preserve">Т РАЗВИТИЯ СТРАХОВАНИЯ В РОССИИ.  </w:t>
      </w:r>
      <w:r w:rsidR="002D1F61" w:rsidRPr="00BD376A">
        <w:rPr>
          <w:rFonts w:ascii="Times New Roman" w:hAnsi="Times New Roman" w:cs="Times New Roman"/>
        </w:rPr>
        <w:t xml:space="preserve">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1 (30). </w:t>
      </w:r>
      <w:r w:rsidR="002D1F61" w:rsidRPr="00BD376A">
        <w:rPr>
          <w:rFonts w:ascii="Times New Roman" w:hAnsi="Times New Roman" w:cs="Times New Roman"/>
        </w:rPr>
        <w:t>С</w:t>
      </w:r>
      <w:r w:rsidR="002D1F61" w:rsidRPr="00BD376A">
        <w:rPr>
          <w:rFonts w:ascii="Times New Roman" w:hAnsi="Times New Roman" w:cs="Times New Roman"/>
          <w:lang w:val="en-US"/>
        </w:rPr>
        <w:t>. 2</w:t>
      </w:r>
      <w:r w:rsidR="00660B65" w:rsidRPr="00BD376A">
        <w:rPr>
          <w:rFonts w:ascii="Times New Roman" w:hAnsi="Times New Roman" w:cs="Times New Roman"/>
          <w:lang w:val="en-US"/>
        </w:rPr>
        <w:t>41-244.</w:t>
      </w:r>
      <w:r w:rsidR="008F2C03" w:rsidRPr="00BD376A">
        <w:rPr>
          <w:rFonts w:ascii="Times New Roman" w:hAnsi="Times New Roman" w:cs="Times New Roman"/>
          <w:lang w:val="en-US"/>
        </w:rPr>
        <w:t xml:space="preserve"> </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Coastal I. Yu., Nazarenko V. V. HISTORICAL ASPECT of DEVELOPMENT of INSURANCE IN RUSSIA. Business. Education. Right. Bulletin of Volgograd business Institute. 2015. No. 1 (30). P</w:t>
      </w:r>
      <w:r w:rsidRPr="00BD376A">
        <w:rPr>
          <w:rStyle w:val="translation-chunk"/>
          <w:rFonts w:ascii="Times New Roman" w:hAnsi="Times New Roman" w:cs="Times New Roman"/>
          <w:sz w:val="22"/>
          <w:szCs w:val="22"/>
        </w:rPr>
        <w:t>. 241-244.</w:t>
      </w:r>
    </w:p>
    <w:p w:rsidR="009D0369"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исторические аспекты становления института страхования в России. Затрагивается этап формирования непосредственно понятия страхования и его сущности в понимании человека предыдущих эпох развития. Выделяют и исследуются основные этапы развития страхования. Сформированы и обоснованы пять главных вех в создании страховых услуг на территории России, которые охватывают временные рамки с XI века по настоящий момент. Также авторы выявляют в каждом периоде знаковые моменты, характерные и возможные только на определенном временном отрезке развития не только страхования, но и страны в целом. Охарактеризованы основные нормативные акты, регулирующие страховую деятельность в Российской Федерации. </w:t>
      </w:r>
    </w:p>
    <w:p w:rsidR="002771ED"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2C03" w:rsidRPr="00BD376A">
        <w:rPr>
          <w:rFonts w:ascii="Times New Roman" w:hAnsi="Times New Roman" w:cs="Times New Roman"/>
        </w:rPr>
        <w:t>http://vestnik.volbi.ru/upload/numbers/130/article-130-1325.pdf</w:t>
      </w:r>
    </w:p>
    <w:p w:rsidR="002330C0"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160.</w:t>
      </w:r>
      <w:r w:rsidR="00660B65" w:rsidRPr="00BD376A">
        <w:rPr>
          <w:rFonts w:ascii="Times New Roman" w:hAnsi="Times New Roman" w:cs="Times New Roman"/>
        </w:rPr>
        <w:t xml:space="preserve">Родионов Л.А.  </w:t>
      </w:r>
      <w:r w:rsidR="002D1F61" w:rsidRPr="00BD376A">
        <w:rPr>
          <w:rFonts w:ascii="Times New Roman" w:hAnsi="Times New Roman" w:cs="Times New Roman"/>
        </w:rPr>
        <w:t xml:space="preserve">ДОГОВОР ПОДРЯДА И ЕГО ПРИМЕНЕНИЕ В ДЕЯТЕЛЬНОСТИ УЧРЕЖДЕНИЙ </w:t>
      </w:r>
      <w:r w:rsidR="00660B65" w:rsidRPr="00BD376A">
        <w:rPr>
          <w:rFonts w:ascii="Times New Roman" w:hAnsi="Times New Roman" w:cs="Times New Roman"/>
        </w:rPr>
        <w:t xml:space="preserve">УГОЛОВНО-ИСПОЛНИТЕЛЬНОЙ СИСТЕМЫ.  </w:t>
      </w:r>
      <w:r w:rsidR="002D1F61" w:rsidRPr="00BD376A">
        <w:rPr>
          <w:rFonts w:ascii="Times New Roman" w:hAnsi="Times New Roman" w:cs="Times New Roman"/>
        </w:rPr>
        <w:t>Бизнес. Образование. Право. Вестник Волгоградского института бизнес</w:t>
      </w:r>
      <w:r w:rsidR="00660B65" w:rsidRPr="00BD376A">
        <w:rPr>
          <w:rFonts w:ascii="Times New Roman" w:hAnsi="Times New Roman" w:cs="Times New Roman"/>
        </w:rPr>
        <w:t xml:space="preserve">а. </w:t>
      </w:r>
      <w:r w:rsidR="00660B65" w:rsidRPr="00BD376A">
        <w:rPr>
          <w:rFonts w:ascii="Times New Roman" w:hAnsi="Times New Roman" w:cs="Times New Roman"/>
          <w:lang w:val="en-US"/>
        </w:rPr>
        <w:t xml:space="preserve">2015. № 1 (30). </w:t>
      </w:r>
      <w:r w:rsidR="00660B65" w:rsidRPr="00BD376A">
        <w:rPr>
          <w:rFonts w:ascii="Times New Roman" w:hAnsi="Times New Roman" w:cs="Times New Roman"/>
        </w:rPr>
        <w:t>С</w:t>
      </w:r>
      <w:r w:rsidR="00660B65" w:rsidRPr="00BD376A">
        <w:rPr>
          <w:rFonts w:ascii="Times New Roman" w:hAnsi="Times New Roman" w:cs="Times New Roman"/>
          <w:lang w:val="en-US"/>
        </w:rPr>
        <w:t>. 245-248.</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Rodionov, L. A. CONTRACT AND ITS APPLICATION IN INSTITUTIONS of the PENAL SYSTEM. Business. Education. Right. Bulletin of Volgograd business Institute. 2015. No. 1 (30). P</w:t>
      </w:r>
      <w:r w:rsidRPr="00BD376A">
        <w:rPr>
          <w:rStyle w:val="translation-chunk"/>
          <w:rFonts w:ascii="Times New Roman" w:hAnsi="Times New Roman" w:cs="Times New Roman"/>
          <w:sz w:val="22"/>
          <w:szCs w:val="22"/>
        </w:rPr>
        <w:t>. 245-248.</w:t>
      </w:r>
    </w:p>
    <w:p w:rsidR="009D0369"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автором дается анализ содержания ст. 28 Федерального закона № 44-ФЗ «О контрактной системе в сфере закупок товаров, работ, услуг для обеспечения государственных и муниципальных нужд». Не предполагается предоставления учреждениям уголовно-исполнительной системы преимуществ в части организации закупок товаров, работ, услуг как специфическому субъекту договорных правоотношений за исключением закупки у единственного поставщика (подрядчика, исполнителя), так как преимущества играют роль лишь в конкурентных процедурах закупки. Автором раскрываются особенности договора строительного подряда для нужд учреждений уголовно-исполнительной системы, так как он является разновидностью рассматриваемого договора подряда. </w:t>
      </w:r>
    </w:p>
    <w:p w:rsidR="00453D2B"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2C03" w:rsidRPr="00BD376A">
        <w:rPr>
          <w:rFonts w:ascii="Times New Roman" w:hAnsi="Times New Roman" w:cs="Times New Roman"/>
        </w:rPr>
        <w:t>http://vestnik.volbi.ru/upload/numbers/130/article-130-1326.pdf</w:t>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2210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161.</w:t>
      </w:r>
      <w:r w:rsidR="00C027DC" w:rsidRPr="00BD376A">
        <w:rPr>
          <w:rFonts w:ascii="Times New Roman" w:hAnsi="Times New Roman" w:cs="Times New Roman"/>
        </w:rPr>
        <w:t>Побережная И.Ю., Шамраева И.Л., Шевцова Н.В.</w:t>
      </w:r>
      <w:r w:rsidR="002D1F61" w:rsidRPr="00BD376A">
        <w:rPr>
          <w:rFonts w:ascii="Times New Roman" w:hAnsi="Times New Roman" w:cs="Times New Roman"/>
        </w:rPr>
        <w:t>ФИНАНСОВО-ПРАВОВЫЕ АСПЕКТЫ НЕСОСТОЯТЕЛЬНОСТИ (БАНКРОТСТВА) СТРАХОВЫХ ОРГАНИЗАЦИЙ В РОССИИ</w:t>
      </w:r>
      <w:r w:rsidR="00C027DC"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 бизнес</w:t>
      </w:r>
      <w:r w:rsidR="00C027DC" w:rsidRPr="00BD376A">
        <w:rPr>
          <w:rFonts w:ascii="Times New Roman" w:hAnsi="Times New Roman" w:cs="Times New Roman"/>
        </w:rPr>
        <w:t>а. 2015. № 1 (30). С</w:t>
      </w:r>
      <w:r w:rsidR="00C027DC" w:rsidRPr="00BD376A">
        <w:rPr>
          <w:rFonts w:ascii="Times New Roman" w:hAnsi="Times New Roman" w:cs="Times New Roman"/>
          <w:lang w:val="en-US"/>
        </w:rPr>
        <w:t>. 249-254.</w:t>
      </w:r>
      <w:r w:rsidR="008F2C03" w:rsidRPr="00BD376A">
        <w:rPr>
          <w:rFonts w:ascii="Times New Roman" w:hAnsi="Times New Roman" w:cs="Times New Roman"/>
          <w:lang w:val="en-US"/>
        </w:rPr>
        <w:t xml:space="preserve"> </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lastRenderedPageBreak/>
        <w:t>Coastal I., Shamraeva, I. L., Shevtsova N. In.FINANCIAL AND LEGAL ASPECTS OF INSOLVENCY (BANKRUPTCY) INSURANCE COMPANIES IN RUSSIA. Business. Education. Right. Bulletin of Volgograd business Institute. 2015. No. 1 (30). S</w:t>
      </w:r>
      <w:r w:rsidRPr="00BD376A">
        <w:rPr>
          <w:rStyle w:val="translation-chunk"/>
          <w:rFonts w:ascii="Times New Roman" w:hAnsi="Times New Roman" w:cs="Times New Roman"/>
          <w:sz w:val="22"/>
          <w:szCs w:val="22"/>
        </w:rPr>
        <w:t>. 249-254.</w:t>
      </w:r>
    </w:p>
    <w:p w:rsidR="009D0369"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финансово-правовые аспекты несостоятельности (банкротства) страховых организаций в России. Авторами обосновывается, что изменение геополитической и экономической ситуации в России в 2014 году, накопившиеся в посткризисный период 2010—2013 годов экономические и правовые проблемы страховщиков оказали негативное влияние на развитие отечественного страхового рынка. В статье представлены основные причины возникновения несостоятельности (банкротства) страховых организаций в России. Представлен критический обзор изменений в российском законодательстве о банкротстве страховых организаций. Даны рекомендации по внедрению процедуры ранней диагностики кризисных ситуаций для страховых организаций. Предложены направления по укреплению финансового состояния страховщиков для предупреждения их несостоятельности (банкротства).</w:t>
      </w:r>
    </w:p>
    <w:p w:rsidR="002D1F61"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2C03" w:rsidRPr="00BD376A">
        <w:rPr>
          <w:rFonts w:ascii="Times New Roman" w:hAnsi="Times New Roman" w:cs="Times New Roman"/>
        </w:rPr>
        <w:t>http://vestnik.volbi.ru/upload/numbers/130/article-130-1327.pdf</w:t>
      </w:r>
      <w:r w:rsidR="00C027DC"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36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162.</w:t>
      </w:r>
      <w:r w:rsidR="00C027DC" w:rsidRPr="00BD376A">
        <w:rPr>
          <w:rFonts w:ascii="Times New Roman" w:hAnsi="Times New Roman" w:cs="Times New Roman"/>
        </w:rPr>
        <w:t xml:space="preserve">Цветков С.Б.  </w:t>
      </w:r>
      <w:r w:rsidR="002D1F61" w:rsidRPr="00BD376A">
        <w:rPr>
          <w:rFonts w:ascii="Times New Roman" w:hAnsi="Times New Roman" w:cs="Times New Roman"/>
        </w:rPr>
        <w:t>ОГРАНИЧЕНИЕ ПРАВ УЧАСТНИКОВ КОНКУРСНЫХ ОТНОШЕНИЙ В РОССИЙСКОМ ЗАКОНОДАТЕЛЬСТВЕ О НЕСОСТОЯТЕЛЬНОСТИ (БАНКРОТСТВЕ): ЦЕЛИ, ПРОБЛЕМЫ СПРАВЕДЛИВОСТИ И СОРАЗМЕРНОСТИ</w:t>
      </w:r>
      <w:r w:rsidR="00C027DC"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w:t>
      </w:r>
      <w:r w:rsidR="00C027DC" w:rsidRPr="00BD376A">
        <w:rPr>
          <w:rFonts w:ascii="Times New Roman" w:hAnsi="Times New Roman" w:cs="Times New Roman"/>
        </w:rPr>
        <w:t>а</w:t>
      </w:r>
      <w:r w:rsidR="00C027DC" w:rsidRPr="00BD376A">
        <w:rPr>
          <w:rFonts w:ascii="Times New Roman" w:hAnsi="Times New Roman" w:cs="Times New Roman"/>
          <w:lang w:val="en-US"/>
        </w:rPr>
        <w:t xml:space="preserve">. 2015. № 1 (30). </w:t>
      </w:r>
      <w:r w:rsidR="00C027DC" w:rsidRPr="00BD376A">
        <w:rPr>
          <w:rFonts w:ascii="Times New Roman" w:hAnsi="Times New Roman" w:cs="Times New Roman"/>
        </w:rPr>
        <w:t>С</w:t>
      </w:r>
      <w:r w:rsidR="00C027DC" w:rsidRPr="00BD376A">
        <w:rPr>
          <w:rFonts w:ascii="Times New Roman" w:hAnsi="Times New Roman" w:cs="Times New Roman"/>
          <w:lang w:val="en-US"/>
        </w:rPr>
        <w:t>. 255-262.</w:t>
      </w:r>
      <w:r w:rsidR="008F2C03" w:rsidRPr="00BD376A">
        <w:rPr>
          <w:rFonts w:ascii="Times New Roman" w:hAnsi="Times New Roman" w:cs="Times New Roman"/>
          <w:lang w:val="en-US"/>
        </w:rPr>
        <w:t xml:space="preserve"> </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Flowers, S. B., RESTRICTION of RIGHTS of PARTICIPANTS of COMPETITIVE RELATIONS IN the RUSSIAN LEGISLATION ON INSOLVENCY (BANKRUPTCY): the GOALS, the PROBLEMS of FAIRNESS AND PROPORTIONALITY. Business. Education. Right. Bulletin of Volgograd business Institute. 2015. No. 1 (30). P</w:t>
      </w:r>
      <w:r w:rsidRPr="00BD376A">
        <w:rPr>
          <w:rStyle w:val="translation-chunk"/>
          <w:rFonts w:ascii="Times New Roman" w:hAnsi="Times New Roman" w:cs="Times New Roman"/>
          <w:sz w:val="22"/>
          <w:szCs w:val="22"/>
        </w:rPr>
        <w:t>. 255-262.</w:t>
      </w:r>
    </w:p>
    <w:p w:rsidR="002B6E55"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На основании анализа положений действующего законодательства формулируется принцип допустимости ограничения субъективных прав, устанавливаются и классифицируются цели такого ограничения в аспекте переплетения публичных и частных интересов. Исследуются понятия справедливости, соразмерности и пропорциональности ограничения прав в целом как общеправовые категории, а далее, в частности, прав конкурсных кредиторов, уполномоченных органов и должника в двух значениях: как потенциальные принципы законодательства о несостоятельности (банкротстве) и как актуальные проблемы его правоприменения и толкования. Указанные категории рассматриваются с учетом требования юридически равной защищенности прав и законных интересов лиц, участвующих в деле о банкротстве, на его различных этапах. </w:t>
      </w:r>
    </w:p>
    <w:p w:rsidR="00453D2B" w:rsidRPr="00BD376A" w:rsidRDefault="009D03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2C03" w:rsidRPr="00BD376A">
        <w:rPr>
          <w:rFonts w:ascii="Times New Roman" w:hAnsi="Times New Roman" w:cs="Times New Roman"/>
        </w:rPr>
        <w:t>http://vestnik.volbi.ru/upload/numbers/130/article-130-1328.pdf</w:t>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2210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163.</w:t>
      </w:r>
      <w:r w:rsidR="00C027DC" w:rsidRPr="00BD376A">
        <w:rPr>
          <w:rFonts w:ascii="Times New Roman" w:hAnsi="Times New Roman" w:cs="Times New Roman"/>
        </w:rPr>
        <w:t xml:space="preserve">Сурова С.В.  </w:t>
      </w:r>
      <w:r w:rsidR="002D1F61" w:rsidRPr="00BD376A">
        <w:rPr>
          <w:rFonts w:ascii="Times New Roman" w:hAnsi="Times New Roman" w:cs="Times New Roman"/>
        </w:rPr>
        <w:t>ИСКЛЮЧИТЕЛЬНОЕ ПРАВО НА ТОВАРНЫЙ ЗНАК И ЕГО ФУНКЦИИ</w:t>
      </w:r>
      <w:r w:rsidR="00C027DC"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 бизнес</w:t>
      </w:r>
      <w:r w:rsidR="00C027DC" w:rsidRPr="00BD376A">
        <w:rPr>
          <w:rFonts w:ascii="Times New Roman" w:hAnsi="Times New Roman" w:cs="Times New Roman"/>
        </w:rPr>
        <w:t>а. 2015. № 1 (30). С</w:t>
      </w:r>
      <w:r w:rsidR="00C027DC" w:rsidRPr="00BD376A">
        <w:rPr>
          <w:rFonts w:ascii="Times New Roman" w:hAnsi="Times New Roman" w:cs="Times New Roman"/>
          <w:lang w:val="en-US"/>
        </w:rPr>
        <w:t>. 263-266.</w:t>
      </w:r>
      <w:r w:rsidR="008F2C03" w:rsidRPr="00BD376A">
        <w:rPr>
          <w:rFonts w:ascii="Times New Roman" w:hAnsi="Times New Roman" w:cs="Times New Roman"/>
          <w:lang w:val="en-US"/>
        </w:rPr>
        <w:t xml:space="preserve"> </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Surova S. V. the EXCLUSIVE RIGHT TO TRADEMARK AND ITS FUNCTIONS. Business. Education. Right. Bulletin of Volgograd business Institute. 2015. No. 1 (30). S</w:t>
      </w:r>
      <w:r w:rsidRPr="00BD376A">
        <w:rPr>
          <w:rStyle w:val="translation-chunk"/>
          <w:rFonts w:ascii="Times New Roman" w:hAnsi="Times New Roman" w:cs="Times New Roman"/>
          <w:sz w:val="22"/>
          <w:szCs w:val="22"/>
        </w:rPr>
        <w:t>. 263-266.</w:t>
      </w:r>
    </w:p>
    <w:p w:rsidR="002B6E55" w:rsidRPr="00BD376A" w:rsidRDefault="008F2C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4055A" w:rsidRPr="00BD376A">
        <w:rPr>
          <w:rFonts w:ascii="Times New Roman" w:hAnsi="Times New Roman" w:cs="Times New Roman"/>
        </w:rPr>
        <w:t xml:space="preserve"> В статье рассматривается вопрос об исключительном праве на товарный знак и его функциях. Автор выяснил значение слова «функция», изучил мнения цивилистов о функциях исключительного права, рассмотрел способ защиты исключительного права в суде, приведя пример истребования компенсации за незаконное использование ответчиком общеизвестных товарных знаков — словесного LADA и изобразительного «Ладья в овале». На основе рассмотрения функций исключительных прав в отношении товарного знака в данной статье и анализа функций сделан вывод. Полагаем, что результаты исследования позволят правообладателю всесторонне использовать исключительное право на товарный знак, а также цивилизованно защищать свои интересы как в досудебном, так и в судебном производстве.</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http://vestnik.volbi.ru/upload/numbers/130/article-130-1329.pdf</w:t>
      </w:r>
      <w:r w:rsidR="00C027DC"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164.</w:t>
      </w:r>
      <w:r w:rsidR="00C027DC" w:rsidRPr="00BD376A">
        <w:rPr>
          <w:rFonts w:ascii="Times New Roman" w:hAnsi="Times New Roman" w:cs="Times New Roman"/>
        </w:rPr>
        <w:t xml:space="preserve">Тен Р.И.  </w:t>
      </w:r>
      <w:r w:rsidR="002D1F61" w:rsidRPr="00BD376A">
        <w:rPr>
          <w:rFonts w:ascii="Times New Roman" w:hAnsi="Times New Roman" w:cs="Times New Roman"/>
        </w:rPr>
        <w:t>ВОЗМЕЩЕНИЕ УБЫТКОВ, ПРИЧИНЕННЫХ ПОТРЕБИТЕЛЯМ ЧАСТНОПРАВОВЫХ УСЛУГ</w:t>
      </w:r>
      <w:r w:rsidR="00C027DC"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 бизнес</w:t>
      </w:r>
      <w:r w:rsidR="00C027DC" w:rsidRPr="00BD376A">
        <w:rPr>
          <w:rFonts w:ascii="Times New Roman" w:hAnsi="Times New Roman" w:cs="Times New Roman"/>
        </w:rPr>
        <w:t xml:space="preserve">а. </w:t>
      </w:r>
      <w:r w:rsidR="00C027DC" w:rsidRPr="00BD376A">
        <w:rPr>
          <w:rFonts w:ascii="Times New Roman" w:hAnsi="Times New Roman" w:cs="Times New Roman"/>
          <w:lang w:val="en-US"/>
        </w:rPr>
        <w:t xml:space="preserve">2015. № 1 (30). </w:t>
      </w:r>
      <w:r w:rsidR="00C027DC" w:rsidRPr="00BD376A">
        <w:rPr>
          <w:rFonts w:ascii="Times New Roman" w:hAnsi="Times New Roman" w:cs="Times New Roman"/>
        </w:rPr>
        <w:t>С</w:t>
      </w:r>
      <w:r w:rsidR="00C027DC" w:rsidRPr="00BD376A">
        <w:rPr>
          <w:rFonts w:ascii="Times New Roman" w:hAnsi="Times New Roman" w:cs="Times New Roman"/>
          <w:lang w:val="en-US"/>
        </w:rPr>
        <w:t>. 266-270.</w:t>
      </w:r>
      <w:r w:rsidR="00B4055A" w:rsidRPr="00BD376A">
        <w:rPr>
          <w:rFonts w:ascii="Times New Roman" w:hAnsi="Times New Roman" w:cs="Times New Roman"/>
          <w:lang w:val="en-US"/>
        </w:rPr>
        <w:t xml:space="preserve"> </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lastRenderedPageBreak/>
        <w:t xml:space="preserve">Ten R. I. DAMAGES CAUSED to the CONSUMERS of PRIVATE SERVICES. Business. Education. Right. Bulletin of Volgograd business Institute. </w:t>
      </w:r>
      <w:r w:rsidRPr="00BD376A">
        <w:rPr>
          <w:rStyle w:val="translation-chunk"/>
          <w:rFonts w:ascii="Times New Roman" w:hAnsi="Times New Roman" w:cs="Times New Roman"/>
          <w:sz w:val="22"/>
          <w:szCs w:val="22"/>
        </w:rPr>
        <w:t>2015. No. 1 (30). P. 266-270.</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Защита прав потребителей в сфере частных услуг требует постоянного совершенствования и создания системы, при которой граждане самостоятельно смогли бы защищать свои интересы. В статье рассматриваются категории, понятия, формулировки терминов «ущерб», «убытки», «расходы», «имущественный ущерб», «имущественный вред» или «вред здоровью», «упущенная выгода», «неполученные доходы», «неполученная прибыль» и другие. Автор считает, что эти категории, понятия и формулировки имеют другую правовую нагрузку и должны быть четко сформулированы. Проанализировано этимологическое происхождение термина «услуга» и его определение в нормативно-правовых актах РФ.</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http://vestnik.volbi.ru/upload/numbers/130/article-130-1330.pdf</w:t>
      </w:r>
      <w:r w:rsidR="00C027DC"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165.</w:t>
      </w:r>
      <w:r w:rsidR="00C027DC" w:rsidRPr="00BD376A">
        <w:rPr>
          <w:rFonts w:ascii="Times New Roman" w:hAnsi="Times New Roman" w:cs="Times New Roman"/>
        </w:rPr>
        <w:t xml:space="preserve">Кодолова А.В.  </w:t>
      </w:r>
      <w:r w:rsidR="002D1F61" w:rsidRPr="00BD376A">
        <w:rPr>
          <w:rFonts w:ascii="Times New Roman" w:hAnsi="Times New Roman" w:cs="Times New Roman"/>
        </w:rPr>
        <w:t>ТЕНДЕНЦИИ РАЗВИТИЯ ЭКОЛОГИЧЕСКОГО ЗАКОНОДАТЕЛЬСТВА РОССИИ И СТРАН ОЭСР: СРАВНИТЕЛЬНО-ПРАВОВОЙ АНАЛИЗ</w:t>
      </w:r>
      <w:r w:rsidR="00C027DC"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w:t>
      </w:r>
      <w:r w:rsidR="00C027DC" w:rsidRPr="00BD376A">
        <w:rPr>
          <w:rFonts w:ascii="Times New Roman" w:hAnsi="Times New Roman" w:cs="Times New Roman"/>
        </w:rPr>
        <w:t>а</w:t>
      </w:r>
      <w:r w:rsidR="00C027DC" w:rsidRPr="00BD376A">
        <w:rPr>
          <w:rFonts w:ascii="Times New Roman" w:hAnsi="Times New Roman" w:cs="Times New Roman"/>
          <w:lang w:val="en-US"/>
        </w:rPr>
        <w:t xml:space="preserve">. 2015. № 1 (30). </w:t>
      </w:r>
      <w:r w:rsidR="00C027DC" w:rsidRPr="00BD376A">
        <w:rPr>
          <w:rFonts w:ascii="Times New Roman" w:hAnsi="Times New Roman" w:cs="Times New Roman"/>
        </w:rPr>
        <w:t>С</w:t>
      </w:r>
      <w:r w:rsidR="00C027DC" w:rsidRPr="00BD376A">
        <w:rPr>
          <w:rFonts w:ascii="Times New Roman" w:hAnsi="Times New Roman" w:cs="Times New Roman"/>
          <w:lang w:val="en-US"/>
        </w:rPr>
        <w:t>. 271-276.</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Where he is waiting for A. V. TENDENCIES of DEVELOPMENT of ENVIRONMENTAL LEGISLATION in RUSSIA AND OECD COUNTRIES: comparative LEGAL ANALYSIS. Business. Education. Right. Bulletin of Volgograd business Institute. 2015. No. 1 (30). S</w:t>
      </w:r>
      <w:r w:rsidRPr="00BD376A">
        <w:rPr>
          <w:rStyle w:val="translation-chunk"/>
          <w:rFonts w:ascii="Times New Roman" w:hAnsi="Times New Roman" w:cs="Times New Roman"/>
          <w:sz w:val="22"/>
          <w:szCs w:val="22"/>
        </w:rPr>
        <w:t>. 271-276.</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приведены основные положения исследования, посвященного сравнительно-правовому анализу экологического законодательства Российской Федерации и законодательных актов государств — членов Организации экономического сотрудничества и развития (ОЭСР). Автором проведены исследования ключевых нормативно-правовых актов в области обращения с отходами, использования экономических инструментов в экологической политике, обеспечения экологической и промышленной безопасности, мониторинга окружающей среды, обеспечения доступа к экологической информации и сделан вывод относительно необходимости использования информации о передовой практике применения экологического законодательства стран ОЭСР для дальнейшей модернизации экологического законодательства России. </w:t>
      </w:r>
    </w:p>
    <w:p w:rsidR="00453D2B"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http://vestnik.volbi.ru/upload/numbers/130/article-130-1331.pdf</w:t>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166.</w:t>
      </w:r>
      <w:r w:rsidR="00C027DC" w:rsidRPr="00BD376A">
        <w:rPr>
          <w:rFonts w:ascii="Times New Roman" w:hAnsi="Times New Roman" w:cs="Times New Roman"/>
        </w:rPr>
        <w:t xml:space="preserve">Павленко О.В.  </w:t>
      </w:r>
      <w:r w:rsidR="002D1F61" w:rsidRPr="00BD376A">
        <w:rPr>
          <w:rFonts w:ascii="Times New Roman" w:hAnsi="Times New Roman" w:cs="Times New Roman"/>
        </w:rPr>
        <w:t>СРАВНИТЕЛЬНЫЙ АНАЛИЗ ПРИНЦИПОВ НЕОТВРАТИМОСТИ И СУРОВОСТИ ОТВЕТСТВЕННОСТИ: КРИМИНОЛОГИЧЕСКИЙ АСПЕКТ</w:t>
      </w:r>
      <w:r w:rsidR="00C027DC"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w:t>
      </w:r>
      <w:r w:rsidR="00C027DC" w:rsidRPr="00BD376A">
        <w:rPr>
          <w:rFonts w:ascii="Times New Roman" w:hAnsi="Times New Roman" w:cs="Times New Roman"/>
        </w:rPr>
        <w:t>а</w:t>
      </w:r>
      <w:r w:rsidR="00C027DC" w:rsidRPr="00BD376A">
        <w:rPr>
          <w:rFonts w:ascii="Times New Roman" w:hAnsi="Times New Roman" w:cs="Times New Roman"/>
          <w:lang w:val="en-US"/>
        </w:rPr>
        <w:t xml:space="preserve">. 2015. № 1 (30). </w:t>
      </w:r>
      <w:r w:rsidR="00C027DC" w:rsidRPr="00BD376A">
        <w:rPr>
          <w:rFonts w:ascii="Times New Roman" w:hAnsi="Times New Roman" w:cs="Times New Roman"/>
        </w:rPr>
        <w:t>С</w:t>
      </w:r>
      <w:r w:rsidR="00C027DC" w:rsidRPr="00BD376A">
        <w:rPr>
          <w:rFonts w:ascii="Times New Roman" w:hAnsi="Times New Roman" w:cs="Times New Roman"/>
          <w:lang w:val="en-US"/>
        </w:rPr>
        <w:t>. 276-279.</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Pavlenko O. V. COMPARATIVE ANALYSIS of PRINCIPLES of INEVITABILITY AND SEVERITY of liability: the CRIMINOLOGICAL ASPECT. Business. Education. Right. Bulletin of Volgograd business Institute. 2015. No. 1 (30). P</w:t>
      </w:r>
      <w:r w:rsidRPr="00BD376A">
        <w:rPr>
          <w:rStyle w:val="translation-chunk"/>
          <w:rFonts w:ascii="Times New Roman" w:hAnsi="Times New Roman" w:cs="Times New Roman"/>
          <w:sz w:val="22"/>
          <w:szCs w:val="22"/>
        </w:rPr>
        <w:t>. 276-279.</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 В статье на основе анализа сущности механизма уголовно-правового воздействия, общественного мнения и позиции отечественного законодателя исследуются вопросы соотношения принципов неотвратимости и суровости ответственности в криминологическом аспекте. Рассматривается исторический опыт реализации принципов уголовного законодательства, анализируются представления граждан и законодателя о суровости и неотвратимости ответственности в настоящее время. Формулируются выводы о необходимости сохранения суровости ответственности при применении уголовно-правовых санкций, а также об обязательном установлении приоритетности принципа неотвратимости ответственности в практическом применении. Указывается на необходимость законодательного закрепления принципа неотвратимости ответственности.</w:t>
      </w:r>
      <w:r w:rsidR="002B6E55" w:rsidRPr="00BD376A">
        <w:rPr>
          <w:rFonts w:ascii="Times New Roman" w:hAnsi="Times New Roman" w:cs="Times New Roman"/>
        </w:rPr>
        <w:t xml:space="preserve"> </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 xml:space="preserve"> http://vestnik.volbi.ru/upload/numbers/130/article-130-1332.pdf</w:t>
      </w:r>
      <w:r w:rsidR="00C027DC"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167.</w:t>
      </w:r>
      <w:r w:rsidR="00C027DC" w:rsidRPr="00BD376A">
        <w:rPr>
          <w:rFonts w:ascii="Times New Roman" w:hAnsi="Times New Roman" w:cs="Times New Roman"/>
        </w:rPr>
        <w:t xml:space="preserve">Подройкина И.А.  </w:t>
      </w:r>
      <w:r w:rsidR="002D1F61" w:rsidRPr="00BD376A">
        <w:rPr>
          <w:rFonts w:ascii="Times New Roman" w:hAnsi="Times New Roman" w:cs="Times New Roman"/>
        </w:rPr>
        <w:t>ОСМЫСЛЕНИЕ ФЕНОМЕНА НАКАЗАНИЯ С ПОЗИЦИЙ ТЕОРИЙ ВОЗМЕЗДИЯ</w:t>
      </w:r>
      <w:r w:rsidR="00C027DC"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 бизнеса. 20</w:t>
      </w:r>
      <w:r w:rsidR="00C027DC" w:rsidRPr="00BD376A">
        <w:rPr>
          <w:rFonts w:ascii="Times New Roman" w:hAnsi="Times New Roman" w:cs="Times New Roman"/>
        </w:rPr>
        <w:t>15. № 1 (30). С</w:t>
      </w:r>
      <w:r w:rsidR="00C027DC" w:rsidRPr="00BD376A">
        <w:rPr>
          <w:rFonts w:ascii="Times New Roman" w:hAnsi="Times New Roman" w:cs="Times New Roman"/>
          <w:lang w:val="en-US"/>
        </w:rPr>
        <w:t>. 280-284.</w:t>
      </w:r>
      <w:r w:rsidR="00B4055A" w:rsidRPr="00BD376A">
        <w:rPr>
          <w:rFonts w:ascii="Times New Roman" w:hAnsi="Times New Roman" w:cs="Times New Roman"/>
          <w:lang w:val="en-US"/>
        </w:rPr>
        <w:t xml:space="preserve"> </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lastRenderedPageBreak/>
        <w:t>Podroikina I. A. the phenomenon of PUNISHMENT FROM the STANDPOINT of THEORIES of RETRIBUTION. Business. Education. Right. Bulletin of Volgograd business Institute. 2015. No. 1 (30). P</w:t>
      </w:r>
      <w:r w:rsidRPr="00BD376A">
        <w:rPr>
          <w:rStyle w:val="translation-chunk"/>
          <w:rFonts w:ascii="Times New Roman" w:hAnsi="Times New Roman" w:cs="Times New Roman"/>
          <w:sz w:val="22"/>
          <w:szCs w:val="22"/>
        </w:rPr>
        <w:t>. 280-284.</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анализируются основные положения теорий, рассматривающих наказание как акт возмездия преступнику за совершенное им злодеяние. Автор отмечает, что уже в догосударственном обществе наказание понималось в духе возмездия, далее по мере развития религиозного сознания утверждается идея божественного возмездия. В период абсолютизма функцию воздаяния приняло на себя государство, что не могло не отразиться на целях и видах наказания, применяемых в этот период. Автор также обращает внимание, что наиболее полно теории возмездия разработаны в работах Канта и Гегеля, основные положения которых им приводятся в статье. В заключении определяются характерные черты, присущие теориям возмездия, и делается вывод о том, что все они, так или иначе, выступают переосмыслением древнего принципа талиона.</w:t>
      </w:r>
      <w:r w:rsidR="002B6E55" w:rsidRPr="00BD376A">
        <w:rPr>
          <w:rFonts w:ascii="Times New Roman" w:hAnsi="Times New Roman" w:cs="Times New Roman"/>
        </w:rPr>
        <w:t xml:space="preserve"> </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 xml:space="preserve"> http://vestnik.volbi.ru/upload/numbers/130/article-130-1333.pdf</w:t>
      </w:r>
      <w:r w:rsidR="00C027DC"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168.</w:t>
      </w:r>
      <w:r w:rsidR="00C027DC" w:rsidRPr="00BD376A">
        <w:rPr>
          <w:rFonts w:ascii="Times New Roman" w:hAnsi="Times New Roman" w:cs="Times New Roman"/>
        </w:rPr>
        <w:t xml:space="preserve"> </w:t>
      </w:r>
      <w:r w:rsidR="002D1F61" w:rsidRPr="00BD376A">
        <w:rPr>
          <w:rFonts w:ascii="Times New Roman" w:hAnsi="Times New Roman" w:cs="Times New Roman"/>
        </w:rPr>
        <w:t>ЦЫРЕНОВ В.Ц. ОПЫТ ОРГАНИЗАЦИИ ОБРАЗОВАНИЯ ДЕТЕЙ С ОГРАНИЧЕННЫМИ ВОЗМОЖНОСТЯМИ ЗДОРОВЬЯ В РЕСПУБЛИКЕ БУРЯТИЯ</w:t>
      </w:r>
      <w:r w:rsidR="00C027DC"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бизнеса</w:t>
      </w:r>
      <w:r w:rsidR="002D1F61" w:rsidRPr="00BD376A">
        <w:rPr>
          <w:rFonts w:ascii="Times New Roman" w:hAnsi="Times New Roman" w:cs="Times New Roman"/>
          <w:lang w:val="en-US"/>
        </w:rPr>
        <w:t>.</w:t>
      </w:r>
      <w:r w:rsidR="00C027DC" w:rsidRPr="00BD376A">
        <w:rPr>
          <w:rFonts w:ascii="Times New Roman" w:hAnsi="Times New Roman" w:cs="Times New Roman"/>
          <w:lang w:val="en-US"/>
        </w:rPr>
        <w:t xml:space="preserve"> 2015. № 1 (30). </w:t>
      </w:r>
      <w:r w:rsidR="00C027DC" w:rsidRPr="00BD376A">
        <w:rPr>
          <w:rFonts w:ascii="Times New Roman" w:hAnsi="Times New Roman" w:cs="Times New Roman"/>
        </w:rPr>
        <w:t>С</w:t>
      </w:r>
      <w:r w:rsidR="00C027DC" w:rsidRPr="00BD376A">
        <w:rPr>
          <w:rFonts w:ascii="Times New Roman" w:hAnsi="Times New Roman" w:cs="Times New Roman"/>
          <w:lang w:val="en-US"/>
        </w:rPr>
        <w:t>. 285-289.</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TSYRENOV T. V. the EXPERIENCE of ORGANIZATION of EDUCATION of CHILDREN WITH DISABILITIES IN the REPUBLIC of BURYATIA. Business. Education. Right. Bulletin of Volgograd business Institute. 2015. No. 1 (30). P</w:t>
      </w:r>
      <w:r w:rsidRPr="00BD376A">
        <w:rPr>
          <w:rStyle w:val="translation-chunk"/>
          <w:rFonts w:ascii="Times New Roman" w:hAnsi="Times New Roman" w:cs="Times New Roman"/>
          <w:sz w:val="22"/>
          <w:szCs w:val="22"/>
        </w:rPr>
        <w:t>. 285-289.</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 анализирует опыт по организации образования детей с ограниченными возможностей здоровья в Республике Бурятия. В основу реализуемых форм образования детей с дефектами развития положена идеология доступности образования, ориентированная на проектирование инклюзивного образовательного пространства. Отмечается, что диверсификация форм образования таких лиц позволяет осуществить переход на интегративные формы их образования наиболее подготовленными. Предлагается перечень конкретных задач, актуальных с точки зрения современной социокультурной ситуации. Автор указывает, что существующая позиция государства по вопросу внедрения инклюзивных подходов в систему общего образования страны требует разрешения комплекса противоречий различного порядка. Проектирование инклюзивного образовательного пространства выступает одним из способов решения этой проблемы на данном этапе развития системы образования.</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http://vestnik.volbi.ru/upload/numbers/130/article-130-1334.pdf</w:t>
      </w:r>
      <w:r w:rsidR="00C027DC"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169.</w:t>
      </w:r>
      <w:r w:rsidR="00C027DC" w:rsidRPr="00BD376A">
        <w:rPr>
          <w:rFonts w:ascii="Times New Roman" w:hAnsi="Times New Roman" w:cs="Times New Roman"/>
        </w:rPr>
        <w:t xml:space="preserve">Лепаев Р.О.  </w:t>
      </w:r>
      <w:r w:rsidR="002D1F61" w:rsidRPr="00BD376A">
        <w:rPr>
          <w:rFonts w:ascii="Times New Roman" w:hAnsi="Times New Roman" w:cs="Times New Roman"/>
        </w:rPr>
        <w:t>МОДЕЛЬ ФОРМИРОВАНИЯ ЛИДЕРСКОЙ ПОЗИЦИИ СТУДЕНТОВ СРЕДНИХ ПРОФЕССИОНАЛЬНЫХ УЧЕБНЫХ ЗАВЕДЕНИЙ</w:t>
      </w:r>
      <w:r w:rsidR="00C027DC" w:rsidRPr="00BD376A">
        <w:rPr>
          <w:rFonts w:ascii="Times New Roman" w:hAnsi="Times New Roman" w:cs="Times New Roman"/>
        </w:rPr>
        <w:t xml:space="preserve">.  </w:t>
      </w:r>
      <w:r w:rsidR="002D1F61" w:rsidRPr="00BD376A">
        <w:rPr>
          <w:rFonts w:ascii="Times New Roman" w:hAnsi="Times New Roman" w:cs="Times New Roman"/>
        </w:rPr>
        <w:t xml:space="preserve">Бизнес. Образование. Право. Вестник Волгоградского института бизнеса. </w:t>
      </w:r>
      <w:r w:rsidR="002D1F61" w:rsidRPr="00BD376A">
        <w:rPr>
          <w:rFonts w:ascii="Times New Roman" w:hAnsi="Times New Roman" w:cs="Times New Roman"/>
          <w:lang w:val="en-US"/>
        </w:rPr>
        <w:t xml:space="preserve">2015. № 1 </w:t>
      </w:r>
      <w:r w:rsidR="00C027DC" w:rsidRPr="00BD376A">
        <w:rPr>
          <w:rFonts w:ascii="Times New Roman" w:hAnsi="Times New Roman" w:cs="Times New Roman"/>
          <w:lang w:val="en-US"/>
        </w:rPr>
        <w:t xml:space="preserve">(30). </w:t>
      </w:r>
      <w:r w:rsidR="00C027DC" w:rsidRPr="00BD376A">
        <w:rPr>
          <w:rFonts w:ascii="Times New Roman" w:hAnsi="Times New Roman" w:cs="Times New Roman"/>
        </w:rPr>
        <w:t>С</w:t>
      </w:r>
      <w:r w:rsidR="00C027DC" w:rsidRPr="00BD376A">
        <w:rPr>
          <w:rFonts w:ascii="Times New Roman" w:hAnsi="Times New Roman" w:cs="Times New Roman"/>
          <w:lang w:val="en-US"/>
        </w:rPr>
        <w:t>. 289-293.</w:t>
      </w:r>
      <w:r w:rsidR="00B4055A" w:rsidRPr="00BD376A">
        <w:rPr>
          <w:rFonts w:ascii="Times New Roman" w:hAnsi="Times New Roman" w:cs="Times New Roman"/>
          <w:lang w:val="en-US"/>
        </w:rPr>
        <w:t xml:space="preserve"> </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The increase R. O. a MODEL of formation of LEADERSHIP of STUDENTS of SECONDARY VOCATIONAL SCHOOLS. Business. Education. Right. Bulletin of Volgograd business Institute. 2015. No. 1 (30). S</w:t>
      </w:r>
      <w:r w:rsidRPr="00BD376A">
        <w:rPr>
          <w:rStyle w:val="translation-chunk"/>
          <w:rFonts w:ascii="Times New Roman" w:hAnsi="Times New Roman" w:cs="Times New Roman"/>
          <w:sz w:val="22"/>
          <w:szCs w:val="22"/>
        </w:rPr>
        <w:t>. 289-293.</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освещаются разработка и теоретическое обоснование модели процесса формирования лидерской позиции студентов средних профессиональных учебных заведений. На современном этапе развития в образовательной системе нашей страны существует проблема подготовки специалистов рабочих профессий. Отсутствует направленность на передачу выпускникам средних профессиональных учебных заведений всего комплекса знаний, умений и навыков, необходимых для самостоятельной трудовой деятельности. Представленная в статье модель формирования лидерской позиции студентов средних профессиональных учебных заведений дополняет и конкретизирует теоретические основания достижения студентами лидерского сознания и поведения. </w:t>
      </w:r>
    </w:p>
    <w:p w:rsidR="00453D2B"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http://vestnik.volbi.ru/upload/numbers/130/article-130-1335.pdf</w:t>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170.</w:t>
      </w:r>
      <w:r w:rsidR="00C027DC" w:rsidRPr="00BD376A">
        <w:rPr>
          <w:rFonts w:ascii="Times New Roman" w:hAnsi="Times New Roman" w:cs="Times New Roman"/>
        </w:rPr>
        <w:t xml:space="preserve">Желтухина М.Р., Бай Юй.  </w:t>
      </w:r>
      <w:r w:rsidR="002D1F61" w:rsidRPr="00BD376A">
        <w:rPr>
          <w:rFonts w:ascii="Times New Roman" w:hAnsi="Times New Roman" w:cs="Times New Roman"/>
        </w:rPr>
        <w:t xml:space="preserve">КОМПЛЕКСНЫЕ АФОРИЗМЫ О НОРМАХ ИНОЯЗЫЧНОГО КОММУНИКАТИВНОГО ПОВЕДЕНИЯ КАК СРЕДСТВО ФОРМИРОВАНИЯ КОММУНИКАТИВНОЙ ЭТИКИ В МЕЖКУЛЬТУРНОМ ВЗАИМОДЕЙСТВИИ (НА </w:t>
      </w:r>
      <w:r w:rsidR="002D1F61" w:rsidRPr="00BD376A">
        <w:rPr>
          <w:rFonts w:ascii="Times New Roman" w:hAnsi="Times New Roman" w:cs="Times New Roman"/>
        </w:rPr>
        <w:lastRenderedPageBreak/>
        <w:t>МАТЕРИАЛЕ РУССКОГО И КИТАЙСКОГО ЯЗЫКОВ)</w:t>
      </w:r>
      <w:r w:rsidR="00C027DC"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 бизнес</w:t>
      </w:r>
      <w:r w:rsidR="00C027DC" w:rsidRPr="00BD376A">
        <w:rPr>
          <w:rFonts w:ascii="Times New Roman" w:hAnsi="Times New Roman" w:cs="Times New Roman"/>
        </w:rPr>
        <w:t>а. 2015. № 1 (30). С</w:t>
      </w:r>
      <w:r w:rsidR="00C027DC" w:rsidRPr="00BD376A">
        <w:rPr>
          <w:rFonts w:ascii="Times New Roman" w:hAnsi="Times New Roman" w:cs="Times New Roman"/>
          <w:lang w:val="en-US"/>
        </w:rPr>
        <w:t>. 293-299.</w:t>
      </w:r>
    </w:p>
    <w:p w:rsidR="00C22109" w:rsidRPr="00BD376A" w:rsidRDefault="00C22109" w:rsidP="00BD376A">
      <w:pPr>
        <w:pStyle w:val="HTML"/>
        <w:shd w:val="clear" w:color="auto" w:fill="FFFFFF"/>
        <w:jc w:val="both"/>
        <w:rPr>
          <w:rFonts w:ascii="Times New Roman" w:hAnsi="Times New Roman" w:cs="Times New Roman"/>
          <w:sz w:val="22"/>
          <w:szCs w:val="22"/>
        </w:rPr>
      </w:pPr>
      <w:r w:rsidRPr="00BD376A">
        <w:rPr>
          <w:rStyle w:val="translation-chunk"/>
          <w:rFonts w:ascii="Times New Roman" w:hAnsi="Times New Roman" w:cs="Times New Roman"/>
          <w:sz w:val="22"/>
          <w:szCs w:val="22"/>
          <w:lang w:val="en-US"/>
        </w:rPr>
        <w:t>Zheltukhina M. R., Bai Yu. COMPREHENSIVE SAYINGS ABOUT THE NORMS OF COMMUNICATIVE BEHAVIOR AS A MEANS OF FORMATION OF COMMUNICATIVE ETHICS IN INTERCULTURAL INTERACTION (IN THE RUSSIAN AND CHINESE LANGUAGES). Business. Education. Right. Bulletin of Volgograd business Institute. 2015. No. 1 (30). P</w:t>
      </w:r>
      <w:r w:rsidRPr="00BD376A">
        <w:rPr>
          <w:rStyle w:val="translation-chunk"/>
          <w:rFonts w:ascii="Times New Roman" w:hAnsi="Times New Roman" w:cs="Times New Roman"/>
          <w:sz w:val="22"/>
          <w:szCs w:val="22"/>
        </w:rPr>
        <w:t>. 293-299.</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комплексные афоризмы, отражающие нормы коммуникативного поведения. Предлагается классификация комплексных афоризмов на основе комбинирования информационного, акционального и перцептивного критериев. Данные критерии позволяют нам описать сложные формы афоризмов, выделенные в результате анализа русского и китайского языкового материала, в которых отражены нормы коммуникативного поведения русских и китайцев, для достижения взаимопонимания при обучении языку и в повседневном и деловом общении. В результате исследования установлено, что к комплексным афоризмам, отражающим нормы коммуникативного поведения в русской и китайской лингвокультурах, относятся: информационно- акциональные,  перцептивно- акциональные, информационно- перцептивные, информационно- акционально- перцептивные афоризмы.</w:t>
      </w:r>
      <w:r w:rsidR="002B6E55" w:rsidRPr="00BD376A">
        <w:rPr>
          <w:rFonts w:ascii="Times New Roman" w:hAnsi="Times New Roman" w:cs="Times New Roman"/>
        </w:rPr>
        <w:t xml:space="preserve"> </w:t>
      </w:r>
    </w:p>
    <w:p w:rsidR="002D1F61"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B6E5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http://vestnik.volbi.ru/upload/numbers/130/article-130-1336.pdf</w:t>
      </w:r>
      <w:r w:rsidR="00C027DC"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171.</w:t>
      </w:r>
      <w:r w:rsidR="00C027DC" w:rsidRPr="00BD376A">
        <w:rPr>
          <w:rFonts w:ascii="Times New Roman" w:hAnsi="Times New Roman" w:cs="Times New Roman"/>
        </w:rPr>
        <w:t xml:space="preserve">Ивасюк О.А.  </w:t>
      </w:r>
      <w:r w:rsidR="002D1F61" w:rsidRPr="00BD376A">
        <w:rPr>
          <w:rFonts w:ascii="Times New Roman" w:hAnsi="Times New Roman" w:cs="Times New Roman"/>
        </w:rPr>
        <w:t>ИЗУЧЕНИЕ ПРОФЕССИОНАЛЬНО ЗНАЧИМЫХ КАЧЕСТВ ЛИЧНОСТИ СТУДЕНТОВ ПСИХОЛОГО-ПЕДАГОГИЧЕСКОГО ОБРАЗОВАНИЯ В СООТВЕТСТВИИ С НОВЫМИ ФГОС</w:t>
      </w:r>
      <w:r w:rsidR="00C027DC"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w:t>
      </w:r>
      <w:r w:rsidR="00C027DC" w:rsidRPr="00BD376A">
        <w:rPr>
          <w:rFonts w:ascii="Times New Roman" w:hAnsi="Times New Roman" w:cs="Times New Roman"/>
        </w:rPr>
        <w:t>а</w:t>
      </w:r>
      <w:r w:rsidR="00C027DC" w:rsidRPr="00BD376A">
        <w:rPr>
          <w:rFonts w:ascii="Times New Roman" w:hAnsi="Times New Roman" w:cs="Times New Roman"/>
          <w:lang w:val="en-US"/>
        </w:rPr>
        <w:t xml:space="preserve">. 2015. № 1 (30). </w:t>
      </w:r>
      <w:r w:rsidR="00C027DC" w:rsidRPr="00BD376A">
        <w:rPr>
          <w:rFonts w:ascii="Times New Roman" w:hAnsi="Times New Roman" w:cs="Times New Roman"/>
        </w:rPr>
        <w:t>С</w:t>
      </w:r>
      <w:r w:rsidR="00C027DC" w:rsidRPr="00BD376A">
        <w:rPr>
          <w:rFonts w:ascii="Times New Roman" w:hAnsi="Times New Roman" w:cs="Times New Roman"/>
          <w:lang w:val="en-US"/>
        </w:rPr>
        <w:t>. 299-305.</w:t>
      </w:r>
    </w:p>
    <w:p w:rsidR="00C22109" w:rsidRPr="00BD376A" w:rsidRDefault="00C22109" w:rsidP="00BD376A">
      <w:pPr>
        <w:pStyle w:val="HTML"/>
        <w:shd w:val="clear" w:color="auto" w:fill="FFFFFF"/>
        <w:jc w:val="both"/>
        <w:rPr>
          <w:rFonts w:ascii="Times New Roman" w:hAnsi="Times New Roman" w:cs="Times New Roman"/>
          <w:sz w:val="22"/>
          <w:szCs w:val="22"/>
          <w:lang w:val="en-US"/>
        </w:rPr>
      </w:pPr>
      <w:r w:rsidRPr="00BD376A">
        <w:rPr>
          <w:rStyle w:val="translation-chunk"/>
          <w:rFonts w:ascii="Times New Roman" w:hAnsi="Times New Roman" w:cs="Times New Roman"/>
          <w:sz w:val="22"/>
          <w:szCs w:val="22"/>
          <w:lang w:val="en-US"/>
        </w:rPr>
        <w:t>Ivasyuk O. A. STUDY of PROFESSIONALLY IMPORTANT QUALITIES of personality of STUDENTS of PSYCHOLOGICAL-PEDAGOGICAL EDUCATION IN accordance WITH the NEW GEF. Business. Education. Right. Bulletin of Volgograd business Institute. 2015. No. 1 (30). P. 299-305.</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профессионально значимые качества личности (ПЗКЛ) педагога-психолога, их классификации в соответствии с требованиями Федерального государственного образовательного стандарта высшего профессионального образования по направлению подготовки «Психолого-педагогическое образование». Выделены личностные качества и профессиональные компетенции педагога по блокам: образованность, личностные качества, организаторские качества. Предложен вариативно ранговый набор профессионально значимых качеств личности педагога-психолога. Представлены результаты изучения профессионально значимых качеств личности педагога-психолога у студентов — выпускников психолого-педагогического образования. Предложено осуществлять актуализацию ПЗКЛ педагога-психолога в учебном процессе по направлениям: когнитивное направление, мотивационное направление, операционное направление.</w:t>
      </w:r>
      <w:r w:rsidR="002B6E55" w:rsidRPr="00BD376A">
        <w:rPr>
          <w:rFonts w:ascii="Times New Roman" w:hAnsi="Times New Roman" w:cs="Times New Roman"/>
        </w:rPr>
        <w:t xml:space="preserve"> </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http://vestnik.volbi.ru/upload/numbers/130/article-130-1337.pdf</w:t>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172.</w:t>
      </w:r>
      <w:r w:rsidR="00C027DC" w:rsidRPr="00BD376A">
        <w:rPr>
          <w:rFonts w:ascii="Times New Roman" w:hAnsi="Times New Roman" w:cs="Times New Roman"/>
        </w:rPr>
        <w:t xml:space="preserve">Кабанов В.Н.  </w:t>
      </w:r>
      <w:r w:rsidR="002D1F61" w:rsidRPr="00BD376A">
        <w:rPr>
          <w:rFonts w:ascii="Times New Roman" w:hAnsi="Times New Roman" w:cs="Times New Roman"/>
        </w:rPr>
        <w:t>РЕЦЕНЗИЯ НА УЧЕБНОЕ ПОСОБИЕ Т.Б. СИБИРЯКОВОЙ «ОСНОВЫ ПРОФЕССИОНАЛЬНОГО РАЗВИТИЯ МЕНЕДЖЕРА (ВВЕДЕНИЕ В НАПРАВЛЕНИЕ ПОДГОТОВКИ)»</w:t>
      </w:r>
      <w:r w:rsidR="00C027DC"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w:t>
      </w:r>
      <w:r w:rsidR="00C027DC" w:rsidRPr="00BD376A">
        <w:rPr>
          <w:rFonts w:ascii="Times New Roman" w:hAnsi="Times New Roman" w:cs="Times New Roman"/>
        </w:rPr>
        <w:t>а</w:t>
      </w:r>
      <w:r w:rsidR="00C027DC" w:rsidRPr="00BD376A">
        <w:rPr>
          <w:rFonts w:ascii="Times New Roman" w:hAnsi="Times New Roman" w:cs="Times New Roman"/>
          <w:lang w:val="en-US"/>
        </w:rPr>
        <w:t xml:space="preserve">. 2015. № 1 (30). </w:t>
      </w:r>
      <w:r w:rsidR="00C027DC" w:rsidRPr="00BD376A">
        <w:rPr>
          <w:rFonts w:ascii="Times New Roman" w:hAnsi="Times New Roman" w:cs="Times New Roman"/>
        </w:rPr>
        <w:t>С</w:t>
      </w:r>
      <w:r w:rsidR="00C027DC" w:rsidRPr="00BD376A">
        <w:rPr>
          <w:rFonts w:ascii="Times New Roman" w:hAnsi="Times New Roman" w:cs="Times New Roman"/>
          <w:lang w:val="en-US"/>
        </w:rPr>
        <w:t>. 305-306.</w:t>
      </w:r>
      <w:r w:rsidR="00B4055A" w:rsidRPr="00BD376A">
        <w:rPr>
          <w:rFonts w:ascii="Times New Roman" w:hAnsi="Times New Roman" w:cs="Times New Roman"/>
          <w:lang w:val="en-US"/>
        </w:rPr>
        <w:t xml:space="preserve"> </w:t>
      </w:r>
    </w:p>
    <w:p w:rsidR="00C22109" w:rsidRPr="00BD376A" w:rsidRDefault="00C22109" w:rsidP="00BD376A">
      <w:pPr>
        <w:pStyle w:val="HTML"/>
        <w:shd w:val="clear" w:color="auto" w:fill="FFFFFF"/>
        <w:jc w:val="both"/>
        <w:rPr>
          <w:rFonts w:ascii="Times New Roman" w:hAnsi="Times New Roman" w:cs="Times New Roman"/>
          <w:sz w:val="22"/>
          <w:szCs w:val="22"/>
          <w:lang w:val="en-US"/>
        </w:rPr>
      </w:pPr>
      <w:r w:rsidRPr="00BD376A">
        <w:rPr>
          <w:rStyle w:val="translation-chunk"/>
          <w:rFonts w:ascii="Times New Roman" w:hAnsi="Times New Roman" w:cs="Times New Roman"/>
          <w:sz w:val="22"/>
          <w:szCs w:val="22"/>
          <w:lang w:val="en-US"/>
        </w:rPr>
        <w:t>Kabanov V. N. REVIEW of the TEXTBOOK T. B. SIBIRYAKOVA "fundamentals of PROFESSIONAL DEVELOPMENT MANAGER (field of TRAINING)". Business. Education. Right. Bulletin of Volgograd business Institute. 2015. No. 1 (30). S. 305-306.</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Обеспечение соответствующего уровня подготовки специалистов в области управления является одним из условий социально-экономического развития страны. Предприятия нуждаются в управленческих кадрах высокой квалификации с базой конкретных знаний в сфере как экономики, так и научного управления. Значительно увеличилась потребность в специально подготовленных руководителях, которые умеют работать в условиях жесткой конкуренции, обладают профессиональным управленческим мышлением и умением использовать современные технологии, способные решать практические задачи.</w:t>
      </w:r>
      <w:r w:rsidR="002B6E55" w:rsidRPr="00BD376A">
        <w:rPr>
          <w:rFonts w:ascii="Times New Roman" w:hAnsi="Times New Roman" w:cs="Times New Roman"/>
        </w:rPr>
        <w:t xml:space="preserve"> </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 xml:space="preserve"> http://vestnik.volbi.ru/upload/numbers/130/article-130-1305.pdf</w:t>
      </w:r>
      <w:r w:rsidR="00C027DC" w:rsidRPr="00BD376A">
        <w:rPr>
          <w:rFonts w:ascii="Times New Roman" w:hAnsi="Times New Roman" w:cs="Times New Roman"/>
        </w:rPr>
        <w:tab/>
      </w:r>
    </w:p>
    <w:p w:rsidR="00453D2B" w:rsidRPr="00BD376A" w:rsidRDefault="00453D2B" w:rsidP="00BD376A">
      <w:pPr>
        <w:spacing w:after="0" w:line="240" w:lineRule="auto"/>
        <w:jc w:val="both"/>
        <w:rPr>
          <w:rFonts w:ascii="Times New Roman" w:hAnsi="Times New Roman" w:cs="Times New Roman"/>
        </w:rPr>
      </w:pPr>
      <w:r w:rsidRPr="00BD376A">
        <w:rPr>
          <w:rFonts w:ascii="Times New Roman" w:hAnsi="Times New Roman" w:cs="Times New Roman"/>
        </w:rPr>
        <w:t>№ 1_2014</w:t>
      </w:r>
    </w:p>
    <w:p w:rsidR="002330C0" w:rsidRPr="00BD376A" w:rsidRDefault="002330C0" w:rsidP="00BD376A">
      <w:pPr>
        <w:spacing w:after="0" w:line="240" w:lineRule="auto"/>
        <w:jc w:val="both"/>
        <w:rPr>
          <w:rFonts w:ascii="Times New Roman" w:hAnsi="Times New Roman" w:cs="Times New Roman"/>
        </w:rPr>
      </w:pPr>
    </w:p>
    <w:p w:rsidR="00C22109" w:rsidRPr="00BD376A" w:rsidRDefault="00C22109"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C22109"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173.</w:t>
      </w:r>
      <w:r w:rsidR="00C027DC" w:rsidRPr="00BD376A">
        <w:rPr>
          <w:rFonts w:ascii="Times New Roman" w:hAnsi="Times New Roman" w:cs="Times New Roman"/>
        </w:rPr>
        <w:t xml:space="preserve">Брижань И.А.  </w:t>
      </w:r>
      <w:r w:rsidR="002D1F61" w:rsidRPr="00BD376A">
        <w:rPr>
          <w:rFonts w:ascii="Times New Roman" w:hAnsi="Times New Roman" w:cs="Times New Roman"/>
        </w:rPr>
        <w:t>ОСНОВНЫЕ НАПРАВЛЕНИЯ И ЗАДАЧИ ЭКОЛОГИЧЕСКИ ОРИЕНТИРОВАННОГО УПРАВЛЕНИЯ РАЗВИТИЕМ ПРОМЫШЛЕННОГО ПРОИЗВОДСТВА</w:t>
      </w:r>
      <w:r w:rsidR="00C027DC"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C027DC" w:rsidRPr="00BD376A">
        <w:rPr>
          <w:rFonts w:ascii="Times New Roman" w:hAnsi="Times New Roman" w:cs="Times New Roman"/>
          <w:lang w:val="en-US"/>
        </w:rPr>
        <w:t xml:space="preserve"> </w:t>
      </w:r>
      <w:r w:rsidR="00C027DC" w:rsidRPr="00BD376A">
        <w:rPr>
          <w:rFonts w:ascii="Times New Roman" w:hAnsi="Times New Roman" w:cs="Times New Roman"/>
        </w:rPr>
        <w:t>бизнеса</w:t>
      </w:r>
      <w:r w:rsidR="00C027DC" w:rsidRPr="00BD376A">
        <w:rPr>
          <w:rFonts w:ascii="Times New Roman" w:hAnsi="Times New Roman" w:cs="Times New Roman"/>
          <w:lang w:val="en-US"/>
        </w:rPr>
        <w:t xml:space="preserve">. 2014. № 1. </w:t>
      </w:r>
      <w:r w:rsidR="00C027DC" w:rsidRPr="00BD376A">
        <w:rPr>
          <w:rFonts w:ascii="Times New Roman" w:hAnsi="Times New Roman" w:cs="Times New Roman"/>
        </w:rPr>
        <w:t>С</w:t>
      </w:r>
      <w:r w:rsidR="00C027DC" w:rsidRPr="00BD376A">
        <w:rPr>
          <w:rFonts w:ascii="Times New Roman" w:hAnsi="Times New Roman" w:cs="Times New Roman"/>
          <w:lang w:val="en-US"/>
        </w:rPr>
        <w:t>. 25-28.</w:t>
      </w:r>
    </w:p>
    <w:p w:rsidR="002B6E55" w:rsidRPr="00BD376A" w:rsidRDefault="00B4055A" w:rsidP="00BD376A">
      <w:pPr>
        <w:pStyle w:val="HTML"/>
        <w:shd w:val="clear" w:color="auto" w:fill="FFFFFF"/>
        <w:jc w:val="both"/>
        <w:rPr>
          <w:rFonts w:ascii="Times New Roman" w:hAnsi="Times New Roman" w:cs="Times New Roman"/>
          <w:sz w:val="22"/>
          <w:szCs w:val="22"/>
          <w:lang w:val="en-US"/>
        </w:rPr>
      </w:pPr>
      <w:r w:rsidRPr="00BD376A">
        <w:rPr>
          <w:rFonts w:ascii="Times New Roman" w:hAnsi="Times New Roman" w:cs="Times New Roman"/>
          <w:sz w:val="22"/>
          <w:szCs w:val="22"/>
          <w:lang w:val="en-US"/>
        </w:rPr>
        <w:t xml:space="preserve"> </w:t>
      </w:r>
      <w:r w:rsidR="00C22109" w:rsidRPr="00BD376A">
        <w:rPr>
          <w:rStyle w:val="translation-chunk"/>
          <w:rFonts w:ascii="Times New Roman" w:hAnsi="Times New Roman" w:cs="Times New Roman"/>
          <w:sz w:val="22"/>
          <w:szCs w:val="22"/>
          <w:lang w:val="en-US"/>
        </w:rPr>
        <w:t>Brizhan A. I. the MAIN DIRECTIONS AND OBJECTIVES of ECOLOGICALLY ORIENTED management of INDUSTRIAL PRODUCTION DEVELOPMENT. Business. Education. Right. Bulletin of Volgograd business Institute. 2014. No. 1. Pp. 25-28.</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Исследован вопрос о необходимости разработки концепции экологически ориентированного управления развитием промышленного производства. Для обеспечения бескризисного развития промышленного производства на основе экологически ориентированных инноваций автором разработан комплекс задач по трем основным направлениям: персонал, финансы, продукт. Осуществление разработанной концепции предполагает изменение инвестиционной политики, ориентированной на: развитие человеческого капитала; НИОКР, направленные на создание инновационной экологически ориентированной продукции; реальное инвестирование в перевооружение производства согласно принципам экологизации жизненного цикла продукции.</w:t>
      </w:r>
    </w:p>
    <w:p w:rsidR="00453D2B"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http://vestnik.volbi.ru/upload/numbers/126/article-126-782.pdf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174.</w:t>
      </w:r>
      <w:r w:rsidR="00C027DC" w:rsidRPr="00BD376A">
        <w:rPr>
          <w:rFonts w:ascii="Times New Roman" w:hAnsi="Times New Roman" w:cs="Times New Roman"/>
        </w:rPr>
        <w:t xml:space="preserve">Свистун Л.А.  </w:t>
      </w:r>
      <w:r w:rsidR="002D1F61" w:rsidRPr="00BD376A">
        <w:rPr>
          <w:rFonts w:ascii="Times New Roman" w:hAnsi="Times New Roman" w:cs="Times New Roman"/>
        </w:rPr>
        <w:t>ОСОБЕННОСТИ ФОРМИРОВАНИЯ ЗЕМЕЛЬНОЙ ПОЛИТИКИ В РЕГИОНАХ УКРАИНЫ НА ОСНОВЕ ИСПОЛЬЗОВАНИЯ МЕТОДА АНАЛИЗА ИЕРАРХИЙ</w:t>
      </w:r>
      <w:r w:rsidR="00C027DC"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C027DC" w:rsidRPr="00BD376A">
        <w:rPr>
          <w:rFonts w:ascii="Times New Roman" w:hAnsi="Times New Roman" w:cs="Times New Roman"/>
          <w:lang w:val="en-US"/>
        </w:rPr>
        <w:t xml:space="preserve"> </w:t>
      </w:r>
      <w:r w:rsidR="00C027DC" w:rsidRPr="00BD376A">
        <w:rPr>
          <w:rFonts w:ascii="Times New Roman" w:hAnsi="Times New Roman" w:cs="Times New Roman"/>
        </w:rPr>
        <w:t>бизнеса</w:t>
      </w:r>
      <w:r w:rsidR="00C027DC" w:rsidRPr="00BD376A">
        <w:rPr>
          <w:rFonts w:ascii="Times New Roman" w:hAnsi="Times New Roman" w:cs="Times New Roman"/>
          <w:lang w:val="en-US"/>
        </w:rPr>
        <w:t xml:space="preserve">. 2014. № 1. </w:t>
      </w:r>
      <w:r w:rsidR="00C027DC" w:rsidRPr="00BD376A">
        <w:rPr>
          <w:rFonts w:ascii="Times New Roman" w:hAnsi="Times New Roman" w:cs="Times New Roman"/>
        </w:rPr>
        <w:t>С</w:t>
      </w:r>
      <w:r w:rsidR="00C027DC" w:rsidRPr="00BD376A">
        <w:rPr>
          <w:rFonts w:ascii="Times New Roman" w:hAnsi="Times New Roman" w:cs="Times New Roman"/>
          <w:lang w:val="en-US"/>
        </w:rPr>
        <w:t>. 29-34.</w:t>
      </w:r>
    </w:p>
    <w:p w:rsidR="004C71CB" w:rsidRPr="00BD376A" w:rsidRDefault="004C71CB" w:rsidP="00BD376A">
      <w:pPr>
        <w:pStyle w:val="HTML"/>
        <w:shd w:val="clear" w:color="auto" w:fill="FFFFFF"/>
        <w:jc w:val="both"/>
        <w:rPr>
          <w:rFonts w:ascii="Times New Roman" w:hAnsi="Times New Roman" w:cs="Times New Roman"/>
          <w:sz w:val="22"/>
          <w:szCs w:val="22"/>
          <w:lang w:val="en-US"/>
        </w:rPr>
      </w:pPr>
      <w:r w:rsidRPr="00BD376A">
        <w:rPr>
          <w:rStyle w:val="translation-chunk"/>
          <w:rFonts w:ascii="Times New Roman" w:hAnsi="Times New Roman" w:cs="Times New Roman"/>
          <w:sz w:val="22"/>
          <w:szCs w:val="22"/>
          <w:lang w:val="en-US"/>
        </w:rPr>
        <w:t>Svystun L. A. FEATURES of FORMATION of LAND POLICY IN the REGIONS of UKRAINE through the USE of HIERARCHY ANALYSIS METHOD. Business. Education. Right. Bulletin of Volgograd business Institute. 2014. No. 1. S. 29-34.</w:t>
      </w:r>
    </w:p>
    <w:p w:rsidR="002B6E55" w:rsidRPr="00BD376A" w:rsidRDefault="00B4055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представлена разработанная на основе базовой теории экономической политики и с использованием математического аппарата метода анализа иерархий концепция формирования региональной земельной политики, которая предоставляет возможность объективного определения потенциальных инвестиционных возможностей земельных рынков регионов Украины и обоснования направлений, методов и инструментов регулирования земельных отношений на уровне региона. В зависимости от состояния земельных отношений в конкретном регионе, а также приоритета интересов государства, землевладельцев, землепользователей и профессиональных участников рынка предлагается использовать один из трех сценариев земельной политики: стимулирующий, направленный на активизацию развития рыночных процессов, адаптационный, учитывающий существующие предпосылки рынка, или нейтральный, направленный на сохранение благоприятных условий развития рыночных земельных отношений.</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4055A" w:rsidRPr="00BD376A">
        <w:rPr>
          <w:rFonts w:ascii="Times New Roman" w:hAnsi="Times New Roman" w:cs="Times New Roman"/>
        </w:rPr>
        <w:t>http://vestnik.volbi.ru/upload/numbers/126/article-126-783.pdf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2EE3"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175.</w:t>
      </w:r>
      <w:r w:rsidR="00C027DC" w:rsidRPr="00BD376A">
        <w:rPr>
          <w:rFonts w:ascii="Times New Roman" w:hAnsi="Times New Roman" w:cs="Times New Roman"/>
        </w:rPr>
        <w:t xml:space="preserve">Ващенко А.Н., Козубцов И.Н.  </w:t>
      </w:r>
      <w:r w:rsidR="002D1F61" w:rsidRPr="00BD376A">
        <w:rPr>
          <w:rFonts w:ascii="Times New Roman" w:hAnsi="Times New Roman" w:cs="Times New Roman"/>
        </w:rPr>
        <w:t>О ВАЖНОЙ ИСКЛЮЧИТЕЛЬНОЙ РОЛИ НАУЧНЫХ ШКОЛ В СТАНОВЛЕНИИ НАУЧНЫХ И НАУЧНО-ПЕДАГОГИЧЕСКИХ КАДРОВ ВЫСШЕЙ КВАЛИФИКАЦИИ</w:t>
      </w:r>
      <w:r w:rsidR="00C027DC"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C027DC" w:rsidRPr="00BD376A">
        <w:rPr>
          <w:rFonts w:ascii="Times New Roman" w:hAnsi="Times New Roman" w:cs="Times New Roman"/>
          <w:lang w:val="en-US"/>
        </w:rPr>
        <w:t xml:space="preserve"> </w:t>
      </w:r>
      <w:r w:rsidR="00C027DC" w:rsidRPr="00BD376A">
        <w:rPr>
          <w:rFonts w:ascii="Times New Roman" w:hAnsi="Times New Roman" w:cs="Times New Roman"/>
        </w:rPr>
        <w:t>бизнеса</w:t>
      </w:r>
      <w:r w:rsidR="00C027DC" w:rsidRPr="00BD376A">
        <w:rPr>
          <w:rFonts w:ascii="Times New Roman" w:hAnsi="Times New Roman" w:cs="Times New Roman"/>
          <w:lang w:val="en-US"/>
        </w:rPr>
        <w:t xml:space="preserve">. 2014. № 1. </w:t>
      </w:r>
      <w:r w:rsidR="00C027DC" w:rsidRPr="00BD376A">
        <w:rPr>
          <w:rFonts w:ascii="Times New Roman" w:hAnsi="Times New Roman" w:cs="Times New Roman"/>
        </w:rPr>
        <w:t>С</w:t>
      </w:r>
      <w:r w:rsidR="00C027DC" w:rsidRPr="00BD376A">
        <w:rPr>
          <w:rFonts w:ascii="Times New Roman" w:hAnsi="Times New Roman" w:cs="Times New Roman"/>
          <w:lang w:val="en-US"/>
        </w:rPr>
        <w:t>. 35-40.</w:t>
      </w:r>
    </w:p>
    <w:p w:rsidR="00542EE3" w:rsidRPr="00BD376A" w:rsidRDefault="00542EE3" w:rsidP="00BD376A">
      <w:pPr>
        <w:pStyle w:val="HTML"/>
        <w:shd w:val="clear" w:color="auto" w:fill="FFFFFF"/>
        <w:jc w:val="both"/>
        <w:rPr>
          <w:rFonts w:ascii="Times New Roman" w:hAnsi="Times New Roman" w:cs="Times New Roman"/>
          <w:sz w:val="22"/>
          <w:szCs w:val="22"/>
          <w:lang w:val="en-US"/>
        </w:rPr>
      </w:pPr>
      <w:r w:rsidRPr="00BD376A">
        <w:rPr>
          <w:rStyle w:val="translation-chunk"/>
          <w:rFonts w:ascii="Times New Roman" w:hAnsi="Times New Roman" w:cs="Times New Roman"/>
          <w:sz w:val="22"/>
          <w:szCs w:val="22"/>
          <w:lang w:val="en-US"/>
        </w:rPr>
        <w:t>Vashchenko A. N., Kozubov I. N. IMPORTANT EXCEPTIONAL ROLE OF SCIENTIFIC SCHOOLS IN THE DEVELOPMENT OF SCIENTIFIC AND SCIENTIFIC-PEDAGOGICAL PERSONNEL OF HIGHER QUALIFICATION. Business. Education. Right. Bulletin of Volgograd business Institute. 2014. No. 1. P.35-40.</w:t>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Актуальным и не рассмотренным до сих пор является вопрос о роли преемственности научной школы в системе высшего образования. Для полноценного существования системы подготовки научных и научно-педагогических кадров высшей квалификации важным условием является наличие научных школ. Установлено, что уровень важности научных школ должен быть тождественным уровню высшего учебного заведения, поскольку научные школы являются той самой ключевой фундаментальной базой системы высшего образования и науки. Важно поддержание авторитета научных школ. Для этого нужно внедрить единственный общегосударственный реестр научных школ. Наличие реестра научных школ поспособствует </w:t>
      </w:r>
      <w:r w:rsidRPr="00BD376A">
        <w:rPr>
          <w:rFonts w:ascii="Times New Roman" w:hAnsi="Times New Roman" w:cs="Times New Roman"/>
        </w:rPr>
        <w:lastRenderedPageBreak/>
        <w:t>соискателям, аспирантам, адъюнктам, докторантам в поиске интересных им научных направлений будущей научной деятельности.</w:t>
      </w:r>
      <w:r w:rsidR="002B6E55" w:rsidRPr="00BD376A">
        <w:rPr>
          <w:rFonts w:ascii="Times New Roman" w:hAnsi="Times New Roman" w:cs="Times New Roman"/>
        </w:rPr>
        <w:t xml:space="preserve"> </w:t>
      </w:r>
    </w:p>
    <w:p w:rsidR="00453D2B"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64BFA" w:rsidRPr="00BD376A">
        <w:rPr>
          <w:rFonts w:ascii="Times New Roman" w:hAnsi="Times New Roman" w:cs="Times New Roman"/>
        </w:rPr>
        <w:t xml:space="preserve"> http://vestnik.volbi.ru/upload/numbers/126/article-126-784.pdf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2EE3"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176.</w:t>
      </w:r>
      <w:r w:rsidR="00C027DC" w:rsidRPr="00BD376A">
        <w:rPr>
          <w:rFonts w:ascii="Times New Roman" w:hAnsi="Times New Roman" w:cs="Times New Roman"/>
        </w:rPr>
        <w:t xml:space="preserve">Кузеванова А.Л., Полтавская М.Б.  </w:t>
      </w:r>
      <w:r w:rsidR="002D1F61" w:rsidRPr="00BD376A">
        <w:rPr>
          <w:rFonts w:ascii="Times New Roman" w:hAnsi="Times New Roman" w:cs="Times New Roman"/>
        </w:rPr>
        <w:t>ПРОБЛЕМЫ И ПЕРСПЕКТИВЫ ВЗАИМОДЕЙСТВИЯ БИЗНЕСА, ГОСУДАРСТВА И НЕКОММЕРЧЕСКИХ ОРГАНИЗАЦИЙ В СОВРЕМЕННЫХ РОССИЙСКИХ УСЛОВИЯХ</w:t>
      </w:r>
      <w:r w:rsidR="00C027DC"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C027DC" w:rsidRPr="00BD376A">
        <w:rPr>
          <w:rFonts w:ascii="Times New Roman" w:hAnsi="Times New Roman" w:cs="Times New Roman"/>
          <w:lang w:val="en-US"/>
        </w:rPr>
        <w:t xml:space="preserve"> </w:t>
      </w:r>
      <w:r w:rsidR="00C027DC" w:rsidRPr="00BD376A">
        <w:rPr>
          <w:rFonts w:ascii="Times New Roman" w:hAnsi="Times New Roman" w:cs="Times New Roman"/>
        </w:rPr>
        <w:t>бизнеса</w:t>
      </w:r>
      <w:r w:rsidR="00C027DC" w:rsidRPr="00BD376A">
        <w:rPr>
          <w:rFonts w:ascii="Times New Roman" w:hAnsi="Times New Roman" w:cs="Times New Roman"/>
          <w:lang w:val="en-US"/>
        </w:rPr>
        <w:t xml:space="preserve">. 2014. № 1. </w:t>
      </w:r>
      <w:r w:rsidR="00C027DC" w:rsidRPr="00BD376A">
        <w:rPr>
          <w:rFonts w:ascii="Times New Roman" w:hAnsi="Times New Roman" w:cs="Times New Roman"/>
        </w:rPr>
        <w:t>С</w:t>
      </w:r>
      <w:r w:rsidR="00C027DC" w:rsidRPr="00BD376A">
        <w:rPr>
          <w:rFonts w:ascii="Times New Roman" w:hAnsi="Times New Roman" w:cs="Times New Roman"/>
          <w:lang w:val="en-US"/>
        </w:rPr>
        <w:t>. 40-44.</w:t>
      </w:r>
      <w:r w:rsidR="002B6E55" w:rsidRPr="00BD376A">
        <w:rPr>
          <w:rFonts w:ascii="Times New Roman" w:hAnsi="Times New Roman" w:cs="Times New Roman"/>
          <w:lang w:val="en-US"/>
        </w:rPr>
        <w:t xml:space="preserve"> </w:t>
      </w:r>
    </w:p>
    <w:p w:rsidR="00542EE3" w:rsidRPr="00BD376A" w:rsidRDefault="00764BFA" w:rsidP="00BD376A">
      <w:pPr>
        <w:pStyle w:val="HTML"/>
        <w:shd w:val="clear" w:color="auto" w:fill="FFFFFF"/>
        <w:jc w:val="both"/>
        <w:rPr>
          <w:rStyle w:val="translation-chunk"/>
          <w:rFonts w:ascii="Times New Roman" w:hAnsi="Times New Roman" w:cs="Times New Roman"/>
          <w:sz w:val="22"/>
          <w:szCs w:val="22"/>
          <w:lang w:val="en-US"/>
        </w:rPr>
      </w:pPr>
      <w:r w:rsidRPr="00BD376A">
        <w:rPr>
          <w:rFonts w:ascii="Times New Roman" w:hAnsi="Times New Roman" w:cs="Times New Roman"/>
          <w:sz w:val="22"/>
          <w:szCs w:val="22"/>
        </w:rPr>
        <w:t>Аннот</w:t>
      </w:r>
      <w:r w:rsidR="00542EE3" w:rsidRPr="00BD376A">
        <w:rPr>
          <w:rStyle w:val="a5"/>
          <w:rFonts w:ascii="Times New Roman" w:hAnsi="Times New Roman" w:cs="Times New Roman"/>
          <w:color w:val="auto"/>
          <w:sz w:val="22"/>
          <w:szCs w:val="22"/>
          <w:u w:val="none"/>
          <w:lang w:val="en-US"/>
        </w:rPr>
        <w:t xml:space="preserve"> </w:t>
      </w:r>
      <w:r w:rsidR="00542EE3" w:rsidRPr="00BD376A">
        <w:rPr>
          <w:rStyle w:val="translation-chunk"/>
          <w:rFonts w:ascii="Times New Roman" w:hAnsi="Times New Roman" w:cs="Times New Roman"/>
          <w:sz w:val="22"/>
          <w:szCs w:val="22"/>
          <w:lang w:val="en-US"/>
        </w:rPr>
        <w:t>Hi Declan A. L., Poltavskaya M. B. PROBLEMS AND PROSPECTS of INTERACTION of BUSINESS, government AND NONPROFIT ORGANIZATIONS IN the MODERN RUSSIAN CONDITIONS. Business. Education. Right. Bulletin of Volgograd business Institute. 2014. No. 1. S. 40-44.</w:t>
      </w:r>
    </w:p>
    <w:p w:rsidR="002B6E55" w:rsidRPr="00BD376A" w:rsidRDefault="00764BFA"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rPr>
        <w:t xml:space="preserve">ация: В статье анализируется система взаимодействия бизнес-организаций, некоммерческих организаций и государственных структур. Авторы выявляют уровни и формы этого взаимодействия в современных российских условиях, сравнивают модели социальной ответственности бизнеса, сложившиеся в США и Европе, определяя специфику отечественного варианта реализации модели социально ответственного поведения бизнес-организаций. Особое внимание в статье уделяется анализу положения некоммерческих организаций в системе социального партнерства, анализируется опыт поддержки НКО в Волгоградской области, дается оценка уровня развития социального предпринимательства и проблем его развития, формулируется вывод о том, что некоммерческие организации обладают значительным инновационным потенциалом. </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64BFA" w:rsidRPr="00BD376A">
        <w:rPr>
          <w:rFonts w:ascii="Times New Roman" w:hAnsi="Times New Roman" w:cs="Times New Roman"/>
        </w:rPr>
        <w:t>http://vestnik.volbi.ru/upload/numbers/126/article-126-785.pdf</w:t>
      </w:r>
      <w:r w:rsidR="00C027DC"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177.</w:t>
      </w:r>
      <w:r w:rsidR="00C027DC" w:rsidRPr="00BD376A">
        <w:rPr>
          <w:rFonts w:ascii="Times New Roman" w:hAnsi="Times New Roman" w:cs="Times New Roman"/>
        </w:rPr>
        <w:t xml:space="preserve">Данильчук Е.В., Илясова А.Ю.  </w:t>
      </w:r>
      <w:r w:rsidR="002D1F61" w:rsidRPr="00BD376A">
        <w:rPr>
          <w:rFonts w:ascii="Times New Roman" w:hAnsi="Times New Roman" w:cs="Times New Roman"/>
        </w:rPr>
        <w:t>ИНФОРМАЦИОННАЯ КОМПЕТЕНТНОСТЬ КАК ОДНО ИЗ ВАЖНЕЙШИХ УСЛОВИЙ ФОРМИРОВАНИЯ ГОТОВНОСТИ СПЕЦИАЛИСТОВ ПО ФИЗИЧЕСКОЙ КУЛЬТУРЕ И СПОРТУ К ПРОФЕССИОНАЛЬНОЙ ДЕЯТЕЛЬНОСТИ</w:t>
      </w:r>
      <w:r w:rsidR="00C027DC"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w:t>
      </w:r>
      <w:r w:rsidR="00C027DC" w:rsidRPr="00BD376A">
        <w:rPr>
          <w:rFonts w:ascii="Times New Roman" w:hAnsi="Times New Roman" w:cs="Times New Roman"/>
        </w:rPr>
        <w:t xml:space="preserve"> бизнеса. 2014. № 1. С. 44-47.</w:t>
      </w:r>
      <w:r w:rsidR="00764BFA" w:rsidRPr="00BD376A">
        <w:rPr>
          <w:rFonts w:ascii="Times New Roman" w:hAnsi="Times New Roman" w:cs="Times New Roman"/>
        </w:rPr>
        <w:t xml:space="preserve"> </w:t>
      </w:r>
    </w:p>
    <w:p w:rsidR="00542EE3" w:rsidRPr="00BD376A" w:rsidRDefault="00542EE3" w:rsidP="00BD376A">
      <w:pPr>
        <w:pStyle w:val="HTML"/>
        <w:shd w:val="clear" w:color="auto" w:fill="FFFFFF"/>
        <w:jc w:val="both"/>
        <w:rPr>
          <w:rFonts w:ascii="Times New Roman" w:hAnsi="Times New Roman" w:cs="Times New Roman"/>
          <w:sz w:val="22"/>
          <w:szCs w:val="22"/>
          <w:lang w:val="en-US"/>
        </w:rPr>
      </w:pPr>
      <w:r w:rsidRPr="00BD376A">
        <w:rPr>
          <w:rStyle w:val="translation-chunk"/>
          <w:rFonts w:ascii="Times New Roman" w:hAnsi="Times New Roman" w:cs="Times New Roman"/>
          <w:sz w:val="22"/>
          <w:szCs w:val="22"/>
        </w:rPr>
        <w:t xml:space="preserve">Danilchuk E. V., Yu. </w:t>
      </w:r>
      <w:r w:rsidRPr="00BD376A">
        <w:rPr>
          <w:rStyle w:val="translation-chunk"/>
          <w:rFonts w:ascii="Times New Roman" w:hAnsi="Times New Roman" w:cs="Times New Roman"/>
          <w:sz w:val="22"/>
          <w:szCs w:val="22"/>
          <w:lang w:val="en-US"/>
        </w:rPr>
        <w:t>Ilyasova, A. INFORMATION COMPETENCE AS ONE OF the most IMPORTANT CONDITIONS of formation of READINESS of SPECIALISTS IN PHYSICAL CULTURE AND SPORT TO the profession. Business. Education. Right. Bulletin of Volgograd business Institute. 2014. No. 1. S. 44-47.</w:t>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вопросы, посвященные формированию информационной компетентности специалистов по физической культуре и спорту, связанные с процессами информатизации общества и, как следствие, информатизации физкультурного образования. Авторами проводится анализ существующих подходов к определению понятия «информационная компетентность», уточняется понятие «информационная компетентность специалиста по физической культуре и спорту», рассматривается компонентная структура информационной компетентности специалистов по физической культуре и спорту, включающая в себя когнитивно-операциональный, инструментально-деятельностный, профессионально-проектировочный, коммуникативный и ценностно-смысловой компоненты.</w:t>
      </w:r>
    </w:p>
    <w:p w:rsidR="00453D2B"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B6E5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http://vestnik.volbi.ru/upload/numbers/126/article-126-786.pdf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178.</w:t>
      </w:r>
      <w:r w:rsidR="00974DE6" w:rsidRPr="00BD376A">
        <w:rPr>
          <w:rFonts w:ascii="Times New Roman" w:hAnsi="Times New Roman" w:cs="Times New Roman"/>
        </w:rPr>
        <w:t xml:space="preserve">Мкртчян Е.Р., Салтымурадова Д.И.  </w:t>
      </w:r>
      <w:r w:rsidR="002D1F61" w:rsidRPr="00BD376A">
        <w:rPr>
          <w:rFonts w:ascii="Times New Roman" w:hAnsi="Times New Roman" w:cs="Times New Roman"/>
        </w:rPr>
        <w:t>ИНФОРМАЦИОННО-КОММУНИКАТИВНЫЙ ПОТЕНЦИАЛ МЕСТНОГО САМОУПРАВЛЕНИЯ (НА ПРИМЕРЕ АДМИНИСТРАЦИИ ГОРОДСКОГО ОКРУГА - ГОРОД ВОЛЖСКИЙ ВОЛГОГРАДСКОЙ ОБЛАСТИ)</w:t>
      </w:r>
      <w:r w:rsidR="00974DE6"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w:t>
      </w:r>
      <w:r w:rsidR="00974DE6" w:rsidRPr="00BD376A">
        <w:rPr>
          <w:rFonts w:ascii="Times New Roman" w:hAnsi="Times New Roman" w:cs="Times New Roman"/>
        </w:rPr>
        <w:t>еса</w:t>
      </w:r>
      <w:r w:rsidR="00974DE6" w:rsidRPr="00BD376A">
        <w:rPr>
          <w:rFonts w:ascii="Times New Roman" w:hAnsi="Times New Roman" w:cs="Times New Roman"/>
          <w:lang w:val="en-US"/>
        </w:rPr>
        <w:t xml:space="preserve">. 2014. № 1. </w:t>
      </w:r>
      <w:r w:rsidR="00974DE6" w:rsidRPr="00BD376A">
        <w:rPr>
          <w:rFonts w:ascii="Times New Roman" w:hAnsi="Times New Roman" w:cs="Times New Roman"/>
        </w:rPr>
        <w:t>С</w:t>
      </w:r>
      <w:r w:rsidR="00974DE6" w:rsidRPr="00BD376A">
        <w:rPr>
          <w:rFonts w:ascii="Times New Roman" w:hAnsi="Times New Roman" w:cs="Times New Roman"/>
          <w:lang w:val="en-US"/>
        </w:rPr>
        <w:t>. 48-51.</w:t>
      </w:r>
    </w:p>
    <w:p w:rsidR="00542EE3" w:rsidRPr="00BD376A" w:rsidRDefault="00542EE3" w:rsidP="00BD376A">
      <w:pPr>
        <w:pStyle w:val="HTML"/>
        <w:shd w:val="clear" w:color="auto" w:fill="FFFFFF"/>
        <w:jc w:val="both"/>
        <w:rPr>
          <w:rFonts w:ascii="Times New Roman" w:hAnsi="Times New Roman" w:cs="Times New Roman"/>
          <w:sz w:val="22"/>
          <w:szCs w:val="22"/>
          <w:lang w:val="en-US"/>
        </w:rPr>
      </w:pPr>
      <w:r w:rsidRPr="00BD376A">
        <w:rPr>
          <w:rStyle w:val="translation-chunk"/>
          <w:rFonts w:ascii="Times New Roman" w:hAnsi="Times New Roman" w:cs="Times New Roman"/>
          <w:sz w:val="22"/>
          <w:szCs w:val="22"/>
          <w:lang w:val="en-US"/>
        </w:rPr>
        <w:t>Mkrtchyan E. R., D. I. Soltymuradov INFORMATION and COMMUNICATION POTENTIAL of LOCAL self-GOVERNMENT (ON the EXAMPLE of the CITY ADMINISTRATION - the CITY of VOLZHSKY, VOLGOGRAD REGION). Business. Education. Right. Bulletin of Volgograd business Institute. 2014. No. 1. P. 48-51.</w:t>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статье представлен анализ информационнокоммуникативного потенциала местного самоуправления. В современных условиях залогом успешной деятельности органов власти является эффективное использование имеющегося информационно-коммуникативного </w:t>
      </w:r>
      <w:r w:rsidRPr="00BD376A">
        <w:rPr>
          <w:rFonts w:ascii="Times New Roman" w:hAnsi="Times New Roman" w:cs="Times New Roman"/>
        </w:rPr>
        <w:lastRenderedPageBreak/>
        <w:t>потенциала, инструментом реализации которого является информационная политика. На примере исполнительно-распорядительного органа городского округа – город Волжский Волгоградской области рассмотрен уровень развития информационно-коммуникативного потенциала. На основании приведенных результатов социологического исследования сделан вывод о степени эффективности реализуемой в городском округе – город Волжский информационной политики, даны рекомендации по ее развитию.</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64BFA" w:rsidRPr="00BD376A">
        <w:rPr>
          <w:rFonts w:ascii="Times New Roman" w:hAnsi="Times New Roman" w:cs="Times New Roman"/>
        </w:rPr>
        <w:t xml:space="preserve"> http://vestnik.volbi.ru/upload/numbers/126/article-126-787.pdf</w:t>
      </w:r>
      <w:r w:rsidR="00974DE6" w:rsidRPr="00BD376A">
        <w:rPr>
          <w:rFonts w:ascii="Times New Roman" w:hAnsi="Times New Roman" w:cs="Times New Roman"/>
        </w:rPr>
        <w:tab/>
      </w:r>
    </w:p>
    <w:p w:rsidR="002D1F61" w:rsidRPr="00BD376A" w:rsidRDefault="002D1F6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pStyle w:val="HTML"/>
        <w:shd w:val="clear" w:color="auto" w:fill="FFFFFF"/>
        <w:jc w:val="both"/>
        <w:rPr>
          <w:rFonts w:ascii="Times New Roman" w:hAnsi="Times New Roman" w:cs="Times New Roman"/>
          <w:sz w:val="22"/>
          <w:szCs w:val="22"/>
          <w:lang w:val="en-US"/>
        </w:rPr>
      </w:pPr>
      <w:r w:rsidRPr="00BD376A">
        <w:rPr>
          <w:rFonts w:ascii="Times New Roman" w:hAnsi="Times New Roman" w:cs="Times New Roman"/>
          <w:sz w:val="22"/>
          <w:szCs w:val="22"/>
        </w:rPr>
        <w:t>179.</w:t>
      </w:r>
      <w:r w:rsidR="00974DE6" w:rsidRPr="00BD376A">
        <w:rPr>
          <w:rFonts w:ascii="Times New Roman" w:hAnsi="Times New Roman" w:cs="Times New Roman"/>
          <w:sz w:val="22"/>
          <w:szCs w:val="22"/>
        </w:rPr>
        <w:t xml:space="preserve">Ващенко А.Н., Зубова О.Г., Даева Т.В.  </w:t>
      </w:r>
      <w:r w:rsidR="002D1F61" w:rsidRPr="00BD376A">
        <w:rPr>
          <w:rFonts w:ascii="Times New Roman" w:hAnsi="Times New Roman" w:cs="Times New Roman"/>
          <w:sz w:val="22"/>
          <w:szCs w:val="22"/>
        </w:rPr>
        <w:t>МОНИТОРИНГ ИНВЕСТИЦИОННОЙ АКТИВНОСТИ СЕЛЬСКИХ ТЕРРИТОРИЙ</w:t>
      </w:r>
      <w:r w:rsidR="00974DE6" w:rsidRPr="00BD376A">
        <w:rPr>
          <w:rFonts w:ascii="Times New Roman" w:hAnsi="Times New Roman" w:cs="Times New Roman"/>
          <w:sz w:val="22"/>
          <w:szCs w:val="22"/>
        </w:rPr>
        <w:t xml:space="preserve">.  </w:t>
      </w:r>
      <w:r w:rsidR="002D1F61" w:rsidRPr="00BD376A">
        <w:rPr>
          <w:rFonts w:ascii="Times New Roman" w:hAnsi="Times New Roman" w:cs="Times New Roman"/>
          <w:sz w:val="22"/>
          <w:szCs w:val="22"/>
        </w:rPr>
        <w:t>Бизнес. Образование. Право. Вестник Волгоградского института</w:t>
      </w:r>
      <w:r w:rsidR="00974DE6" w:rsidRPr="00BD376A">
        <w:rPr>
          <w:rFonts w:ascii="Times New Roman" w:hAnsi="Times New Roman" w:cs="Times New Roman"/>
          <w:sz w:val="22"/>
          <w:szCs w:val="22"/>
        </w:rPr>
        <w:t xml:space="preserve"> бизнеса. 2014. № 1. С. 52-55.</w:t>
      </w:r>
      <w:r w:rsidR="00764BFA" w:rsidRPr="00BD376A">
        <w:rPr>
          <w:rFonts w:ascii="Times New Roman" w:hAnsi="Times New Roman" w:cs="Times New Roman"/>
          <w:sz w:val="22"/>
          <w:szCs w:val="22"/>
        </w:rPr>
        <w:t xml:space="preserve"> </w:t>
      </w:r>
      <w:r w:rsidR="00542EE3" w:rsidRPr="00BD376A">
        <w:rPr>
          <w:rFonts w:ascii="Times New Roman" w:hAnsi="Times New Roman" w:cs="Times New Roman"/>
          <w:sz w:val="22"/>
          <w:szCs w:val="22"/>
        </w:rPr>
        <w:br/>
      </w:r>
      <w:r w:rsidR="00542EE3" w:rsidRPr="00BD376A">
        <w:rPr>
          <w:rStyle w:val="translation-chunk"/>
          <w:rFonts w:ascii="Times New Roman" w:hAnsi="Times New Roman" w:cs="Times New Roman"/>
          <w:sz w:val="22"/>
          <w:szCs w:val="22"/>
        </w:rPr>
        <w:t xml:space="preserve">Vashchenko A. N., Zubova O. G., Daeva T. V. MONITORING of INVESTMENT ACTIVITY of RURAL AREAS. </w:t>
      </w:r>
      <w:r w:rsidR="00542EE3" w:rsidRPr="00BD376A">
        <w:rPr>
          <w:rStyle w:val="translation-chunk"/>
          <w:rFonts w:ascii="Times New Roman" w:hAnsi="Times New Roman" w:cs="Times New Roman"/>
          <w:sz w:val="22"/>
          <w:szCs w:val="22"/>
          <w:lang w:val="en-US"/>
        </w:rPr>
        <w:t>Business. Education. Right. Bulletin of Volgograd business Institute. 2014. No. 1. S. 52-55.</w:t>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Поскольку инвестиционная активность сельской местности является основной характеристикой инвестиционной деятельности, отражающей ее интенсивность и масштаб, возрастает потребность в ее диагностике с использованием гибкого и адаптируемого к требованиям конкретного инвестора аналитического инструментария. В статье предложена методика проведения мониторинга инвестиционной активности сельских территорий с использованием системы показателей, характеризующих ее количественное, качественное и структурное изменение, а также показана методика интегральной оценки инвестиционной активности сельских территорий с использованием двух частных индикаторов: индекса физического объема инвестиций в основной капитал, осуществляемых организациями, находящимися на территории сельского поселения, и объема инвестиций в основной капитал (за исключением бюджетных средств) в расчете на 1 человека.</w:t>
      </w:r>
    </w:p>
    <w:p w:rsidR="00453D2B"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64BFA" w:rsidRPr="00BD376A">
        <w:rPr>
          <w:rFonts w:ascii="Times New Roman" w:hAnsi="Times New Roman" w:cs="Times New Roman"/>
        </w:rPr>
        <w:t xml:space="preserve"> http://vestnik.volbi.ru/upload/numbers/126/article-126-788.pdf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180.</w:t>
      </w:r>
      <w:r w:rsidR="00974DE6" w:rsidRPr="00BD376A">
        <w:rPr>
          <w:rFonts w:ascii="Times New Roman" w:hAnsi="Times New Roman" w:cs="Times New Roman"/>
        </w:rPr>
        <w:t xml:space="preserve">Морковина С.С., Зиновьева И.С., Шанянь Б.  </w:t>
      </w:r>
      <w:r w:rsidR="002D1F61" w:rsidRPr="00BD376A">
        <w:rPr>
          <w:rFonts w:ascii="Times New Roman" w:hAnsi="Times New Roman" w:cs="Times New Roman"/>
        </w:rPr>
        <w:t>РОЛЬ И МЕСТО МАЛОГО ПРЕДПРИНИМАТЕЛЬСТВА В СИСТЕМЕ ЛЕСНОГО ХОЗЯЙСТВА МАЛОЛЕСНОГО РЕГИОНА</w:t>
      </w:r>
      <w:r w:rsidR="00974DE6" w:rsidRPr="00BD376A">
        <w:rPr>
          <w:rFonts w:ascii="Times New Roman" w:hAnsi="Times New Roman" w:cs="Times New Roman"/>
        </w:rPr>
        <w:t xml:space="preserve">.  </w:t>
      </w:r>
      <w:r w:rsidR="002D1F61" w:rsidRPr="00BD376A">
        <w:rPr>
          <w:rFonts w:ascii="Times New Roman" w:hAnsi="Times New Roman" w:cs="Times New Roman"/>
        </w:rPr>
        <w:t>Бизнес</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Образование</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Право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Вестник</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Волгоградского</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института</w:t>
      </w:r>
      <w:r w:rsidR="002D1F61" w:rsidRPr="00BD376A">
        <w:rPr>
          <w:rFonts w:ascii="Times New Roman" w:hAnsi="Times New Roman" w:cs="Times New Roman"/>
          <w:lang w:val="en-US"/>
        </w:rPr>
        <w:t xml:space="preserve"> </w:t>
      </w:r>
      <w:r w:rsidR="002D1F61" w:rsidRPr="00BD376A">
        <w:rPr>
          <w:rFonts w:ascii="Times New Roman" w:hAnsi="Times New Roman" w:cs="Times New Roman"/>
        </w:rPr>
        <w:t>бизнеса</w:t>
      </w:r>
      <w:r w:rsidR="002D1F61" w:rsidRPr="00BD376A">
        <w:rPr>
          <w:rFonts w:ascii="Times New Roman" w:hAnsi="Times New Roman" w:cs="Times New Roman"/>
          <w:lang w:val="en-US"/>
        </w:rPr>
        <w:t xml:space="preserve">. 2014. № 1. </w:t>
      </w:r>
      <w:r w:rsidR="002D1F61" w:rsidRPr="00BD376A">
        <w:rPr>
          <w:rFonts w:ascii="Times New Roman" w:hAnsi="Times New Roman" w:cs="Times New Roman"/>
        </w:rPr>
        <w:t>С</w:t>
      </w:r>
      <w:r w:rsidR="002D1F61" w:rsidRPr="00BD376A">
        <w:rPr>
          <w:rFonts w:ascii="Times New Roman" w:hAnsi="Times New Roman" w:cs="Times New Roman"/>
          <w:lang w:val="en-US"/>
        </w:rPr>
        <w:t>. 56-60.</w:t>
      </w:r>
      <w:r w:rsidR="00764BFA" w:rsidRPr="00BD376A">
        <w:rPr>
          <w:rFonts w:ascii="Times New Roman" w:hAnsi="Times New Roman" w:cs="Times New Roman"/>
          <w:lang w:val="en-US"/>
        </w:rPr>
        <w:t xml:space="preserve"> </w:t>
      </w:r>
    </w:p>
    <w:p w:rsidR="00542EE3" w:rsidRPr="00BD376A" w:rsidRDefault="00542EE3" w:rsidP="00BD376A">
      <w:pPr>
        <w:pStyle w:val="HTML"/>
        <w:shd w:val="clear" w:color="auto" w:fill="FFFFFF"/>
        <w:jc w:val="both"/>
        <w:rPr>
          <w:rFonts w:ascii="Times New Roman" w:hAnsi="Times New Roman" w:cs="Times New Roman"/>
          <w:sz w:val="22"/>
          <w:szCs w:val="22"/>
          <w:lang w:val="en-US"/>
        </w:rPr>
      </w:pPr>
      <w:r w:rsidRPr="00BD376A">
        <w:rPr>
          <w:rStyle w:val="translation-chunk"/>
          <w:rFonts w:ascii="Times New Roman" w:hAnsi="Times New Roman" w:cs="Times New Roman"/>
          <w:sz w:val="22"/>
          <w:szCs w:val="22"/>
          <w:lang w:val="en-US"/>
        </w:rPr>
        <w:t>Morkovin S. S., Zinovieva I. S., Sanjani B. the ROLE AND PLACE of SMALL BUSINESS IN the FORESTRY sector of the forest-poor REGION. Business. Education. Right. Bulletin of Volgograd business Institute. 2014. No. 1. S. 56-60.</w:t>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раскрываются роль, место и значение малого предпринимательства в развитии экономики региона в целом и в лесохозяйственном секторе малолесного региона в частности. Рассматривается проблема низкой привлекательности малого предпринимательства, выделяются особенности предпринимательской деятельности в сфере лесопользования, анализируется развитие малого предпринимательства в лесном хозяйстве. Обоснованы причины развития лесохозяйственного предпринимательства в малолесной зоне, подчеркнута роль и обозначены предпосылки развития лесного фермерства в решении проблем совершенствования лесохозяйственного предпринимательства и качественного выполнения всего комплекса лесохозяйственных работ в малолесном регионе. </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64BFA" w:rsidRPr="00BD376A">
        <w:rPr>
          <w:rFonts w:ascii="Times New Roman" w:hAnsi="Times New Roman" w:cs="Times New Roman"/>
        </w:rPr>
        <w:t>http://vestnik.volbi.ru/upload/numbers/126/article-126-789.pdf</w:t>
      </w:r>
      <w:r w:rsidR="00974DE6"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181.</w:t>
      </w:r>
      <w:r w:rsidR="00974DE6" w:rsidRPr="00BD376A">
        <w:rPr>
          <w:rFonts w:ascii="Times New Roman" w:hAnsi="Times New Roman" w:cs="Times New Roman"/>
        </w:rPr>
        <w:t xml:space="preserve">Сидор В.Д.  </w:t>
      </w:r>
      <w:r w:rsidR="002D1F61" w:rsidRPr="00BD376A">
        <w:rPr>
          <w:rFonts w:ascii="Times New Roman" w:hAnsi="Times New Roman" w:cs="Times New Roman"/>
        </w:rPr>
        <w:t>ЭКОЛОГИЧЕСКИЕ ПРОБЛЕМЫ ЗЕМЛЕПОЛЬЗОВАНИЯ В УКРАИНЕ</w:t>
      </w:r>
      <w:r w:rsidR="00974DE6" w:rsidRPr="00BD376A">
        <w:rPr>
          <w:rFonts w:ascii="Times New Roman" w:hAnsi="Times New Roman" w:cs="Times New Roman"/>
        </w:rPr>
        <w:t xml:space="preserve">.  </w:t>
      </w:r>
      <w:r w:rsidR="002D1F61" w:rsidRPr="00BD376A">
        <w:rPr>
          <w:rFonts w:ascii="Times New Roman" w:hAnsi="Times New Roman" w:cs="Times New Roman"/>
        </w:rPr>
        <w:t>Бизнес. Образование. Право. Вестник Волгоградского института</w:t>
      </w:r>
      <w:r w:rsidR="00974DE6" w:rsidRPr="00BD376A">
        <w:rPr>
          <w:rFonts w:ascii="Times New Roman" w:hAnsi="Times New Roman" w:cs="Times New Roman"/>
        </w:rPr>
        <w:t xml:space="preserve"> бизнеса. 2014. № 1. С. 60-63.</w:t>
      </w:r>
      <w:r w:rsidR="00764BFA" w:rsidRPr="00BD376A">
        <w:rPr>
          <w:rFonts w:ascii="Times New Roman" w:hAnsi="Times New Roman" w:cs="Times New Roman"/>
        </w:rPr>
        <w:t xml:space="preserve"> </w:t>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Исследованы правовые проблемы обеспечения соблюдения экологических требований в процессе использования и охраны земель. Установлено, что нарастание отрицательной нагрузки жизнедеятельности общества на земельный природный потенциал требует от законодателя введения жесткой экологизации земельных прав граждан. Констатируется наличие достаточного количества законодательных норм, посвященных экологической составляющей земельных отношений. Обосновано, что соблюдение экологических требований в процессе использования и охраны земель приобретает решающее значение для сохранения земельных ресурсов и </w:t>
      </w:r>
      <w:r w:rsidRPr="00BD376A">
        <w:rPr>
          <w:rFonts w:ascii="Times New Roman" w:hAnsi="Times New Roman" w:cs="Times New Roman"/>
        </w:rPr>
        <w:lastRenderedPageBreak/>
        <w:t xml:space="preserve">окружающей природной среды. В научной статье автором выделяются основные направления экологизации земельного законодательства Украины. </w:t>
      </w:r>
    </w:p>
    <w:p w:rsidR="002D1F61"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64BFA" w:rsidRPr="00BD376A">
        <w:rPr>
          <w:rFonts w:ascii="Times New Roman" w:hAnsi="Times New Roman" w:cs="Times New Roman"/>
        </w:rPr>
        <w:t>http://vestnik.volbi.ru/upload/numbers/126/article-126-790.pdf</w:t>
      </w:r>
      <w:r w:rsidR="00974DE6"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182.</w:t>
      </w:r>
      <w:r w:rsidR="00974DE6" w:rsidRPr="00BD376A">
        <w:rPr>
          <w:rFonts w:ascii="Times New Roman" w:hAnsi="Times New Roman" w:cs="Times New Roman"/>
        </w:rPr>
        <w:t xml:space="preserve">Апушова Т.С., Бурлуткин Т.В.  </w:t>
      </w:r>
      <w:r w:rsidR="00107DE4" w:rsidRPr="00BD376A">
        <w:rPr>
          <w:rFonts w:ascii="Times New Roman" w:hAnsi="Times New Roman" w:cs="Times New Roman"/>
        </w:rPr>
        <w:t>НОРМАТИВНО-ПРАВОВОЕ РЕГУЛИРОВАНИЕ ФИНАНСОВОГО ОЗДОРОВЛЕНИЯ СЕЛЬСКОХОЗЯЙСТВЕННЫХ ОРГАНИЗАЦИЙ РОССИИ В УСЛОВИЯХ ВСТУПЛЕНИЯ В ВТО</w:t>
      </w:r>
      <w:r w:rsidR="00974DE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974DE6" w:rsidRPr="00BD376A">
        <w:rPr>
          <w:rFonts w:ascii="Times New Roman" w:hAnsi="Times New Roman" w:cs="Times New Roman"/>
        </w:rPr>
        <w:t xml:space="preserve"> бизнеса. 2014. № 1. С. 68-72.</w:t>
      </w:r>
      <w:r w:rsidR="00764BFA" w:rsidRPr="00BD376A">
        <w:rPr>
          <w:rFonts w:ascii="Times New Roman" w:hAnsi="Times New Roman" w:cs="Times New Roman"/>
        </w:rPr>
        <w:t xml:space="preserve"> Аннотация: Исследована нормативная база регулирования финансового оздоровления сельскохозяйственных товаропроизводителей в России. В статье отражены основные проблемные вопросы несоответствия в действующем законодательстве, регламентирующем отношения в области сельского хозяйства. Авторами обозначена необходимость внесения изменений в действующее законодательство России в условиях вступления в ВТО с целью повышения конкурентоспособности отечественной сельскохозяйственной продукции, развития сельской инфраструктуры, содействия полной занятости сельского населения, диверсификации производства, повышения продовольственной безопасности страны.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64BFA" w:rsidRPr="00BD376A">
        <w:rPr>
          <w:rFonts w:ascii="Times New Roman" w:hAnsi="Times New Roman" w:cs="Times New Roman"/>
        </w:rPr>
        <w:t>http://vestnik.volbi.ru/upload/numbers/126/article-126-792.pdf</w:t>
      </w:r>
      <w:r w:rsidR="00974DE6"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183.</w:t>
      </w:r>
      <w:r w:rsidR="00974DE6" w:rsidRPr="00BD376A">
        <w:rPr>
          <w:rFonts w:ascii="Times New Roman" w:hAnsi="Times New Roman" w:cs="Times New Roman"/>
        </w:rPr>
        <w:t xml:space="preserve">Воскобийник Ю.П.  </w:t>
      </w:r>
      <w:r w:rsidR="00107DE4" w:rsidRPr="00BD376A">
        <w:rPr>
          <w:rFonts w:ascii="Times New Roman" w:hAnsi="Times New Roman" w:cs="Times New Roman"/>
        </w:rPr>
        <w:t>ПРОБЛЕМНЫЕ АСПЕКТЫ РАЗВИТИЯ И ГОСУДАРСТВЕННОГО РЕГУЛИРОВАНИЯ ОПТОВЫХ РЫНКОВ СЕЛЬСКОХОЗЯЙСТВЕННОЙ ПРОДУКЦИИ: ОПЫТ УКРАИНЫ</w:t>
      </w:r>
      <w:r w:rsidR="00974DE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974DE6" w:rsidRPr="00BD376A">
        <w:rPr>
          <w:rFonts w:ascii="Times New Roman" w:hAnsi="Times New Roman" w:cs="Times New Roman"/>
        </w:rPr>
        <w:t xml:space="preserve"> бизнеса. 2014. № 1. С. 73-77.</w:t>
      </w:r>
      <w:r w:rsidR="00764BFA" w:rsidRPr="00BD376A">
        <w:rPr>
          <w:rFonts w:ascii="Times New Roman" w:hAnsi="Times New Roman" w:cs="Times New Roman"/>
        </w:rPr>
        <w:t xml:space="preserve"> Аннотация: В статье раскрыты проблемные аспекты формирования и функционирования оптовых рынков сельскохозяйственной продукции, а также их государственного регулирования в Украине. Обнаружены причины недостаточной реализации интересов сельхозпроизводителей при торговле на оптовых рынках. Показано, что функционирующие в Украине оптовые рынки сельскохозяйственной продукции принадлежат частным структурам, которые не занимаются выращиванием плодоовощной продукции. Обоснована необходимость усиления роли государства в создании оптовых рынков на базе смешанной формы собственности при непосредственном участии в их управлении сельхозпроизводителей и местных органов власти. Указано на целесообразность формирования доступной для внешних пользователей информационно-аналитической системы оптовых рынков.</w:t>
      </w:r>
      <w:r w:rsidR="002B6E55" w:rsidRPr="00BD376A">
        <w:rPr>
          <w:rFonts w:ascii="Times New Roman" w:hAnsi="Times New Roman" w:cs="Times New Roman"/>
        </w:rPr>
        <w:t xml:space="preserve">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64BFA" w:rsidRPr="00BD376A">
        <w:rPr>
          <w:rFonts w:ascii="Times New Roman" w:hAnsi="Times New Roman" w:cs="Times New Roman"/>
        </w:rPr>
        <w:t xml:space="preserve"> http://vestnik.volbi.ru/upload/numbers/126/article-126-793.pdf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184.</w:t>
      </w:r>
      <w:r w:rsidR="00974DE6" w:rsidRPr="00BD376A">
        <w:rPr>
          <w:rFonts w:ascii="Times New Roman" w:hAnsi="Times New Roman" w:cs="Times New Roman"/>
        </w:rPr>
        <w:t xml:space="preserve">Субаева А.К.  </w:t>
      </w:r>
      <w:r w:rsidR="00107DE4" w:rsidRPr="00BD376A">
        <w:rPr>
          <w:rFonts w:ascii="Times New Roman" w:hAnsi="Times New Roman" w:cs="Times New Roman"/>
        </w:rPr>
        <w:t>ВЛИЯНИЕ ТЕХНИЧЕСКОЙ БАЗЫ СЕЛЬСКОХОЗЯЙСТВЕННЫХ ОРГАНИЗАЦИЙ НА ПРОИЗВОДСТВЕННЫЕ РЕЗУЛЬТАТЫ</w:t>
      </w:r>
      <w:r w:rsidR="00974DE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974DE6" w:rsidRPr="00BD376A">
        <w:rPr>
          <w:rFonts w:ascii="Times New Roman" w:hAnsi="Times New Roman" w:cs="Times New Roman"/>
        </w:rPr>
        <w:t xml:space="preserve"> бизнеса. 2014. № 1. С. 77-82.</w:t>
      </w:r>
      <w:r w:rsidR="00764BFA" w:rsidRPr="00BD376A">
        <w:rPr>
          <w:rFonts w:ascii="Times New Roman" w:hAnsi="Times New Roman" w:cs="Times New Roman"/>
        </w:rPr>
        <w:t xml:space="preserve"> </w:t>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дан обзор сложившейся ситуации в агропромышленном комплексе и показана ее связь с состоянием технической базы в сельскохозяйственных организациях Республики Татарстан, воспроизводством технических ресурсов и влиянием их на производственные результаты хозяйств региона. Приведена динамика посевных площадей основных сельскохозяйственных культур, возделываемых в Республике Татарстан, приведены причины увеличения посевных площадей под кормовые культуры. Проведено исследование влияния технической базы сельскохозяйственных организаций на производственные результаты, которые показали, что сокращение оснащения сельскохозяйственных организаций тракторами, комбайнами и другими сложными сельскохозяйственными машинами негативно сказалось на их производственных результатах.</w:t>
      </w:r>
    </w:p>
    <w:p w:rsidR="00453D2B"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64BFA" w:rsidRPr="00BD376A">
        <w:rPr>
          <w:rFonts w:ascii="Times New Roman" w:hAnsi="Times New Roman" w:cs="Times New Roman"/>
        </w:rPr>
        <w:t xml:space="preserve"> http://vestnik.volbi.ru/upload/numbers/126/article-126-794.pdf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185.</w:t>
      </w:r>
      <w:r w:rsidR="00974DE6" w:rsidRPr="00BD376A">
        <w:rPr>
          <w:rFonts w:ascii="Times New Roman" w:hAnsi="Times New Roman" w:cs="Times New Roman"/>
        </w:rPr>
        <w:t xml:space="preserve">Хазагаева И.Ц.  </w:t>
      </w:r>
      <w:r w:rsidR="00107DE4" w:rsidRPr="00BD376A">
        <w:rPr>
          <w:rFonts w:ascii="Times New Roman" w:hAnsi="Times New Roman" w:cs="Times New Roman"/>
        </w:rPr>
        <w:t>ИССЛЕДОВАНИЕ ИНСТИТУЦИОНАЛЬНЫХ ПРЕОБРАЗОВАНИЙ В АГРАРНОМ СЕКТОРЕ РОССИЙСКОЙ ЭКОНОМИКИ</w:t>
      </w:r>
      <w:r w:rsidR="00974DE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974DE6" w:rsidRPr="00BD376A">
        <w:rPr>
          <w:rFonts w:ascii="Times New Roman" w:hAnsi="Times New Roman" w:cs="Times New Roman"/>
        </w:rPr>
        <w:t>изнеса. 2014. № 1. С. 82-86.</w:t>
      </w:r>
      <w:r w:rsidR="00974DE6" w:rsidRPr="00BD376A">
        <w:rPr>
          <w:rFonts w:ascii="Times New Roman" w:hAnsi="Times New Roman" w:cs="Times New Roman"/>
        </w:rPr>
        <w:tab/>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работе исследуются институциональные преобразования, происходившие в аграрном секторе России начиная с отмены крепостного права в 1861 году. Автор выделяет три </w:t>
      </w:r>
      <w:r w:rsidRPr="00BD376A">
        <w:rPr>
          <w:rFonts w:ascii="Times New Roman" w:hAnsi="Times New Roman" w:cs="Times New Roman"/>
        </w:rPr>
        <w:lastRenderedPageBreak/>
        <w:t xml:space="preserve">институциональных цикла развития России, связанных с изменением социально-экономической формации. Трансформация общественного строя, происходившая в России периодически в последние полтора века, каждый раз приводила к слому существовавшей институциональной структуры российского села. На взгляд автора, село следует рассматривать как единую институциональную систему, в которой взаимодействуют как субъекты рыночной экономики, так и субъекты сельского социума.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64BFA" w:rsidRPr="00BD376A">
        <w:rPr>
          <w:rFonts w:ascii="Times New Roman" w:hAnsi="Times New Roman" w:cs="Times New Roman"/>
        </w:rPr>
        <w:t>http://vestnik.volbi.ru/upload/numbers/126/article-126-795.pdf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186.</w:t>
      </w:r>
      <w:r w:rsidR="00974DE6" w:rsidRPr="00BD376A">
        <w:rPr>
          <w:rFonts w:ascii="Times New Roman" w:hAnsi="Times New Roman" w:cs="Times New Roman"/>
        </w:rPr>
        <w:t xml:space="preserve">Хапаев И.Б.  </w:t>
      </w:r>
      <w:r w:rsidR="00107DE4" w:rsidRPr="00BD376A">
        <w:rPr>
          <w:rFonts w:ascii="Times New Roman" w:hAnsi="Times New Roman" w:cs="Times New Roman"/>
        </w:rPr>
        <w:t>СОВРЕМЕННОЕ СОСТОЯНИЕ ЖИВОТНОВОДЧЕСКОЙ ОТРАСЛИ ДЕРБЕНТСКОГО МУНИЦИПАЛЬНОГО РАЙОНА РЕСПУБЛИКИ ДАГЕСТАН И ПРЕДПОСЫЛКИ ЕЕ РАЗВИТИЯ В СОВРЕМЕННЫХ УСЛОВИЯХ</w:t>
      </w:r>
      <w:r w:rsidR="00974DE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974DE6" w:rsidRPr="00BD376A">
        <w:rPr>
          <w:rFonts w:ascii="Times New Roman" w:hAnsi="Times New Roman" w:cs="Times New Roman"/>
        </w:rPr>
        <w:t xml:space="preserve"> бизнеса. 2014. № 1. С. 86-89.</w:t>
      </w:r>
      <w:r w:rsidR="00974DE6" w:rsidRPr="00BD376A">
        <w:rPr>
          <w:rFonts w:ascii="Times New Roman" w:hAnsi="Times New Roman" w:cs="Times New Roman"/>
        </w:rPr>
        <w:tab/>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статье дается краткая географическая справка Дербентского муниципального района Республики Дагестан, выявляется его административно-территориальное устройство, характеризуется структура субъектов хозяйствования в аграрном секторе данного муниципалитета и динамика развития животноводческой отрасли муниципалитета, рассматривается динамика численности поголовья скотоводческой, овцеводческой отрасли и отрасли коневодства, выявляется роль животноводства в развитии сельского хозяйства и экономики Дербентского муниципального района Республики Дагестан в целом, характеризуются основные положения Республиканской целевой программы «Развитие табунного коневодства в Республике Дагестан на 2013–2020 годы», обозначаются проблемные вопросы в развитии животноводческой отрасли муниципалитета и меры по их действенному решению.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64BFA" w:rsidRPr="00BD376A">
        <w:rPr>
          <w:rFonts w:ascii="Times New Roman" w:hAnsi="Times New Roman" w:cs="Times New Roman"/>
        </w:rPr>
        <w:t>http://vestnik.volbi.ru/upload/numbers/126/article-126-796.pdf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187.</w:t>
      </w:r>
      <w:r w:rsidR="00974DE6" w:rsidRPr="00BD376A">
        <w:rPr>
          <w:rFonts w:ascii="Times New Roman" w:hAnsi="Times New Roman" w:cs="Times New Roman"/>
        </w:rPr>
        <w:t xml:space="preserve">Нагуманова Е.В.  </w:t>
      </w:r>
      <w:r w:rsidR="00107DE4" w:rsidRPr="00BD376A">
        <w:rPr>
          <w:rFonts w:ascii="Times New Roman" w:hAnsi="Times New Roman" w:cs="Times New Roman"/>
        </w:rPr>
        <w:t>РАЗВИТИЕ КРЕДИТНОЙ КООПЕРАЦИИ В ЗАРУБЕЖНЫХ СТРАНАХ</w:t>
      </w:r>
      <w:r w:rsidR="00974DE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974DE6" w:rsidRPr="00BD376A">
        <w:rPr>
          <w:rFonts w:ascii="Times New Roman" w:hAnsi="Times New Roman" w:cs="Times New Roman"/>
          <w:lang w:val="en-US"/>
        </w:rPr>
        <w:t xml:space="preserve"> </w:t>
      </w:r>
      <w:r w:rsidR="00974DE6" w:rsidRPr="00BD376A">
        <w:rPr>
          <w:rFonts w:ascii="Times New Roman" w:hAnsi="Times New Roman" w:cs="Times New Roman"/>
        </w:rPr>
        <w:t>бизнеса</w:t>
      </w:r>
      <w:r w:rsidR="00974DE6" w:rsidRPr="00BD376A">
        <w:rPr>
          <w:rFonts w:ascii="Times New Roman" w:hAnsi="Times New Roman" w:cs="Times New Roman"/>
          <w:lang w:val="en-US"/>
        </w:rPr>
        <w:t xml:space="preserve">. 2014. № 1. </w:t>
      </w:r>
      <w:r w:rsidR="00974DE6" w:rsidRPr="00BD376A">
        <w:rPr>
          <w:rFonts w:ascii="Times New Roman" w:hAnsi="Times New Roman" w:cs="Times New Roman"/>
        </w:rPr>
        <w:t>С</w:t>
      </w:r>
      <w:r w:rsidR="00974DE6" w:rsidRPr="00BD376A">
        <w:rPr>
          <w:rFonts w:ascii="Times New Roman" w:hAnsi="Times New Roman" w:cs="Times New Roman"/>
          <w:lang w:val="en-US"/>
        </w:rPr>
        <w:t>. 90-93.</w:t>
      </w:r>
      <w:r w:rsidR="00764BFA" w:rsidRPr="00BD376A">
        <w:rPr>
          <w:rFonts w:ascii="Times New Roman" w:hAnsi="Times New Roman" w:cs="Times New Roman"/>
          <w:lang w:val="en-US"/>
        </w:rPr>
        <w:t xml:space="preserve"> </w:t>
      </w:r>
    </w:p>
    <w:p w:rsidR="00D55A24" w:rsidRPr="00BD376A" w:rsidRDefault="00D55A2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Nagumanova E. V. DEVELOPMENT of CREDIT COOPERATION IN FOREIGN COUNTRIES. Business. </w:t>
      </w:r>
      <w:r w:rsidRPr="00BD376A">
        <w:rPr>
          <w:rStyle w:val="translation-chunk"/>
          <w:rFonts w:ascii="inherit" w:hAnsi="inherit"/>
          <w:sz w:val="22"/>
          <w:szCs w:val="22"/>
        </w:rPr>
        <w:t>Education. Right. Bulletin of Volgograd business Institute. 2014. No. 1. P. 90-93.</w:t>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974DE6" w:rsidRPr="00BD376A">
        <w:rPr>
          <w:rFonts w:ascii="Times New Roman" w:hAnsi="Times New Roman" w:cs="Times New Roman"/>
        </w:rPr>
        <w:tab/>
      </w:r>
      <w:r w:rsidRPr="00BD376A">
        <w:rPr>
          <w:rFonts w:ascii="Times New Roman" w:hAnsi="Times New Roman" w:cs="Times New Roman"/>
        </w:rPr>
        <w:t>В статье рассматривается формирование и развитие системы кредитной кооперации в зарубежных странах. Из проведенного анализа следует, что распределение пайщиков и активов кредитных кооперативов в мире неравномерно, но общим является выделение внутри системы кредитной кооперации специализированных функциональных подразделений. Раскрыта роль кредитных кооперативов в финансировании сельского населения и мелких предпринимателей. Предложены модели систем кредитной кооперации по их функциональной направленности. Системы кредитной кооперации в зарубежных странах находятся в постоянном развитии, адаптируясь к меняющимся экономическим условиям. В стране одновременно может действовать несколько вертикальных систем. Совершенствуются их организационные модели, появляются новые формы и типы кредитных кооперативов.</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64BFA" w:rsidRPr="00BD376A">
        <w:rPr>
          <w:rFonts w:ascii="Times New Roman" w:hAnsi="Times New Roman" w:cs="Times New Roman"/>
        </w:rPr>
        <w:t xml:space="preserve"> http://vestnik.volbi.ru/upload/numbers/126/article-126-797.pdf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188.</w:t>
      </w:r>
      <w:r w:rsidR="00974DE6" w:rsidRPr="00BD376A">
        <w:rPr>
          <w:rFonts w:ascii="Times New Roman" w:hAnsi="Times New Roman" w:cs="Times New Roman"/>
        </w:rPr>
        <w:t xml:space="preserve">Доштаева Е.Д.  </w:t>
      </w:r>
      <w:r w:rsidR="00107DE4" w:rsidRPr="00BD376A">
        <w:rPr>
          <w:rFonts w:ascii="Times New Roman" w:hAnsi="Times New Roman" w:cs="Times New Roman"/>
        </w:rPr>
        <w:t>ПЕРСПЕКТИВЫ РАЗВИТИЯ НАЛОГООБЛОЖЕНИЯ АГРАРНОГО СЕКТОРА В УСЛОВИЯХ ВСТУПЛЕНИЯ РОССИИ В ВТО</w:t>
      </w:r>
      <w:r w:rsidR="00974DE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974DE6" w:rsidRPr="00BD376A">
        <w:rPr>
          <w:rFonts w:ascii="Times New Roman" w:hAnsi="Times New Roman" w:cs="Times New Roman"/>
          <w:lang w:val="en-US"/>
        </w:rPr>
        <w:t xml:space="preserve"> </w:t>
      </w:r>
      <w:r w:rsidR="00974DE6" w:rsidRPr="00BD376A">
        <w:rPr>
          <w:rFonts w:ascii="Times New Roman" w:hAnsi="Times New Roman" w:cs="Times New Roman"/>
        </w:rPr>
        <w:t>бизнеса</w:t>
      </w:r>
      <w:r w:rsidR="00974DE6" w:rsidRPr="00BD376A">
        <w:rPr>
          <w:rFonts w:ascii="Times New Roman" w:hAnsi="Times New Roman" w:cs="Times New Roman"/>
          <w:lang w:val="en-US"/>
        </w:rPr>
        <w:t xml:space="preserve">. 2014. № 1. </w:t>
      </w:r>
      <w:r w:rsidR="00974DE6" w:rsidRPr="00BD376A">
        <w:rPr>
          <w:rFonts w:ascii="Times New Roman" w:hAnsi="Times New Roman" w:cs="Times New Roman"/>
        </w:rPr>
        <w:t>С</w:t>
      </w:r>
      <w:r w:rsidR="00974DE6" w:rsidRPr="00BD376A">
        <w:rPr>
          <w:rFonts w:ascii="Times New Roman" w:hAnsi="Times New Roman" w:cs="Times New Roman"/>
          <w:lang w:val="en-US"/>
        </w:rPr>
        <w:t>. 94-96.</w:t>
      </w:r>
      <w:r w:rsidR="00974DE6" w:rsidRPr="00BD376A">
        <w:rPr>
          <w:rFonts w:ascii="Times New Roman" w:hAnsi="Times New Roman" w:cs="Times New Roman"/>
          <w:lang w:val="en-US"/>
        </w:rPr>
        <w:tab/>
      </w:r>
    </w:p>
    <w:p w:rsidR="00D55A24" w:rsidRPr="00BD376A" w:rsidRDefault="00D55A2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Gosteva E. D. prospects of DEVELOPMENT of the taxation of AGRARIAN SECTOR IN the CONDITIONS of RUSSIA's ACCESSION TO the WTO. Business. Education. Right. Bulletin of Volgograd business Institute. 2014. No. 1. S. 94-96.</w:t>
      </w:r>
    </w:p>
    <w:p w:rsidR="002B6E55"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статье рассматриваются необходимость осуществления налоговой поддержки российских сельскохозяйственных товаропроизводителей с целью сглаживания негативных моментов от вступления России во Всемирную торговую организацию и перспективы развития налоговой системы сельского хозяйства Российской Федерации. Предлагаются конкретные мероприятия по оптимизации налоговой системы для отечественных сельскохозяйственных товаропроизводителей, направленные на обеспечение условий, которые учитывали бы особенности процесса производства, а также специфику финансовых потоков в </w:t>
      </w:r>
      <w:r w:rsidRPr="00BD376A">
        <w:rPr>
          <w:rFonts w:ascii="Times New Roman" w:hAnsi="Times New Roman" w:cs="Times New Roman"/>
        </w:rPr>
        <w:lastRenderedPageBreak/>
        <w:t>агропромышленном комплексе. Анализируется как общий режим налогообложения, так и специальный налоговый режим ЕСХН.</w:t>
      </w:r>
    </w:p>
    <w:p w:rsidR="00107DE4" w:rsidRPr="00BD376A" w:rsidRDefault="00764BF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B6E55" w:rsidRPr="00BD376A">
        <w:rPr>
          <w:rFonts w:ascii="Times New Roman" w:hAnsi="Times New Roman" w:cs="Times New Roman"/>
        </w:rPr>
        <w:t xml:space="preserve">Доступ к полной версии статьи:  </w:t>
      </w:r>
      <w:hyperlink r:id="rId24" w:history="1">
        <w:r w:rsidR="002B6E55" w:rsidRPr="00BD376A">
          <w:rPr>
            <w:rStyle w:val="a5"/>
            <w:rFonts w:ascii="Times New Roman" w:hAnsi="Times New Roman" w:cs="Times New Roman"/>
            <w:color w:val="auto"/>
            <w:u w:val="none"/>
          </w:rPr>
          <w:t>http://vestnik.volbi.ru/upload/numbers/126/article-126-798.pdf</w:t>
        </w:r>
      </w:hyperlink>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189.</w:t>
      </w:r>
      <w:r w:rsidR="00974DE6" w:rsidRPr="00BD376A">
        <w:rPr>
          <w:rFonts w:ascii="Times New Roman" w:hAnsi="Times New Roman" w:cs="Times New Roman"/>
        </w:rPr>
        <w:t xml:space="preserve">Семенов В.Ф., Бортник Л.В.  </w:t>
      </w:r>
      <w:r w:rsidR="00107DE4" w:rsidRPr="00BD376A">
        <w:rPr>
          <w:rFonts w:ascii="Times New Roman" w:hAnsi="Times New Roman" w:cs="Times New Roman"/>
        </w:rPr>
        <w:t>МОДЕЛЬ ФОРМИРОВАНИЯ НАЦИОНАЛЬНОЙ ГОСТИНИЧНОЙ СЕТИ</w:t>
      </w:r>
      <w:r w:rsidR="00974DE6"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w:t>
      </w:r>
      <w:r w:rsidR="00974DE6" w:rsidRPr="00BD376A">
        <w:rPr>
          <w:rFonts w:ascii="Times New Roman" w:hAnsi="Times New Roman" w:cs="Times New Roman"/>
        </w:rPr>
        <w:t>бизнеса. 2014. № 1. С. 97-101.</w:t>
      </w:r>
      <w:r w:rsidR="002D7A0C" w:rsidRPr="00BD376A">
        <w:rPr>
          <w:rFonts w:ascii="Times New Roman" w:hAnsi="Times New Roman" w:cs="Times New Roman"/>
        </w:rPr>
        <w:t xml:space="preserve"> </w:t>
      </w:r>
    </w:p>
    <w:p w:rsidR="002279D5" w:rsidRPr="00BD376A" w:rsidRDefault="002279D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Semenov V. F., Bortnik L. V. the MODEL of formation of a NATIONAL HOTEL chain. </w:t>
      </w:r>
      <w:r w:rsidRPr="00BD376A">
        <w:rPr>
          <w:rStyle w:val="translation-chunk"/>
          <w:rFonts w:ascii="inherit" w:hAnsi="inherit"/>
          <w:sz w:val="22"/>
          <w:szCs w:val="22"/>
          <w:lang w:val="en-US"/>
        </w:rPr>
        <w:t>Business. Education. Right. Bulletin of Volgograd business Institute. 2014. No. 1. S. 97-101.</w:t>
      </w:r>
    </w:p>
    <w:p w:rsidR="002B6E55" w:rsidRPr="00BD376A" w:rsidRDefault="002D7A0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проанализированы прогрессивные модели организации гостиничных сетей и показатели их деятельности. Уделено особое внимание развитию франчайзинговых отношений в международном гостиничном бизнесе. Охарактеризованы современное состояние и основные причины неэффективной деятельности предприятий гостиничного бизнеса Украины. Обоснована стратегия развития гостиничного бизнеса на основе формирования национальной гостиничной сети. Рассмотрены методические и практические аспекты формирования национальной гостиничной сети, а также преимущества ведения сетевого бизнеса в современных условиях конкуренции. Определены основные тенденции развития рынка гостиничных услуг Украины.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7A0C" w:rsidRPr="00BD376A">
        <w:rPr>
          <w:rFonts w:ascii="Times New Roman" w:hAnsi="Times New Roman" w:cs="Times New Roman"/>
        </w:rPr>
        <w:t>http://vestnik.volbi.ru/upload/numbers/126/article-126-799.pdf</w:t>
      </w:r>
      <w:r w:rsidR="00974DE6"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190.</w:t>
      </w:r>
      <w:r w:rsidR="00974DE6" w:rsidRPr="00BD376A">
        <w:rPr>
          <w:rFonts w:ascii="Times New Roman" w:hAnsi="Times New Roman" w:cs="Times New Roman"/>
        </w:rPr>
        <w:t xml:space="preserve">Шульгина К.А., Конев А.В., Миронова Ж.В., Кузина Л.Н., Богдановская С.Ф.  </w:t>
      </w:r>
      <w:r w:rsidR="00107DE4" w:rsidRPr="00BD376A">
        <w:rPr>
          <w:rFonts w:ascii="Times New Roman" w:hAnsi="Times New Roman" w:cs="Times New Roman"/>
        </w:rPr>
        <w:t>ЭКОНОМИЧЕСКОЕ МОДЕЛИРОВАНИЕ ТЕХНОЛОГИИ ПРЕДВАРИТЕЛЬНОГО ОБОГАЩЕНИЯ ДЛЯ ПОВЫШЕНИЯ ЭФФЕКТИВНОСТИ ЗОЛОТОДОБЫВАЮЩИХ ПРЕДПРИЯТИЙ</w:t>
      </w:r>
      <w:r w:rsidR="00974DE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974DE6" w:rsidRPr="00BD376A">
        <w:rPr>
          <w:rFonts w:ascii="Times New Roman" w:hAnsi="Times New Roman" w:cs="Times New Roman"/>
        </w:rPr>
        <w:t>изнеса</w:t>
      </w:r>
      <w:r w:rsidR="00974DE6" w:rsidRPr="00BD376A">
        <w:rPr>
          <w:rFonts w:ascii="Times New Roman" w:hAnsi="Times New Roman" w:cs="Times New Roman"/>
          <w:lang w:val="en-US"/>
        </w:rPr>
        <w:t xml:space="preserve">. 2014. № 1. </w:t>
      </w:r>
      <w:r w:rsidR="00974DE6" w:rsidRPr="00BD376A">
        <w:rPr>
          <w:rFonts w:ascii="Times New Roman" w:hAnsi="Times New Roman" w:cs="Times New Roman"/>
        </w:rPr>
        <w:t>С</w:t>
      </w:r>
      <w:r w:rsidR="00974DE6" w:rsidRPr="00BD376A">
        <w:rPr>
          <w:rFonts w:ascii="Times New Roman" w:hAnsi="Times New Roman" w:cs="Times New Roman"/>
          <w:lang w:val="en-US"/>
        </w:rPr>
        <w:t>. 101-105.</w:t>
      </w:r>
      <w:r w:rsidR="002D7A0C" w:rsidRPr="00BD376A">
        <w:rPr>
          <w:rFonts w:ascii="Times New Roman" w:hAnsi="Times New Roman" w:cs="Times New Roman"/>
          <w:lang w:val="en-US"/>
        </w:rPr>
        <w:t xml:space="preserve"> </w:t>
      </w:r>
    </w:p>
    <w:p w:rsidR="002279D5" w:rsidRPr="00BD376A" w:rsidRDefault="002279D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Shulgin K. A., Konev A. V., Mironov G. V., Kuzina L. N., Bogdanov S. F. ECONOMIC MODELING preconcentration TECHNOLOGY TO improve the EFFICIENCY of GOLD mining operations. Business. Education. Right. Bulletin of Volgograd business Institute. 2014. No. 1. P. 101-105.</w:t>
      </w:r>
    </w:p>
    <w:p w:rsidR="002B6E55" w:rsidRPr="00BD376A" w:rsidRDefault="002D7A0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актуальнейшей для горно-металлургической промышленности проблеме преодоления негативных тенденций, обусловленных ухудшением качества и кондиций минерально-сырьевой базы, ростом затрат на переработку руд при снижении доходности из-за падения рыночных цен на золото. Из-за неблагоприятных климатических и географо-экономических условий размещения, высокой доли транспортных и энергетических затрат в себестоимости отечественная золотодобыча оказывается в невыгодном положении по сравнению с конкурентами. В этой ситуации требуются опережающие структурные изменения – внедрение на месте добычи предварительного обогащения руды, оценить перспективы которого возможно с помощью предлагаемой модели.</w:t>
      </w:r>
      <w:r w:rsidR="002B6E55" w:rsidRPr="00BD376A">
        <w:rPr>
          <w:rFonts w:ascii="Times New Roman" w:hAnsi="Times New Roman" w:cs="Times New Roman"/>
        </w:rPr>
        <w:t xml:space="preserve">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7A0C" w:rsidRPr="00BD376A">
        <w:rPr>
          <w:rFonts w:ascii="Times New Roman" w:hAnsi="Times New Roman" w:cs="Times New Roman"/>
        </w:rPr>
        <w:t>http://vestnik.volbi.ru/upload/numbers/126/article-126-800.pdf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191.</w:t>
      </w:r>
      <w:r w:rsidR="00974DE6" w:rsidRPr="00BD376A">
        <w:rPr>
          <w:rFonts w:ascii="Times New Roman" w:hAnsi="Times New Roman" w:cs="Times New Roman"/>
        </w:rPr>
        <w:t xml:space="preserve">Ващенко А.Н.  </w:t>
      </w:r>
      <w:r w:rsidR="00107DE4" w:rsidRPr="00BD376A">
        <w:rPr>
          <w:rFonts w:ascii="Times New Roman" w:hAnsi="Times New Roman" w:cs="Times New Roman"/>
        </w:rPr>
        <w:t>ПОНЯТИЕ МОТИВАЦИИ В XXI ВЕКЕ. ПРОГНОЗЫ И ОЦЕНКИ</w:t>
      </w:r>
      <w:r w:rsidR="00974DE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974DE6" w:rsidRPr="00BD376A">
        <w:rPr>
          <w:rFonts w:ascii="Times New Roman" w:hAnsi="Times New Roman" w:cs="Times New Roman"/>
        </w:rPr>
        <w:t>изнеса</w:t>
      </w:r>
      <w:r w:rsidR="00974DE6" w:rsidRPr="00BD376A">
        <w:rPr>
          <w:rFonts w:ascii="Times New Roman" w:hAnsi="Times New Roman" w:cs="Times New Roman"/>
          <w:lang w:val="en-US"/>
        </w:rPr>
        <w:t xml:space="preserve">. 2014. № 1. </w:t>
      </w:r>
      <w:r w:rsidR="00974DE6" w:rsidRPr="00BD376A">
        <w:rPr>
          <w:rFonts w:ascii="Times New Roman" w:hAnsi="Times New Roman" w:cs="Times New Roman"/>
        </w:rPr>
        <w:t>С</w:t>
      </w:r>
      <w:r w:rsidR="00974DE6" w:rsidRPr="00BD376A">
        <w:rPr>
          <w:rFonts w:ascii="Times New Roman" w:hAnsi="Times New Roman" w:cs="Times New Roman"/>
          <w:lang w:val="en-US"/>
        </w:rPr>
        <w:t>. 106-110.</w:t>
      </w:r>
      <w:r w:rsidR="002D7A0C" w:rsidRPr="00BD376A">
        <w:rPr>
          <w:rFonts w:ascii="Times New Roman" w:hAnsi="Times New Roman" w:cs="Times New Roman"/>
          <w:lang w:val="en-US"/>
        </w:rPr>
        <w:t xml:space="preserve"> </w:t>
      </w:r>
    </w:p>
    <w:p w:rsidR="002279D5" w:rsidRPr="00BD376A" w:rsidRDefault="002279D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Vashchenko A. N. THE CONCEPT OF MOTIVATION IN THE TWENTY-FIRST CENTURY. PROJECTIONS AND ESTIMATES. Business. Education. Right. Bulletin of Volgograd business Institute. </w:t>
      </w:r>
      <w:r w:rsidRPr="00BD376A">
        <w:rPr>
          <w:rStyle w:val="translation-chunk"/>
          <w:rFonts w:ascii="inherit" w:hAnsi="inherit"/>
          <w:sz w:val="22"/>
          <w:szCs w:val="22"/>
        </w:rPr>
        <w:t>2014. No. 1. P. 106-110.</w:t>
      </w:r>
    </w:p>
    <w:p w:rsidR="002B6E55" w:rsidRPr="00BD376A" w:rsidRDefault="002D7A0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Мотивация деятельности человека традиционно представляется в виде процесса, начинающегося с внутреннего или внешнего стимула. В результате повышения или понижения активности индивид стремится достигнуть оформившейся в его сознании цели. Но такая линейная схема может быть дополнена и расширена. Предпосылки перехода к новой структуре мотивации и пытается выявить данная статья. На эту мысль нас подтолкнули опубликованные в этом столетии работы, посвященные деятельности человека, которые предлагают не останавливаться на изучении взаимосвязи мотивации и остальных психических процессов и свойств личности, влияния на него внешних условий, а рассмотреть структуру субъекта деятельности и совершаемых им действий, предлагают своего рода их парадигму. Анализируя теории, предшествовавшие работам К. Воглер, К. Корсгаард и М. Томпсона, мы попытались представить, что же в дальнейшем ученые будут понимать под деятельностью и мотивацией к ней.</w:t>
      </w:r>
    </w:p>
    <w:p w:rsidR="00453D2B" w:rsidRPr="00BD376A" w:rsidRDefault="002D7A0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r w:rsidR="002B6E5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http://vestnik.volbi.ru/upload/numbers/126/article-126-801.pdf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192.</w:t>
      </w:r>
      <w:r w:rsidR="00BF76CF" w:rsidRPr="00BD376A">
        <w:rPr>
          <w:rFonts w:ascii="Times New Roman" w:hAnsi="Times New Roman" w:cs="Times New Roman"/>
        </w:rPr>
        <w:t>Ц</w:t>
      </w:r>
      <w:r w:rsidR="00974DE6" w:rsidRPr="00BD376A">
        <w:rPr>
          <w:rFonts w:ascii="Times New Roman" w:hAnsi="Times New Roman" w:cs="Times New Roman"/>
        </w:rPr>
        <w:t xml:space="preserve">ыганков В.А.  </w:t>
      </w:r>
      <w:r w:rsidR="00107DE4" w:rsidRPr="00BD376A">
        <w:rPr>
          <w:rFonts w:ascii="Times New Roman" w:hAnsi="Times New Roman" w:cs="Times New Roman"/>
        </w:rPr>
        <w:t>ЭВОЛЮЦИЯ ПОДХОДОВ К ОЦЕНКЕ ЭФФЕКТИВНОСТИ ТРУДА В СОВРЕМЕННОЙ ЭКОНОМИКЕ</w:t>
      </w:r>
      <w:r w:rsidR="00974DE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974DE6" w:rsidRPr="00BD376A">
        <w:rPr>
          <w:rFonts w:ascii="Times New Roman" w:hAnsi="Times New Roman" w:cs="Times New Roman"/>
        </w:rPr>
        <w:t>изнеса</w:t>
      </w:r>
      <w:r w:rsidR="00974DE6" w:rsidRPr="00BD376A">
        <w:rPr>
          <w:rFonts w:ascii="Times New Roman" w:hAnsi="Times New Roman" w:cs="Times New Roman"/>
          <w:lang w:val="en-US"/>
        </w:rPr>
        <w:t xml:space="preserve">. 2014. № 1. </w:t>
      </w:r>
      <w:r w:rsidR="00974DE6" w:rsidRPr="00BD376A">
        <w:rPr>
          <w:rFonts w:ascii="Times New Roman" w:hAnsi="Times New Roman" w:cs="Times New Roman"/>
        </w:rPr>
        <w:t>С</w:t>
      </w:r>
      <w:r w:rsidR="00974DE6" w:rsidRPr="00BD376A">
        <w:rPr>
          <w:rFonts w:ascii="Times New Roman" w:hAnsi="Times New Roman" w:cs="Times New Roman"/>
          <w:lang w:val="en-US"/>
        </w:rPr>
        <w:t>. 110-112.</w:t>
      </w:r>
      <w:r w:rsidR="002D7A0C" w:rsidRPr="00BD376A">
        <w:rPr>
          <w:rFonts w:ascii="Times New Roman" w:hAnsi="Times New Roman" w:cs="Times New Roman"/>
          <w:lang w:val="en-US"/>
        </w:rPr>
        <w:t xml:space="preserve"> </w:t>
      </w:r>
    </w:p>
    <w:p w:rsidR="002279D5" w:rsidRPr="00BD376A" w:rsidRDefault="002279D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Tsygankov, V. A. EVOLUTION of APPROACHES TO evaluating the EFFECTIVENESS of LABOR IN the MODERN ECONOMY. Business. Education. Right. Bulletin of Volgograd business Institute. 2014. No. 1. S. 110-112.</w:t>
      </w:r>
    </w:p>
    <w:p w:rsidR="002B6E55" w:rsidRPr="00BD376A" w:rsidRDefault="002D7A0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Развитие общественного производства в значительной степени определяется общественной организацией труда и его эффективностью. Экономика труда постоянно совершенствует методы анализа и регулирования эффективности труда. Краткий анализ подходов к оценке эффективности труда за последние десятилетия представлен в настоящей статье. С опорой на апробированные еще в планово-централизованной экономике методики оценки эффективности труда и ряд концептуальных работ современных отечественных авторов в статье сделана попытка определенным образом систематизировать существующие подходы к определению эффективности труда. Статья завершается выводами автора, адекватными современным требованиям экономики труда, которые по своей сути определяют возможные направления исследований по затронутой проблематике.</w:t>
      </w:r>
      <w:r w:rsidR="002B6E55" w:rsidRPr="00BD376A">
        <w:rPr>
          <w:rFonts w:ascii="Times New Roman" w:hAnsi="Times New Roman" w:cs="Times New Roman"/>
        </w:rPr>
        <w:t xml:space="preserve"> </w:t>
      </w:r>
    </w:p>
    <w:p w:rsidR="00453D2B"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7A0C" w:rsidRPr="00BD376A">
        <w:rPr>
          <w:rFonts w:ascii="Times New Roman" w:hAnsi="Times New Roman" w:cs="Times New Roman"/>
        </w:rPr>
        <w:t xml:space="preserve"> http://vestnik.volbi.ru/upload/numbers/126/article-126-802.pdf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79D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193.</w:t>
      </w:r>
      <w:r w:rsidR="00BF76CF" w:rsidRPr="00BD376A">
        <w:rPr>
          <w:rFonts w:ascii="Times New Roman" w:hAnsi="Times New Roman" w:cs="Times New Roman"/>
        </w:rPr>
        <w:t>Г</w:t>
      </w:r>
      <w:r w:rsidR="00974DE6" w:rsidRPr="00BD376A">
        <w:rPr>
          <w:rFonts w:ascii="Times New Roman" w:hAnsi="Times New Roman" w:cs="Times New Roman"/>
        </w:rPr>
        <w:t xml:space="preserve">оликов А.П., Остапчук Е.В.  </w:t>
      </w:r>
      <w:r w:rsidR="00107DE4" w:rsidRPr="00BD376A">
        <w:rPr>
          <w:rFonts w:ascii="Times New Roman" w:hAnsi="Times New Roman" w:cs="Times New Roman"/>
        </w:rPr>
        <w:t>ПЕРСПЕКТИВЫ ЕВРОРЕГИОНА «СЛОБОЖАНЩИНА» КАК МЕЖДУНАРОДНОГО ЛОГИСТИЧЕСКОГО ЦЕНТРА НА ИНТЕРМОДАЛЬНОМ ПУТИ «ВОСТОК - ЗАПАД»</w:t>
      </w:r>
      <w:r w:rsidR="00974DE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974DE6" w:rsidRPr="00BD376A">
        <w:rPr>
          <w:rFonts w:ascii="Times New Roman" w:hAnsi="Times New Roman" w:cs="Times New Roman"/>
        </w:rPr>
        <w:t>изнеса</w:t>
      </w:r>
      <w:r w:rsidR="00974DE6" w:rsidRPr="00BD376A">
        <w:rPr>
          <w:rFonts w:ascii="Times New Roman" w:hAnsi="Times New Roman" w:cs="Times New Roman"/>
          <w:lang w:val="en-US"/>
        </w:rPr>
        <w:t xml:space="preserve">. 2014. № 1. </w:t>
      </w:r>
      <w:r w:rsidR="00974DE6" w:rsidRPr="00BD376A">
        <w:rPr>
          <w:rFonts w:ascii="Times New Roman" w:hAnsi="Times New Roman" w:cs="Times New Roman"/>
        </w:rPr>
        <w:t>С</w:t>
      </w:r>
      <w:r w:rsidR="00974DE6" w:rsidRPr="00BD376A">
        <w:rPr>
          <w:rFonts w:ascii="Times New Roman" w:hAnsi="Times New Roman" w:cs="Times New Roman"/>
          <w:lang w:val="en-US"/>
        </w:rPr>
        <w:t>. 113-117.</w:t>
      </w:r>
      <w:r w:rsidR="002D7A0C" w:rsidRPr="00BD376A">
        <w:rPr>
          <w:rFonts w:ascii="Times New Roman" w:hAnsi="Times New Roman" w:cs="Times New Roman"/>
          <w:lang w:val="en-US"/>
        </w:rPr>
        <w:t xml:space="preserve"> </w:t>
      </w:r>
    </w:p>
    <w:p w:rsidR="002279D5" w:rsidRPr="00BD376A" w:rsidRDefault="002279D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Golikov A. P., Ostapchuk E. V. PROSPECTS of the EUROREGION "SLOBOZHANSCHINA" AS an INTERNATIONAL LOGISTIC CENTER FOR INTERMODAL ROAD "EAST - WEST". Business. Education. Right. Bulletin of Volgograd business Institute. 2014. No. 1. P. 113-117.</w:t>
      </w:r>
    </w:p>
    <w:p w:rsidR="002B6E55" w:rsidRPr="00BD376A" w:rsidRDefault="002D7A0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на основе анализа транспортно-географического положения еврорегиона «Слобожанщина» показаны возможности использования его транзитного потенциала в контексте объединения международных транспортных коридоров между Европой и Азией. Выделены сдерживающие факторы в развитии украинско-российского пограничья. Идентифицированы новые направления в развитии международной транспортной системы, что проявляется в создании международных транспортных коридоров, которые представляют собой совокупность наиболее технически и технологически оснащенных магистральных транспортных коммуникаций. Предложено формирование трансконтинентального пути, базирующегося на использовании Транссибирской магистрали, а также магистрали, соединяющей Китай через Казахстан с европейской частью России и украинскими железными дорогами.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5" w:history="1">
        <w:r w:rsidRPr="00BD376A">
          <w:rPr>
            <w:rStyle w:val="a5"/>
            <w:rFonts w:ascii="Times New Roman" w:hAnsi="Times New Roman" w:cs="Times New Roman"/>
            <w:color w:val="auto"/>
            <w:u w:val="none"/>
          </w:rPr>
          <w:t>http://vestnik.volbi.ru/upload/numbers/126/article-126-803.pdf</w:t>
        </w:r>
      </w:hyperlink>
      <w:r w:rsidR="00974DE6"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79D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194.</w:t>
      </w:r>
      <w:r w:rsidR="00974DE6" w:rsidRPr="00BD376A">
        <w:rPr>
          <w:rFonts w:ascii="Times New Roman" w:hAnsi="Times New Roman" w:cs="Times New Roman"/>
        </w:rPr>
        <w:t xml:space="preserve">Квартальнов А.В., Чабанюк О.В.  </w:t>
      </w:r>
      <w:r w:rsidR="00107DE4" w:rsidRPr="00BD376A">
        <w:rPr>
          <w:rFonts w:ascii="Times New Roman" w:hAnsi="Times New Roman" w:cs="Times New Roman"/>
        </w:rPr>
        <w:t>РЕГРЕССИОННАЯ МОДЕЛЬ ПЛАНИРОВАНИЯ ПРОГНОЗНЫХ ПОКАЗАТЕЛЕЙ РАЗВИТИЯ МАЛЫХ ПРЕДПРИЯТИЙ В РОССИИ</w:t>
      </w:r>
      <w:r w:rsidR="00974DE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974DE6" w:rsidRPr="00BD376A">
        <w:rPr>
          <w:rFonts w:ascii="Times New Roman" w:hAnsi="Times New Roman" w:cs="Times New Roman"/>
        </w:rPr>
        <w:t>изнеса</w:t>
      </w:r>
      <w:r w:rsidR="00974DE6" w:rsidRPr="00BD376A">
        <w:rPr>
          <w:rFonts w:ascii="Times New Roman" w:hAnsi="Times New Roman" w:cs="Times New Roman"/>
          <w:lang w:val="en-US"/>
        </w:rPr>
        <w:t xml:space="preserve">. 2014. № 1. </w:t>
      </w:r>
      <w:r w:rsidR="00974DE6" w:rsidRPr="00BD376A">
        <w:rPr>
          <w:rFonts w:ascii="Times New Roman" w:hAnsi="Times New Roman" w:cs="Times New Roman"/>
        </w:rPr>
        <w:t>С</w:t>
      </w:r>
      <w:r w:rsidR="00974DE6" w:rsidRPr="00BD376A">
        <w:rPr>
          <w:rFonts w:ascii="Times New Roman" w:hAnsi="Times New Roman" w:cs="Times New Roman"/>
          <w:lang w:val="en-US"/>
        </w:rPr>
        <w:t>. 118-130.</w:t>
      </w:r>
    </w:p>
    <w:p w:rsidR="002B6E55" w:rsidRPr="00BD376A" w:rsidRDefault="002D7A0C"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2279D5" w:rsidRPr="00BD376A">
        <w:rPr>
          <w:rStyle w:val="translation-chunk"/>
          <w:rFonts w:ascii="inherit" w:hAnsi="inherit"/>
          <w:sz w:val="22"/>
          <w:szCs w:val="22"/>
          <w:lang w:val="en-US"/>
        </w:rPr>
        <w:t>Kvartalnov V. A., Chabanyuk O. V. REGRESSION MODEL PLANNING FORECAST INDICATORS of DEVELOPMENT of SMALL ENTERPRISES IN RUSSIA. Business. Education. Right. Bulletin of Volgograd business Institute. 2014. No. 1. P. 118-130.</w:t>
      </w:r>
    </w:p>
    <w:p w:rsidR="002B6E55" w:rsidRPr="00BD376A" w:rsidRDefault="002D7A0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концепция управления развитием малого предпринимательства на основе регрессионной модели системы ее планирования в регионах России. Это позволяет на основе использования данных Росстата определить степень влияния отдельных параметров на экономическое развитие, а значит, выявить резервы роста. Расчет коэффициентов парной корреляции позволил определить, что все факторы, влияющие на объем реализованной продукции малых предприятий, кроме показателя количества работников, достаточно существенны. Разработанный модельный инструментарий позволяет спланировать экономическое развитие малого предпринимательства в регионах и выявить необходимые резервы улучшения его функциональных составляющих.</w:t>
      </w:r>
      <w:r w:rsidR="002B6E55" w:rsidRPr="00BD376A">
        <w:rPr>
          <w:rFonts w:ascii="Times New Roman" w:hAnsi="Times New Roman" w:cs="Times New Roman"/>
        </w:rPr>
        <w:t xml:space="preserve"> </w:t>
      </w:r>
    </w:p>
    <w:p w:rsidR="00453D2B"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2D7A0C" w:rsidRPr="00BD376A">
        <w:rPr>
          <w:rFonts w:ascii="Times New Roman" w:hAnsi="Times New Roman" w:cs="Times New Roman"/>
        </w:rPr>
        <w:t xml:space="preserve"> http://vestnik.volbi.ru/upload/numbers/126/article-126-804.pdf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195.</w:t>
      </w:r>
      <w:r w:rsidR="00974DE6" w:rsidRPr="00BD376A">
        <w:rPr>
          <w:rFonts w:ascii="Times New Roman" w:hAnsi="Times New Roman" w:cs="Times New Roman"/>
        </w:rPr>
        <w:t xml:space="preserve">Ломовцева О.А., Герасименко О.А.  </w:t>
      </w:r>
      <w:r w:rsidR="00107DE4" w:rsidRPr="00BD376A">
        <w:rPr>
          <w:rFonts w:ascii="Times New Roman" w:hAnsi="Times New Roman" w:cs="Times New Roman"/>
        </w:rPr>
        <w:t>УЧАСТИЕ ВУЗОВ В ИННОВАЦИОННОМ ОБНОВЛЕНИИ ПРОМЫШЛЕННОСТИ РЕГИОНА</w:t>
      </w:r>
      <w:r w:rsidR="00974DE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974DE6" w:rsidRPr="00BD376A">
        <w:rPr>
          <w:rFonts w:ascii="Times New Roman" w:hAnsi="Times New Roman" w:cs="Times New Roman"/>
        </w:rPr>
        <w:t>изнеса</w:t>
      </w:r>
      <w:r w:rsidR="00974DE6" w:rsidRPr="00BD376A">
        <w:rPr>
          <w:rFonts w:ascii="Times New Roman" w:hAnsi="Times New Roman" w:cs="Times New Roman"/>
          <w:lang w:val="en-US"/>
        </w:rPr>
        <w:t xml:space="preserve">. 2014. № 1. </w:t>
      </w:r>
      <w:r w:rsidR="00974DE6" w:rsidRPr="00BD376A">
        <w:rPr>
          <w:rFonts w:ascii="Times New Roman" w:hAnsi="Times New Roman" w:cs="Times New Roman"/>
        </w:rPr>
        <w:t>С</w:t>
      </w:r>
      <w:r w:rsidR="00974DE6" w:rsidRPr="00BD376A">
        <w:rPr>
          <w:rFonts w:ascii="Times New Roman" w:hAnsi="Times New Roman" w:cs="Times New Roman"/>
          <w:lang w:val="en-US"/>
        </w:rPr>
        <w:t>. 131-133.</w:t>
      </w:r>
      <w:r w:rsidR="002D7A0C" w:rsidRPr="00BD376A">
        <w:rPr>
          <w:rFonts w:ascii="Times New Roman" w:hAnsi="Times New Roman" w:cs="Times New Roman"/>
          <w:lang w:val="en-US"/>
        </w:rPr>
        <w:t xml:space="preserve"> </w:t>
      </w:r>
    </w:p>
    <w:p w:rsidR="002279D5" w:rsidRPr="00BD376A" w:rsidRDefault="002279D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Lomovceva O. A., Gerasimenko O. A. role of UNIVERSITIES IN the INNOVATIVE renewal of the industry in the REGION. Business. Education. Right. Bulletin of Volgograd business Institute. 2014. No. 1. S. 131-133.</w:t>
      </w:r>
    </w:p>
    <w:p w:rsidR="002B6E55" w:rsidRPr="00BD376A" w:rsidRDefault="002D7A0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приведены особенности деятельности вузов (развитие инновационного потенциала университетов, внедрение инновационных процессов на предприятиях, создание малых инновационных предприятий, особенности реализации инновационных проектов для бизнеса, оказание консалтинговой деятельности для малых предприятий, подготовка кадров для трансферта инновационных технологий региона) и определена их роль в становлении и развитии региональной инновационной системы. Авторами представлен положительный опыт результатов инновационной триады «создание – трансферт – внедрение инновации» на примере конкретного проекта и показана возможность использования форм государственно-частного партнерства.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7A0C" w:rsidRPr="00BD376A">
        <w:rPr>
          <w:rFonts w:ascii="Times New Roman" w:hAnsi="Times New Roman" w:cs="Times New Roman"/>
        </w:rPr>
        <w:t>http://vestnik.volbi.ru/upload/numbers/126/article-126-805.pdf</w:t>
      </w:r>
      <w:r w:rsidR="00974DE6"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196.</w:t>
      </w:r>
      <w:r w:rsidR="00974DE6" w:rsidRPr="00BD376A">
        <w:rPr>
          <w:rFonts w:ascii="Times New Roman" w:hAnsi="Times New Roman" w:cs="Times New Roman"/>
        </w:rPr>
        <w:t xml:space="preserve">Набиев Р.А., Ермолов М.Г.  </w:t>
      </w:r>
      <w:r w:rsidR="00107DE4" w:rsidRPr="00BD376A">
        <w:rPr>
          <w:rFonts w:ascii="Times New Roman" w:hAnsi="Times New Roman" w:cs="Times New Roman"/>
        </w:rPr>
        <w:t>ДОСТИЖЕНИЕ КОНКУРЕНТНЫХ ПРЕИМУЩЕСТВ КОММЕРЧЕСКИХ БАНКОВ С ИСПОЛЬЗОВАНИЕМ СДЕЛОК СЛИЯНИЯ И ПОГЛОЩЕНИЯ</w:t>
      </w:r>
      <w:r w:rsidR="00974DE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974DE6" w:rsidRPr="00BD376A">
        <w:rPr>
          <w:rFonts w:ascii="Times New Roman" w:hAnsi="Times New Roman" w:cs="Times New Roman"/>
        </w:rPr>
        <w:t>бизнеса</w:t>
      </w:r>
      <w:r w:rsidR="00974DE6" w:rsidRPr="00BD376A">
        <w:rPr>
          <w:rFonts w:ascii="Times New Roman" w:hAnsi="Times New Roman" w:cs="Times New Roman"/>
          <w:lang w:val="en-US"/>
        </w:rPr>
        <w:t xml:space="preserve">. 2014. № 1. </w:t>
      </w:r>
      <w:r w:rsidR="00974DE6" w:rsidRPr="00BD376A">
        <w:rPr>
          <w:rFonts w:ascii="Times New Roman" w:hAnsi="Times New Roman" w:cs="Times New Roman"/>
        </w:rPr>
        <w:t>С</w:t>
      </w:r>
      <w:r w:rsidR="00974DE6" w:rsidRPr="00BD376A">
        <w:rPr>
          <w:rFonts w:ascii="Times New Roman" w:hAnsi="Times New Roman" w:cs="Times New Roman"/>
          <w:lang w:val="en-US"/>
        </w:rPr>
        <w:t>. 134-138.</w:t>
      </w:r>
    </w:p>
    <w:p w:rsidR="002279D5" w:rsidRPr="00BD376A" w:rsidRDefault="002279D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Nabiev R. A., Ermolov M. G. ACHIEVING COMPETITIVE advantages of COMMERCIAL BANKS USING MERGERS AND ACQUISITIONS. Business. Education. Right. Bulletin of Volgograd business Institute. 2014. No. 1. S. 134-138.</w:t>
      </w:r>
    </w:p>
    <w:p w:rsidR="002B6E55"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проведен анализ современного состояния банковского сектора в России. Проанализированы основные конкурентные преимущества крупных банков над средними и мелкими банками. Приведены примеры наиболее значимых преимуществ иностранных банков над отечественными. Выявлено основное направление развития банковского сектора и повышения конкурентоспособности коммерческих банков в сложившихся обстоятельствах в виде сделок слияния и поглощения. Рассмотрены плюсы и минусы консолидации, исследован отечественный и зарубежный опыт сделок слияния и поглощения, приведена статистика таких операций. Доказана необходимость в сознательном регулировании и поддержке со стороны государства и Банка России.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A100B" w:rsidRPr="00BD376A">
        <w:rPr>
          <w:rFonts w:ascii="Times New Roman" w:hAnsi="Times New Roman" w:cs="Times New Roman"/>
        </w:rPr>
        <w:t>http://vestnik.volbi.ru/upload/numbers/126/article-126-806.pdf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197.</w:t>
      </w:r>
      <w:r w:rsidR="00FE11CF" w:rsidRPr="00BD376A">
        <w:rPr>
          <w:rFonts w:ascii="Times New Roman" w:hAnsi="Times New Roman" w:cs="Times New Roman"/>
        </w:rPr>
        <w:t xml:space="preserve">Васильев Е.С., Харькова Н.Н.  </w:t>
      </w:r>
      <w:r w:rsidR="00107DE4" w:rsidRPr="00BD376A">
        <w:rPr>
          <w:rFonts w:ascii="Times New Roman" w:hAnsi="Times New Roman" w:cs="Times New Roman"/>
        </w:rPr>
        <w:t>ИННОВАЦИОННАЯ ПАРАДИГМА: СОВРЕМЕННАЯ ФИЛОСОФИЯ ИЛИ ОСНОВА ПРЕДПРИНИМАТЕЛЬСТВА?</w:t>
      </w:r>
      <w:r w:rsidR="00FE11C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FE11CF" w:rsidRPr="00BD376A">
        <w:rPr>
          <w:rFonts w:ascii="Times New Roman" w:hAnsi="Times New Roman" w:cs="Times New Roman"/>
        </w:rPr>
        <w:t>изнеса. 2014. № 1. С. 138-142.</w:t>
      </w:r>
    </w:p>
    <w:p w:rsidR="002279D5" w:rsidRPr="00BD376A" w:rsidRDefault="002279D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Vasiliev E. S., Kharkov N. N. AN INNOVATIVE PARADIGM: MODERN PHILOSOPHY OR THE FOUNDATION OF ENTREPRENEURSHIP?. </w:t>
      </w:r>
      <w:r w:rsidRPr="00BD376A">
        <w:rPr>
          <w:rStyle w:val="translation-chunk"/>
          <w:rFonts w:ascii="inherit" w:hAnsi="inherit"/>
          <w:sz w:val="22"/>
          <w:szCs w:val="22"/>
          <w:lang w:val="en-US"/>
        </w:rPr>
        <w:t>Business. Education. Right. Bulletin of Volgograd business Institute. 2014. No. 1. P. 138-142.</w:t>
      </w:r>
    </w:p>
    <w:p w:rsidR="002B6E55"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затронуты вопросы, вызванные необходимостью переоценки реального значения инновационной активности предприятий и возвращения к таким бизнесхарактеристикам, как гибкость и готовность к изменениям. Проводится анализ активности инновационных лидеров в мировых и российских масштабах. Делается вывод о наиболее перспективных направлениях данной деятельности. Рассмотрены вопросы современного развития предпринимательских структур и наиболее актуальные направления развития, связанные с инновациями и интеграционными процессами, выявлены причины неготовности российского предпринимательства к инновационному развитию. Дана критическая оценка правительственных мер и направлений модернизационного развития, приведены примеры из зарубежного опыта. Предложены направления развития и повышения конкурентоспособности предпринимательских структур на основе инновации и интеграции.</w:t>
      </w:r>
      <w:r w:rsidR="002B6E55" w:rsidRPr="00BD376A">
        <w:rPr>
          <w:rFonts w:ascii="Times New Roman" w:hAnsi="Times New Roman" w:cs="Times New Roman"/>
        </w:rPr>
        <w:t xml:space="preserve">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A100B" w:rsidRPr="00BD376A">
        <w:rPr>
          <w:rFonts w:ascii="Times New Roman" w:hAnsi="Times New Roman" w:cs="Times New Roman"/>
        </w:rPr>
        <w:t>http://vestnik.volbi.ru/upload/numbers/126/article-126-807.pdf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r w:rsidR="004C71CB"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198.</w:t>
      </w:r>
      <w:r w:rsidR="00FE11CF" w:rsidRPr="00BD376A">
        <w:rPr>
          <w:rFonts w:ascii="Times New Roman" w:hAnsi="Times New Roman" w:cs="Times New Roman"/>
        </w:rPr>
        <w:t xml:space="preserve">Васильева Л.П.  </w:t>
      </w:r>
      <w:r w:rsidR="00107DE4" w:rsidRPr="00BD376A">
        <w:rPr>
          <w:rFonts w:ascii="Times New Roman" w:hAnsi="Times New Roman" w:cs="Times New Roman"/>
        </w:rPr>
        <w:t>МЕТОДОЛОГИЧЕСКИЕ АСПЕКТЫ УПРАВЛЕНИЯ СБАЛАНСИРОВАННЫМ РАЗВИТИЕМ РЕГИОНАЛЬНОЙ СОЦИАЛЬНО-ЭКОНОМИЧЕСКОЙ СИСТЕМЫ</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143-148.</w:t>
      </w:r>
      <w:r w:rsidR="00CA100B" w:rsidRPr="00BD376A">
        <w:rPr>
          <w:rFonts w:ascii="Times New Roman" w:hAnsi="Times New Roman" w:cs="Times New Roman"/>
          <w:lang w:val="en-US"/>
        </w:rPr>
        <w:t xml:space="preserve"> </w:t>
      </w:r>
    </w:p>
    <w:p w:rsidR="002279D5" w:rsidRPr="00BD376A" w:rsidRDefault="002279D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Vasilyeva L. P. METHODOLOGICAL aspects of the management of BALANCED DEVELOPMENT of REGIONAL SOCIO-ECONOMIC SYSTEM. Business. Education. Right. Bulletin of Volgograd business Institute. 2014. No. 1. P. 143-148.</w:t>
      </w:r>
    </w:p>
    <w:p w:rsidR="002B6E55"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необходимость перехода региональных социально-экономических систем к сбалансированному и устойчивому развитию. Уточнено и дополнено содержание понятия «сбалансированное развитие региона» как сложной, открытой, управляемой социальноэкономической системы. Углубление процессов глобализации экономического пространства, продолжающиеся проявления мирового экономического кризиса, усиливающаяся региональная дифференциация актуализируют потребность повышения эффективности систем управления как на федеральном, так и на региональном уровне российской экономики. Выявлены факторы и показатели управления сбалансированным развитием территории, понимание и систематизация которых необходимы при регулировании территории.</w:t>
      </w:r>
    </w:p>
    <w:p w:rsidR="00453D2B"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B6E5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http://vestnik.volbi.ru/upload/numbers/126/article-126-808.pdf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199.</w:t>
      </w:r>
      <w:r w:rsidR="00FE11CF" w:rsidRPr="00BD376A">
        <w:rPr>
          <w:rFonts w:ascii="Times New Roman" w:hAnsi="Times New Roman" w:cs="Times New Roman"/>
        </w:rPr>
        <w:t xml:space="preserve">Дырдонова А.Н.  </w:t>
      </w:r>
      <w:r w:rsidR="00107DE4" w:rsidRPr="00BD376A">
        <w:rPr>
          <w:rFonts w:ascii="Times New Roman" w:hAnsi="Times New Roman" w:cs="Times New Roman"/>
        </w:rPr>
        <w:t>МЕТОДИЧЕСКИЕ ОСНОВЫ ОЦЕНКИ ПОТЕНЦИАЛА КЛАСТЕРИЗАЦИИ РЕГИОНАЛЬНЫХ ЭКОНОМИЧЕСКИХ СИСТЕМ</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149-155.</w:t>
      </w:r>
      <w:r w:rsidR="00CA100B" w:rsidRPr="00BD376A">
        <w:rPr>
          <w:rFonts w:ascii="Times New Roman" w:hAnsi="Times New Roman" w:cs="Times New Roman"/>
          <w:lang w:val="en-US"/>
        </w:rPr>
        <w:t xml:space="preserve"> </w:t>
      </w:r>
    </w:p>
    <w:p w:rsidR="00C13C62" w:rsidRPr="00BD376A" w:rsidRDefault="00C13C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Digenova A. N. METHODICAL BASES OF ESTIMATION OF POTENTIAL CLUSTERING OF REGIONAL ECONOMIC SYSTEMS. Business. Education. Right. Bulletin of Volgograd business Institute. 2014. No. 1. PP 149-155.</w:t>
      </w:r>
    </w:p>
    <w:p w:rsidR="002B6E55"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современных условиях кластеризация экономики, усиливающая взаимосвязи ее хозяйствующих субъектов и придающая новые импульсы развитию регионов, является одним из ключевых факторов повышения их конкурентоспособности. Проблема выявления и оценки региональных кластеров является одной из недостаточно изученных, что связано в первую очередь со сложностью региона как экономической системы, обладающей целым набором разноплановых характеристик. В настоящей работе предложена и апробирована принципиальная схема и алгоритм комплексной оценки потенциала кластеризации региональных экономических систем, включающая в себя расчет и анализ показателей производственно-ресурсного, кадрового, инвестиционного и финансового потенциалов. Сформирована возможная структура нефтехимического кластера и определены эффекты от его создания для каждого участника кластера и территории в целом.</w:t>
      </w:r>
    </w:p>
    <w:p w:rsidR="00453D2B"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B6E5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http://vestnik.volbi.ru/upload/numbers/126/article-126-809.pdf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200.</w:t>
      </w:r>
      <w:r w:rsidR="00FE11CF" w:rsidRPr="00BD376A">
        <w:rPr>
          <w:rFonts w:ascii="Times New Roman" w:hAnsi="Times New Roman" w:cs="Times New Roman"/>
        </w:rPr>
        <w:t xml:space="preserve">Жура С.Е., Смирнова И.Г.  </w:t>
      </w:r>
      <w:r w:rsidR="00107DE4" w:rsidRPr="00BD376A">
        <w:rPr>
          <w:rFonts w:ascii="Times New Roman" w:hAnsi="Times New Roman" w:cs="Times New Roman"/>
        </w:rPr>
        <w:t>АНАЛИЗ МЕХАНИЗМА УПРАВЛЕНИЯ ИННОВАЦИОННЫМИ ПРОЦЕССАМИ В МАЛОМ БИЗНЕСЕ РЕГИОНА</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155-158.</w:t>
      </w:r>
    </w:p>
    <w:p w:rsidR="00C13C62" w:rsidRPr="00BD376A" w:rsidRDefault="00C13C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Zhura S.E., Smirnov I. G. the ANALYSIS of the mechanism of MANAGEMENT of INNOVATION PROCESSES IN SMALL BUSINESSES in the REGION. Business. Education. Right. Bulletin of Volgograd business Institute. 2014. No. 1. S. 155-158.</w:t>
      </w:r>
    </w:p>
    <w:p w:rsidR="002B6E55"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На современном этапе большое внимание должно уделяться инновационному развитию предприятий. Актуальное значение приобретает вопрос изучения управления инновационными процессами в малом бизнесе региона. Для функционирования инновационных процессов требуется формирование механизма управления. Данный механизм позволяет предприятиям выходить на новый уровень развития: выпускать конкурентоспособную продукцию и услуги, выходить на внешние рынки. Механизм управления инновационными процессами – это совокупность форм и методов воздействия на хозяйственную среду с целью получения желаемых результатов. Структура механизма управления включает множество элементов. К таким элементам можно отнести цель, задачи, субъекты управления, объекты управления, принципы, функции, методы, средства. Все это функционирует в условиях воздействия внешних и внутренних факторов.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CA100B" w:rsidRPr="00BD376A">
        <w:rPr>
          <w:rFonts w:ascii="Times New Roman" w:hAnsi="Times New Roman" w:cs="Times New Roman"/>
        </w:rPr>
        <w:t>http://vestnik.volbi.ru/upload/numbers/126/article-126-810.pdf</w:t>
      </w:r>
      <w:r w:rsidR="00FE11CF"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201.</w:t>
      </w:r>
      <w:r w:rsidR="00FE11CF" w:rsidRPr="00BD376A">
        <w:rPr>
          <w:rFonts w:ascii="Times New Roman" w:hAnsi="Times New Roman" w:cs="Times New Roman"/>
        </w:rPr>
        <w:t xml:space="preserve">Зобнина Д.В., Фадеева Е.А.  </w:t>
      </w:r>
      <w:r w:rsidR="00107DE4" w:rsidRPr="00BD376A">
        <w:rPr>
          <w:rFonts w:ascii="Times New Roman" w:hAnsi="Times New Roman" w:cs="Times New Roman"/>
        </w:rPr>
        <w:t>ОСОБЕННОСТИ РАЗРАБОТКИ ФИНАНСОВОЙ СТРАТЕГИИ ПРЕДПРИЯТИЯ ОПРЕДЕЛЕННОГО ВИДА</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159-162.</w:t>
      </w:r>
      <w:r w:rsidR="00CA100B" w:rsidRPr="00BD376A">
        <w:rPr>
          <w:rFonts w:ascii="Times New Roman" w:hAnsi="Times New Roman" w:cs="Times New Roman"/>
          <w:lang w:val="en-US"/>
        </w:rPr>
        <w:t xml:space="preserve"> </w:t>
      </w:r>
    </w:p>
    <w:p w:rsidR="00C13C62" w:rsidRPr="00BD376A" w:rsidRDefault="00C13C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Zobnina V. D., Fadeeva E. A. FEATURES of DEVELOPMENT of FINANCIAL STRATEGY of ENTERPRISE of a CERTAIN KIND. Business. Education. Right. Bulletin of Volgograd business Institute. 2014. No. 1. S. 159-162.</w:t>
      </w:r>
    </w:p>
    <w:p w:rsidR="002B6E55"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 учетом важности стратегического управления и усиливающейся конкурентной борьбы предприятий статья посвящена особенностям выбора, принципам построения финансовой стратегии предприятия, в частности финансовым стратегиям российского бизнеса. Особое внимание уделено необходимости наличия продуманной и обоснованной финансовой стратегии на предприятиях. Рассмотрены сущность и виды финансовых стратегий, сформулированы и обоснованы возможные проблемы, с которыми можно столкнуться при разработке финансовой стратегии. Систематизация теоретического и практического опыта позволила выделить основные причины, обуславливающие актуальность и значимость формирования финансовой стратегии предприятия в современных условиях.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A100B" w:rsidRPr="00BD376A">
        <w:rPr>
          <w:rFonts w:ascii="Times New Roman" w:hAnsi="Times New Roman" w:cs="Times New Roman"/>
        </w:rPr>
        <w:t>http://vestnik.volbi.ru/upload/numbers/126/article-126-811.pdf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202.</w:t>
      </w:r>
      <w:r w:rsidR="00FE11CF" w:rsidRPr="00BD376A">
        <w:rPr>
          <w:rFonts w:ascii="Times New Roman" w:hAnsi="Times New Roman" w:cs="Times New Roman"/>
        </w:rPr>
        <w:t xml:space="preserve">Иванов Е.А.  </w:t>
      </w:r>
      <w:r w:rsidR="00107DE4" w:rsidRPr="00BD376A">
        <w:rPr>
          <w:rFonts w:ascii="Times New Roman" w:hAnsi="Times New Roman" w:cs="Times New Roman"/>
        </w:rPr>
        <w:t>СУЩНОСТНЫЕ ХАРАКТЕРИСТИКИ И КОНЦЕПТУАЛЬНАЯ МОДЕЛЬ УЧЕТНО-АНАЛИТИЧЕСКОЙ СИСТЕМЫ</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162-166.</w:t>
      </w:r>
    </w:p>
    <w:p w:rsidR="00C13C62" w:rsidRPr="00BD376A" w:rsidRDefault="00C13C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Ivanov E. A. the ESSENTIAL CHARACTERISTICS AND CONCEPTUAL MODEL of ACCOUNTING and ANALYTICAL SYSTEM. Business. Education. Right. Bulletin of Volgograd business Institute. 2014. No. 1. P. 162-166.</w:t>
      </w:r>
    </w:p>
    <w:p w:rsidR="002B6E55"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дается обоснование необходимости использования системных подходов к обеспечению менеджмента адекватной его запросам информационной базой с соответствующей аналитической инфраструктурой обработки, а также сделан обзор нормативных документов, регламентирующих процесс формирования учетной информации для основных групп пользователей. Рассмотрены методологические аспекты к определению содержания учетно-аналитической системы и выделены функциональные места учетно-аналитической информации, учетно-аналитического обеспечения, учетно-аналитического механизма в системе учетно-аналитического сопровождения управленческих процессов экономических субъектов. Предпринята попытка структурировать соотношение этих понятий посредством построения концептуальной модели учетно-аналитической системы. Отмечена слабая проработанность в отечественных исследованиях методических разработок к оценке качества функционирования учетно-аналитической системы.</w:t>
      </w:r>
    </w:p>
    <w:p w:rsidR="00453D2B"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B6E5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http://vestnik.volbi.ru/upload/numbers/126/article-126-812.pdf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203.</w:t>
      </w:r>
      <w:r w:rsidR="00FE11CF" w:rsidRPr="00BD376A">
        <w:rPr>
          <w:rFonts w:ascii="Times New Roman" w:hAnsi="Times New Roman" w:cs="Times New Roman"/>
        </w:rPr>
        <w:t xml:space="preserve">Коробов С.А., Фомина С.И.  </w:t>
      </w:r>
      <w:r w:rsidR="00107DE4" w:rsidRPr="00BD376A">
        <w:rPr>
          <w:rFonts w:ascii="Times New Roman" w:hAnsi="Times New Roman" w:cs="Times New Roman"/>
        </w:rPr>
        <w:t>РОЛЬ ЦЕНТРА ИНЖИНИРИНГА В СИСТЕМЕ ГОСУДАРСТВЕННОЙ ПОДДЕРЖКИ ПРЕДПРИНИМАТЕЛЬСТВА ВОЛГОГРАДСКОЙ ОБЛАСТИ В УСЛОВИЯХ ВСТУПЛЕНИЯ РОССИИ В ВТО</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166-170.</w:t>
      </w:r>
      <w:r w:rsidR="00FE11CF" w:rsidRPr="00BD376A">
        <w:rPr>
          <w:rFonts w:ascii="Times New Roman" w:hAnsi="Times New Roman" w:cs="Times New Roman"/>
          <w:lang w:val="en-US"/>
        </w:rPr>
        <w:tab/>
      </w:r>
    </w:p>
    <w:p w:rsidR="00C13C62" w:rsidRPr="00BD376A" w:rsidRDefault="00C13C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Korobov, S. A., Fomin S. I. the ROLE of the CENTER of ENGINEERING IN the SYSTEM of STATE SUPPORT of ENTREPRENEURSHIP in the VOLGOGRAD REGION IN the CONDITIONS of RUSSIA's ACCESSION TO the WTO. Business. Education. Right. Bulletin of Volgograd business Institute. 2014. No. 1. P. 166-170.</w:t>
      </w:r>
    </w:p>
    <w:p w:rsidR="002B6E55" w:rsidRPr="00BD376A" w:rsidRDefault="00CA100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 ряд экономических ограничений и новых экономических правил в государственной поддержке малого и среднего бизнеса в связи с вступлением России во Всемирную торговую организацию. Авторами проанализированы новые экономические подходы к повышению конкурентоспособности региональных предпринимательских систем в условиях вступления России в ВТО. Выделен один из таких подходов – создание центров инжиниринга. Сформулированы основные принципы функционирования центров инжиниринга в региональной системе государственной поддержки малого и среднего предпринимательства. Предложен процесс </w:t>
      </w:r>
      <w:r w:rsidRPr="00BD376A">
        <w:rPr>
          <w:rFonts w:ascii="Times New Roman" w:hAnsi="Times New Roman" w:cs="Times New Roman"/>
        </w:rPr>
        <w:lastRenderedPageBreak/>
        <w:t>работы центра инжиниринга в современных российских экономических условиях на примере Волгоградской области.</w:t>
      </w:r>
      <w:r w:rsidR="002B6E55" w:rsidRPr="00BD376A">
        <w:rPr>
          <w:rFonts w:ascii="Times New Roman" w:hAnsi="Times New Roman" w:cs="Times New Roman"/>
        </w:rPr>
        <w:t xml:space="preserve">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A100B" w:rsidRPr="00BD376A">
        <w:rPr>
          <w:rFonts w:ascii="Times New Roman" w:hAnsi="Times New Roman" w:cs="Times New Roman"/>
        </w:rPr>
        <w:t xml:space="preserve"> http://vestnik.volbi.ru/upload/numbers/126/article-126-813.pdf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204.</w:t>
      </w:r>
      <w:r w:rsidR="00FE11CF" w:rsidRPr="00BD376A">
        <w:rPr>
          <w:rFonts w:ascii="Times New Roman" w:hAnsi="Times New Roman" w:cs="Times New Roman"/>
        </w:rPr>
        <w:t xml:space="preserve">Лысенко И.А.  </w:t>
      </w:r>
      <w:r w:rsidR="00107DE4" w:rsidRPr="00BD376A">
        <w:rPr>
          <w:rFonts w:ascii="Times New Roman" w:hAnsi="Times New Roman" w:cs="Times New Roman"/>
        </w:rPr>
        <w:t>ДИВЕРСИФИКАЦИЯ ЭКОНОМИЧЕСКОЙ ДЕЯТЕЛЬНОСТИ ПОТРЕБИТЕЛЬСКОЙ КООПЕРАЦИИ В ГОДЫ ВЕЛИКОЙ ОТЕЧЕСТВЕННОЙ ВОЙНЫ</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4174D7" w:rsidRPr="00BD376A">
        <w:rPr>
          <w:rFonts w:ascii="Times New Roman" w:hAnsi="Times New Roman" w:cs="Times New Roman"/>
        </w:rPr>
        <w:t>изнеса</w:t>
      </w:r>
      <w:r w:rsidR="004174D7" w:rsidRPr="00BD376A">
        <w:rPr>
          <w:rFonts w:ascii="Times New Roman" w:hAnsi="Times New Roman" w:cs="Times New Roman"/>
          <w:lang w:val="en-US"/>
        </w:rPr>
        <w:t xml:space="preserve">. 2014. № 1. </w:t>
      </w:r>
      <w:r w:rsidR="004174D7" w:rsidRPr="00BD376A">
        <w:rPr>
          <w:rFonts w:ascii="Times New Roman" w:hAnsi="Times New Roman" w:cs="Times New Roman"/>
        </w:rPr>
        <w:t>С</w:t>
      </w:r>
      <w:r w:rsidR="004174D7" w:rsidRPr="00BD376A">
        <w:rPr>
          <w:rFonts w:ascii="Times New Roman" w:hAnsi="Times New Roman" w:cs="Times New Roman"/>
          <w:lang w:val="en-US"/>
        </w:rPr>
        <w:t>. 170-175.</w:t>
      </w:r>
    </w:p>
    <w:p w:rsidR="00C13C62" w:rsidRPr="00BD376A" w:rsidRDefault="00C13C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Lysenko I. A. DIVERSIFICATION of ECONOMIC ACTIVITY of CONSUMER COOPERATIVES IN the years of the GREAT PATRIOTIC WAR. Business. Education. Right. Bulletin of Volgograd business Institute. 2014. No. 1. P. 170-175.</w:t>
      </w:r>
    </w:p>
    <w:p w:rsidR="002B6E55" w:rsidRPr="00BD376A" w:rsidRDefault="004174D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 рассматривает вопросы перестройки экономической деятельности потребительской кооперации на военные рельсы. При этом обращает на себя внимание диверсификация деятельности кооперативной системы, ее работа как хозяйственно-социальной системы, исследуются особенности развития отраслей потребительской кооперации, изучаются новые направления, формы и методы работы, получившие развитие в годы Великой Отечественной войны. Последовательно рассмотрены изменения по основным отраслям деятельности потребительской кооперации, особое внимание уделено появлению новых видов, форм и методов, ранее нехарактерных для потребительской кооперации, востребованных изменившимися соответственно военным условиям целями и задачами, стоящими перед кооперативной системой.</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4174D7" w:rsidRPr="00BD376A">
        <w:rPr>
          <w:rFonts w:ascii="Times New Roman" w:hAnsi="Times New Roman" w:cs="Times New Roman"/>
        </w:rPr>
        <w:t xml:space="preserve"> http://vestnik.volbi.ru/upload/numbers/126/article-126-814.pdf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205.</w:t>
      </w:r>
      <w:r w:rsidR="00FE11CF" w:rsidRPr="00BD376A">
        <w:rPr>
          <w:rFonts w:ascii="Times New Roman" w:hAnsi="Times New Roman" w:cs="Times New Roman"/>
        </w:rPr>
        <w:t xml:space="preserve">Пыльнова В.П., Демиденко Л.П.  </w:t>
      </w:r>
      <w:r w:rsidR="00107DE4" w:rsidRPr="00BD376A">
        <w:rPr>
          <w:rFonts w:ascii="Times New Roman" w:hAnsi="Times New Roman" w:cs="Times New Roman"/>
        </w:rPr>
        <w:t>АКТУАЛЬНЫЕ ВОПРОСЫ БУХГАЛТЕРСКОГО УЧЕТА АКТИВОВ ПРЕДПРИЯТИЙ - РЕЗИДЕНТОВ УКРАИНЫ, РОССИИ, МОЛДОВЫ И США: СРАВНИТЕЛЬНЫЙ АСПЕКТ</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175-180.</w:t>
      </w:r>
    </w:p>
    <w:p w:rsidR="00C13C62" w:rsidRPr="00BD376A" w:rsidRDefault="00C13C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Pylnov V. P., Demidenko L. P. ACTUAL ISSUES of ACCOUNTING of ASSETS of the ENTERPRISES - RESIDENTS of UKRAINE, RUSSIA, MOLDOVA AND USA: COMPARATIVE ASPECT. Business. Education. Right. Bulletin of Volgograd business Institute. 2014. No. 1. P. 175-180.</w:t>
      </w:r>
    </w:p>
    <w:p w:rsidR="002B6E55" w:rsidRPr="00BD376A" w:rsidRDefault="004174D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данной статье рассматриваются основные различия в порядке отражения активов по Международным стандартам финансовой отчетности (МСФО) и Generally Accepted Accounting Principles (GAAP), особенности реформирования учета в соответствии с МСФО в странах Содружества Независимых Государств (СНГ). Исследуются недостатки учета активов предприятий в Украине по сравнению с Республикой Молдова, Российской Федерацией и Соединенными Штатами Америки (США). Анализируются основные нормативные документы Украины, Республики Молдова, Российской Федерации, которые регламентируют учет активов предприятия. Раскрываются особенности учета товарно-материальных ценностей в Украине, Республике Молдова и Российской Федерации. </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174D7" w:rsidRPr="00BD376A">
        <w:rPr>
          <w:rFonts w:ascii="Times New Roman" w:hAnsi="Times New Roman" w:cs="Times New Roman"/>
        </w:rPr>
        <w:t>http://vestnik.volbi.ru/upload/numbers/126/article-126-815.pdf</w:t>
      </w:r>
      <w:r w:rsidR="00FE11CF"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206.</w:t>
      </w:r>
      <w:r w:rsidR="00FE11CF" w:rsidRPr="00BD376A">
        <w:rPr>
          <w:rFonts w:ascii="Times New Roman" w:hAnsi="Times New Roman" w:cs="Times New Roman"/>
        </w:rPr>
        <w:t xml:space="preserve">Солод Т.В.  </w:t>
      </w:r>
      <w:r w:rsidR="00107DE4" w:rsidRPr="00BD376A">
        <w:rPr>
          <w:rFonts w:ascii="Times New Roman" w:hAnsi="Times New Roman" w:cs="Times New Roman"/>
        </w:rPr>
        <w:t>МАЛОЕ ПРЕДПРИНИМАТЕЛЬСТВО В СИСТЕМЕ ЭКОНОМИЧЕСКОЙ БЕЗОПАСНОСТИ РЕГИОНА (РОСТОВСКАЯ ОБЛАСТЬ)</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181-184.</w:t>
      </w:r>
      <w:r w:rsidR="00C00149" w:rsidRPr="00BD376A">
        <w:rPr>
          <w:rFonts w:ascii="Times New Roman" w:hAnsi="Times New Roman" w:cs="Times New Roman"/>
          <w:lang w:val="en-US"/>
        </w:rPr>
        <w:t xml:space="preserve"> </w:t>
      </w:r>
    </w:p>
    <w:p w:rsidR="00C13C62" w:rsidRPr="00BD376A" w:rsidRDefault="00C13C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Malt T. V. SMALL BUSINESS IN the SYSTEM of ECONOMIC SECURITY of the REGION (ROSTOV REGION). Business. Education. Right. Bulletin of Volgograd business Institute. 2014. No. 1. P. 181-184.</w:t>
      </w:r>
    </w:p>
    <w:p w:rsidR="002B6E55" w:rsidRPr="00BD376A" w:rsidRDefault="00C001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Малое предпринимательство играет огромную роль в развитии экономических систем на современном этапе становления мировой экономики, а так как рост каждой народнохозяйственной системы начинается с регионов, то именно с регионов должно начаться развитие сегмента малого предпринимательства. В статье акцент делается на направлениях развития малого предпринимательства в Ростовской области с выделением наиболее приоритетных и имеющих больше перспектив в дальнейшем отраслей, усиление доли которых в экономике снизит возникновение рисков и угроз и которые смогут стать опорой сохранности </w:t>
      </w:r>
      <w:r w:rsidRPr="00BD376A">
        <w:rPr>
          <w:rFonts w:ascii="Times New Roman" w:hAnsi="Times New Roman" w:cs="Times New Roman"/>
        </w:rPr>
        <w:lastRenderedPageBreak/>
        <w:t>экономической безопасности региона. Таковыми для Ростовской области, на наш взгляд, являются сельское хозяйство, легкая промышленность, строительство и оптовая торговля.</w:t>
      </w:r>
    </w:p>
    <w:p w:rsidR="00107DE4"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00149" w:rsidRPr="00BD376A">
        <w:rPr>
          <w:rFonts w:ascii="Times New Roman" w:hAnsi="Times New Roman" w:cs="Times New Roman"/>
        </w:rPr>
        <w:t xml:space="preserve"> http://vestnik.volbi.ru/upload/numbers/126/article-126-816.pdf</w:t>
      </w:r>
      <w:r w:rsidR="00FE11CF"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207.</w:t>
      </w:r>
      <w:r w:rsidR="00FE11CF" w:rsidRPr="00BD376A">
        <w:rPr>
          <w:rFonts w:ascii="Times New Roman" w:hAnsi="Times New Roman" w:cs="Times New Roman"/>
        </w:rPr>
        <w:t xml:space="preserve">Сахно В.А.  </w:t>
      </w:r>
      <w:r w:rsidR="00107DE4" w:rsidRPr="00BD376A">
        <w:rPr>
          <w:rFonts w:ascii="Times New Roman" w:hAnsi="Times New Roman" w:cs="Times New Roman"/>
        </w:rPr>
        <w:t>ОСНОВНЫЕ ПРИНЦИПЫ ДЕЯТЕЛЬНОСТИ МЕСТНЫХ ГОСУДАРСТВЕННЫХ АДМИНИСТРАЦИЙ В СФЕРЕ УПРАВЛЕНИЯ</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185-188.</w:t>
      </w:r>
    </w:p>
    <w:p w:rsidR="00C13C62" w:rsidRPr="00BD376A" w:rsidRDefault="00C13C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Sakhno V. A. the MAIN PRINCIPLES of ACTIVITY of LOCAL STATE ADMINISTRATIONS IN the FIELD of MANAGEMENT. Business. Education. Right. Bulletin of Volgograd business Institute. 2014. No. 1. S. 185-188.</w:t>
      </w:r>
    </w:p>
    <w:p w:rsidR="002B6E55" w:rsidRPr="00BD376A" w:rsidRDefault="00C00149"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исследованию основных принципов деятельности местных государственных администраций в сфере управления. В процессе исследования определены понятие и признаки принципов государственного управления, раскрыта сущность базовых принципов деятельности местных государственных администраций, сформулированы и охарактеризованы базовые принципы деятельности местных государственных администраций. Сделан вывод о том, что принципы открытости (гласности), законности и профессионализма в государственном управлении являются теми направляющими и основополагающими принципами, реальное применение которых позволит качественно повысить уровень государственного управления общественно значимыми делами.</w:t>
      </w:r>
    </w:p>
    <w:p w:rsidR="00453D2B" w:rsidRPr="00BD376A" w:rsidRDefault="002B6E5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00149" w:rsidRPr="00BD376A">
        <w:rPr>
          <w:rFonts w:ascii="Times New Roman" w:hAnsi="Times New Roman" w:cs="Times New Roman"/>
        </w:rPr>
        <w:t xml:space="preserve"> http://vestnik.volbi.ru/upload/numbers/126/article-126-817.pdf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6E5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208.</w:t>
      </w:r>
      <w:r w:rsidR="00FE11CF" w:rsidRPr="00BD376A">
        <w:rPr>
          <w:rFonts w:ascii="Times New Roman" w:hAnsi="Times New Roman" w:cs="Times New Roman"/>
        </w:rPr>
        <w:t xml:space="preserve">Кулагина И.И., Астафурова О.А.  </w:t>
      </w:r>
      <w:r w:rsidR="00107DE4" w:rsidRPr="00BD376A">
        <w:rPr>
          <w:rFonts w:ascii="Times New Roman" w:hAnsi="Times New Roman" w:cs="Times New Roman"/>
        </w:rPr>
        <w:t>ИСПОЛЬЗОВАНИЕ ИННОВАЦИОННЫХ МЕТОДОВ В КУРСЕ ОБУЧЕНИЯ БИЗНЕС-ПЛАНИРОВАНИЮ</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188-191.</w:t>
      </w:r>
      <w:r w:rsidR="00C00149" w:rsidRPr="00BD376A">
        <w:rPr>
          <w:rFonts w:ascii="Times New Roman" w:hAnsi="Times New Roman" w:cs="Times New Roman"/>
          <w:lang w:val="en-US"/>
        </w:rPr>
        <w:t xml:space="preserve"> </w:t>
      </w:r>
    </w:p>
    <w:p w:rsidR="00C13C62" w:rsidRPr="00BD376A" w:rsidRDefault="00C13C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Kulagina, I. I., O. A. Astafurova the USE of INNOVATIVE METHODS IN the COURSE BUSINESS PLANNING. Business. Education. Right. Bulletin of Volgograd business Institute. 2014. No. 1. P. 188-191.</w:t>
      </w:r>
    </w:p>
    <w:p w:rsidR="00647BB5" w:rsidRPr="00BD376A" w:rsidRDefault="00C00149"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рамках данной статьи исследуются подходы к обучению студентов бизнес- планированию с применением программных продуктов семейства Project  Expert, траектория формирования компетенций для ведения инновационной деятельности в сфере информационных технологий для выпускника экономического профиля. Рассматривается метод проектов как основа образовательной подготовки кадров для инновационной экономики. Приведены практические результаты обучения студентов экономического профиля по данному методу за последние несколько лет, проанализированы студенческие предпочтения в сфере организации малого бизнеса. Показаны некоторые аспекты гармонизации теоретического и практико-ориентированного обучения.</w:t>
      </w:r>
    </w:p>
    <w:p w:rsidR="00453D2B"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00149" w:rsidRPr="00BD376A">
        <w:rPr>
          <w:rFonts w:ascii="Times New Roman" w:hAnsi="Times New Roman" w:cs="Times New Roman"/>
        </w:rPr>
        <w:t xml:space="preserve"> http://vestnik.volbi.ru/upload/numbers/126/article-126-818.pdf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25FB"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209.</w:t>
      </w:r>
      <w:r w:rsidR="00FE11CF" w:rsidRPr="00BD376A">
        <w:rPr>
          <w:rFonts w:ascii="Times New Roman" w:hAnsi="Times New Roman" w:cs="Times New Roman"/>
        </w:rPr>
        <w:t xml:space="preserve">Аненков И.О.  </w:t>
      </w:r>
      <w:r w:rsidR="00107DE4" w:rsidRPr="00BD376A">
        <w:rPr>
          <w:rFonts w:ascii="Times New Roman" w:hAnsi="Times New Roman" w:cs="Times New Roman"/>
        </w:rPr>
        <w:t>О НЕОБХОДИМОСТИ ИЗМЕНЕНИЯ ОЦЕНКИ ЭФФЕКТИВНОСТИ ФЕДЕРАЛЬНОЙ ЦЕЛЕВОЙ ПРОГРАММЫ «ЖИЛИЩЕ» НА 2011-2015 ГОДЫ</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192-195.</w:t>
      </w:r>
    </w:p>
    <w:p w:rsidR="00647BB5" w:rsidRPr="00BD376A" w:rsidRDefault="00C00149"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9725FB" w:rsidRPr="00BD376A">
        <w:rPr>
          <w:rStyle w:val="translation-chunk"/>
          <w:rFonts w:ascii="inherit" w:hAnsi="inherit"/>
          <w:sz w:val="22"/>
          <w:szCs w:val="22"/>
          <w:lang w:val="en-US"/>
        </w:rPr>
        <w:t>Annenkov Acting ON the NECESSITY of CHANGE evaluate the EFFECTIVENESS of the FEDERAL TARGET PROGRAM "HOUSING" FOR 2011-2015. Business. Education. Right. Bulletin of Volgograd business Institute. 2014. No. 1. S. p. 192-195.</w:t>
      </w:r>
    </w:p>
    <w:p w:rsidR="00647BB5" w:rsidRPr="00BD376A" w:rsidRDefault="00C00149"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анализируется понятие эффективности, разделяется понимание эффективности в частном и государственном секторах. На сегодняшний день бюджетной эффективности уделяется все больше внимания со стороны государства. Автором рассмотрены различные существующие как зарубежные, так и отечественные методы оценки эффективности бюджетных расходов. Несмотря на достаточно большую длительность бюджетной реформы и переход к бюджетированию, ориентированному на результат, действующая на данный момент методика оценки эффективности ФЦП «Жилище» на 2011–2015 годы является результатом применения затратного подхода к планированию и исполнению бюджета. В статье обосновывается необходимость замены существующей методики на более объективные и результативные.</w:t>
      </w:r>
    </w:p>
    <w:p w:rsidR="00453D2B" w:rsidRPr="00BD376A" w:rsidRDefault="00C00149"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http://vestnik.volbi.ru/upload/numbers/126/article-126-819.pdf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25FB"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210.</w:t>
      </w:r>
      <w:r w:rsidR="00FE11CF" w:rsidRPr="00BD376A">
        <w:rPr>
          <w:rFonts w:ascii="Times New Roman" w:hAnsi="Times New Roman" w:cs="Times New Roman"/>
        </w:rPr>
        <w:t xml:space="preserve">Горбунова Е.Г.  </w:t>
      </w:r>
      <w:r w:rsidR="00107DE4" w:rsidRPr="00BD376A">
        <w:rPr>
          <w:rFonts w:ascii="Times New Roman" w:hAnsi="Times New Roman" w:cs="Times New Roman"/>
        </w:rPr>
        <w:t>ОСОБЕННОСТИ УПРАВЛЕНИЯ МОЛОЧНЫМ ПРОИЗВОДСТВОМ</w:t>
      </w:r>
      <w:r w:rsidR="00FE11C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FE11CF" w:rsidRPr="00BD376A">
        <w:rPr>
          <w:rFonts w:ascii="Times New Roman" w:hAnsi="Times New Roman" w:cs="Times New Roman"/>
        </w:rPr>
        <w:t>изнеса. 2014. № 1. С. 195-200.</w:t>
      </w:r>
    </w:p>
    <w:p w:rsidR="00647BB5" w:rsidRPr="00BD376A" w:rsidRDefault="00C00149"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 xml:space="preserve"> </w:t>
      </w:r>
      <w:r w:rsidR="009725FB" w:rsidRPr="00BD376A">
        <w:rPr>
          <w:rStyle w:val="translation-chunk"/>
          <w:rFonts w:ascii="inherit" w:hAnsi="inherit"/>
          <w:sz w:val="22"/>
          <w:szCs w:val="22"/>
        </w:rPr>
        <w:t xml:space="preserve">Gorbunova E. G. FEATURES of MANAGEMENT in DAIRY PRODUCTION. </w:t>
      </w:r>
      <w:r w:rsidR="009725FB" w:rsidRPr="00BD376A">
        <w:rPr>
          <w:rStyle w:val="translation-chunk"/>
          <w:rFonts w:ascii="inherit" w:hAnsi="inherit"/>
          <w:sz w:val="22"/>
          <w:szCs w:val="22"/>
          <w:lang w:val="en-US"/>
        </w:rPr>
        <w:t xml:space="preserve">Business. Education. Right. Bulletin of Volgograd business Institute. </w:t>
      </w:r>
      <w:r w:rsidR="009725FB" w:rsidRPr="00BD376A">
        <w:rPr>
          <w:rStyle w:val="translation-chunk"/>
          <w:rFonts w:ascii="inherit" w:hAnsi="inherit"/>
          <w:sz w:val="22"/>
          <w:szCs w:val="22"/>
        </w:rPr>
        <w:t>2014. No. 1. S. 195-200.</w:t>
      </w:r>
    </w:p>
    <w:p w:rsidR="00647BB5" w:rsidRPr="00BD376A" w:rsidRDefault="00C001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особенности управления молочным производством. На основании выявленных особенностей управления отечественным производством молока приведена укрупненная классификация управленческих решений, оказывающих наиболее существенное влияние на продуктивность. Определены классификационные группы управленческих решений: биологические процессы, технологические процессы, техническая оснащенность. Рассмотрена классификация внешних и внутренних факторов, влияющих на принятие управленческих решений. Выявлены актуальные проблемы, препятствующие развитию отечественного молочного производства. Определены факторы роста производства молока на макро и микро уровне в контексте членства Российской Федерации во Всемирной торговой организации.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0149" w:rsidRPr="00BD376A">
        <w:rPr>
          <w:rFonts w:ascii="Times New Roman" w:hAnsi="Times New Roman" w:cs="Times New Roman"/>
        </w:rPr>
        <w:t>http://vestnik.volbi.ru/upload/numbers/126/article-126-820.pdf</w:t>
      </w:r>
      <w:r w:rsidR="00FE11CF"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211.</w:t>
      </w:r>
      <w:r w:rsidR="009725FB" w:rsidRPr="00BD376A">
        <w:rPr>
          <w:rFonts w:ascii="Times New Roman" w:hAnsi="Times New Roman" w:cs="Times New Roman"/>
        </w:rPr>
        <w:t>У</w:t>
      </w:r>
      <w:r w:rsidR="00FE11CF" w:rsidRPr="00BD376A">
        <w:rPr>
          <w:rFonts w:ascii="Times New Roman" w:hAnsi="Times New Roman" w:cs="Times New Roman"/>
        </w:rPr>
        <w:t xml:space="preserve">черенко К.В.  </w:t>
      </w:r>
      <w:r w:rsidR="00107DE4" w:rsidRPr="00BD376A">
        <w:rPr>
          <w:rFonts w:ascii="Times New Roman" w:hAnsi="Times New Roman" w:cs="Times New Roman"/>
        </w:rPr>
        <w:t>ПОЗИЦИОНИРОВАНИЕ НАЦИОНАЛЬНОГО ДОСТОЯНИЯ НА МИРОВОМ ТУРИСТИЧЕСКОМ РЫНКЕ</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200-203.</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Usherenko K. V. POSITIONING of NATIONAL HERITAGE IN the GLOBAL TOURISM MARKET. Business. Education. Right. Bulletin of Volgograd business Institute. 2014. No. 1. S. 200-203.</w:t>
      </w:r>
    </w:p>
    <w:p w:rsidR="00647BB5" w:rsidRPr="00BD376A" w:rsidRDefault="00C00149"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исследованию позиционирования национального достояния Украины на мировом туристическом рынке. Приведено содержание национального достояния как фактора обеспечения государственной идентичности и ключевые аспекты его позиционирования на мировом туристическом рынке. Исследуется проблема проявления национального достояния, приводится оценка национального достояния Украины на мировом туристическом рынке на основании индекса конкурентоспособности в области путешествий и туризма, дана оценка культурным ресурсам и историко-культурному потенциалу Украины. Предложены меры по созданию системы рационального использования уникальных культурных ресурсов Украины.</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00149" w:rsidRPr="00BD376A">
        <w:rPr>
          <w:rFonts w:ascii="Times New Roman" w:hAnsi="Times New Roman" w:cs="Times New Roman"/>
        </w:rPr>
        <w:t>http://vestnik.volbi.ru/upload/numbers/126/article-126-821.pdf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212.</w:t>
      </w:r>
      <w:r w:rsidR="00FE11CF" w:rsidRPr="00BD376A">
        <w:rPr>
          <w:rFonts w:ascii="Times New Roman" w:hAnsi="Times New Roman" w:cs="Times New Roman"/>
        </w:rPr>
        <w:t xml:space="preserve">Купчинский А.В.  </w:t>
      </w:r>
      <w:r w:rsidR="00107DE4" w:rsidRPr="00BD376A">
        <w:rPr>
          <w:rFonts w:ascii="Times New Roman" w:hAnsi="Times New Roman" w:cs="Times New Roman"/>
        </w:rPr>
        <w:t>ТЕОРЕТИКО-МЕТОДОЛОГИЧЕСКИЕ АСПЕКТЫ ИССЛЕДОВАНИЯ МАЛЫХ БИЗНЕС-СТРУКТУР В ЭКОНОМИЧЕСКОМ РАЗВИТИИ РЕГИОНА</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203-208.</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Cupcini A.V. THEORETICAL and METHODOLOGICAL ASPECTS of the STUDY of SMALL BUSINESSES IN the ECONOMIC DEVELOPMENT of the REGION. Business. Education. Right. Bulletin of Volgograd business Institute. 2014. No. 1. S. 203-208.</w:t>
      </w:r>
    </w:p>
    <w:p w:rsidR="00647BB5" w:rsidRPr="00BD376A" w:rsidRDefault="00C00149"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раскрытию экономической сущности и содержания малых бизнес- структур, а также ретроспективе их развития. Рассмотрены особенности и основные принципы функционирования малых бизнес- структур в экономической системе региона. В статье обосновывается социально-экономическая значимость и роль исследуемого экономического субъекта в воспроизводственном процессе региона и страны в целом. Затрагиваются ключевые факторы и методы развития инновационной деятельности отечественной экономики, проведен сравнительный анализ динамики инновационного развития, дающий комплексную оценку в области образования, инноваций, информационно-коммуникационных технологий и институционального режима страны. Представлены эффективные зарубежные финансово-кредитные модели поддержки малых бизнес- структур, способствующие сбалансированному и устойчивому функционированию в современных условиях.</w:t>
      </w:r>
    </w:p>
    <w:p w:rsidR="00453D2B" w:rsidRPr="00BD376A" w:rsidRDefault="00C001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http://vestnik.volbi.ru/upload/numbers/126/article-126-822.pdf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213.</w:t>
      </w:r>
      <w:r w:rsidR="00FE11CF" w:rsidRPr="00BD376A">
        <w:rPr>
          <w:rFonts w:ascii="Times New Roman" w:hAnsi="Times New Roman" w:cs="Times New Roman"/>
        </w:rPr>
        <w:t xml:space="preserve">Матина Е.С.  </w:t>
      </w:r>
      <w:r w:rsidR="00107DE4" w:rsidRPr="00BD376A">
        <w:rPr>
          <w:rFonts w:ascii="Times New Roman" w:hAnsi="Times New Roman" w:cs="Times New Roman"/>
        </w:rPr>
        <w:t>РЕСУРСНО-ФАКТОРНЫЙ ПОТЕНЦИАЛ СТРАТЕГИИ РАЗВИТИЯ ТУРИСТСКО-РЕКРЕАЦИОННОГО КОМПЛЕКСА РЕГИОНА</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208-212.</w:t>
      </w:r>
      <w:r w:rsidR="00627547"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Matina E. S. RESOURCE-POTENTIAL FACTOR of the STRATEGY of DEVELOPMENT of TOURIST-RECREATIONAL complex of the REGION. Business. Education. Right. Bulletin of Volgograd business Institute. 2014. No. 1. P. 208-212.</w:t>
      </w:r>
    </w:p>
    <w:p w:rsidR="00647BB5"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обосновывается применение ресурсно-факторного подхода при разработке стратегии развития туристско-рекреационного комплекса (ТРК) региона. Решается методологическая задача разграничения категорий «условия», «ресурсы» и «факторы». Определяется понятие «туристско-рекреационный потенциал региона». Выделяются этапы процесса преобразования условий в ресурсы и их дальнейшей трансформации в факторы в процессе развития ТРК региона. Предлагается использование методики, основанной на применении факторного подхода для измерения, стратегического планирования и контроля степени развития ТРК региона. Определяются позитивные и негативные детерминанты, а также системные и внутренние угрозы развития сферы туризма региона.</w:t>
      </w:r>
      <w:r w:rsidR="00647BB5" w:rsidRPr="00BD376A">
        <w:rPr>
          <w:rFonts w:ascii="Times New Roman" w:hAnsi="Times New Roman" w:cs="Times New Roman"/>
        </w:rPr>
        <w:t xml:space="preserve"> </w:t>
      </w:r>
    </w:p>
    <w:p w:rsidR="00453D2B"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27547" w:rsidRPr="00BD376A">
        <w:rPr>
          <w:rFonts w:ascii="Times New Roman" w:hAnsi="Times New Roman" w:cs="Times New Roman"/>
        </w:rPr>
        <w:t xml:space="preserve"> http://vestnik.volbi.ru/upload/numbers/126/article-126-823.pdf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214.</w:t>
      </w:r>
      <w:r w:rsidR="00FE11CF" w:rsidRPr="00BD376A">
        <w:rPr>
          <w:rFonts w:ascii="Times New Roman" w:hAnsi="Times New Roman" w:cs="Times New Roman"/>
        </w:rPr>
        <w:t xml:space="preserve">Млынко И.Б.  </w:t>
      </w:r>
      <w:r w:rsidR="00107DE4" w:rsidRPr="00BD376A">
        <w:rPr>
          <w:rFonts w:ascii="Times New Roman" w:hAnsi="Times New Roman" w:cs="Times New Roman"/>
        </w:rPr>
        <w:t>МАРКЕТИНГОВЫЕ РЕШЕНИЯ НА ПРЕДПРИЯТИИ: УРОВНИ ПРИНЯТИЯ И ПРИОРИТЕТНЫЕ ЗАДАЧИ</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212-216.</w:t>
      </w:r>
      <w:r w:rsidR="00627547"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Mlinko I. B. MARKETING DECISION IN the ENTERPRISE: LEVELS of ADOPTION AND PRIORITIES. Business. Education. Right. Bulletin of Volgograd business Institute. 2014. No. 1. P. 212-216.</w:t>
      </w:r>
    </w:p>
    <w:p w:rsidR="00647BB5"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Проанализирован процесс становления и направления развития маркетинга в Украине. Систематизированы теоретические подходы эволюции современного маркетинга в новых концепциях, в частности холистического, когнитивного, системно-рефлексивного. Проведен анализ сущности последних, раскрыто содержание каждого, их значение и роль. Ради решения проблем современного маркетинга рассмотрены разные подходы ученых к представлению нового содержания понимания маркетинга. Рассмотрен маркетинг как определенная триединая система, что включает в себя маркетинг как целое предприятие, как функциональный маркетинг и как бюджетный маркетинг. Выявлены уровни принятия маркетинговых решений на предприятии, а также приоритетные задачи на каждом из них. </w:t>
      </w:r>
    </w:p>
    <w:p w:rsidR="00FE11CF"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27547" w:rsidRPr="00BD376A">
        <w:rPr>
          <w:rFonts w:ascii="Times New Roman" w:hAnsi="Times New Roman" w:cs="Times New Roman"/>
        </w:rPr>
        <w:t>http://vestnik.volbi.ru/upload/numbers/126/article-126-824.pdf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725FB"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215.Б</w:t>
      </w:r>
      <w:r w:rsidR="00FE11CF" w:rsidRPr="00BD376A">
        <w:rPr>
          <w:rFonts w:ascii="Times New Roman" w:hAnsi="Times New Roman" w:cs="Times New Roman"/>
        </w:rPr>
        <w:t xml:space="preserve">лейх Н.О.  </w:t>
      </w:r>
      <w:r w:rsidR="00107DE4" w:rsidRPr="00BD376A">
        <w:rPr>
          <w:rFonts w:ascii="Times New Roman" w:hAnsi="Times New Roman" w:cs="Times New Roman"/>
        </w:rPr>
        <w:t>РОЛЬ ПРОСВЕТИТЕЛЬСКИХ ОРГАНИЗАЦИЙ В РАЗВИТИИ ШКОЛЬНОГО ОБРАЗОВАНИЯ НА СЕВЕРНОМ КАВКАЗЕ В КОНЦЕ XIX - НАЧАЛЕ XX ВЕКА</w:t>
      </w:r>
      <w:r w:rsidR="00FE11C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FE11CF" w:rsidRPr="00BD376A">
        <w:rPr>
          <w:rFonts w:ascii="Times New Roman" w:hAnsi="Times New Roman" w:cs="Times New Roman"/>
        </w:rPr>
        <w:t>изнеса. 2014. № 1. С. 217-219.</w:t>
      </w:r>
    </w:p>
    <w:p w:rsidR="00647BB5" w:rsidRPr="00BD376A" w:rsidRDefault="00627547"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rPr>
        <w:t xml:space="preserve"> </w:t>
      </w:r>
      <w:r w:rsidR="009725FB" w:rsidRPr="00BD376A">
        <w:rPr>
          <w:rStyle w:val="translation-chunk"/>
          <w:rFonts w:ascii="inherit" w:hAnsi="inherit"/>
          <w:sz w:val="22"/>
          <w:szCs w:val="22"/>
        </w:rPr>
        <w:t xml:space="preserve">Bleikh N. About. </w:t>
      </w:r>
      <w:r w:rsidR="009725FB" w:rsidRPr="00BD376A">
        <w:rPr>
          <w:rStyle w:val="translation-chunk"/>
          <w:rFonts w:ascii="inherit" w:hAnsi="inherit"/>
          <w:sz w:val="22"/>
          <w:szCs w:val="22"/>
          <w:lang w:val="en-US"/>
        </w:rPr>
        <w:t>THE ROLE OF EDUCATIONAL ORGANIZATIONS IN THE DEVELOPMENT OF SCHOOL EDUCATION IN THE NORTH CAUCASUS IN THE LATE XIX - EARLY XX CENTURY. Business. Education. Right. Bulletin of Volgograd business Institute. 2014. No. 1. S. 217-219.</w:t>
      </w:r>
    </w:p>
    <w:p w:rsidR="00647BB5"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анализируется роль просветительских учреждений конца XIX – начала XX века в культурном строительстве Северо- Кавказского региона. Говорится о позитивном значении в развитии просвещения горских народов исследуемого периода просветительских учреждений различного толка (клубы, кружки, библиотеки, научные, религиозные и благотворительные общества), создаваемых передовой общественностью и демократической интеллигенцией. Особо выделяется деятельность «Осетинской духовной комиссии», Владикавказского благотворительного общества, «Общества распространения образования и технических знаний среди горцев Северного Кавказа», Владикавказского педагогического музея и др. Делается вывод, что просветительские организации оказывали огромное влияние на национальное образование и тем самым вносили неоценимый вклад в культурное строительство края.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27547" w:rsidRPr="00BD376A">
        <w:rPr>
          <w:rFonts w:ascii="Times New Roman" w:hAnsi="Times New Roman" w:cs="Times New Roman"/>
        </w:rPr>
        <w:t>http://vestnik.volbi.ru/upload/numbers/126/article-126-825.pdf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216.</w:t>
      </w:r>
      <w:r w:rsidR="00FE11CF" w:rsidRPr="00BD376A">
        <w:rPr>
          <w:rFonts w:ascii="Times New Roman" w:hAnsi="Times New Roman" w:cs="Times New Roman"/>
        </w:rPr>
        <w:t xml:space="preserve">Шаров С.С.  </w:t>
      </w:r>
      <w:r w:rsidR="00107DE4" w:rsidRPr="00BD376A">
        <w:rPr>
          <w:rFonts w:ascii="Times New Roman" w:hAnsi="Times New Roman" w:cs="Times New Roman"/>
        </w:rPr>
        <w:t xml:space="preserve">РЕАЛИЗАЦИЯ ПРОФИЛЬНОЙ ПОДГОТОВКИ УЧАЩИХСЯ ГУМАНИТАРНЫХ КЛАССОВ (НА ПРИМЕРЕ ИЗУЧЕНИЯ ПРОИЗВЕДЕНИЙ «ГОРОДСКОЙ </w:t>
      </w:r>
      <w:r w:rsidR="00107DE4" w:rsidRPr="00BD376A">
        <w:rPr>
          <w:rFonts w:ascii="Times New Roman" w:hAnsi="Times New Roman" w:cs="Times New Roman"/>
        </w:rPr>
        <w:lastRenderedPageBreak/>
        <w:t>ПРОЗЫ» НА ЗАКЛЮЧИТЕЛЬНОМ ЭТАПЕ ШКОЛЬНОГО ЛИТЕРАТУРНОГО ОБРАЗОВАНИЯ)</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219-221.</w:t>
      </w:r>
      <w:r w:rsidR="00627547"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Sharov S. S. REALIZATION of PROFILE TRAINING of PUPILS of HUMANITARIAN CLASSES (FOR example the STUDY of works of "CITY PROSE" AT the FINAL STAGE of the SCHOOL of LITERARY EDUCATION). Business. Education. Right. Bulletin of Volgograd business Institute. 2014. No. 1. S. 219 to 221.</w:t>
      </w:r>
    </w:p>
    <w:p w:rsidR="00647BB5"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 вопрос профессиональной компетентности учителя литературы, роли и значения профессионально-личностных качеств учителя-словесника, намечен возможный путь наполнения профильного образования учащихся гуманитарных классов СОШ, ориентирующихся на педагогическую профессию. Обоснованы и представлены этапы, содержание и структура работы по раскрытию идейно-художественного своеобразия повести Л. Симоновой «Лабиринт» на занятиях или во внеклассной работе по литературе. Особое внимание уделено приемам работы с произведением, способствующим развитию профессионально-личностных качеств будущих учителей, формированию ценностных ориентаций будущих специалистов.</w:t>
      </w:r>
    </w:p>
    <w:p w:rsidR="00453D2B"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http://vestnik.volbi.ru/upload/numbers/126/article-126-826.pdf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217.</w:t>
      </w:r>
      <w:r w:rsidR="00FE11CF" w:rsidRPr="00BD376A">
        <w:rPr>
          <w:rFonts w:ascii="Times New Roman" w:hAnsi="Times New Roman" w:cs="Times New Roman"/>
        </w:rPr>
        <w:t xml:space="preserve">Васильева Е.Н., Сидорова В.Л.  </w:t>
      </w:r>
      <w:r w:rsidR="00107DE4" w:rsidRPr="00BD376A">
        <w:rPr>
          <w:rFonts w:ascii="Times New Roman" w:hAnsi="Times New Roman" w:cs="Times New Roman"/>
        </w:rPr>
        <w:t>ИМИДЖ ВУЗА И ПОКАЗАТЕЛИ СОЦИАЛЬНО-ЭКОНОМИЧЕСКОЙ И ИННОВАЦИОННОЙ АКТИВНОСТИ СТУДЕНЧЕСКОЙ МОЛОДЕЖИ</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222-225.</w:t>
      </w:r>
      <w:r w:rsidR="00627547"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Vasilyeva E. N., Sidorova L. V. the IMAGE of the UNIVERSITY AND the SOCIO-ECONOMIC AND INNOVATIVE ACTIVITY of students. Business. Education. Right. Bulletin of Volgograd business Institute. 2014. No. 1. S. 222-225.</w:t>
      </w:r>
    </w:p>
    <w:p w:rsidR="00647BB5"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обоснована доминирующая роль системной работы в формировании положительного имиджа учреждений высшего образования, приведены анализ и классификация основных факторов формирования имиджа. Позитивный имидж дает доступ к ресурсам, которые способствуют развитию социально-экономической и инновационной активности студенческой молодежи. Определяются условия, при которых появляется необходимость в специальных формах поддержки активности молодежи. Анализируются механизмы развития активности молодежи. Сделан вывод: российские вузы вынуждены не только конкурировать с образовательными учреждениями в своей стране и за рубежом, но и фактически бороться за выживание; в этих условиях особое значение начинает играть управление формированием и распространением имиджа высшего учебного заведения.</w:t>
      </w:r>
    </w:p>
    <w:p w:rsidR="00453D2B"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http://vestnik.volbi.ru/upload/numbers/126/article-126-827.pdf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218.</w:t>
      </w:r>
      <w:r w:rsidR="00FE11CF" w:rsidRPr="00BD376A">
        <w:rPr>
          <w:rFonts w:ascii="Times New Roman" w:hAnsi="Times New Roman" w:cs="Times New Roman"/>
        </w:rPr>
        <w:t xml:space="preserve">Гончарова М.В., Гончаров А.И.  </w:t>
      </w:r>
      <w:r w:rsidR="00107DE4" w:rsidRPr="00BD376A">
        <w:rPr>
          <w:rFonts w:ascii="Times New Roman" w:hAnsi="Times New Roman" w:cs="Times New Roman"/>
        </w:rPr>
        <w:t>РАЗВИТИЕ ФИНАНСОВО-ПРАВОВОГО РЕЖИМА ПЕНСИОННОГО ОБЕСПЕЧЕНИЯ В РОССИЙСКОЙ ФЕДЕРАЦИИ</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226-237.</w:t>
      </w:r>
      <w:r w:rsidR="00627547"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Goncharova M. V., Goncharov A. I. DEVELOPMENT of FINANCIAL-LEGAL REGIME of PENSION PROVISION IN the RUSSIAN FEDERATION. Business. Education. Right. Bulletin of Volgograd business Institute. 2014. No. 1. P. 226-237.</w:t>
      </w:r>
    </w:p>
    <w:p w:rsidR="00647BB5"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анализируются зарубежные практики финансового обеспечения пенсионных выплат, исследуется действующее пенсионное законодательство Российской Федерации в ракурсе его способности обеспечивать достойное существование российских граждан пенсионного возраста. Раскрывается предусмотренный отечественным законодательством порядок финансового обеспечения выплаты трудовых пенсий (страховой части и накопительной части трудовой пенсии по старости) на основе финансового механизма обязательного пенсионного страхования. Обосновываются направления развития финансового обеспечения пенсионных выплат в России, альтернативные возможности.</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27547" w:rsidRPr="00BD376A">
        <w:rPr>
          <w:rFonts w:ascii="Times New Roman" w:hAnsi="Times New Roman" w:cs="Times New Roman"/>
        </w:rPr>
        <w:t xml:space="preserve"> </w:t>
      </w:r>
      <w:hyperlink r:id="rId26" w:history="1">
        <w:r w:rsidR="00627547" w:rsidRPr="00BD376A">
          <w:rPr>
            <w:rStyle w:val="a5"/>
            <w:rFonts w:ascii="Times New Roman" w:hAnsi="Times New Roman" w:cs="Times New Roman"/>
            <w:color w:val="auto"/>
            <w:u w:val="none"/>
          </w:rPr>
          <w:t>http://vestnik.volbi.ru/upload/numbers/126/article-126-828.pdf</w:t>
        </w:r>
      </w:hyperlink>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219.</w:t>
      </w:r>
      <w:r w:rsidR="00FE11CF" w:rsidRPr="00BD376A">
        <w:rPr>
          <w:rFonts w:ascii="Times New Roman" w:hAnsi="Times New Roman" w:cs="Times New Roman"/>
        </w:rPr>
        <w:t xml:space="preserve">Ольков С.Г.  </w:t>
      </w:r>
      <w:r w:rsidR="00107DE4" w:rsidRPr="00BD376A">
        <w:rPr>
          <w:rFonts w:ascii="Times New Roman" w:hAnsi="Times New Roman" w:cs="Times New Roman"/>
        </w:rPr>
        <w:t xml:space="preserve">ФОРМУЛЫ СЧАСТЬЯ И БИОСОЦИАЛЬНОГО НАПРЯЖЕНИЯ И ИХ ИСПОЛЬЗОВАНИЕ ДЛЯ ОБЪЯСНЕНИЯ, ПРОГНОЗИРОВАНИЯ И УПРАВЛЕНИЯ </w:t>
      </w:r>
      <w:r w:rsidR="00107DE4" w:rsidRPr="00BD376A">
        <w:rPr>
          <w:rFonts w:ascii="Times New Roman" w:hAnsi="Times New Roman" w:cs="Times New Roman"/>
        </w:rPr>
        <w:lastRenderedPageBreak/>
        <w:t>ЮРИДИЧЕСКИ ЗНАЧИМЫМ ПОВЕДЕНИЕМ</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238-243.</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Olkov S. G. FORMULA of HAPPINESS AND BIOSOCIAL TENSION, AND THEIR USE in EXPLANATION, prediction AND MANAGEMENT of LEGALLY RELEVANT BEHAVIOR. Business. Education. Right. Bulletin of Volgograd business Institute. 2014. No. 1. P. 238-243.</w:t>
      </w:r>
    </w:p>
    <w:p w:rsidR="00647BB5"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Цель статьи – выведение формул счастья и биосоциального напряжения, а также исследование «поведения» интегральных и дифференциальных функций счастья и биосоциального напряжения, изучение их влияния на юридически значимое поведение субъектов правовых отношений. Научные результаты, полученные автором: 1) формула счастья; 2) формула биосоциального напряжения; 3) формула, связывающая счастье и биосоциальное напряжение; 4) формула, связывающая биосоциальное напряжение и счастье; 5) первообразная и дифференциальные функции ощущения счастья в зависимости от уровня желаемого (уровня притязаний); 6) показана роль экстремумов функций C = f(t), g = f(t) в формировании юридически значимого поведения субъектов правовых отношений.</w:t>
      </w:r>
    </w:p>
    <w:p w:rsidR="00107DE4"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 xml:space="preserve">   http://vestnik.volbi.ru/upload/numbers/126/article-126-829.pdf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220.</w:t>
      </w:r>
      <w:r w:rsidR="00FE11CF" w:rsidRPr="00BD376A">
        <w:rPr>
          <w:rFonts w:ascii="Times New Roman" w:hAnsi="Times New Roman" w:cs="Times New Roman"/>
        </w:rPr>
        <w:t xml:space="preserve">Рыженков А.Я.  </w:t>
      </w:r>
      <w:r w:rsidR="00107DE4" w:rsidRPr="00BD376A">
        <w:rPr>
          <w:rFonts w:ascii="Times New Roman" w:hAnsi="Times New Roman" w:cs="Times New Roman"/>
        </w:rPr>
        <w:t>К ВОПРОСУ О ПОВЫШЕНИИ ЭФФЕКТИВНОСТИ ЗЕМЕЛЬНОГО ЗАКОНОДАТЕЛЬСТВА</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244-248.</w:t>
      </w:r>
      <w:r w:rsidR="00627547"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Ryzhenkov A. Y. TO the ISSUE of improving the EFFICIENCY of the LAND LEGISLATION. Business. Education. Right. Bulletin of Volgograd business Institute. 2014. No. 1. P. 244-248.</w:t>
      </w:r>
    </w:p>
    <w:p w:rsidR="00647BB5" w:rsidRPr="00BD376A" w:rsidRDefault="0062754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пути повышения эффективности земельного законодательства, проводится доктринальный анализ содержания данной категории, ее толкование в судебной практике. Особое внимание обращается на пути обеспечения эффективности земельного законодательства в федеративных государствах, поиск новых критериев разграничения предметов ведения между Федерацией и ее субъектами. Автор приходит к выводу, что повышение эффективности законодательства возможно только при учете ряда объективных и субъективных факторов. К числу объективных факторов относится учет законодательным органом реальных общественных потребностей, прогнозирование результатов своего нормотворчества, соблюдение правил юридической техники и недопущение коллизий, а к числу субъективных факторов – квалификация депутатов представительных органов власти, уровень правосознания и правовой культуры населения и т. д.</w:t>
      </w:r>
      <w:r w:rsidR="00FE11CF" w:rsidRPr="00BD376A">
        <w:rPr>
          <w:rFonts w:ascii="Times New Roman" w:hAnsi="Times New Roman" w:cs="Times New Roman"/>
        </w:rPr>
        <w:tab/>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27547" w:rsidRPr="00BD376A">
        <w:rPr>
          <w:rFonts w:ascii="Times New Roman" w:hAnsi="Times New Roman" w:cs="Times New Roman"/>
        </w:rPr>
        <w:t>http://vestnik.volbi.ru/upload/numbers/126/article-126-830.pdf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221.</w:t>
      </w:r>
      <w:r w:rsidR="00FE11CF" w:rsidRPr="00BD376A">
        <w:rPr>
          <w:rFonts w:ascii="Times New Roman" w:hAnsi="Times New Roman" w:cs="Times New Roman"/>
        </w:rPr>
        <w:t xml:space="preserve">Обушенко А.Н.  </w:t>
      </w:r>
      <w:r w:rsidR="00107DE4" w:rsidRPr="00BD376A">
        <w:rPr>
          <w:rFonts w:ascii="Times New Roman" w:hAnsi="Times New Roman" w:cs="Times New Roman"/>
        </w:rPr>
        <w:t>ЮРИДИЧЕСКАЯ ОТВЕТСТВЕННОСТЬ ЗА НАРУШЕНИЕ НОРМ ОБ ОХРАНЕ ТРУДА</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249-252.</w:t>
      </w:r>
      <w:r w:rsidR="003F22E7"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Obushenko A. N. LEGAL RESPONSIBILITY FOR VIOLATION OF NORMS OF LABOUR PROTECTION. Business. Education. Right. Bulletin of Volgograd business Institute. 2014. No. 1. P. 249-252.</w:t>
      </w:r>
    </w:p>
    <w:p w:rsidR="00647BB5" w:rsidRPr="00BD376A" w:rsidRDefault="003F22E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Проанализированы научные позиции ученых по вопросу определения понятия, сущности, функций и принципов юридической ответственности, а также ее значение в юридической науке в целом. Сделано комплексное исследование национального законодательства по тематике юридической ответственности за нарушение норм об охране труда, дана характеристика его современного состояния, раскрыты сущность и содержание. Проведена классификация видов юридической ответственности за нарушение норм об охране труда, раскрыта ее сущность, дана общая характеристика. Автором также установлено, что основой для разграничения видов юридической ответственности должна быть отраслевая направленность последней.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22E7" w:rsidRPr="00BD376A">
        <w:rPr>
          <w:rFonts w:ascii="Times New Roman" w:hAnsi="Times New Roman" w:cs="Times New Roman"/>
        </w:rPr>
        <w:t>http://vestnik.volbi.ru/upload/numbers/126/article-126-831.pdf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222.</w:t>
      </w:r>
      <w:r w:rsidR="00FE11CF" w:rsidRPr="00BD376A">
        <w:rPr>
          <w:rFonts w:ascii="Times New Roman" w:hAnsi="Times New Roman" w:cs="Times New Roman"/>
        </w:rPr>
        <w:t xml:space="preserve">Саенко Л.В., Фадеева Г.В.  </w:t>
      </w:r>
      <w:r w:rsidR="00107DE4" w:rsidRPr="00BD376A">
        <w:rPr>
          <w:rFonts w:ascii="Times New Roman" w:hAnsi="Times New Roman" w:cs="Times New Roman"/>
        </w:rPr>
        <w:t>ВЗАИМОСВЯЗЬ ДЕЯТЕЛЬНОСТИ НОТАРИАТА И СУДА ПО ЗАЩИТЕ СЕМЕЙНЫХ ПРАВ</w:t>
      </w:r>
      <w:r w:rsidR="00FE11C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E11CF" w:rsidRPr="00BD376A">
        <w:rPr>
          <w:rFonts w:ascii="Times New Roman" w:hAnsi="Times New Roman" w:cs="Times New Roman"/>
        </w:rPr>
        <w:t>изнеса</w:t>
      </w:r>
      <w:r w:rsidR="00FE11CF" w:rsidRPr="00BD376A">
        <w:rPr>
          <w:rFonts w:ascii="Times New Roman" w:hAnsi="Times New Roman" w:cs="Times New Roman"/>
          <w:lang w:val="en-US"/>
        </w:rPr>
        <w:t xml:space="preserve">. 2014. № 1. </w:t>
      </w:r>
      <w:r w:rsidR="00FE11CF" w:rsidRPr="00BD376A">
        <w:rPr>
          <w:rFonts w:ascii="Times New Roman" w:hAnsi="Times New Roman" w:cs="Times New Roman"/>
        </w:rPr>
        <w:t>С</w:t>
      </w:r>
      <w:r w:rsidR="00FE11CF" w:rsidRPr="00BD376A">
        <w:rPr>
          <w:rFonts w:ascii="Times New Roman" w:hAnsi="Times New Roman" w:cs="Times New Roman"/>
          <w:lang w:val="en-US"/>
        </w:rPr>
        <w:t>. 252-255.</w:t>
      </w:r>
      <w:r w:rsidR="003F22E7"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Sayenko, V. L., Fadeeva G. V. INTERRELATION of the ACTIVITIES of NOTARIES AND COURT FOR the PROTECTION of FAMILY RIGHTS. Business. Education. Right. Bulletin of Volgograd business Institute. 2014. No. 1. P. 252-255.</w:t>
      </w:r>
    </w:p>
    <w:p w:rsidR="00647BB5" w:rsidRPr="00BD376A" w:rsidRDefault="003F22E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Защита семейных прав граждан всегда будет являться одним из основных направлений деятельности суда и нотариата. В статье поднимаются проблемы взаимодействия судебных органов и нотариата в процессе защиты семейных прав. На основании проведенного авторами анализа некоторых аспектов внесудебной защиты семейных прав обозначаются пути дальнейшего совершенствования нотариальной деятельности в области защиты семейных прав. В частности, о решении на законодательном уровне вопроса о более активном использовании нотариата как органа, обеспечивающего возможность принудительного исполнения обязательств без обращения в суд. Предложены также пути решения сложных вопросов, возникающих в практической деятельности нотариусов в семейно-правовой сфере.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22E7" w:rsidRPr="00BD376A">
        <w:rPr>
          <w:rFonts w:ascii="Times New Roman" w:hAnsi="Times New Roman" w:cs="Times New Roman"/>
        </w:rPr>
        <w:t>http://vestnik.volbi.ru/upload/numbers/126/article-126-832.pdf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223.</w:t>
      </w:r>
      <w:r w:rsidR="00E774CE" w:rsidRPr="00BD376A">
        <w:rPr>
          <w:rFonts w:ascii="Times New Roman" w:hAnsi="Times New Roman" w:cs="Times New Roman"/>
        </w:rPr>
        <w:t xml:space="preserve">Slavova N.A.  </w:t>
      </w:r>
      <w:r w:rsidR="00107DE4" w:rsidRPr="00BD376A">
        <w:rPr>
          <w:rFonts w:ascii="Times New Roman" w:hAnsi="Times New Roman" w:cs="Times New Roman"/>
        </w:rPr>
        <w:t>ПРАВОТВОРЧА ДІЯЛЬНІСТЬ: ПОНЯТТЯ ТА ОЗНАКИ</w:t>
      </w:r>
      <w:r w:rsidR="00E774C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w:t>
      </w:r>
      <w:r w:rsidR="00E774CE" w:rsidRPr="00BD376A">
        <w:rPr>
          <w:rFonts w:ascii="Times New Roman" w:hAnsi="Times New Roman" w:cs="Times New Roman"/>
        </w:rPr>
        <w:t xml:space="preserve">знеса. </w:t>
      </w:r>
      <w:r w:rsidR="00E774CE" w:rsidRPr="00BD376A">
        <w:rPr>
          <w:rFonts w:ascii="Times New Roman" w:hAnsi="Times New Roman" w:cs="Times New Roman"/>
          <w:lang w:val="en-US"/>
        </w:rPr>
        <w:t xml:space="preserve">2014. № 1. </w:t>
      </w:r>
      <w:r w:rsidR="00E774CE" w:rsidRPr="00BD376A">
        <w:rPr>
          <w:rFonts w:ascii="Times New Roman" w:hAnsi="Times New Roman" w:cs="Times New Roman"/>
        </w:rPr>
        <w:t>С</w:t>
      </w:r>
      <w:r w:rsidR="00E774CE" w:rsidRPr="00BD376A">
        <w:rPr>
          <w:rFonts w:ascii="Times New Roman" w:hAnsi="Times New Roman" w:cs="Times New Roman"/>
          <w:lang w:val="en-US"/>
        </w:rPr>
        <w:t>. 256-261.</w:t>
      </w:r>
      <w:r w:rsidR="003F22E7"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Slavova N. A. PROMOTORA UMBILICAL: essence of concept THE some features. Business. Education. Right. Bulletin of Volgograd business Institute. 2014. No. 1. P. 256-261.</w:t>
      </w:r>
    </w:p>
    <w:p w:rsidR="00647BB5" w:rsidRPr="00BD376A" w:rsidRDefault="003F22E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проанализированы подходы отечественных и зарубежных ученых к определению правотворческой деятельности, рассмотрены (определены) признаки правотворчества, а именно: новаторский и творческий характер; компетентность; соответствие с законодательством; направленность на реализацию прав, свобод и интересов граждан, общества. Уделено внимание субъектам правотворческой деятельности: представители государства (президент, кабинет министров, парламент, органы местного самоуправления и другие государственные органы), гражданское общество, негосударственные организации и т. д. Определены основные задачи правотворчества и конкретизировано понятие «правотворческая деятельность».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22E7" w:rsidRPr="00BD376A">
        <w:rPr>
          <w:rFonts w:ascii="Times New Roman" w:hAnsi="Times New Roman" w:cs="Times New Roman"/>
        </w:rPr>
        <w:t>http://vestnik.volbi.ru/upload/numbers/126/article-126-833.pdf</w:t>
      </w:r>
      <w:r w:rsidR="00E774CE"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224.</w:t>
      </w:r>
      <w:r w:rsidR="00E774CE" w:rsidRPr="00BD376A">
        <w:rPr>
          <w:rFonts w:ascii="Times New Roman" w:hAnsi="Times New Roman" w:cs="Times New Roman"/>
        </w:rPr>
        <w:t xml:space="preserve">Волков А.В.  </w:t>
      </w:r>
      <w:r w:rsidR="00107DE4" w:rsidRPr="00BD376A">
        <w:rPr>
          <w:rFonts w:ascii="Times New Roman" w:hAnsi="Times New Roman" w:cs="Times New Roman"/>
        </w:rPr>
        <w:t>АДМИНИСТРАТИВНЫЙ ПРОЦЕСС В РФ: ПРОБЛЕМЫ ОПРЕДЕЛЕНИЯ ПОНЯТИЯ</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774CE" w:rsidRPr="00BD376A">
        <w:rPr>
          <w:rFonts w:ascii="Times New Roman" w:hAnsi="Times New Roman" w:cs="Times New Roman"/>
        </w:rPr>
        <w:t>изнеса</w:t>
      </w:r>
      <w:r w:rsidR="00E774CE" w:rsidRPr="00BD376A">
        <w:rPr>
          <w:rFonts w:ascii="Times New Roman" w:hAnsi="Times New Roman" w:cs="Times New Roman"/>
          <w:lang w:val="en-US"/>
        </w:rPr>
        <w:t xml:space="preserve">. 2014. № 1. </w:t>
      </w:r>
      <w:r w:rsidR="00E774CE" w:rsidRPr="00BD376A">
        <w:rPr>
          <w:rFonts w:ascii="Times New Roman" w:hAnsi="Times New Roman" w:cs="Times New Roman"/>
        </w:rPr>
        <w:t>С</w:t>
      </w:r>
      <w:r w:rsidR="00E774CE" w:rsidRPr="00BD376A">
        <w:rPr>
          <w:rFonts w:ascii="Times New Roman" w:hAnsi="Times New Roman" w:cs="Times New Roman"/>
          <w:lang w:val="en-US"/>
        </w:rPr>
        <w:t>. 261-266.</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Volkov V. A. the ADMINISTRATIVE PROCESS IN the Russian Federation: problems of DEFINITION. Business. Education. Right. Bulletin of Volgograd business Institute. 2014. No. 1. P. 261-266.</w:t>
      </w:r>
    </w:p>
    <w:p w:rsidR="00647BB5" w:rsidRPr="00BD376A" w:rsidRDefault="003F22E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обосновывается положение, что административный процесс является разновидностью юридического процесса, обеспечивающей реализацию административного судопроизводства, обладает собственной структурой, а не является частью огромного массива административной деятельности, которая в настоящее время подпадает под категорию «административный процесс» в широком смысле. По результатам исследования проблем определения понятий «административный процесс» и «административные процедуры» и подходов к их соотношению обосновывается вывод о необходимости признания административного процесса как судебного процесса, в сферу действия которого входит рассмотрение дел по привлечению лиц к административной ответственности, а также дел по разрешению споров, вытекающих из административно-правовых отношений. </w:t>
      </w:r>
    </w:p>
    <w:p w:rsidR="00453D2B"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62A5" w:rsidRPr="00BD376A">
        <w:rPr>
          <w:rFonts w:ascii="Times New Roman" w:hAnsi="Times New Roman" w:cs="Times New Roman"/>
        </w:rPr>
        <w:t xml:space="preserve"> </w:t>
      </w:r>
      <w:r w:rsidR="003F22E7" w:rsidRPr="00BD376A">
        <w:rPr>
          <w:rFonts w:ascii="Times New Roman" w:hAnsi="Times New Roman" w:cs="Times New Roman"/>
        </w:rPr>
        <w:t>http://vestnik.volbi.ru/upload/numbers/126/article-126-834.pdf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225.</w:t>
      </w:r>
      <w:r w:rsidR="00E774CE" w:rsidRPr="00BD376A">
        <w:rPr>
          <w:rFonts w:ascii="Times New Roman" w:hAnsi="Times New Roman" w:cs="Times New Roman"/>
        </w:rPr>
        <w:t xml:space="preserve">Аббасова А.М.  </w:t>
      </w:r>
      <w:r w:rsidR="00107DE4" w:rsidRPr="00BD376A">
        <w:rPr>
          <w:rFonts w:ascii="Times New Roman" w:hAnsi="Times New Roman" w:cs="Times New Roman"/>
        </w:rPr>
        <w:t>ПРАВО ЗАСТРОЙКИ ПО РОССИЙСКОМУ И УКРАИНСКОМУ ЗАКОНОДАТЕЛЬСТВУ В СРАВНИТЕЛЬНО-ПРАВОВОМ РАЗРЕЗЕ</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774CE" w:rsidRPr="00BD376A">
        <w:rPr>
          <w:rFonts w:ascii="Times New Roman" w:hAnsi="Times New Roman" w:cs="Times New Roman"/>
        </w:rPr>
        <w:t>изнеса</w:t>
      </w:r>
      <w:r w:rsidR="00E774CE" w:rsidRPr="00BD376A">
        <w:rPr>
          <w:rFonts w:ascii="Times New Roman" w:hAnsi="Times New Roman" w:cs="Times New Roman"/>
          <w:lang w:val="en-US"/>
        </w:rPr>
        <w:t xml:space="preserve">. 2014. № 1. </w:t>
      </w:r>
      <w:r w:rsidR="00E774CE" w:rsidRPr="00BD376A">
        <w:rPr>
          <w:rFonts w:ascii="Times New Roman" w:hAnsi="Times New Roman" w:cs="Times New Roman"/>
        </w:rPr>
        <w:t>С</w:t>
      </w:r>
      <w:r w:rsidR="00E774CE" w:rsidRPr="00BD376A">
        <w:rPr>
          <w:rFonts w:ascii="Times New Roman" w:hAnsi="Times New Roman" w:cs="Times New Roman"/>
          <w:lang w:val="en-US"/>
        </w:rPr>
        <w:t>. 266-271.</w:t>
      </w:r>
      <w:r w:rsidR="001E62A5"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Abbasova A. M. RIGHT of SUPERFICIES UNDER RUSSIAN AND UKRAINIAN LAW IN a comparative LEGAL CONTEXT. Business. Education. Right. Bulletin of Volgograd business Institute. 2014. No. 1. P. 266-271.</w:t>
      </w:r>
    </w:p>
    <w:p w:rsidR="00647BB5" w:rsidRPr="00BD376A" w:rsidRDefault="001E62A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 Предметом исследования данной статьи является юридическая природа отношений по возведению строений (зданий и сооружений) на чужом земельном участке в России и Украине. Вопрос развития новых эффективных правовых форм пользования земельным участком для различных целей, в том числе строительства жилых домов, в настоящее время стоит особенно остро. Текущая правотворческая работа в России тому подтверждение. В статье рассматриваются гражданско-правовые конструкции права застройки по российскому законопроекту и украинскому ГК: выявляются сходства, различия. Анализируется положительный опыт Украины в данном вопросе на предмет его применения при внесении поправок в отечественное законодательство.</w:t>
      </w:r>
    </w:p>
    <w:p w:rsidR="00453D2B" w:rsidRPr="00BD376A" w:rsidRDefault="001E62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http://vestnik.volbi.ru/upload/numbers/126/article-126-835.pdf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226.</w:t>
      </w:r>
      <w:r w:rsidR="00E774CE" w:rsidRPr="00BD376A">
        <w:rPr>
          <w:rFonts w:ascii="Times New Roman" w:hAnsi="Times New Roman" w:cs="Times New Roman"/>
        </w:rPr>
        <w:t xml:space="preserve">Гузь Е.В.  </w:t>
      </w:r>
      <w:r w:rsidR="00107DE4" w:rsidRPr="00BD376A">
        <w:rPr>
          <w:rFonts w:ascii="Times New Roman" w:hAnsi="Times New Roman" w:cs="Times New Roman"/>
        </w:rPr>
        <w:t>ПРАВО ТРЕБОВАНИЯ КАК ОСОБАЯ РАЗНОВИДНОСТЬ ИМУЩЕСТВА</w:t>
      </w:r>
      <w:r w:rsidR="00E774C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E774CE" w:rsidRPr="00BD376A">
        <w:rPr>
          <w:rFonts w:ascii="Times New Roman" w:hAnsi="Times New Roman" w:cs="Times New Roman"/>
        </w:rPr>
        <w:t>изнеса. 2014. № 1. С. 272-275.</w:t>
      </w:r>
      <w:r w:rsidR="001E62A5" w:rsidRPr="00BD376A">
        <w:rPr>
          <w:rFonts w:ascii="Times New Roman" w:hAnsi="Times New Roman" w:cs="Times New Roman"/>
        </w:rPr>
        <w:t xml:space="preserve"> </w:t>
      </w:r>
    </w:p>
    <w:p w:rsidR="009725FB" w:rsidRPr="00BD376A" w:rsidRDefault="009725F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GUZ Y. V. RIGHT of claim AS a PARTICULAR KIND of PROPERTY.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2014. No. 1. P. 272-275.</w:t>
      </w:r>
    </w:p>
    <w:p w:rsidR="00647BB5" w:rsidRPr="00BD376A" w:rsidRDefault="001E62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анализируется понятие и правовая природа права требования как особой разновидности имущества, отмечается возможность пребывания обязательственных прав требования в гражданском обороте. Исторически данное право сформировалась в древнеримский период и с тех пор является полноценным участником гражданских правоотношений, может возникать по поводу требования имущества, а также в сфере неимущественных прав. Указывается, что данное право по своей гражданско-правовой природе относится к бестелесному имуществу, представляет собой, во-первых, субъективное право кредитора требовать конкретного поведения должника, во-вторых, данное право может переходить от одного владельца к другому на основаниях, предусмотренных гражданским кодексом.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62A5" w:rsidRPr="00BD376A">
        <w:rPr>
          <w:rFonts w:ascii="Times New Roman" w:hAnsi="Times New Roman" w:cs="Times New Roman"/>
        </w:rPr>
        <w:t>http://vestnik.volbi.ru/upload/numbers/126/article-126-836.pdf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227.</w:t>
      </w:r>
      <w:r w:rsidR="00E774CE" w:rsidRPr="00BD376A">
        <w:rPr>
          <w:rFonts w:ascii="Times New Roman" w:hAnsi="Times New Roman" w:cs="Times New Roman"/>
        </w:rPr>
        <w:t xml:space="preserve">Захарян А.Ю.  </w:t>
      </w:r>
      <w:r w:rsidR="00107DE4" w:rsidRPr="00BD376A">
        <w:rPr>
          <w:rFonts w:ascii="Times New Roman" w:hAnsi="Times New Roman" w:cs="Times New Roman"/>
        </w:rPr>
        <w:t>СУБЪЕКТЫ ТРУДОВЫХ ОТНОШЕНИЙ ПО ЗАКОНОДАТЕЛЬСТВУ РОССИИ И АРМЕНИИ: СРАВНИТЕЛЬНО-ПРАВОВОЙ АСПЕКТ</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774CE" w:rsidRPr="00BD376A">
        <w:rPr>
          <w:rFonts w:ascii="Times New Roman" w:hAnsi="Times New Roman" w:cs="Times New Roman"/>
        </w:rPr>
        <w:t>изнеса</w:t>
      </w:r>
      <w:r w:rsidR="00E774CE" w:rsidRPr="00BD376A">
        <w:rPr>
          <w:rFonts w:ascii="Times New Roman" w:hAnsi="Times New Roman" w:cs="Times New Roman"/>
          <w:lang w:val="en-US"/>
        </w:rPr>
        <w:t xml:space="preserve">. 2014. № 1. </w:t>
      </w:r>
      <w:r w:rsidR="00E774CE" w:rsidRPr="00BD376A">
        <w:rPr>
          <w:rFonts w:ascii="Times New Roman" w:hAnsi="Times New Roman" w:cs="Times New Roman"/>
        </w:rPr>
        <w:t>С</w:t>
      </w:r>
      <w:r w:rsidR="00E774CE" w:rsidRPr="00BD376A">
        <w:rPr>
          <w:rFonts w:ascii="Times New Roman" w:hAnsi="Times New Roman" w:cs="Times New Roman"/>
          <w:lang w:val="en-US"/>
        </w:rPr>
        <w:t>. 275-277.</w:t>
      </w:r>
      <w:r w:rsidR="001E62A5" w:rsidRPr="00BD376A">
        <w:rPr>
          <w:rFonts w:ascii="Times New Roman" w:hAnsi="Times New Roman" w:cs="Times New Roman"/>
          <w:lang w:val="en-US"/>
        </w:rPr>
        <w:t xml:space="preserve"> </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Zakharyan A. Y. the SUBJECTS of LABOUR RELATIONS ACCORDING to the LEGISLATION of RUSSIA AND ARMENIA: comparative LEGAL ASPECT. Business. Education. Right. Bulletin of Volgograd business Institute. 2014. No. 1. S. 275-277.</w:t>
      </w:r>
    </w:p>
    <w:p w:rsidR="00647BB5" w:rsidRPr="00BD376A" w:rsidRDefault="001E62A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представленной статье рассматривается правовое положение сторон трудового договора по трудовому законодательству Российской Федерации и Республики Армения в сравнительно-правовом аспекте; определяются категории лиц, которые могут выступать в качестве сторон трудового договора, – работодателя и работника, присущие им признаки, круг прав и обязанностей, предусмотренных трудовым законодательством указанных стран; рассматривается категория трудовой правой дееспособности применительно к сторонам трудового договора согласно нормам трудовых кодексов Российской Федерации и Республики Армения; выявляются сходства и различия в правовом регулировании трудовых отношений по законодательству обеих стран.</w:t>
      </w:r>
    </w:p>
    <w:p w:rsidR="00453D2B" w:rsidRPr="00BD376A" w:rsidRDefault="001E62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http://vestnik.volbi.ru/upload/numbers/126/article-126-837.pdf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228.</w:t>
      </w:r>
      <w:r w:rsidR="00E774CE" w:rsidRPr="00BD376A">
        <w:rPr>
          <w:rFonts w:ascii="Times New Roman" w:hAnsi="Times New Roman" w:cs="Times New Roman"/>
        </w:rPr>
        <w:t xml:space="preserve">Рогожкин А.А.  </w:t>
      </w:r>
      <w:r w:rsidR="00107DE4" w:rsidRPr="00BD376A">
        <w:rPr>
          <w:rFonts w:ascii="Times New Roman" w:hAnsi="Times New Roman" w:cs="Times New Roman"/>
        </w:rPr>
        <w:t>ФОРМИРОВАНИЕ ПОНЯТИЯ «СПЕЦИАЛЬНЫЙ СУБЪЕКТ ПРЕСТУПЛЕНИЯ» В УГОЛОВНОМ ПРАВЕ РОССИЙСКОЙ ИМПЕРИИ</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774CE" w:rsidRPr="00BD376A">
        <w:rPr>
          <w:rFonts w:ascii="Times New Roman" w:hAnsi="Times New Roman" w:cs="Times New Roman"/>
        </w:rPr>
        <w:t>изнеса</w:t>
      </w:r>
      <w:r w:rsidR="00E774CE" w:rsidRPr="00BD376A">
        <w:rPr>
          <w:rFonts w:ascii="Times New Roman" w:hAnsi="Times New Roman" w:cs="Times New Roman"/>
          <w:lang w:val="en-US"/>
        </w:rPr>
        <w:t xml:space="preserve">. 2014. № 1. </w:t>
      </w:r>
      <w:r w:rsidR="00E774CE" w:rsidRPr="00BD376A">
        <w:rPr>
          <w:rFonts w:ascii="Times New Roman" w:hAnsi="Times New Roman" w:cs="Times New Roman"/>
        </w:rPr>
        <w:t>С</w:t>
      </w:r>
      <w:r w:rsidR="00E774CE" w:rsidRPr="00BD376A">
        <w:rPr>
          <w:rFonts w:ascii="Times New Roman" w:hAnsi="Times New Roman" w:cs="Times New Roman"/>
          <w:lang w:val="en-US"/>
        </w:rPr>
        <w:t>. 277-281.</w:t>
      </w:r>
    </w:p>
    <w:p w:rsidR="009725FB" w:rsidRPr="00BD376A" w:rsidRDefault="009725F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Rogozhkin, A. A. FORMATION of the concept of "SPECIAL offender" IN the CRIMINAL LAW of the RUSSIAN EMPIRE. Business. Education. Right. Bulletin of Volgograd business Institute. 2014. No. 1. P. 277-281.</w:t>
      </w:r>
    </w:p>
    <w:p w:rsidR="00647BB5" w:rsidRPr="00BD376A" w:rsidRDefault="001E62A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Статья посвящена изучению особенностей формирования понятия «специальный субъект преступления» в уголовном праве Российской империи. Правовые памятники Российской империи выделяли отдельные виды исполнителей, однако не обосновывали пределы их ответственности. Учение о специальном субъекте преступления в Российской империи появилось в XIX веке в аспекте развития института соучастия. Приведенный в статье анализ уголовного законодательства Российской империи, безусловно, не может отразить в полном объеме </w:t>
      </w:r>
      <w:r w:rsidRPr="00BD376A">
        <w:rPr>
          <w:rFonts w:ascii="Times New Roman" w:hAnsi="Times New Roman" w:cs="Times New Roman"/>
        </w:rPr>
        <w:lastRenderedPageBreak/>
        <w:t xml:space="preserve">представления о существе рассматриваемой проблемы, тем не менее подтверждает актуальность исследуемого вопроса и необходимость продолжения рассмотрения проблематики специального субъекта преступления в российском и зарубежном уголовном законодательстве в историческом аспекте и в современности.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62A5" w:rsidRPr="00BD376A">
        <w:rPr>
          <w:rFonts w:ascii="Times New Roman" w:hAnsi="Times New Roman" w:cs="Times New Roman"/>
        </w:rPr>
        <w:t>http://vestnik.volbi.ru/upload/numbers/126/article-126-838.pdf</w:t>
      </w:r>
      <w:r w:rsidR="00E774CE"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229.</w:t>
      </w:r>
      <w:r w:rsidR="00E774CE" w:rsidRPr="00BD376A">
        <w:rPr>
          <w:rFonts w:ascii="Times New Roman" w:hAnsi="Times New Roman" w:cs="Times New Roman"/>
        </w:rPr>
        <w:t xml:space="preserve">Демидко В.О.  </w:t>
      </w:r>
      <w:r w:rsidR="00107DE4" w:rsidRPr="00BD376A">
        <w:rPr>
          <w:rFonts w:ascii="Times New Roman" w:hAnsi="Times New Roman" w:cs="Times New Roman"/>
        </w:rPr>
        <w:t>ОПТИМИЗАЦИЯ ДЕЯТЕЛЬНОСТИ ОРГАНОВ НАДЗОРА И КОНТРОЛЯ ЗА СОБЛЮДЕНИЕМ ЗАКОНОДАТЕЛЬСТВА О ТРУДЕ УКРАИНЫ</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774CE" w:rsidRPr="00BD376A">
        <w:rPr>
          <w:rFonts w:ascii="Times New Roman" w:hAnsi="Times New Roman" w:cs="Times New Roman"/>
        </w:rPr>
        <w:t>изнеса</w:t>
      </w:r>
      <w:r w:rsidR="00E774CE" w:rsidRPr="00BD376A">
        <w:rPr>
          <w:rFonts w:ascii="Times New Roman" w:hAnsi="Times New Roman" w:cs="Times New Roman"/>
          <w:lang w:val="en-US"/>
        </w:rPr>
        <w:t xml:space="preserve">. 2014. № 1. </w:t>
      </w:r>
      <w:r w:rsidR="00E774CE" w:rsidRPr="00BD376A">
        <w:rPr>
          <w:rFonts w:ascii="Times New Roman" w:hAnsi="Times New Roman" w:cs="Times New Roman"/>
        </w:rPr>
        <w:t>С</w:t>
      </w:r>
      <w:r w:rsidR="00E774CE" w:rsidRPr="00BD376A">
        <w:rPr>
          <w:rFonts w:ascii="Times New Roman" w:hAnsi="Times New Roman" w:cs="Times New Roman"/>
          <w:lang w:val="en-US"/>
        </w:rPr>
        <w:t>. 281-284.</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Demidko O. V. OPTIMIZATION of ACTIVITIES of BODIES of SUPERVISION AND CONTROL OVER OBSERVANCE of LABOR LEGISLATION of UKRAINE. Business. Education. Right. Bulletin of Volgograd business Institute. 2014. No. 1. P. 281-284.</w:t>
      </w:r>
    </w:p>
    <w:p w:rsidR="00647BB5" w:rsidRPr="00BD376A" w:rsidRDefault="001E62A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Статья посвящена исследованию оптимизации деятельности органов надзора и контроля за соблюдением законодательства о труде Украины. В процессе исследования проанализирована нормативно-правовая база относительно деятельности органов надзора и контроля за соблюдением законодательства о труде Украины; предложен исключительно системный подход к реформированию государственного управления в сфере надзора и контроля и сфере соблюдения трудового законодательства, что предусматривает как изменение и оптимизацию соответствующих государственных учреждений, на которые возложено выполнение таких функций, так и упорядочение соответствующей правовой базы для их деятельности.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62A5" w:rsidRPr="00BD376A">
        <w:rPr>
          <w:rFonts w:ascii="Times New Roman" w:hAnsi="Times New Roman" w:cs="Times New Roman"/>
        </w:rPr>
        <w:t>http://vestnik.volbi.ru/upload/numbers/126/article-126-839.pdf</w:t>
      </w:r>
      <w:r w:rsidR="00E774CE"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230.</w:t>
      </w:r>
      <w:r w:rsidR="00E774CE" w:rsidRPr="00BD376A">
        <w:rPr>
          <w:rFonts w:ascii="Times New Roman" w:hAnsi="Times New Roman" w:cs="Times New Roman"/>
        </w:rPr>
        <w:t xml:space="preserve">Любимов А.К.  </w:t>
      </w:r>
      <w:r w:rsidR="00107DE4" w:rsidRPr="00BD376A">
        <w:rPr>
          <w:rFonts w:ascii="Times New Roman" w:hAnsi="Times New Roman" w:cs="Times New Roman"/>
        </w:rPr>
        <w:t>ПОНЯТИЕ И ЭЛЕМЕНТЫ МЕХАНИЗМА ЗАЩИТЫ ПРАВ РАБОТНИКОВ НА ОПЛАТУ ТРУДА ПРИ БАНКРОТСТВЕ ПРЕДПРИЯТИЯ ПО ДЕЙСТВУЮЩЕМУ ЗАКОНОДАТЕЛЬСТВУ УКРАИНЫ</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774CE" w:rsidRPr="00BD376A">
        <w:rPr>
          <w:rFonts w:ascii="Times New Roman" w:hAnsi="Times New Roman" w:cs="Times New Roman"/>
        </w:rPr>
        <w:t>изнеса</w:t>
      </w:r>
      <w:r w:rsidR="00E774CE" w:rsidRPr="00BD376A">
        <w:rPr>
          <w:rFonts w:ascii="Times New Roman" w:hAnsi="Times New Roman" w:cs="Times New Roman"/>
          <w:lang w:val="en-US"/>
        </w:rPr>
        <w:t xml:space="preserve">. 2014. № 1. </w:t>
      </w:r>
      <w:r w:rsidR="00E774CE" w:rsidRPr="00BD376A">
        <w:rPr>
          <w:rFonts w:ascii="Times New Roman" w:hAnsi="Times New Roman" w:cs="Times New Roman"/>
        </w:rPr>
        <w:t>С</w:t>
      </w:r>
      <w:r w:rsidR="00E774CE" w:rsidRPr="00BD376A">
        <w:rPr>
          <w:rFonts w:ascii="Times New Roman" w:hAnsi="Times New Roman" w:cs="Times New Roman"/>
          <w:lang w:val="en-US"/>
        </w:rPr>
        <w:t>. 284-287.</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Lyubimov, A. K. the CONCEPT AND elements of the mechanism of PROTECTION of the RIGHTS of WORKERS TO wages IN case of BANKRUPTCY of the ENTERPRISE ACCORDING to the CURRENT LEGISLATION of UKRAINE. Business. Education. Right. Bulletin of Volgograd business Institute. 2014. No. 1. S. 284-287.</w:t>
      </w:r>
    </w:p>
    <w:p w:rsidR="00647BB5" w:rsidRPr="00BD376A" w:rsidRDefault="001E62A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исследованию понятия и составляющих элементов механизма защиты трудовых прав работников на оплату труда в случае банкротства предприятия в соответствии с действующим законодательством. В процессе исследования проанализировано содержание механизма защиты трудовых прав работников на оплату труда в случае банкротства предприятия; рассмотрена нормативно-правовая база по защите прав работников на оплату труда в случае банкротства предприятия; выделены составляющие элементы механизма защиты прав работников на оплату труда в случае банкротства предприятия; определено понятие механизма защиты прав работников на оплату труда в случае банкротства предприятия.</w:t>
      </w:r>
    </w:p>
    <w:p w:rsidR="00453D2B" w:rsidRPr="00BD376A" w:rsidRDefault="001E62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http://vestnik.volbi.ru/upload/numbers/126/article-126-840.pdf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231.</w:t>
      </w:r>
      <w:r w:rsidR="00E774CE" w:rsidRPr="00BD376A">
        <w:rPr>
          <w:rFonts w:ascii="Times New Roman" w:hAnsi="Times New Roman" w:cs="Times New Roman"/>
        </w:rPr>
        <w:t xml:space="preserve">Сайнецкий О.П.  </w:t>
      </w:r>
      <w:r w:rsidR="00107DE4" w:rsidRPr="00BD376A">
        <w:rPr>
          <w:rFonts w:ascii="Times New Roman" w:hAnsi="Times New Roman" w:cs="Times New Roman"/>
        </w:rPr>
        <w:t>ПУТИ СОВЕРШЕНСТВОВАНИЯ ПРАВОВОГО РЕГУЛИРОВАНИЯ СОЦИАЛЬНОГО ОБЕСПЕЧЕНИЯ ВОЕННОСЛУЖАЩИХ</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774CE" w:rsidRPr="00BD376A">
        <w:rPr>
          <w:rFonts w:ascii="Times New Roman" w:hAnsi="Times New Roman" w:cs="Times New Roman"/>
        </w:rPr>
        <w:t>изнеса</w:t>
      </w:r>
      <w:r w:rsidR="00E774CE" w:rsidRPr="00BD376A">
        <w:rPr>
          <w:rFonts w:ascii="Times New Roman" w:hAnsi="Times New Roman" w:cs="Times New Roman"/>
          <w:lang w:val="en-US"/>
        </w:rPr>
        <w:t xml:space="preserve">. 2014. № 1. </w:t>
      </w:r>
      <w:r w:rsidR="00E774CE" w:rsidRPr="00BD376A">
        <w:rPr>
          <w:rFonts w:ascii="Times New Roman" w:hAnsi="Times New Roman" w:cs="Times New Roman"/>
        </w:rPr>
        <w:t>С</w:t>
      </w:r>
      <w:r w:rsidR="00E774CE" w:rsidRPr="00BD376A">
        <w:rPr>
          <w:rFonts w:ascii="Times New Roman" w:hAnsi="Times New Roman" w:cs="Times New Roman"/>
          <w:lang w:val="en-US"/>
        </w:rPr>
        <w:t>. 287-290.</w:t>
      </w:r>
      <w:r w:rsidR="001E62A5" w:rsidRPr="00BD376A">
        <w:rPr>
          <w:rFonts w:ascii="Times New Roman" w:hAnsi="Times New Roman" w:cs="Times New Roman"/>
          <w:lang w:val="en-US"/>
        </w:rPr>
        <w:t xml:space="preserve"> </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Sinicki O. P. improvement of LEGAL REGULATION of SOCIAL SECURITY of SERVICEMEN. Business. Education. Right. Bulletin of Volgograd business Institute. 2014. No. 1. P. 287-290.</w:t>
      </w:r>
    </w:p>
    <w:p w:rsidR="00647BB5"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анализу путей совершенствования правового регулирования социального обеспечения военнослужащих. В процессе исследования рассмотрено содержание правового регулирования социального обеспечения военнослужащих; охарактеризованы предмет и признаки правового регулирования социального обеспечения военнослужащих; исследовано современное состояние правового регулирования социального обеспечения военнослужащих; определена эффективность специальных норм социального обеспечения военнослужащих; предложены пути совершенствования правового регулирования социального обеспечения военнослужащих в соответствии с комплексным анализом позиций ученых и законодательства по данному вопросу</w:t>
      </w:r>
      <w:r w:rsidR="00647BB5" w:rsidRPr="00BD376A">
        <w:rPr>
          <w:rFonts w:ascii="Times New Roman" w:hAnsi="Times New Roman" w:cs="Times New Roman"/>
        </w:rPr>
        <w:t xml:space="preserve"> .</w:t>
      </w:r>
    </w:p>
    <w:p w:rsidR="00453D2B"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0672DE" w:rsidRPr="00BD376A">
        <w:rPr>
          <w:rFonts w:ascii="Times New Roman" w:hAnsi="Times New Roman" w:cs="Times New Roman"/>
        </w:rPr>
        <w:t xml:space="preserve"> http://vestnik.volbi.ru/upload/numbers/126/article-126-841.pdf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232.</w:t>
      </w:r>
      <w:r w:rsidR="00E774CE" w:rsidRPr="00BD376A">
        <w:rPr>
          <w:rFonts w:ascii="Times New Roman" w:hAnsi="Times New Roman" w:cs="Times New Roman"/>
        </w:rPr>
        <w:t xml:space="preserve">Гончарова М.В., Гончаров А.И.  </w:t>
      </w:r>
      <w:r w:rsidR="00107DE4" w:rsidRPr="00BD376A">
        <w:rPr>
          <w:rFonts w:ascii="Times New Roman" w:hAnsi="Times New Roman" w:cs="Times New Roman"/>
        </w:rPr>
        <w:t>НАСЕЛЕНИЕ И БАНКИ: МЕЖДУНАРОДНОЕ СОГЛАШЕНИЕ «БАЗЕЛЬ I»</w:t>
      </w:r>
      <w:r w:rsidR="00E774C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E774CE" w:rsidRPr="00BD376A">
        <w:rPr>
          <w:rFonts w:ascii="Times New Roman" w:hAnsi="Times New Roman" w:cs="Times New Roman"/>
        </w:rPr>
        <w:t>изнеса. 2014. № 1. С. 291-299.</w:t>
      </w:r>
      <w:r w:rsidR="000672DE" w:rsidRPr="00BD376A">
        <w:rPr>
          <w:rFonts w:ascii="Times New Roman" w:hAnsi="Times New Roman" w:cs="Times New Roman"/>
        </w:rPr>
        <w:t xml:space="preserve"> </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Goncharova M. V., Goncharov A. I. POPULATION AND BANKS: an INTERNATIONAL AGREEMENT "BASEL I". </w:t>
      </w:r>
      <w:r w:rsidRPr="00BD376A">
        <w:rPr>
          <w:rStyle w:val="translation-chunk"/>
          <w:rFonts w:ascii="inherit" w:hAnsi="inherit"/>
          <w:sz w:val="22"/>
          <w:szCs w:val="22"/>
          <w:lang w:val="en-US"/>
        </w:rPr>
        <w:t>Business. Education. Right. Bulletin of Volgograd business Institute. 2014. No. 1. P. 291-299.</w:t>
      </w:r>
    </w:p>
    <w:p w:rsidR="00647BB5"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Двадцать пять лет назад впервые в истории банковского дела было принято международное соглашение, действие которого позднее развернулось практически на весь мир. Между центральными банками 12 стран было заключено соглашение «Международная конвергенция измерения капитала и стандартов капитала» (International convergence of capital measurement and capital standards), в практике общения и в публикациях получившее сокращенное название Basel Capital Accord, «Базель I». Для банковского риск- менеджмента это соглашение стало базисом построения нормативной базы регулирования активных операций, учитывающего риски тех или иных вложений при размещении банками денежных средств. В статье исследуются основные положения «Базеля I» и его влияние на банковское регулирование в Европейском Союзе и России.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7" w:history="1">
        <w:r w:rsidR="000672DE" w:rsidRPr="00BD376A">
          <w:rPr>
            <w:rStyle w:val="a5"/>
            <w:rFonts w:ascii="Times New Roman" w:hAnsi="Times New Roman" w:cs="Times New Roman"/>
            <w:color w:val="auto"/>
            <w:u w:val="none"/>
          </w:rPr>
          <w:t>http://vestnik.volbi.ru/upload/numbers/126/article-126-842.pdf</w:t>
        </w:r>
      </w:hyperlink>
    </w:p>
    <w:p w:rsidR="00453D2B" w:rsidRPr="00BD376A" w:rsidRDefault="00453D2B" w:rsidP="00BD376A">
      <w:pPr>
        <w:spacing w:after="0" w:line="240" w:lineRule="auto"/>
        <w:jc w:val="both"/>
        <w:rPr>
          <w:rFonts w:ascii="Times New Roman" w:hAnsi="Times New Roman" w:cs="Times New Roman"/>
        </w:rPr>
      </w:pPr>
      <w:r w:rsidRPr="00BD376A">
        <w:rPr>
          <w:rFonts w:ascii="Times New Roman" w:hAnsi="Times New Roman" w:cs="Times New Roman"/>
        </w:rPr>
        <w:t>№ 2_2014</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233.</w:t>
      </w:r>
      <w:r w:rsidR="00E774CE" w:rsidRPr="00BD376A">
        <w:rPr>
          <w:rFonts w:ascii="Times New Roman" w:hAnsi="Times New Roman" w:cs="Times New Roman"/>
        </w:rPr>
        <w:t xml:space="preserve">Кирилюк Е.Н.  </w:t>
      </w:r>
      <w:r w:rsidR="00107DE4" w:rsidRPr="00BD376A">
        <w:rPr>
          <w:rFonts w:ascii="Times New Roman" w:hAnsi="Times New Roman" w:cs="Times New Roman"/>
        </w:rPr>
        <w:t>ПРОБЛЕМЫ РАЗВИТИЯ АГРАРНОГО РЫНКА В УКРАИНЕ</w:t>
      </w:r>
      <w:r w:rsidR="00E774CE"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бизнеса. </w:t>
      </w:r>
      <w:r w:rsidR="00107DE4" w:rsidRPr="00BD376A">
        <w:rPr>
          <w:rFonts w:ascii="Times New Roman" w:hAnsi="Times New Roman" w:cs="Times New Roman"/>
          <w:lang w:val="en-US"/>
        </w:rPr>
        <w:t>2014</w:t>
      </w:r>
      <w:r w:rsidR="00647BB5" w:rsidRPr="00BD376A">
        <w:rPr>
          <w:rFonts w:ascii="Times New Roman" w:hAnsi="Times New Roman" w:cs="Times New Roman"/>
          <w:lang w:val="en-US"/>
        </w:rPr>
        <w:t xml:space="preserve">. № 2 (27). </w:t>
      </w:r>
      <w:r w:rsidR="00647BB5" w:rsidRPr="00BD376A">
        <w:rPr>
          <w:rFonts w:ascii="Times New Roman" w:hAnsi="Times New Roman" w:cs="Times New Roman"/>
        </w:rPr>
        <w:t>С</w:t>
      </w:r>
      <w:r w:rsidR="00647BB5" w:rsidRPr="00BD376A">
        <w:rPr>
          <w:rFonts w:ascii="Times New Roman" w:hAnsi="Times New Roman" w:cs="Times New Roman"/>
          <w:lang w:val="en-US"/>
        </w:rPr>
        <w:t>. 22-27.</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Kirilyuk E. N. PROBLEMS OF DEVELOPMENT OF AGRARIAN MARKET IN UKRAINE. Business. Education. Right. Bulletin of Volgograd business Institute. 2014. No. 2 (27). P. 22-27.\</w:t>
      </w:r>
    </w:p>
    <w:p w:rsidR="00647BB5"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раскрыты проблемные аспекты развития аграрного рынка в Украине. Показаны последствия несовершенства экономических отношений на аграрном рынке. Подчеркнуты негативные тенденции натурализации сельскохозяйственного производства и формирования дуальной субъектной структуры аграрного рынка. Определены причины углубления социальной напряженности на селе, деградации сельского населения и территорий. Указано на не системность и хаотичность развития прямых связей между субъектами ІІ и ІІІ сфер АПК. Рассчитан потенциал развития аграрного рынка в Украине. Обоснована необходимость активизации роли государства в регулировании экономических отношений субъектов аграрного рынка. Предложены мероприятия по расширению емкости аграрного рынка, направлению его развития в интересах субъектов внутреннего потребления и производства.</w:t>
      </w:r>
    </w:p>
    <w:p w:rsidR="00107DE4"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http://vestnik.volbi.ru/upload/numbers/227/article-227-843.pdf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234.</w:t>
      </w:r>
      <w:r w:rsidR="00E774CE" w:rsidRPr="00BD376A">
        <w:rPr>
          <w:rFonts w:ascii="Times New Roman" w:hAnsi="Times New Roman" w:cs="Times New Roman"/>
        </w:rPr>
        <w:t xml:space="preserve">Боднар О.В.  </w:t>
      </w:r>
      <w:r w:rsidR="00107DE4" w:rsidRPr="00BD376A">
        <w:rPr>
          <w:rFonts w:ascii="Times New Roman" w:hAnsi="Times New Roman" w:cs="Times New Roman"/>
        </w:rPr>
        <w:t>ЦЕНОВОЙ АСПЕКТ ФОРМИРОВАНИЯ ЕМКОСТИ ВНУТРЕННЕГО РЫНКА ПРОДУКЦИИ РАСТЕНИЕВОДСТВА УКРАИНЫ</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2014. № 2 (27). </w:t>
      </w:r>
      <w:r w:rsidR="00107DE4" w:rsidRPr="00BD376A">
        <w:rPr>
          <w:rFonts w:ascii="Times New Roman" w:hAnsi="Times New Roman" w:cs="Times New Roman"/>
        </w:rPr>
        <w:t>С</w:t>
      </w:r>
      <w:r w:rsidR="00107DE4" w:rsidRPr="00BD376A">
        <w:rPr>
          <w:rFonts w:ascii="Times New Roman" w:hAnsi="Times New Roman" w:cs="Times New Roman"/>
          <w:lang w:val="en-US"/>
        </w:rPr>
        <w:t>. 28-34</w:t>
      </w:r>
      <w:r w:rsidR="00E774CE" w:rsidRPr="00BD376A">
        <w:rPr>
          <w:rFonts w:ascii="Times New Roman" w:hAnsi="Times New Roman" w:cs="Times New Roman"/>
          <w:lang w:val="en-US"/>
        </w:rPr>
        <w:t>.</w:t>
      </w:r>
      <w:r w:rsidR="000672DE" w:rsidRPr="00BD376A">
        <w:rPr>
          <w:rFonts w:ascii="Times New Roman" w:hAnsi="Times New Roman" w:cs="Times New Roman"/>
          <w:lang w:val="en-US"/>
        </w:rPr>
        <w:t xml:space="preserve"> </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Bodnar O. V. the PRICE ASPECT of the FORMATION of the INTERNAL MARKET of PRODUCTION of PLANT growing of UKRAINE. Business. Education. Right. Bulletin of Volgograd business Institute. 2014. No. 2 (27). S. 28-34.</w:t>
      </w:r>
    </w:p>
    <w:p w:rsidR="00647BB5"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исследовано влияние ценового фактора на формирование емкости внутреннего рынка продукции растениеводства с учетом особенностей, присущих этому рынку. Произведен расчет натурального и денежного сегментов по отдельным видам продукции растениеводства. Определено, что внутренние рынки зерновых и масличных культур успешно адаптировались к новым условиям хозяйствования и находятся в довольно сильной зависимости от конъюнктуры мирового рынка. Картофелеводство, овощеводство, плодоводство, где основными производителями являются личные хозяйства, в основном подвергаются влиянию факторов внутреннего рынка. Освещены причины, позитивные и негативные проявления существующих особенностей этих отраслей, а также предложены пути устранения последних.</w:t>
      </w:r>
    </w:p>
    <w:p w:rsidR="00453D2B"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http://vestnik.volbi.ru/upload/numbers/227/article-227-844.pdf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235.</w:t>
      </w:r>
      <w:r w:rsidR="00E774CE" w:rsidRPr="00BD376A">
        <w:rPr>
          <w:rFonts w:ascii="Times New Roman" w:hAnsi="Times New Roman" w:cs="Times New Roman"/>
        </w:rPr>
        <w:t xml:space="preserve">Прощалыкина А.Н.  </w:t>
      </w:r>
      <w:r w:rsidR="00107DE4" w:rsidRPr="00BD376A">
        <w:rPr>
          <w:rFonts w:ascii="Times New Roman" w:hAnsi="Times New Roman" w:cs="Times New Roman"/>
        </w:rPr>
        <w:t>ОСОБЕННОСТИ ЦЕНООБРАЗОВАНИЯ НА ИНФОРМАЦИОННЫЕ ПРОДУКТЫ И УСЛУГИ</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2014. № 2 (27). </w:t>
      </w:r>
      <w:r w:rsidR="00107DE4" w:rsidRPr="00BD376A">
        <w:rPr>
          <w:rFonts w:ascii="Times New Roman" w:hAnsi="Times New Roman" w:cs="Times New Roman"/>
        </w:rPr>
        <w:t>С</w:t>
      </w:r>
      <w:r w:rsidR="00E774CE" w:rsidRPr="00BD376A">
        <w:rPr>
          <w:rFonts w:ascii="Times New Roman" w:hAnsi="Times New Roman" w:cs="Times New Roman"/>
          <w:lang w:val="en-US"/>
        </w:rPr>
        <w:t>. 34-38.</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Proselytise A. N. FEATURES OF PRICING FOR INFORMATION PRODUCTS AND SERVICES. Business. Education. Right. Bulletin of Volgograd business Institute. 2014. No. 2 (27). S. 34-38.</w:t>
      </w:r>
    </w:p>
    <w:p w:rsidR="00647BB5"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раскрыта специфика формирования цен на информационные товары и услуги. Доказано, что ценообразование в информационном секторе формируется в результате взаимодействия всех участников рынка. Показано, что интенсивное развитие информационно-коммуникационных технологий обусловливает удешевление процесса тиражирования информации, в результате чего предельные расходы производства информационных товаров снижаются. Существенным фактором, противодействующим снижению цен на информационные продукты и услуги, выступает право интеллектуальной собственности. Рассмотрены модели ценообразования на информационную продукцию. Раскрыта специфика формирования цены на информационные товары и услуги под влиянием факторов минимального и максимального уровня цены.</w:t>
      </w:r>
      <w:r w:rsidR="00647BB5" w:rsidRPr="00BD376A">
        <w:rPr>
          <w:rFonts w:ascii="Times New Roman" w:hAnsi="Times New Roman" w:cs="Times New Roman"/>
        </w:rPr>
        <w:t xml:space="preserve"> </w:t>
      </w:r>
    </w:p>
    <w:p w:rsidR="00453D2B"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672DE" w:rsidRPr="00BD376A">
        <w:rPr>
          <w:rFonts w:ascii="Times New Roman" w:hAnsi="Times New Roman" w:cs="Times New Roman"/>
        </w:rPr>
        <w:t xml:space="preserve"> http://vestnik.volbi.ru/upload/numbers/227/article-227-845.pdf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0F47" w:rsidRPr="00BD376A" w:rsidRDefault="000C09C3"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236.</w:t>
      </w:r>
      <w:r w:rsidR="00670F47" w:rsidRPr="00BD376A">
        <w:rPr>
          <w:rStyle w:val="translation-chunk"/>
          <w:rFonts w:ascii="inherit" w:hAnsi="inherit"/>
          <w:sz w:val="22"/>
          <w:szCs w:val="22"/>
        </w:rPr>
        <w:t>Гончарова С. Ю. НАТУРАЛИСТ ФУНДАМЕНТАЛЬНОЙ ОНТОЛОГИИ ДЖОНА СЕРЛА.</w:t>
      </w:r>
      <w:r w:rsidR="00107DE4" w:rsidRPr="00BD376A">
        <w:rPr>
          <w:rFonts w:ascii="Times New Roman" w:hAnsi="Times New Roman" w:cs="Times New Roman"/>
          <w:sz w:val="22"/>
          <w:szCs w:val="22"/>
        </w:rPr>
        <w:t>Бизнес. Образование. Право. Вестник Волгоградского института бизн</w:t>
      </w:r>
      <w:r w:rsidR="00E774CE" w:rsidRPr="00BD376A">
        <w:rPr>
          <w:rFonts w:ascii="Times New Roman" w:hAnsi="Times New Roman" w:cs="Times New Roman"/>
          <w:sz w:val="22"/>
          <w:szCs w:val="22"/>
        </w:rPr>
        <w:t>еса. 2014. № 2 (27). С. 38-42.</w:t>
      </w:r>
      <w:r w:rsidR="00E774CE" w:rsidRPr="00BD376A">
        <w:rPr>
          <w:rFonts w:ascii="Times New Roman" w:hAnsi="Times New Roman" w:cs="Times New Roman"/>
          <w:sz w:val="22"/>
          <w:szCs w:val="22"/>
        </w:rPr>
        <w:tab/>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Goncharova S. Yu. NATURALIST FUNDAMENTAL ONTOLOGY OF JOHN SEARLE. </w:t>
      </w:r>
      <w:r w:rsidRPr="00BD376A">
        <w:rPr>
          <w:rStyle w:val="translation-chunk"/>
          <w:rFonts w:ascii="inherit" w:hAnsi="inherit"/>
          <w:sz w:val="22"/>
          <w:szCs w:val="22"/>
          <w:lang w:val="en-US"/>
        </w:rPr>
        <w:t>Business. Education. Right. Bulletin of Volgograd business Institute. 2014. No. 2 (27). P. 38-42.</w:t>
      </w:r>
    </w:p>
    <w:p w:rsidR="00647BB5"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Фундаментальная онтология Сёрла является позицией представителя научного натурализма: для Сёрла мир представляет собой не только субстанцию, существующую независимо от нашего представления, но мир, по его убеждению, вписывается в естественнонаучную картину мира. Приверженность Сёрла научному натурализму является основополагающей, так как данная натуралистическая фундаментальная онтология определяет, что именно можно рассматривать в качестве философской проблемы. Сознание для Сёрла — биологический феномен, особенность физического мира. Два основных допущения философа: 1) сознание существенно для мозга и значений; 2) сознание — биологический феномен, придает новые краски традиционной философской проблеме сознания, того, как согласовать субъективную природу сознания с объективной природой физического мира.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672DE" w:rsidRPr="00BD376A">
        <w:rPr>
          <w:rFonts w:ascii="Times New Roman" w:hAnsi="Times New Roman" w:cs="Times New Roman"/>
        </w:rPr>
        <w:t>http://vestnik.volbi.ru/upload/numbers/227/article-227-846.pdf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0F47"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237.</w:t>
      </w:r>
      <w:r w:rsidR="00E774CE" w:rsidRPr="00BD376A">
        <w:rPr>
          <w:rFonts w:ascii="Times New Roman" w:hAnsi="Times New Roman" w:cs="Times New Roman"/>
        </w:rPr>
        <w:t xml:space="preserve">Мищенко Ю.В.  </w:t>
      </w:r>
      <w:r w:rsidR="00107DE4" w:rsidRPr="00BD376A">
        <w:rPr>
          <w:rFonts w:ascii="Times New Roman" w:hAnsi="Times New Roman" w:cs="Times New Roman"/>
        </w:rPr>
        <w:t>ВЛИЯНИЕ ГОСУДАРСТВА НА ИННОВАЦИОННОЕ РАЗВИТИЕ СФЕРЫ УСЛУГ</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0672DE" w:rsidRPr="00BD376A">
        <w:rPr>
          <w:rFonts w:ascii="Times New Roman" w:hAnsi="Times New Roman" w:cs="Times New Roman"/>
        </w:rPr>
        <w:t>еса</w:t>
      </w:r>
      <w:r w:rsidR="000672DE" w:rsidRPr="00BD376A">
        <w:rPr>
          <w:rFonts w:ascii="Times New Roman" w:hAnsi="Times New Roman" w:cs="Times New Roman"/>
          <w:lang w:val="en-US"/>
        </w:rPr>
        <w:t xml:space="preserve">. 2014. № 2 (27). </w:t>
      </w:r>
      <w:r w:rsidR="000672DE" w:rsidRPr="00BD376A">
        <w:rPr>
          <w:rFonts w:ascii="Times New Roman" w:hAnsi="Times New Roman" w:cs="Times New Roman"/>
        </w:rPr>
        <w:t>С</w:t>
      </w:r>
      <w:r w:rsidR="000672DE" w:rsidRPr="00BD376A">
        <w:rPr>
          <w:rFonts w:ascii="Times New Roman" w:hAnsi="Times New Roman" w:cs="Times New Roman"/>
          <w:lang w:val="en-US"/>
        </w:rPr>
        <w:t xml:space="preserve">. 43-46. </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Mishchenko Y. V. the influence of the STATE ON INNOVATIVE DEVELOPMENT of SPHERE of SERVICES. Business. Education. Right. Bulletin of Volgograd business Institute. 2014. No. 2 (27). S. 43-46.</w:t>
      </w:r>
    </w:p>
    <w:p w:rsidR="00647BB5"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с помощью статистических данных проанализировано состояние инновационного развития в сфере услуг, рассмотрены институты, которые занимались организационно-экономическим обеспечением инновационной деятельности, и определены проблемы в государственном регулировании. Предложены рекомендации по оптимизации государственного регулирования инновационного развития сферы услуг. Специфика управления дает возможность использования в каждом конкретном регионе определенного набора методов, рычагов и стимулов, которые определяются на государственном уровне. Результативность системы государственного регулирования зависит от взаимодействия органов власти на всех уровнях (государственном, региональном, местном) с предпринимателями и предприятиями сферы услуг и инфраструктурными субъектами инновационной деятельности.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8" w:history="1">
        <w:r w:rsidR="000672DE" w:rsidRPr="00BD376A">
          <w:rPr>
            <w:rStyle w:val="a5"/>
            <w:rFonts w:ascii="Times New Roman" w:hAnsi="Times New Roman" w:cs="Times New Roman"/>
            <w:color w:val="auto"/>
            <w:u w:val="none"/>
          </w:rPr>
          <w:t>http://vestnik.volbi.ru/upload/numbers/227/article-227-847.pdf</w:t>
        </w:r>
      </w:hyperlink>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0F47"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238.</w:t>
      </w:r>
      <w:r w:rsidR="00E774CE" w:rsidRPr="00BD376A">
        <w:rPr>
          <w:rFonts w:ascii="Times New Roman" w:hAnsi="Times New Roman" w:cs="Times New Roman"/>
        </w:rPr>
        <w:t xml:space="preserve">Фёдорова В.Г.  </w:t>
      </w:r>
      <w:r w:rsidR="00107DE4" w:rsidRPr="00BD376A">
        <w:rPr>
          <w:rFonts w:ascii="Times New Roman" w:hAnsi="Times New Roman" w:cs="Times New Roman"/>
        </w:rPr>
        <w:t>ОЦЕНКА ПРОМЫШЛЕННОГО ПОТЕНЦИАЛА РЕГИОНОВ УКРАИНЫ КАК ОСНОВА ПРИНЯТИЯ РЕШЕНИЯ О СОЗДАНИИ ТЕРРИТОРИАЛЬНО-ПРОИЗВОДСТВЕННЫХ КЛАСТЕРОВ</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E774CE" w:rsidRPr="00BD376A">
        <w:rPr>
          <w:rFonts w:ascii="Times New Roman" w:hAnsi="Times New Roman" w:cs="Times New Roman"/>
        </w:rPr>
        <w:t>еса</w:t>
      </w:r>
      <w:r w:rsidR="00E774CE" w:rsidRPr="00BD376A">
        <w:rPr>
          <w:rFonts w:ascii="Times New Roman" w:hAnsi="Times New Roman" w:cs="Times New Roman"/>
          <w:lang w:val="en-US"/>
        </w:rPr>
        <w:t xml:space="preserve">. 2014. № 2 (27). </w:t>
      </w:r>
      <w:r w:rsidR="00E774CE" w:rsidRPr="00BD376A">
        <w:rPr>
          <w:rFonts w:ascii="Times New Roman" w:hAnsi="Times New Roman" w:cs="Times New Roman"/>
        </w:rPr>
        <w:t>С</w:t>
      </w:r>
      <w:r w:rsidR="00E774CE" w:rsidRPr="00BD376A">
        <w:rPr>
          <w:rFonts w:ascii="Times New Roman" w:hAnsi="Times New Roman" w:cs="Times New Roman"/>
          <w:lang w:val="en-US"/>
        </w:rPr>
        <w:t>. 47-52.</w:t>
      </w:r>
      <w:r w:rsidR="00E774CE" w:rsidRPr="00BD376A">
        <w:rPr>
          <w:rFonts w:ascii="Times New Roman" w:hAnsi="Times New Roman" w:cs="Times New Roman"/>
          <w:lang w:val="en-US"/>
        </w:rPr>
        <w:tab/>
      </w:r>
      <w:r w:rsidR="000672DE" w:rsidRPr="00BD376A">
        <w:rPr>
          <w:rFonts w:ascii="Times New Roman" w:hAnsi="Times New Roman" w:cs="Times New Roman"/>
          <w:lang w:val="en-US"/>
        </w:rPr>
        <w:t xml:space="preserve"> </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Fedorova G. V. EVALUATION of INDUSTRIAL potential of REGIONS of UKRAINE AS the BASIS of the DECISION ON CREATION of TERRITORIAL and PRODUCTION CLUSTERS. Business. Education. Right. Bulletin of Volgograd business Institute. 2014. No. 2 (27). P. 47-52.</w:t>
      </w:r>
    </w:p>
    <w:p w:rsidR="00647BB5"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вопросы, касающиеся возможности определения промышленного потенциала региона. Обосновывается положение, согласно которому промышленный потенциал региона является основанием для принятия решения о создании в том или ином регионе промышленного кластера. Указано, что существующие методики определения промышленного потенциала региона не в полной мере обеспечивают процесс принятия взвешенного управленческого решения. Автором для разрешения данной проблемы предложена методика определения промышленного потенциала региона. На примере регионов Украины показана возможность ее использования. Указано, что существенные диспропорции в развитии регионов Украины затрудняют использование прогрессивных форм организации производства.</w:t>
      </w:r>
    </w:p>
    <w:p w:rsidR="00107DE4"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hyperlink r:id="rId29" w:history="1">
        <w:r w:rsidR="00647BB5" w:rsidRPr="00BD376A">
          <w:rPr>
            <w:rStyle w:val="a5"/>
            <w:rFonts w:ascii="Times New Roman" w:hAnsi="Times New Roman" w:cs="Times New Roman"/>
            <w:color w:val="auto"/>
            <w:u w:val="none"/>
          </w:rPr>
          <w:t>http://vestnik.volbi.ru/upload/numbers/227/article-227-848.pdf</w:t>
        </w:r>
      </w:hyperlink>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0F47"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239.</w:t>
      </w:r>
      <w:r w:rsidR="00E774CE" w:rsidRPr="00BD376A">
        <w:rPr>
          <w:rFonts w:ascii="Times New Roman" w:hAnsi="Times New Roman" w:cs="Times New Roman"/>
        </w:rPr>
        <w:t xml:space="preserve">Кабанов В.Н.  </w:t>
      </w:r>
      <w:r w:rsidR="00107DE4" w:rsidRPr="00BD376A">
        <w:rPr>
          <w:rFonts w:ascii="Times New Roman" w:hAnsi="Times New Roman" w:cs="Times New Roman"/>
        </w:rPr>
        <w:t>ПОТЕНЦИАЛ СТРАТЕГИЧЕСКОГО РАЗВИТИЯ ВОЛГОГРАДА</w:t>
      </w:r>
      <w:r w:rsidR="00E774C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w:t>
      </w:r>
      <w:r w:rsidR="00E774CE" w:rsidRPr="00BD376A">
        <w:rPr>
          <w:rFonts w:ascii="Times New Roman" w:hAnsi="Times New Roman" w:cs="Times New Roman"/>
        </w:rPr>
        <w:t>са. 2014. № 2 (27). С. 54-61.</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Kabanov V. N. THE POTENTIAL OF STRATEGIC DEVELOPMENT OF VOLGOGRAD. </w:t>
      </w:r>
      <w:r w:rsidRPr="00BD376A">
        <w:rPr>
          <w:rStyle w:val="translation-chunk"/>
          <w:rFonts w:ascii="inherit" w:hAnsi="inherit"/>
          <w:sz w:val="22"/>
          <w:szCs w:val="22"/>
          <w:lang w:val="en-US"/>
        </w:rPr>
        <w:t>Business. Education. Right. Bulletin of Volgograd business Institute. 2014. No. 2 (27). S. 54-61.</w:t>
      </w:r>
    </w:p>
    <w:p w:rsidR="00647BB5"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работе рассматриваются потенциальные возможности для сохранения существующего положения и роста экономики города-героя Волгограда. Предложения, сформулированные автором, опираются на материалы официальной государственной статистики, а также на результаты собственных многолетних исследований. Выводы, сформулированные в работе, основываются на статистических зависимостях, отражающих динамику изменения занятых в реальном секторе экономики и сфере услуг. На основании полученных зависимостей обосновывается вывод о неминуемом изменении соотношения занятых в сфере производства товаров по отношению к занятым в сфере производства услуг. Приводится авторская точка зрения о существующем потенциале экономического роста Волгограда как общественно-территориального объединения населения.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672DE" w:rsidRPr="00BD376A">
        <w:rPr>
          <w:rFonts w:ascii="Times New Roman" w:hAnsi="Times New Roman" w:cs="Times New Roman"/>
        </w:rPr>
        <w:t>http://vestnik.volbi.ru/upload/numbers/227/article-227-849.pdf</w:t>
      </w:r>
    </w:p>
    <w:p w:rsidR="004C71CB" w:rsidRPr="00BD376A" w:rsidRDefault="004C71CB"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240.</w:t>
      </w:r>
      <w:r w:rsidR="00E774CE" w:rsidRPr="00BD376A">
        <w:rPr>
          <w:rFonts w:ascii="Times New Roman" w:hAnsi="Times New Roman" w:cs="Times New Roman"/>
        </w:rPr>
        <w:t xml:space="preserve">Горшенков Г.Н.  </w:t>
      </w:r>
      <w:r w:rsidR="00107DE4" w:rsidRPr="00BD376A">
        <w:rPr>
          <w:rFonts w:ascii="Times New Roman" w:hAnsi="Times New Roman" w:cs="Times New Roman"/>
        </w:rPr>
        <w:t>ПОЛИТИКА ПРОТИВОДЕЙСТВИЯ КОРРУПЦИИ</w:t>
      </w:r>
      <w:r w:rsidR="00E774C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2014. № 2 (27). С.</w:t>
      </w:r>
      <w:r w:rsidR="00E774CE" w:rsidRPr="00BD376A">
        <w:rPr>
          <w:rFonts w:ascii="Times New Roman" w:hAnsi="Times New Roman" w:cs="Times New Roman"/>
        </w:rPr>
        <w:t xml:space="preserve"> 62-67.</w:t>
      </w:r>
      <w:r w:rsidR="00E774CE" w:rsidRPr="00BD376A">
        <w:rPr>
          <w:rFonts w:ascii="Times New Roman" w:hAnsi="Times New Roman" w:cs="Times New Roman"/>
        </w:rPr>
        <w:tab/>
      </w:r>
    </w:p>
    <w:p w:rsidR="00670F47" w:rsidRPr="00BD376A" w:rsidRDefault="00670F4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Gorshenkov G. N. ANTI-CORRUPTION POLICIES.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2014. No. 2 (27). P. 62-67.</w:t>
      </w:r>
    </w:p>
    <w:p w:rsidR="00647BB5" w:rsidRPr="00BD376A" w:rsidRDefault="000672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Рассматриваются понятия «политика противодействия» и «противодействие коррупции», обосновывается необходимость их дифференциации, проводится сравнительный анализ указанных категорий. Раскрываются существенные признаки антикоррупционной политики относительно высшего, среднего и низшего уровней государственного управления. Дается сравнительная характеристика целей, с одной стороны, политики противодействия, с другой — противодействия коррупции. Излагаются особенности двух уровней мышления: системного (преимущественно в подходе к определению понятия и содержания антикоррупционной политики) и предметного (в подходе к определению понятия и содержания деятельности по противодействию коррупции). Обосновывается необходимость разработки концепции политики противодействия коррупции.</w:t>
      </w:r>
      <w:r w:rsidR="00647BB5" w:rsidRPr="00BD376A">
        <w:rPr>
          <w:rFonts w:ascii="Times New Roman" w:hAnsi="Times New Roman" w:cs="Times New Roman"/>
        </w:rPr>
        <w:t xml:space="preserve">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C4F9F" w:rsidRPr="00BD376A">
        <w:rPr>
          <w:rFonts w:ascii="Times New Roman" w:hAnsi="Times New Roman" w:cs="Times New Roman"/>
        </w:rPr>
        <w:t xml:space="preserve"> http://vestnik.volbi.ru/upload/numbers/227/article-227-850.pdf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0F47"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241.</w:t>
      </w:r>
      <w:r w:rsidR="00E774CE" w:rsidRPr="00BD376A">
        <w:rPr>
          <w:rFonts w:ascii="Times New Roman" w:hAnsi="Times New Roman" w:cs="Times New Roman"/>
        </w:rPr>
        <w:t xml:space="preserve">Олейникова Е.Г.  </w:t>
      </w:r>
      <w:r w:rsidR="00107DE4" w:rsidRPr="00BD376A">
        <w:rPr>
          <w:rFonts w:ascii="Times New Roman" w:hAnsi="Times New Roman" w:cs="Times New Roman"/>
        </w:rPr>
        <w:t>ИДЕИ СОЦИАЛЬНО ОРИЕНТИРОВАННОЙ ЭКОНОМИКИ И СОЦИАЛЬНОГО ГОСУДАРСТВА В ПРОГРАММАХ ПОЛИТИЧЕСКИХ ПАРТИЙ СОВРЕМЕННОЙ РОССИИ</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w:t>
      </w:r>
      <w:r w:rsidR="001C4F9F" w:rsidRPr="00BD376A">
        <w:rPr>
          <w:rFonts w:ascii="Times New Roman" w:hAnsi="Times New Roman" w:cs="Times New Roman"/>
          <w:lang w:val="en-US"/>
        </w:rPr>
        <w:t xml:space="preserve">4. № 2 (27). </w:t>
      </w:r>
      <w:r w:rsidR="001C4F9F" w:rsidRPr="00BD376A">
        <w:rPr>
          <w:rFonts w:ascii="Times New Roman" w:hAnsi="Times New Roman" w:cs="Times New Roman"/>
        </w:rPr>
        <w:t>С</w:t>
      </w:r>
      <w:r w:rsidR="001C4F9F" w:rsidRPr="00BD376A">
        <w:rPr>
          <w:rFonts w:ascii="Times New Roman" w:hAnsi="Times New Roman" w:cs="Times New Roman"/>
          <w:lang w:val="en-US"/>
        </w:rPr>
        <w:t xml:space="preserve">. 68-70. </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Oleynikova E. G. the ideas of SOCIALLY ORIENTED ECONOMY AND welfare STATE IN the PROGRAMMES of POLITICAL PARTIES in MODERN RUSSIA. Business. Education. Right. Bulletin of Volgograd business Institute. 2014. No. 2 (27). P. 68-70.</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актуальным проблемам развития социально ориентированной экономики и социального государства в Российской Федерации. Как показывает опыт многих стран, процесс построения социального государства невозможен без демократии и политического плюрализма. Автор исследует программные документы российских политических партий, которые возникли или возобновили свою деятельность после реформы партийного законодательства 2012 года. В статье анализируются социально-экономические приоритеты политических партий, их позиции в вопросах государственного регулирования экономики, социальной политики, социального партнерства, гармонизации интересов различных слоев российского общества.</w:t>
      </w:r>
    </w:p>
    <w:p w:rsidR="00107DE4"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http://vestnik.volbi.ru/upload/numbers/227/article-227-851.pdf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0F47"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242.</w:t>
      </w:r>
      <w:r w:rsidR="00E774CE" w:rsidRPr="00BD376A">
        <w:rPr>
          <w:rFonts w:ascii="Times New Roman" w:hAnsi="Times New Roman" w:cs="Times New Roman"/>
        </w:rPr>
        <w:t xml:space="preserve">Рыженков А.Я.  </w:t>
      </w:r>
      <w:r w:rsidR="00107DE4" w:rsidRPr="00BD376A">
        <w:rPr>
          <w:rFonts w:ascii="Times New Roman" w:hAnsi="Times New Roman" w:cs="Times New Roman"/>
        </w:rPr>
        <w:t>ПРИНЦИП ПРАВОВОЙ ДИФФЕРЕНЦИАЦИИ ПРИРОДНЫХ ОБЪЕКТОВ ПО ЦЕЛЕВОМУ НАЗНАЧЕНИЮ КАК ОСНОВА РАЦИОНАЛЬНОГО ПРИРОДОПОЛЬЗОВАНИЯ</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Pr="00BD376A">
        <w:rPr>
          <w:rFonts w:ascii="Times New Roman" w:hAnsi="Times New Roman" w:cs="Times New Roman"/>
        </w:rPr>
        <w:t>еса</w:t>
      </w:r>
      <w:r w:rsidRPr="00BD376A">
        <w:rPr>
          <w:rFonts w:ascii="Times New Roman" w:hAnsi="Times New Roman" w:cs="Times New Roman"/>
          <w:lang w:val="en-US"/>
        </w:rPr>
        <w:t xml:space="preserve">. 2014. № 2 (27). </w:t>
      </w:r>
      <w:r w:rsidRPr="00BD376A">
        <w:rPr>
          <w:rFonts w:ascii="Times New Roman" w:hAnsi="Times New Roman" w:cs="Times New Roman"/>
        </w:rPr>
        <w:t>С</w:t>
      </w:r>
      <w:r w:rsidRPr="00BD376A">
        <w:rPr>
          <w:rFonts w:ascii="Times New Roman" w:hAnsi="Times New Roman" w:cs="Times New Roman"/>
          <w:lang w:val="en-US"/>
        </w:rPr>
        <w:t xml:space="preserve">. 70-74. </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Ryzhenkov A. Y. the PRINCIPLE of LEGAL DIFFERENTIATION of NATURAL OBJECTS FOR the intended PURPOSE AS a BASIS of RATIONAL NATURE management. Business. Education. Right. Bulletin of Volgograd business Institute. 2014. No. 2 (27). S. 70-74.</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представленной статье исследуется один из принципов природоресурсного права — принцип правовой классификации природных объектов по критерию целевого использования. В результате анализа исторических и действующих актов природоресурсного права автор приходит к выводу, что отечественному законодательству свойственны два подхода к классификации природных объектов: по территориальному и функционально-целевому признакам. В современном земельном, лесном, горном, водном законодательстве в основу положен функционально-целевой подход, в соответствии с которым природные объекты различаются по цели их использования в хозяйственной деятельности. Автор анализирует перспективу отмены категорий земель и переход к территориальному зонированию. На основе анализа правовых норм показывает особенности реализации принципа дифференциации правовых объектов в различных областях природоресурсных отношений.</w:t>
      </w:r>
      <w:r w:rsidR="00647BB5" w:rsidRPr="00BD376A">
        <w:rPr>
          <w:rFonts w:ascii="Times New Roman" w:hAnsi="Times New Roman" w:cs="Times New Roman"/>
        </w:rPr>
        <w:t xml:space="preserve">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C4F9F" w:rsidRPr="00BD376A">
        <w:rPr>
          <w:rFonts w:ascii="Times New Roman" w:hAnsi="Times New Roman" w:cs="Times New Roman"/>
        </w:rPr>
        <w:t xml:space="preserve"> http://vestnik.volbi.ru/upload/numbers/227/article-227-852.pdf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243.</w:t>
      </w:r>
      <w:r w:rsidR="00E774CE" w:rsidRPr="00BD376A">
        <w:rPr>
          <w:rFonts w:ascii="Times New Roman" w:hAnsi="Times New Roman" w:cs="Times New Roman"/>
        </w:rPr>
        <w:t xml:space="preserve">Чернов С.С., Бельчикова Е.С.  </w:t>
      </w:r>
      <w:r w:rsidR="00107DE4" w:rsidRPr="00BD376A">
        <w:rPr>
          <w:rFonts w:ascii="Times New Roman" w:hAnsi="Times New Roman" w:cs="Times New Roman"/>
        </w:rPr>
        <w:t>ОЦЕНКА СОСТОЯНИЯ И ПЕРСПЕКТИВ ПОВЫШЕНИЯ ЭНЕРГЕТИЧЕСКОЙ ЭФФЕКТИВНОСТИ В РОССИИ</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2014</w:t>
      </w:r>
      <w:r w:rsidR="00E774CE" w:rsidRPr="00BD376A">
        <w:rPr>
          <w:rFonts w:ascii="Times New Roman" w:hAnsi="Times New Roman" w:cs="Times New Roman"/>
          <w:lang w:val="en-US"/>
        </w:rPr>
        <w:t xml:space="preserve">. № 2 (27). </w:t>
      </w:r>
      <w:r w:rsidR="00E774CE" w:rsidRPr="00BD376A">
        <w:rPr>
          <w:rFonts w:ascii="Times New Roman" w:hAnsi="Times New Roman" w:cs="Times New Roman"/>
        </w:rPr>
        <w:t>С</w:t>
      </w:r>
      <w:r w:rsidR="00E774CE" w:rsidRPr="00BD376A">
        <w:rPr>
          <w:rFonts w:ascii="Times New Roman" w:hAnsi="Times New Roman" w:cs="Times New Roman"/>
          <w:lang w:val="en-US"/>
        </w:rPr>
        <w:t>. 76-80.</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Chernov S. S., Belikova E. S. ASSESSMENT of the STATUS AND PROSPECTS of ENERGY EFFICIENCY IN RUSSIA. Business. Education. Right. Bulletin of Volgograd business Institute. 2014. No. 2 (27). P. 76-80.</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раскрыто текущее состояние программ по энергосбережению и повышению энергоэффективности в РФ. В исследовании определен современный уровень энергоемкости российской экономики. Проведен сравнительный анализ экономики РФ с экономиками других стран по показателю энергоемкости. Сравнение проведено среди стран с максимальным потреблением первичной энергии и среди стран, имеющих схожие условия (ВВП на душу населения, структура экономики, среднегодовая температура, площадь территории). Раскрыта проблематика постановки задачи повышения энергоэффективности российской экономики. Определены основные перспективы программ энергосбережения и повышения энергоэффективности в России.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C4F9F" w:rsidRPr="00BD376A">
        <w:rPr>
          <w:rFonts w:ascii="Times New Roman" w:hAnsi="Times New Roman" w:cs="Times New Roman"/>
        </w:rPr>
        <w:t>http://vestnik.volbi.ru/upload/numbers/227/article-227-853.pdf</w:t>
      </w:r>
      <w:r w:rsidR="00E774CE"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244.</w:t>
      </w:r>
      <w:r w:rsidR="00E774CE" w:rsidRPr="00BD376A">
        <w:rPr>
          <w:rFonts w:ascii="Times New Roman" w:hAnsi="Times New Roman" w:cs="Times New Roman"/>
        </w:rPr>
        <w:t xml:space="preserve">Бык Ф.Л., Васильева М.В., Китушин В.Г.  </w:t>
      </w:r>
      <w:r w:rsidR="00107DE4" w:rsidRPr="00BD376A">
        <w:rPr>
          <w:rFonts w:ascii="Times New Roman" w:hAnsi="Times New Roman" w:cs="Times New Roman"/>
        </w:rPr>
        <w:t xml:space="preserve">ЭКОНОМИЧЕСКИЙ МЕХАНИЗМ ОБЕСПЕЧЕНИЯ ТЕХНИЧЕСКОГО ИНДЕКСА НАДЕЖНОСТИ ЭЛЕКТРОСНАБЖЕНИЯ </w:t>
      </w:r>
      <w:r w:rsidR="00107DE4" w:rsidRPr="00BD376A">
        <w:rPr>
          <w:rFonts w:ascii="Times New Roman" w:hAnsi="Times New Roman" w:cs="Times New Roman"/>
        </w:rPr>
        <w:lastRenderedPageBreak/>
        <w:t>КОНЕЧНЫХ ПОТРЕБИТЕЛЕЙ ЭНЕРГИИ</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E774CE" w:rsidRPr="00BD376A">
        <w:rPr>
          <w:rFonts w:ascii="Times New Roman" w:hAnsi="Times New Roman" w:cs="Times New Roman"/>
        </w:rPr>
        <w:t>еса</w:t>
      </w:r>
      <w:r w:rsidR="00E774CE" w:rsidRPr="00BD376A">
        <w:rPr>
          <w:rFonts w:ascii="Times New Roman" w:hAnsi="Times New Roman" w:cs="Times New Roman"/>
          <w:lang w:val="en-US"/>
        </w:rPr>
        <w:t xml:space="preserve">. 2014. № 2 (27). </w:t>
      </w:r>
      <w:r w:rsidR="00E774CE" w:rsidRPr="00BD376A">
        <w:rPr>
          <w:rFonts w:ascii="Times New Roman" w:hAnsi="Times New Roman" w:cs="Times New Roman"/>
        </w:rPr>
        <w:t>С</w:t>
      </w:r>
      <w:r w:rsidR="00E774CE" w:rsidRPr="00BD376A">
        <w:rPr>
          <w:rFonts w:ascii="Times New Roman" w:hAnsi="Times New Roman" w:cs="Times New Roman"/>
          <w:lang w:val="en-US"/>
        </w:rPr>
        <w:t>. 81-85.</w:t>
      </w:r>
      <w:r w:rsidR="001C4F9F" w:rsidRPr="00BD376A">
        <w:rPr>
          <w:rFonts w:ascii="Times New Roman" w:hAnsi="Times New Roman" w:cs="Times New Roman"/>
          <w:lang w:val="en-US"/>
        </w:rPr>
        <w:t xml:space="preserve"> </w:t>
      </w:r>
    </w:p>
    <w:p w:rsidR="00670F47" w:rsidRPr="00BD376A" w:rsidRDefault="00670F4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Byk F. L., Vasilyev M. V., Kitushin V. G. ECONOMIC MECHANISM of PROVIDING TECHNICAL INDEX, RELIABILITY of SUPPLY to END CONSUMERS. </w:t>
      </w:r>
      <w:r w:rsidRPr="00BD376A">
        <w:rPr>
          <w:rStyle w:val="translation-chunk"/>
          <w:rFonts w:ascii="inherit" w:hAnsi="inherit"/>
          <w:sz w:val="22"/>
          <w:szCs w:val="22"/>
        </w:rPr>
        <w:t>Business. Education. Right. Bulletin of Volgograd business Institute. 2014. No. 2 (27). 81-85.</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Авторами предлагается новый подход к обеспечению надежности электроснабжения, в основе которого лежит разделение отношений между субъектами в связи с СНЭС и АНЭС. Надежность электроснабжения декомпозируется на системную и адресную. Для обеспечения последней предлагается система отношений между электросетевой компанией и конечными потребителями на основе свободных двусторонних договоров, в рамках которой потребитель самостоятельно определяет необходимый ему уровень надежности, задавая размер компенсации в случае ограничения подачи электроэнергии. Представлен экономический механизм обеспечения требуемой потребителю адресной надежности электроснабжения и варианты расчетов взаимных обязательств контрагентов по соответствующему договору.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C4F9F" w:rsidRPr="00BD376A">
        <w:rPr>
          <w:rFonts w:ascii="Times New Roman" w:hAnsi="Times New Roman" w:cs="Times New Roman"/>
        </w:rPr>
        <w:t>http://vestnik.volbi.ru/upload/numbers/227/article-227-854.pdf</w:t>
      </w:r>
      <w:r w:rsidR="00E774CE"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245.</w:t>
      </w:r>
      <w:r w:rsidR="00E774CE" w:rsidRPr="00BD376A">
        <w:rPr>
          <w:rFonts w:ascii="Times New Roman" w:hAnsi="Times New Roman" w:cs="Times New Roman"/>
        </w:rPr>
        <w:t xml:space="preserve">Чернов С.С.  </w:t>
      </w:r>
      <w:r w:rsidR="00107DE4" w:rsidRPr="00BD376A">
        <w:rPr>
          <w:rFonts w:ascii="Times New Roman" w:hAnsi="Times New Roman" w:cs="Times New Roman"/>
        </w:rPr>
        <w:t>ОБЗОР ПРАКТИКИ ФИНАНСИРОВАНИЯ ПРОЕКТОВ ЭНЕРГОСБЕРЕЖЕНИЯ И ПОВЫШЕНИЯ ЭНЕРГЕТИЧЕСКОЙ ЭФФЕКТИВНОСТИ В РОССИИ</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E774CE" w:rsidRPr="00BD376A">
        <w:rPr>
          <w:rFonts w:ascii="Times New Roman" w:hAnsi="Times New Roman" w:cs="Times New Roman"/>
        </w:rPr>
        <w:t>еса</w:t>
      </w:r>
      <w:r w:rsidR="00E774CE" w:rsidRPr="00BD376A">
        <w:rPr>
          <w:rFonts w:ascii="Times New Roman" w:hAnsi="Times New Roman" w:cs="Times New Roman"/>
          <w:lang w:val="en-US"/>
        </w:rPr>
        <w:t xml:space="preserve">. 2014. № 2 (27). </w:t>
      </w:r>
      <w:r w:rsidR="00E774CE" w:rsidRPr="00BD376A">
        <w:rPr>
          <w:rFonts w:ascii="Times New Roman" w:hAnsi="Times New Roman" w:cs="Times New Roman"/>
        </w:rPr>
        <w:t>С</w:t>
      </w:r>
      <w:r w:rsidR="00E774CE" w:rsidRPr="00BD376A">
        <w:rPr>
          <w:rFonts w:ascii="Times New Roman" w:hAnsi="Times New Roman" w:cs="Times New Roman"/>
          <w:lang w:val="en-US"/>
        </w:rPr>
        <w:t>. 86-90.</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Chernov S. C. REVIEW FUNDING PRACTICES for energy SAVING AND ENERGY EFFICIENCY INCREASE IN RUSSIA. Business. Education. Right. Bulletin of Volgograd business Institute. 2014. No. 2 (27). P. 86-90.</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приведен обзор методов финансирования проектов энергосбережения и повышения энергетической эффективности, используемых в настоящее время в России. Выбор методов зависит от характеристик проекта. Соответственно приводится классификация проектов с точки зрения финансирования. Приведены возможные источники внешнего (дополнительная эмиссия акций, облигационный заем, кредитное финансирование, лизинг, углеродное финансирование) и внутреннего (прибыль, амортизация) финансирования, дана характеристика их преимуществ и недостатков. Определены ключевые факторы успеха применения альтернативных вариантов финансирования. В заключение формулируется вывод о существующем на сегодняшний день перспективном варианте финансирования в России.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C4F9F" w:rsidRPr="00BD376A">
        <w:rPr>
          <w:rFonts w:ascii="Times New Roman" w:hAnsi="Times New Roman" w:cs="Times New Roman"/>
        </w:rPr>
        <w:t>http://vestnik.volbi.ru/upload/numbers/227/article-227-855.pdf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246.</w:t>
      </w:r>
      <w:r w:rsidR="00E774CE" w:rsidRPr="00BD376A">
        <w:rPr>
          <w:rFonts w:ascii="Times New Roman" w:hAnsi="Times New Roman" w:cs="Times New Roman"/>
        </w:rPr>
        <w:t xml:space="preserve">Тупикина А.А.  </w:t>
      </w:r>
      <w:r w:rsidR="00107DE4" w:rsidRPr="00BD376A">
        <w:rPr>
          <w:rFonts w:ascii="Times New Roman" w:hAnsi="Times New Roman" w:cs="Times New Roman"/>
        </w:rPr>
        <w:t>ЭНЕРГОСБЕРЕЖЕНИЕ И ПОВЫШЕНИЕ ЭНЕРГЕТИЧЕСКОЙ ЭФФЕКТИВНОСТИ: ИСТОРИЯ ПОНЯТИЙ</w:t>
      </w:r>
      <w:r w:rsidR="00E774C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2014</w:t>
      </w:r>
      <w:r w:rsidR="00E774CE" w:rsidRPr="00BD376A">
        <w:rPr>
          <w:rFonts w:ascii="Times New Roman" w:hAnsi="Times New Roman" w:cs="Times New Roman"/>
        </w:rPr>
        <w:t>. № 2 (27). С. 90-95.</w:t>
      </w:r>
      <w:r w:rsidR="001C4F9F" w:rsidRPr="00BD376A">
        <w:rPr>
          <w:rFonts w:ascii="Times New Roman" w:hAnsi="Times New Roman" w:cs="Times New Roman"/>
        </w:rPr>
        <w:t xml:space="preserve"> </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Tupikina A. A. energy SAVING AND INCREASE of ENERGY EFFICIENCY: HISTORY of CONCEPTS. </w:t>
      </w:r>
      <w:r w:rsidRPr="00BD376A">
        <w:rPr>
          <w:rStyle w:val="translation-chunk"/>
          <w:rFonts w:ascii="inherit" w:hAnsi="inherit"/>
          <w:sz w:val="22"/>
          <w:szCs w:val="22"/>
          <w:lang w:val="en-US"/>
        </w:rPr>
        <w:t>Business. Education. Right. Bulletin of Volgograd business Institute. 2014. No. 2 (27). P. 90-95.</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Одним из главных стратегических ориентиров, прописанных в Энергетической стратегии России на период до 2030 года, является повышение энергетической эффективности экономики, достижение которой должно осуществляться за счет инвестирования в сферу повышения энергоэффективности и обеспечения заинтересованности потребителей в энергосбережении. В настоящее время понятийный аппарат, используемый в работах, посвященных повышению энергоэффективности и энергосбережению, существенно различается. В статье произведен анализ понятийного аппарата, используемого в данных работах. Рассмотрены определения, данные в законодательстве 1996 и 2009 годов, проведено сравнение, выделены основные недостатки определений. Определены связи между понятиями «энергосбережение» и «повышение энергетической эффективности», рассматриваемые в различных источниках.</w:t>
      </w:r>
    </w:p>
    <w:p w:rsidR="00453D2B"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http://vestnik.volbi.ru/upload/numbers/227/article-227-856.pdf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247.</w:t>
      </w:r>
      <w:r w:rsidR="00E774CE" w:rsidRPr="00BD376A">
        <w:rPr>
          <w:rFonts w:ascii="Times New Roman" w:hAnsi="Times New Roman" w:cs="Times New Roman"/>
        </w:rPr>
        <w:t xml:space="preserve">Романцов А.Н.  </w:t>
      </w:r>
      <w:r w:rsidR="00107DE4" w:rsidRPr="00BD376A">
        <w:rPr>
          <w:rFonts w:ascii="Times New Roman" w:hAnsi="Times New Roman" w:cs="Times New Roman"/>
        </w:rPr>
        <w:t>СТРАТЕГИЧЕСКИЙ ПОТЕНЦИАЛ ПРОИЗВОДСТВЕННОЙ ОРГАНИЗАЦИИ: СОДЕРЖАНИЕ И НЕОБХОДИМОСТЬ УПРАВЛЕНИЯ</w:t>
      </w:r>
      <w:r w:rsidR="00E774C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2014. № 2 (27). С</w:t>
      </w:r>
      <w:r w:rsidR="00E774CE" w:rsidRPr="00BD376A">
        <w:rPr>
          <w:rFonts w:ascii="Times New Roman" w:hAnsi="Times New Roman" w:cs="Times New Roman"/>
        </w:rPr>
        <w:t>. 97-99.</w:t>
      </w:r>
      <w:r w:rsidR="001C4F9F" w:rsidRPr="00BD376A">
        <w:rPr>
          <w:rFonts w:ascii="Times New Roman" w:hAnsi="Times New Roman" w:cs="Times New Roman"/>
        </w:rPr>
        <w:t xml:space="preserve"> </w:t>
      </w:r>
    </w:p>
    <w:p w:rsidR="00670F47" w:rsidRPr="00BD376A" w:rsidRDefault="00670F4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lastRenderedPageBreak/>
        <w:t xml:space="preserve">Romantsov A. N. STRATEGIC CAPACITY: THE CONTENT AND THE NEED TO CONTROL. </w:t>
      </w:r>
      <w:r w:rsidRPr="00BD376A">
        <w:rPr>
          <w:rStyle w:val="translation-chunk"/>
          <w:rFonts w:ascii="inherit" w:hAnsi="inherit"/>
          <w:sz w:val="22"/>
          <w:szCs w:val="22"/>
          <w:lang w:val="en-US"/>
        </w:rPr>
        <w:t>Business. Education. Right. Bulletin of Volgograd business Institute. 2014. No. 2 (27). S. 97-99.</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раскрывается содержание стратегического потенциала производственной организации как совокупности ресурсных возможностей, ключевых компетенций трудового коллектива и внутрипроизводственных отношений. Обоснована необходимость управления стратегическим потенциалом. Рассмотрены его составляющие элементы в виде потенциалов различного вида, таких как финансовый, производственный, интеллектуальный, кадровый, управленческий, инновационный, инвестиционный, ресурсный, маркетинговый и сбытовой потенциалы. Показаны характеристики данных потенциалов и задачи управления ими. Проведен анализ роли каждого потенциала в обеспечении эффективного функционирования производственной организации.</w:t>
      </w:r>
    </w:p>
    <w:p w:rsidR="00453D2B"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1C4F9F" w:rsidRPr="00BD376A">
        <w:rPr>
          <w:rFonts w:ascii="Times New Roman" w:hAnsi="Times New Roman" w:cs="Times New Roman"/>
        </w:rPr>
        <w:t xml:space="preserve"> http://vestnik.volbi.ru/upload/numbers/227/article-227-857.pdf</w:t>
      </w:r>
    </w:p>
    <w:p w:rsidR="002330C0" w:rsidRPr="00BD376A" w:rsidRDefault="002330C0" w:rsidP="00BD376A">
      <w:pPr>
        <w:spacing w:after="0" w:line="240" w:lineRule="auto"/>
        <w:jc w:val="both"/>
        <w:rPr>
          <w:rFonts w:ascii="Times New Roman" w:hAnsi="Times New Roman" w:cs="Times New Roman"/>
        </w:rPr>
      </w:pPr>
    </w:p>
    <w:p w:rsidR="00670F47" w:rsidRPr="00BD376A" w:rsidRDefault="00670F47" w:rsidP="00BD376A">
      <w:pPr>
        <w:spacing w:after="0" w:line="240" w:lineRule="auto"/>
        <w:jc w:val="both"/>
        <w:rPr>
          <w:rFonts w:ascii="Times New Roman" w:hAnsi="Times New Roman" w:cs="Times New Roman"/>
        </w:rPr>
      </w:pPr>
    </w:p>
    <w:p w:rsidR="00670F47" w:rsidRPr="00BD376A" w:rsidRDefault="00670F47"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248.</w:t>
      </w:r>
      <w:r w:rsidR="00E774CE" w:rsidRPr="00BD376A">
        <w:rPr>
          <w:rFonts w:ascii="Times New Roman" w:hAnsi="Times New Roman" w:cs="Times New Roman"/>
        </w:rPr>
        <w:t xml:space="preserve">Балашова Н.Н., Мелихов В.А.  </w:t>
      </w:r>
      <w:r w:rsidR="00107DE4" w:rsidRPr="00BD376A">
        <w:rPr>
          <w:rFonts w:ascii="Times New Roman" w:hAnsi="Times New Roman" w:cs="Times New Roman"/>
        </w:rPr>
        <w:t>ОРГАНИЗАЦИОННО-МЕТОДИЧЕСКИЕ ПОДХОДЫ К РАЗРАБОТКЕ УЧЕТНОЙ ПОЛИТИКИ ДЛЯ ЦЕЛЕЙ ФОРМИРОВАНИЯ КОГЕРЕНТНО-ИНТЕГРИРОВАННОЙ ОТЧЕТНОСТИ АГРОПРОМЫШЛЕННЫХ ХОЛДИНГОВ</w:t>
      </w:r>
      <w:r w:rsidR="00E774C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w:t>
      </w:r>
      <w:r w:rsidR="00E774CE" w:rsidRPr="00BD376A">
        <w:rPr>
          <w:rFonts w:ascii="Times New Roman" w:hAnsi="Times New Roman" w:cs="Times New Roman"/>
        </w:rPr>
        <w:t>са</w:t>
      </w:r>
      <w:r w:rsidR="00E774CE" w:rsidRPr="00BD376A">
        <w:rPr>
          <w:rFonts w:ascii="Times New Roman" w:hAnsi="Times New Roman" w:cs="Times New Roman"/>
          <w:lang w:val="en-US"/>
        </w:rPr>
        <w:t xml:space="preserve">. 2014. № 2 (27). </w:t>
      </w:r>
      <w:r w:rsidR="00E774CE" w:rsidRPr="00BD376A">
        <w:rPr>
          <w:rFonts w:ascii="Times New Roman" w:hAnsi="Times New Roman" w:cs="Times New Roman"/>
        </w:rPr>
        <w:t>С</w:t>
      </w:r>
      <w:r w:rsidR="00E774CE" w:rsidRPr="00BD376A">
        <w:rPr>
          <w:rFonts w:ascii="Times New Roman" w:hAnsi="Times New Roman" w:cs="Times New Roman"/>
          <w:lang w:val="en-US"/>
        </w:rPr>
        <w:t>. 99-104.</w:t>
      </w:r>
      <w:r w:rsidR="00E774CE" w:rsidRPr="00BD376A">
        <w:rPr>
          <w:rFonts w:ascii="Times New Roman" w:hAnsi="Times New Roman" w:cs="Times New Roman"/>
          <w:lang w:val="en-US"/>
        </w:rPr>
        <w:tab/>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Balashova N. N., Melikhov V. A. ORGANIZATIONAL and METHODOLOGICAL approaches TO the DEVELOPMENT of ACCOUNTING POLICIES FOR the formation of the COHERENTLY INTEGRATED REPORTING, AGRO-industrial HOLDINGS. Business. Education. Right. Bulletin of Volgograd business Institute. 2014. No. 2 (27). S. 99-104.</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отражены перспективы и представлены рекомендации по формированию когерентно-интегрированной отчетности агрохолдингов, выделены компоненты интегрированной отчетности для целей определения структуры учетной политики, рекомендованы обособленные элементы когерентно-интегрированной отчетности и их содержание, проанализированы преимущества и недостатки разработки учетной политики на основе концепции интегрированной отчетности, сгруппирован перечень стандартов, отвечающих за формирование учетной политики финансового блока, выявлены пожелания и требования к представлению информации об инновационной и экологической деятельности в учетной политике агрохолдинга.</w:t>
      </w:r>
    </w:p>
    <w:p w:rsidR="00107DE4"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47BB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http://vestnik.volbi.ru/upload/numbers/227/article-227-858.pdf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4618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249.</w:t>
      </w:r>
      <w:r w:rsidR="00782315" w:rsidRPr="00BD376A">
        <w:rPr>
          <w:rFonts w:ascii="Times New Roman" w:hAnsi="Times New Roman" w:cs="Times New Roman"/>
        </w:rPr>
        <w:t xml:space="preserve">Кормишкина Л.А., Юленкова И.Б.  </w:t>
      </w:r>
      <w:r w:rsidR="00107DE4" w:rsidRPr="00BD376A">
        <w:rPr>
          <w:rFonts w:ascii="Times New Roman" w:hAnsi="Times New Roman" w:cs="Times New Roman"/>
        </w:rPr>
        <w:t>РАЗВИТИЕ ФИНАНСОВОГО ОБЕСПЕЧЕНИЯ МАЛОГО ИННОВАЦИОННОГО ПРЕДПРИНИМАТЕЛЬСТВА КАК НАЦИОНАЛЬНЫЙ ПРИОРИТЕТ</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104-107.</w:t>
      </w:r>
      <w:r w:rsidR="001C4F9F"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Kormushkina L. A., Usenkova I. B. DEVELOPMENT and FINANCIAL support of SMALL INNOVATIVE ENTREPRENEURSHIP AS a NATIONAL PRIORITY. Business. Education. Right. Bulletin of Volgograd business Institute. 2014. No. 2 (27). S. 104-107.</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современных условиях развития системы финансового обеспечения малое инновационное предпринимательство становится важнейшей задачей государственной экономической политики, направленной на достижение устойчивого роста и динамичного развития экономики в целом. В настоящее время создание эффективной системы финансового обеспечения требует дальнейшего теоретического осмысления, разработки соответствующего методологического обеспечения. В статье рассматриваются теоретические и методологические аспекты развития финансового обеспечения инновационного бизнеса; определено его значение в экономике инноваций; выявлены проблемы развития инновационного предпринимательства; определены пути их решения, способствующие повышению экономической стабильности и безопасности страны.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C4F9F" w:rsidRPr="00BD376A">
        <w:rPr>
          <w:rFonts w:ascii="Times New Roman" w:hAnsi="Times New Roman" w:cs="Times New Roman"/>
        </w:rPr>
        <w:t>http://vestnik.volbi.ru/upload/numbers/227/article-227-859.pdf</w:t>
      </w:r>
      <w:r w:rsidR="00782315"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250.</w:t>
      </w:r>
      <w:r w:rsidR="00782315" w:rsidRPr="00BD376A">
        <w:rPr>
          <w:rFonts w:ascii="Times New Roman" w:hAnsi="Times New Roman" w:cs="Times New Roman"/>
        </w:rPr>
        <w:t xml:space="preserve">Мосейко В.О., Коробов С.А., Фомина С.И.  </w:t>
      </w:r>
      <w:r w:rsidR="00107DE4" w:rsidRPr="00BD376A">
        <w:rPr>
          <w:rFonts w:ascii="Times New Roman" w:hAnsi="Times New Roman" w:cs="Times New Roman"/>
        </w:rPr>
        <w:t>ПРИМЕНЕНИЕ КЛАСТЕРНОЙ КОНЦЕПЦИИ В РАЗВИТИИ РЕГИОНАЛЬНОГО ПРЕДПРИНИМАТЕЛЬСТВА</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108-114.</w:t>
      </w:r>
      <w:r w:rsidR="001C4F9F"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Moseiko O. V., Korobov S. A., Fomin S. I. the APPLICATION of the CLUSTER CONCEPT IN DEVELOPMENT of REGIONAL ENTREPRENEURSHIP. Business. Education. Right. Bulletin of Volgograd business Institute. 2014. No. 2 (27). P. 108-114.</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Проведен анализ экономических последствий для системы регионального предпринимательства в связи с вступлением России во Всемирную торговую организацию. Рассмотрены основные экономические подходы к государственной поддержке и регулированию субъектов малого и среднего предпринимательства. С позиции классической экономической теории исследована институциональная природа предпринимательства. Выделены основные условия и факторы развития конкурентоспособности отечественных предпринимательских систем. На основе многофакторной модели производства предложен новый подход к вопросу экономического развития предпринимательских систем за счет кластерной организации. Выделено и функционально изложено основное интегрирующее условие кластерной организации предпринимательских систем в регионах.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C4F9F" w:rsidRPr="00BD376A">
        <w:rPr>
          <w:rFonts w:ascii="Times New Roman" w:hAnsi="Times New Roman" w:cs="Times New Roman"/>
        </w:rPr>
        <w:t>http://vestnik.volbi.ru/upload/numbers/227/article-227-860.pdf</w:t>
      </w:r>
      <w:r w:rsidR="00782315"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4618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251.</w:t>
      </w:r>
      <w:r w:rsidR="00782315" w:rsidRPr="00BD376A">
        <w:rPr>
          <w:rFonts w:ascii="Times New Roman" w:hAnsi="Times New Roman" w:cs="Times New Roman"/>
        </w:rPr>
        <w:t xml:space="preserve">Квартальнов А.В., Чабанюк О.В.  </w:t>
      </w:r>
      <w:r w:rsidR="00107DE4" w:rsidRPr="00BD376A">
        <w:rPr>
          <w:rFonts w:ascii="Times New Roman" w:hAnsi="Times New Roman" w:cs="Times New Roman"/>
        </w:rPr>
        <w:t>ФАКТОРНЫЙ АНАЛИЗ СОВРЕМЕННОГО РАЗВИТИЯ МАЛЫХ ПРЕДПРИЯТИЙ В РОССИИ ЧЕРЕЗ УПРАВЛЕНИЕ НАЛОГОВЫМ БРЕМЕНЕМ</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115-120.</w:t>
      </w:r>
      <w:r w:rsidR="001C4F9F"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Kvartalnov V. A., Chabanyuk O. V. FACTOR ANALYSIS of CONTEMPORARY SMALL enterprise DEVELOPMENT IN RUSSIA THROUGH the OFFICE of the TAX BURDEN. Business. Education. Right. Bulletin of Volgograd business Institute. 2014. No. 2 (27). P. 115-120.</w:t>
      </w:r>
    </w:p>
    <w:p w:rsidR="00647BB5" w:rsidRPr="00BD376A" w:rsidRDefault="001C4F9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решаются задачи формирования благоприятных условий функционирования субъектов малого предпринимательства, которые создают предпосылки стимулирования развития предпринимательской деятельности. Анализируются по группам факторы, влияющие на развитие малого инновационного бизнеса; по каждой группе выделяются благоприятные и неблагоприятные факторы. Неблагоприятные группируются по сферам регулирующего воздействия, решаются вопросы их нивелирования при условии минимального отвлечения средств из региональных бюджетов. В результате исследования на основе данных Росстата на конкретном условном примере была построена математическая модель, позволяющая снизить ставку налога на прибыль при одновременном сохра</w:t>
      </w:r>
      <w:r w:rsidR="00647BB5" w:rsidRPr="00BD376A">
        <w:rPr>
          <w:rFonts w:ascii="Times New Roman" w:hAnsi="Times New Roman" w:cs="Times New Roman"/>
        </w:rPr>
        <w:t xml:space="preserve">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F581D" w:rsidRPr="00BD376A">
        <w:rPr>
          <w:rFonts w:ascii="Times New Roman" w:hAnsi="Times New Roman" w:cs="Times New Roman"/>
        </w:rPr>
        <w:t>http://vestnik.volbi.ru/upload/numbers/227/article-227-861.pdf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47BB5"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252.</w:t>
      </w:r>
      <w:r w:rsidR="00782315" w:rsidRPr="00BD376A">
        <w:rPr>
          <w:rFonts w:ascii="Times New Roman" w:hAnsi="Times New Roman" w:cs="Times New Roman"/>
        </w:rPr>
        <w:t xml:space="preserve">Каптюхин Р.В., Мхитарян С.В., Тультаев Т.А.  </w:t>
      </w:r>
      <w:r w:rsidR="00107DE4" w:rsidRPr="00BD376A">
        <w:rPr>
          <w:rFonts w:ascii="Times New Roman" w:hAnsi="Times New Roman" w:cs="Times New Roman"/>
        </w:rPr>
        <w:t>ТРАНСФОРМАЦИЯ КЛАССИФИКАЦИОННОЙ МОДЕЛИ МАРКЕТИНГОВЫХ КОММУНИКАЦИЙ В ИНТЕРНЕТ-ПРОСТРАНСТВЕ</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120-124.</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Capturin R. V., Mkhitaryan V. S., Tultaev T. A. TRANSFORMATION of the CLASSIFICATION MODEL of MARKETING COMMUNICATIONS IN the INTERNET SPACE. Business. Education. Right. Bulletin of Volgograd business Institute. 2014. No. 2 (27). P. 120-124.</w:t>
      </w:r>
    </w:p>
    <w:p w:rsidR="00647BB5"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782315" w:rsidRPr="00BD376A">
        <w:rPr>
          <w:rFonts w:ascii="Times New Roman" w:hAnsi="Times New Roman" w:cs="Times New Roman"/>
        </w:rPr>
        <w:tab/>
      </w:r>
      <w:r w:rsidRPr="00BD376A">
        <w:rPr>
          <w:rFonts w:ascii="Times New Roman" w:hAnsi="Times New Roman" w:cs="Times New Roman"/>
        </w:rPr>
        <w:t>В статье представлено исследование на тему изменений в модели коммуникаций коммерческих компаний со своими потребителями. Сегодня меняется сама парадигма понятия общества, массовых коммуникаций, наблюдается преобладание сферы услуг над сферой производства, повышается значение информации. В современном обществе, которое уже можно считать информационным, на фоне роста накала конкурентной борьбы хозяйствующих субъектов за своих покупателей наиболее востребованной становится творческая способность организации донести информацию о себе и производимых товарах до целевой аудитории. Стремительное проникновение Интернета в сферу бизнеса, повлекшее за собой бурное развитие рынка электронной коммерции, способствовало появлению новых направлений в маркетинговой деятельности организаций.</w:t>
      </w:r>
      <w:r w:rsidR="00647BB5" w:rsidRPr="00BD376A">
        <w:rPr>
          <w:rFonts w:ascii="Times New Roman" w:hAnsi="Times New Roman" w:cs="Times New Roman"/>
        </w:rPr>
        <w:t xml:space="preserve"> </w:t>
      </w:r>
    </w:p>
    <w:p w:rsidR="00107DE4" w:rsidRPr="00BD376A" w:rsidRDefault="00647BB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F581D" w:rsidRPr="00BD376A">
        <w:rPr>
          <w:rFonts w:ascii="Times New Roman" w:hAnsi="Times New Roman" w:cs="Times New Roman"/>
        </w:rPr>
        <w:t xml:space="preserve"> http://vestnik.volbi.ru/upload/numbers/227/article-227-862.pdf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647BB5" w:rsidRPr="00BD376A" w:rsidRDefault="000C09C3" w:rsidP="00BD376A">
      <w:pPr>
        <w:spacing w:after="0" w:line="240" w:lineRule="auto"/>
        <w:jc w:val="both"/>
        <w:rPr>
          <w:rFonts w:ascii="Times New Roman" w:hAnsi="Times New Roman" w:cs="Times New Roman"/>
        </w:rPr>
      </w:pPr>
      <w:r w:rsidRPr="00BD376A">
        <w:rPr>
          <w:rFonts w:ascii="Times New Roman" w:hAnsi="Times New Roman" w:cs="Times New Roman"/>
        </w:rPr>
        <w:t>253.</w:t>
      </w:r>
      <w:r w:rsidR="00782315" w:rsidRPr="00BD376A">
        <w:rPr>
          <w:rFonts w:ascii="Times New Roman" w:hAnsi="Times New Roman" w:cs="Times New Roman"/>
        </w:rPr>
        <w:t xml:space="preserve">Старовойтова Н.П., Стукач В.Ф.  </w:t>
      </w:r>
      <w:r w:rsidR="00107DE4" w:rsidRPr="00BD376A">
        <w:rPr>
          <w:rFonts w:ascii="Times New Roman" w:hAnsi="Times New Roman" w:cs="Times New Roman"/>
        </w:rPr>
        <w:t>СЕТЕВАЯ ТОРГОВЛЯ В РЕГИОНЕ: ОТ КОНФЛИКТА К СОТРУДНИЧЕСТВУ</w:t>
      </w:r>
      <w:r w:rsidR="00782315"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782315" w:rsidRPr="00BD376A">
        <w:rPr>
          <w:rFonts w:ascii="Times New Roman" w:hAnsi="Times New Roman" w:cs="Times New Roman"/>
        </w:rPr>
        <w:t>а. 2014. № 2 (27). С. 125-130.</w:t>
      </w:r>
      <w:r w:rsidR="006F581D" w:rsidRPr="00BD376A">
        <w:rPr>
          <w:rFonts w:ascii="Times New Roman" w:hAnsi="Times New Roman" w:cs="Times New Roman"/>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Starovoitova N. P., Squealer F. V. NETWORK TRADE IN the REGION: FROM CONFLICT TO COOPERATION. </w:t>
      </w:r>
      <w:r w:rsidRPr="00BD376A">
        <w:rPr>
          <w:rStyle w:val="translation-chunk"/>
          <w:rFonts w:ascii="inherit" w:hAnsi="inherit"/>
          <w:sz w:val="22"/>
          <w:szCs w:val="22"/>
          <w:lang w:val="en-US"/>
        </w:rPr>
        <w:t>Business. Education. Right. Bulletin of Volgograd business Institute. 2014. No. 2 (27). S. 125-130.</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России растет объем торговли через сетевые форматы при наличии конфликта интересов торговых сетей и производителей продуктов питания. Для устранения конфликта предлагаются меры регулирования: заключать соглашения между ведомствами территории, производителями местной продукции и сетевыми структурами о закупке у них фиксированной доли от объема оборота данной группы товаров, о «полочном» пространстве для продукции местного производства, что снизит остроту противоречий. Предлагается использовать потенциал сетей для поддержки местного сельского хозяйства в рамках «зеленой корзины» в системе социального питания. В рамках реализации пилотных проектов рассматриваются возможности координации действий участников рынка, формирования инфраструктуры пригородного хозяйства, развития пищевого кластера</w:t>
      </w:r>
      <w:r w:rsidR="00F46185" w:rsidRPr="00BD376A">
        <w:rPr>
          <w:rFonts w:ascii="Times New Roman" w:hAnsi="Times New Roman" w:cs="Times New Roman"/>
        </w:rPr>
        <w:t>.</w:t>
      </w:r>
    </w:p>
    <w:p w:rsidR="00453D2B"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35B4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http://vestnik.volbi.ru/upload/numbers/227/article-227-863.pdf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0C09C3" w:rsidP="00BD376A">
      <w:pPr>
        <w:spacing w:after="0" w:line="240" w:lineRule="auto"/>
        <w:jc w:val="both"/>
        <w:rPr>
          <w:rFonts w:ascii="Times New Roman" w:hAnsi="Times New Roman" w:cs="Times New Roman"/>
          <w:lang w:val="en-US"/>
        </w:rPr>
      </w:pPr>
      <w:r w:rsidRPr="00BD376A">
        <w:rPr>
          <w:rFonts w:ascii="Times New Roman" w:hAnsi="Times New Roman" w:cs="Times New Roman"/>
        </w:rPr>
        <w:t>254.</w:t>
      </w:r>
      <w:r w:rsidR="00782315" w:rsidRPr="00BD376A">
        <w:rPr>
          <w:rFonts w:ascii="Times New Roman" w:hAnsi="Times New Roman" w:cs="Times New Roman"/>
        </w:rPr>
        <w:t xml:space="preserve">Беликова Е.В., Сырбу А.Н .  </w:t>
      </w:r>
      <w:r w:rsidR="00107DE4" w:rsidRPr="00BD376A">
        <w:rPr>
          <w:rFonts w:ascii="Times New Roman" w:hAnsi="Times New Roman" w:cs="Times New Roman"/>
        </w:rPr>
        <w:t>КОМПЛЕКСНАЯ ОЦЕНКА ФАКТОРОВ ФОРМИРОВАНИЯ РЕСУРСОВ ВОЛГОГРАДСКОЙ ОБЛАСТИ</w:t>
      </w:r>
      <w:r w:rsidR="006F581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131-134.</w:t>
      </w:r>
      <w:r w:rsidR="006F581D"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Belikova, E. V., Sirbu A. N. COMPLEX ASSESSMENT OF FACTORS OF FORMATION OF RESOURCES OF THE VOLGOGRAD REGION. Business. Education. Right. Bulletin of Volgograd business Institute. 2014. No. 2 (27). S. 131-134.</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 культурно-исторический потенциал Волгоградской области. В изучении туристско-рекреационного потенциала региона необходимо опираться на системный подход, позволяющий определить комплексную оценку факторов формирования туристско-рекреационного потенциала с учетом их взаимосвязей. Выявление факторов, детерминирующих развитие регионального туризма, базируется на необходимости учета при оценке туристско-рекреационного потенциала Волгоградской области природных, климатических, культурно-исторических, социальных факторов, а также материально-технической базы развития регионального туризма. Рассмотрены проблемы развития туристской индустрии Волгоградской области. Основной проблемой, сдерживающей развитие туризма в Волгоградской области, является низкий уровень развития туристской инфраструктуры региона.</w:t>
      </w:r>
    </w:p>
    <w:p w:rsidR="00453D2B"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35B4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http://vestnik.volbi.ru/upload/numbers/227/article-227-864.pdf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255.</w:t>
      </w:r>
      <w:r w:rsidR="00782315" w:rsidRPr="00BD376A">
        <w:rPr>
          <w:rFonts w:ascii="Times New Roman" w:hAnsi="Times New Roman" w:cs="Times New Roman"/>
        </w:rPr>
        <w:t xml:space="preserve">Козлова Е.В.  </w:t>
      </w:r>
      <w:r w:rsidR="00107DE4" w:rsidRPr="00BD376A">
        <w:rPr>
          <w:rFonts w:ascii="Times New Roman" w:hAnsi="Times New Roman" w:cs="Times New Roman"/>
        </w:rPr>
        <w:t>СОВРЕМЕННЫЕ ФАКТОРЫ ДИНАМИКИ МЕЖДУНАРОДНОЙ ТРУДОВОЙ МИГРАЦИИ И МИГРАЦИОННОЙ ПРИВЛЕКАТЕЛЬНОСТИ СТРАН</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135-141.</w:t>
      </w:r>
      <w:r w:rsidR="006F581D"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Kozlova E. V. the MODERN factors of the DYNAMICS of INTERNATIONAL LABOR MIGRATION AND MIGRATION ATTRACTIVENESS of COUNTRIES. Business. Education. Right. Bulletin of Volgograd business Institute. 2014. No. 2 (27). P. 135-141.</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Как детерминирующее современный этап функционирования и прогресса мирового хозяйства социально-экономическое явление, символ глобализации трудового рынка, международная миграция активно исследуется представителями множества научных школ и направлений экономической теории. Предложенные подходы и модели формируют основу для практических исследований процессов международной миграции, определения закономерностей функционирования миграционных взаимодействий, способствующих в том числе наращиванию возможностей прогнозирования миграционной динамики и превентивной адаптации ее к критериям национальной миграционной политики. В предложенной статье делается попытка практической реализации неоклассических представлений о природе, факторах и структуре международной трудовой миграции, ставших теоретической основой предложенной методики прогнозирования трендов в международной миграции.</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F581D" w:rsidRPr="00BD376A">
        <w:rPr>
          <w:rFonts w:ascii="Times New Roman" w:hAnsi="Times New Roman" w:cs="Times New Roman"/>
        </w:rPr>
        <w:t>http://vestnik.volbi.ru/upload/numbers/227/article-227-865.pdf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46185"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256.</w:t>
      </w:r>
      <w:r w:rsidR="00782315" w:rsidRPr="00BD376A">
        <w:rPr>
          <w:rFonts w:ascii="Times New Roman" w:hAnsi="Times New Roman" w:cs="Times New Roman"/>
        </w:rPr>
        <w:t xml:space="preserve">Ласковец С.В., Каптюхин Р.В., Жидкова О.Н.  </w:t>
      </w:r>
      <w:r w:rsidR="00107DE4" w:rsidRPr="00BD376A">
        <w:rPr>
          <w:rFonts w:ascii="Times New Roman" w:hAnsi="Times New Roman" w:cs="Times New Roman"/>
        </w:rPr>
        <w:t>ПРИМЕНЕНИЕ МЕТОДОВ АНАЛИЗА АССОРТИМЕНТА В ЦЕЛЯХ СОВЕРШЕНСТВОВАНИЯ ТОВАРНОЙ ПОЛИТИКИ КОМПАНИИ</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141-145.</w:t>
      </w:r>
      <w:r w:rsidR="006F581D"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Leskovec S. V., Capturin R. V., Zhidkova O. N. THE APPLICATION OF METHODS OF ANALYSIS OF THE RANGE IN ORDER TO IMPROVE THE PRODUCT POLICY OF THE COMPANY. Business. Education. Right. Bulletin of Volgograd business Institute. 2014. No. 2 (27). P. 141-145.</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вопросы формирования и совершенствования товарной политики мясоперерабатывающего предприятия на примере колбасного рынка. Колбасные изделия — один из самых популярных продуктов питания в России. В рамках исследования был проведен опрос покупателей супермаркетов, изучен товарный портфель компании с использованием матрицы БКГ. В статье представлена оценка структуры ассортимента мясоперерабатывающего предприятия, даны основные рекомендации по совершенствованию товарной политики компании. В результате проведенный анализ позволил выявить наиболее перспективные ассортиментные группы компании для дальнейшего развития. Результаты исследования станут основой рекомендаций по оптимизации товарной политики предприятия.</w:t>
      </w:r>
    </w:p>
    <w:p w:rsidR="00453D2B"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35B4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http://vestnik.volbi.ru/upload/numbers/227/article-227-866.pdf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257.</w:t>
      </w:r>
      <w:r w:rsidR="00782315" w:rsidRPr="00BD376A">
        <w:rPr>
          <w:rFonts w:ascii="Times New Roman" w:hAnsi="Times New Roman" w:cs="Times New Roman"/>
        </w:rPr>
        <w:t xml:space="preserve">Отставнова Л.А., Яхварова Е.В.  </w:t>
      </w:r>
      <w:r w:rsidR="00107DE4" w:rsidRPr="00BD376A">
        <w:rPr>
          <w:rFonts w:ascii="Times New Roman" w:hAnsi="Times New Roman" w:cs="Times New Roman"/>
        </w:rPr>
        <w:t>КОНКУРЕНТОСПОСОБНОСТЬ ЧЕЛОВЕЧЕСКИХ РЕСУРСОВ В СИСТЕМЕ ОТНОШЕНИЙ «ЧЕЛОВЕК - ПРОИЗВОДСТВО»</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145-151.</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Otstavnova L. A., E. V. Ahmarova the COMPETITIVENESS of HUMAN RESOURCES IN the SYSTEM of RELATIONS "MAN - PRODUCTION". Business. Education. Right. Bulletin of Volgograd business Institute. 2014. No. 2 (27). P. 145-151.</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рассматривается конкурентоспособность человеческих ресурсов, региона, отрасли (на примере промышленного сегмента рынка труда России), затрагиваются проблемы переподготовки кадров как одного из способов поддержания конкурентоспособности работников при освоении сотрудниками новой профессии. Анализируется уровень образования населения России как фактор повышения конкурентоспособности человеческих ресурсов, уровень трудоустройства выпускников в разрезе уровня профессионального образования и состав российских безработных по возрастным группам. В результате исследования предлагаются мероприятия, позволяющие повысить эффективность функционирования российской образовательной системы с целью эффективного формирования и поддержания конкурентоспособности человеческих ресурсов.</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F581D" w:rsidRPr="00BD376A">
        <w:rPr>
          <w:rFonts w:ascii="Times New Roman" w:hAnsi="Times New Roman" w:cs="Times New Roman"/>
        </w:rPr>
        <w:t>http://vestnik.volbi.ru/upload/numbers/227/article-227-867.pdf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258.</w:t>
      </w:r>
      <w:r w:rsidR="00782315" w:rsidRPr="00BD376A">
        <w:rPr>
          <w:rFonts w:ascii="Times New Roman" w:hAnsi="Times New Roman" w:cs="Times New Roman"/>
        </w:rPr>
        <w:t xml:space="preserve">Рогова И.Н.  </w:t>
      </w:r>
      <w:r w:rsidR="00107DE4" w:rsidRPr="00BD376A">
        <w:rPr>
          <w:rFonts w:ascii="Times New Roman" w:hAnsi="Times New Roman" w:cs="Times New Roman"/>
        </w:rPr>
        <w:t>ТЕНДЕНЦИИ РАЗВИТИЯ ИНТЕГРИРОВАННЫХ ПРЕДПРИНИМАТЕЛЬСКИХ СТРУКТУР В МЕЖДУНАРОДНОМ БИЗНЕСЕ</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151-154.</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Rogova I. N. TRENDS IN THE DEVELOPMENT OF INTEGRATED BUSINESS STRUCTURES IN THE INTERNATIONAL BUSINESS. Business. Education. Right. Bulletin of Volgograd business Institute. 2014. No. 2 (27). P. 151-154.</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рассмотрены основные тенденции и перспективы в изменениях моделей и подходов к управлению интегрированными предпринимательскими структурами в международном бизнесе. Предлагается рассматривать развитие структур управления интегрированными предпринимательскими субъектами как результат изменений в подходах к рационализации производственной деятельности. Определены основные причины в изменении моделей управления интегрированными предпринимательскими структурами, описано влияние антимонопольного законодательства на дальнейшие перспективы их функционирования и развитие. Уделено особое внимание аспектам развития структур в условиях ведения международного бизнеса.</w:t>
      </w:r>
    </w:p>
    <w:p w:rsidR="00453D2B"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F581D" w:rsidRPr="00BD376A">
        <w:rPr>
          <w:rFonts w:ascii="Times New Roman" w:hAnsi="Times New Roman" w:cs="Times New Roman"/>
        </w:rPr>
        <w:t xml:space="preserve"> http://vestnik.volbi.ru/upload/numbers/227/article-227-868.pdf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259.</w:t>
      </w:r>
      <w:r w:rsidR="00782315" w:rsidRPr="00BD376A">
        <w:rPr>
          <w:rFonts w:ascii="Times New Roman" w:hAnsi="Times New Roman" w:cs="Times New Roman"/>
        </w:rPr>
        <w:t xml:space="preserve">Семенова Н.Н.  </w:t>
      </w:r>
      <w:r w:rsidR="00107DE4" w:rsidRPr="00BD376A">
        <w:rPr>
          <w:rFonts w:ascii="Times New Roman" w:hAnsi="Times New Roman" w:cs="Times New Roman"/>
        </w:rPr>
        <w:t>МОНИТОРИНГ ЭФФЕКТИВНОСТИ ФИНАНСОВОГО ОБЕСПЕЧЕНИЯ ПРОДОВОЛЬСТВЕННОЙ БЕЗОПАСНОСТИ РОССИИ</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155-159.</w:t>
      </w:r>
      <w:r w:rsidR="006F581D"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Semenova N. N. MONITORING THE EFFICIENCY OF THE FINANCIAL PROVIDING OF FOOD SECURITY OF RUSSIA. Business. Education. Right. Bulletin of Volgograd business Institute. 2014. No. 2 (27). S. 155-159.</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условиях присоединения Российской Федерации к ВТО проблема обеспечения продовольственной безопасности нашей страны приобретает все большую актуальность, превращаясь в одну из важнейших составляющих государственной экономической политики. В свою очередь, достижение продовольственной безопасности невозможно без эффективной системы ее финансового обеспечения. В статье обоснована необходимость осуществления мониторинга эффективности финансового обеспечения продовольственной безопасности страны; предложены принципы, а также производственные, финансовые и социальные показатели для его проведения. Дана оценка современного уровня бюджетного финансирования сельского хозяйства в России и эффективности финансового обеспечения продовольственной безопасности страны.</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F581D" w:rsidRPr="00BD376A">
        <w:rPr>
          <w:rFonts w:ascii="Times New Roman" w:hAnsi="Times New Roman" w:cs="Times New Roman"/>
        </w:rPr>
        <w:t>http://vestnik.volbi.ru/upload/numbers/227/article-227-869.pdf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260.</w:t>
      </w:r>
      <w:r w:rsidR="00782315" w:rsidRPr="00BD376A">
        <w:rPr>
          <w:rFonts w:ascii="Times New Roman" w:hAnsi="Times New Roman" w:cs="Times New Roman"/>
        </w:rPr>
        <w:t xml:space="preserve">Сметанина Т.В.  </w:t>
      </w:r>
      <w:r w:rsidR="00107DE4" w:rsidRPr="00BD376A">
        <w:rPr>
          <w:rFonts w:ascii="Times New Roman" w:hAnsi="Times New Roman" w:cs="Times New Roman"/>
        </w:rPr>
        <w:t>ЭСКАЛАЦИЯ СТАНДАРТОВ МЕНЕДЖМЕНТА В ЭКОНОМИКУ ОРГАНИЗАЦИЙ РОССИИ</w:t>
      </w:r>
      <w:r w:rsidR="00782315"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2014. № 2 (27). С.</w:t>
      </w:r>
      <w:r w:rsidR="00782315" w:rsidRPr="00BD376A">
        <w:rPr>
          <w:rFonts w:ascii="Times New Roman" w:hAnsi="Times New Roman" w:cs="Times New Roman"/>
        </w:rPr>
        <w:t xml:space="preserve"> 160-163.</w:t>
      </w:r>
    </w:p>
    <w:p w:rsidR="00F46185" w:rsidRPr="00BD376A" w:rsidRDefault="00F4618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Smetanina T. V. ESCALATION MANAGEMENT STANDARDS IN the ECONOMY.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2014. No. 2 (27). P. 160 to 163.</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В статье рассмотрены вопросы выстраивания конкурентоспособной экономической политики субъекта экономических отношений. Подчеркнута необходимость понимания субъектом своего места в системе. Практически экономический субъект включает в себя системы индивидов (людей), а сам, будучи сложной системой, включается в систему отраслевой принадлежности и принадлежности к соответствующей суверенной территории. При этом международные стандарты менеджмента — это правила, по которым осуществляются взаимосвязи внутри системы. Если они формальны, то их действие приводит к противодействию. Кроме того, наиболее сильные эско- системы могут навязывать свои правила реализации эволюционным путем. При этом дефицитные ресурсы, которые есть в наличие у любой системы, имеют одинаковый стартовый потенциал. Ресурс время позволяет отстающим в процессе интеграции системам учесть ошибки интеграции и тем самым снизить интеграционные риски.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F581D" w:rsidRPr="00BD376A">
        <w:rPr>
          <w:rFonts w:ascii="Times New Roman" w:hAnsi="Times New Roman" w:cs="Times New Roman"/>
        </w:rPr>
        <w:t>http://vestnik.volbi.ru/upload/numbers/227/article-227-870.pdf</w:t>
      </w:r>
      <w:r w:rsidR="00782315"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261.</w:t>
      </w:r>
      <w:r w:rsidR="00782315" w:rsidRPr="00BD376A">
        <w:rPr>
          <w:rFonts w:ascii="Times New Roman" w:hAnsi="Times New Roman" w:cs="Times New Roman"/>
        </w:rPr>
        <w:t xml:space="preserve">Согачева О.В., Симоненко Е.С.  </w:t>
      </w:r>
      <w:r w:rsidR="00107DE4" w:rsidRPr="00BD376A">
        <w:rPr>
          <w:rFonts w:ascii="Times New Roman" w:hAnsi="Times New Roman" w:cs="Times New Roman"/>
        </w:rPr>
        <w:t>ИСПОЛЬЗОВАНИЕ МАРКЕТИНГОВЫХ КОММУНИКАЦИЙ И PR-МЕНЕДЖМЕНТА В СОВРЕМЕННЫХ СОЦИАЛЬНО-ЭКОНОМИЧЕСКИХ УСЛОВИЯХ КАК ИНСТРУМЕНТА ОЦЕНКИ КОНКУРЕНТОСПОСОБНОСТИ ОРГАНИЗАЦИИ: ПРАКТИЧЕСКИЙ АСПЕКТ</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164-170.</w:t>
      </w:r>
      <w:r w:rsidR="006F581D"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Rogacheva O. V., Simonenko E. S. USE of MARKETING COMMUNICATIONS AND PR-MANAGEMENT IN the MODERN SOCIO-ECONOMIC CONDITIONS AS a TOOL for ASSESSING the competitiveness of the ORGANIZATION: the PRACTICAL ASPECT. Business. Education. Right. Bulletin of Volgograd business Institute. 2014. No. 2 (27). P. 164-170.</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Изучена взаимосвязь маркетинговых коммуникаций, PR-менеджмента и конкурентоспособности. Исследованы практические вопросы применения PR-менеджмента при формировании стратегии развития организации (предприятия) в современных условиях развития общества, экономики и бизнеса. Изучен методологический инструментарий с учетом требований экономической среды хозяйствования предприятий. Рассмотрена методология связей с общественностью (PR) как сферы деятельности (в частности, методология оценки общественного мнения и потребительской лояльности к специализированной торговой сети в регионе). С учетом системы маркетинговых коммуникаций проведен анализ формирования потребительских предпочтений и потребительской лояльности к специализированной торговой сети; выделены факторы, наиболее влияющие на отношение потребителей к торговому предприятию; разработаны </w:t>
      </w:r>
      <w:r w:rsidRPr="00BD376A">
        <w:rPr>
          <w:rFonts w:ascii="Times New Roman" w:hAnsi="Times New Roman" w:cs="Times New Roman"/>
        </w:rPr>
        <w:lastRenderedPageBreak/>
        <w:t>рекомендации по повышению эффективности функционирования организации и ее конкурентоспособности.</w:t>
      </w:r>
      <w:r w:rsidR="00B35B4D" w:rsidRPr="00BD376A">
        <w:rPr>
          <w:rFonts w:ascii="Times New Roman" w:hAnsi="Times New Roman" w:cs="Times New Roman"/>
        </w:rPr>
        <w:t xml:space="preserve"> </w:t>
      </w:r>
    </w:p>
    <w:p w:rsidR="00453D2B"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F581D" w:rsidRPr="00BD376A">
        <w:rPr>
          <w:rFonts w:ascii="Times New Roman" w:hAnsi="Times New Roman" w:cs="Times New Roman"/>
        </w:rPr>
        <w:t xml:space="preserve"> http://vestnik.volbi.ru/upload/numbers/227/article-227-871.pdf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262.</w:t>
      </w:r>
      <w:r w:rsidR="00782315" w:rsidRPr="00BD376A">
        <w:rPr>
          <w:rFonts w:ascii="Times New Roman" w:hAnsi="Times New Roman" w:cs="Times New Roman"/>
        </w:rPr>
        <w:t xml:space="preserve">Цепилова Е.С.  </w:t>
      </w:r>
      <w:r w:rsidR="00107DE4" w:rsidRPr="00BD376A">
        <w:rPr>
          <w:rFonts w:ascii="Times New Roman" w:hAnsi="Times New Roman" w:cs="Times New Roman"/>
        </w:rPr>
        <w:t>МЕТОДИЧЕСКИЕ ПОДХОДЫ К РАЗРАБОТКЕ ВНУТРИФИРМЕННЫХ СТАНДАРТОВ КОНТРОЛЯ ИСПОЛНЕНИЯ НАЛОГОВЫХ ОБЯЗАТЕЛЬСТВ</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170-174.</w:t>
      </w:r>
      <w:r w:rsidR="006F581D"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Tsepilova E. S. METHODOLOGICAL APPROACHES TO the DEVELOPMENT of INTERNAL STANDARDS CONTROL of FULFILLMENT of TAX LIABILITIES. Business. Education. Right. Bulletin of Volgograd business Institute. 2014. No. 2 (27). P. 170 to 174.</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современных условиях одной из актуальных задач, от решения которых во многом зависит повышение эффективности деятельности хозяйствующих субъектов, является разработка методики проведения внутреннего налогового контроля. В статье раскрыты его субъект, объект, предмет, правовой статус, элементы системы, этапы построения, функции; предложена эффективная модель организации внутреннего контроля. Для организации эффективного внутреннего контроля крайне важно обеспечить его проведение методологически: все инструменты, сроки, документация, особенности выборки должны быть отражены во внутреннем регламентирующем документе — внутрифирменном стандарте, который позволит стандартизировать контрольные процессы по налоговой функции в хозяйствующих субъектах.</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F581D" w:rsidRPr="00BD376A">
        <w:rPr>
          <w:rFonts w:ascii="Times New Roman" w:hAnsi="Times New Roman" w:cs="Times New Roman"/>
        </w:rPr>
        <w:t>http://vestnik.volbi.ru/upload/numbers/227/article-227-872.pdf</w:t>
      </w:r>
    </w:p>
    <w:p w:rsidR="00782315" w:rsidRPr="00BD376A" w:rsidRDefault="00782315"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263.</w:t>
      </w:r>
      <w:r w:rsidR="00782315" w:rsidRPr="00BD376A">
        <w:rPr>
          <w:rFonts w:ascii="Times New Roman" w:hAnsi="Times New Roman" w:cs="Times New Roman"/>
        </w:rPr>
        <w:t xml:space="preserve">Чурин А.Г., Чурина Л.И.  </w:t>
      </w:r>
      <w:r w:rsidR="00107DE4" w:rsidRPr="00BD376A">
        <w:rPr>
          <w:rFonts w:ascii="Times New Roman" w:hAnsi="Times New Roman" w:cs="Times New Roman"/>
        </w:rPr>
        <w:t>ИЗМЕНЕНИЯ В ЗАКОНЕ «О БУХГАЛТЕРСКОМ УЧЕТЕ» И ИХ ВЛИЯНИЕ НА РОССИЙСКИЙ БУХГАЛТЕРСКИЙ УЧЕТ</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174-181.</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Churin, A. G., L. I. Churina CHANGES IN the LAW "ON ACCOUNTING" AND THEIR INFLUENCE ON RUSSIAN ACCOUNTING. Business. Education. Right. Bulletin of Volgograd business Institute. 2014. No. 2 (27). P. 174-181.</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рассматривается состояние российской системы бухгалтерского учета по итогам очередного этапа реформирования основного закона для бухгалтеров. Прошедший 2013 год ознаменовался многочисленными поправками в основной бухгалтерский закон. Кардинальных изменений не произошло. Большинство из поправок носит либо уточняющий характер, либо вводит упрощения для некоторых экономических субъектов. В статье представлен обзор предприятий, имеющих право ведения бухгалтерского учета в упрощенном порядке либо имеющих право отказаться от его ведения методом двойной записи, а также приводится перечень допустимых упрощений в учете для субъектов малого предпринимательства. Также в статье рассматривается введение новой обязанности по организации и осуществлению внутреннего контроля совершаемых фактов хозяйственной жизни. </w:t>
      </w:r>
    </w:p>
    <w:p w:rsidR="006F581D"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0" w:history="1">
        <w:r w:rsidR="006F581D" w:rsidRPr="00BD376A">
          <w:rPr>
            <w:rStyle w:val="a5"/>
            <w:rFonts w:ascii="Times New Roman" w:hAnsi="Times New Roman" w:cs="Times New Roman"/>
            <w:color w:val="auto"/>
            <w:u w:val="none"/>
          </w:rPr>
          <w:t>http://vestnik.volbi.ru/upload/numbers/227/article-227-873.pdf</w:t>
        </w:r>
      </w:hyperlink>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264.</w:t>
      </w:r>
      <w:r w:rsidR="00782315" w:rsidRPr="00BD376A">
        <w:rPr>
          <w:rFonts w:ascii="Times New Roman" w:hAnsi="Times New Roman" w:cs="Times New Roman"/>
        </w:rPr>
        <w:t xml:space="preserve">Шамрай Л.В., Горбунова Е.Г.  </w:t>
      </w:r>
      <w:r w:rsidR="00107DE4" w:rsidRPr="00BD376A">
        <w:rPr>
          <w:rFonts w:ascii="Times New Roman" w:hAnsi="Times New Roman" w:cs="Times New Roman"/>
        </w:rPr>
        <w:t>ОЦЕНКА РЕЗУЛЬТАТИВНОСТИ УПРАВЛЕНЧЕСКИХ РЕШЕНИЙ ПО КРИТЕРИЯМ ЭКОНОМИЧЕСКОЙ ЭФФЕКТИВНОСТИ</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181-186.</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Shamraj L. V., Gorbunova, E. G. evaluation of the IMPACT of MANAGEMENT DECISIONS ON the CRITERIA of ECONOMIC EFFICIENCY. Business. Education. Right. Bulletin of Volgograd business Institute. 2014. No. 2 (27). P. 181-186.</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рассмотрена методика количественной оценки результативности управленческих решений, направленных на повышение продуктивности в сельскохозяйственных организациях, по критериям экономической эффективности, а также варианты оценок эффективности управленческих решений, направленных на увеличение продуктивности. Настоящая методика предусматривает выполнение оценки экономической эффективности для используемых и проектируемых управленческих решений, направленных на увеличение продуктивности. К числу применяемых управленческих решений относятся фактически применяемые сельскохозяйственными организациями. Сделаны выводы и представлены </w:t>
      </w:r>
      <w:r w:rsidRPr="00BD376A">
        <w:rPr>
          <w:rFonts w:ascii="Times New Roman" w:hAnsi="Times New Roman" w:cs="Times New Roman"/>
        </w:rPr>
        <w:lastRenderedPageBreak/>
        <w:t>графически при помощи модели для оценки результативности управленческих решений по критериям экономической эффективности (прибыли и рентабельности).</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F581D" w:rsidRPr="00BD376A">
        <w:rPr>
          <w:rFonts w:ascii="Times New Roman" w:hAnsi="Times New Roman" w:cs="Times New Roman"/>
        </w:rPr>
        <w:t>http://vestnik.volbi.ru/upload/numbers/227/article-227-874.pdf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265.</w:t>
      </w:r>
      <w:r w:rsidR="00782315" w:rsidRPr="00BD376A">
        <w:rPr>
          <w:rFonts w:ascii="Times New Roman" w:hAnsi="Times New Roman" w:cs="Times New Roman"/>
        </w:rPr>
        <w:t xml:space="preserve">Шиянов С.Е., Снегирева Н.В.  </w:t>
      </w:r>
      <w:r w:rsidR="00107DE4" w:rsidRPr="00BD376A">
        <w:rPr>
          <w:rFonts w:ascii="Times New Roman" w:hAnsi="Times New Roman" w:cs="Times New Roman"/>
        </w:rPr>
        <w:t>ВОСПРОИЗВОДСТВЕННО-ЭВОЛЮЦИОННАЯ НАПРАВЛЕННОСТЬ ЭКОНОМИКО-ИНСТИТУЦИОНАЛЬНЫХ ОСНОВ ПРЕДПРИНИМАТЕЛЬСТВА В СЕЛЬСКОМ ХОЗЯЙСТВЕ</w:t>
      </w:r>
      <w:r w:rsidR="00782315"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782315" w:rsidRPr="00BD376A">
        <w:rPr>
          <w:rFonts w:ascii="Times New Roman" w:hAnsi="Times New Roman" w:cs="Times New Roman"/>
        </w:rPr>
        <w:t>а. 2014. № 2 (27). С. 187-191.</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Shiyanov E. S., Snegireva N. In. </w:t>
      </w:r>
      <w:r w:rsidRPr="00BD376A">
        <w:rPr>
          <w:rStyle w:val="translation-chunk"/>
          <w:rFonts w:ascii="inherit" w:hAnsi="inherit"/>
          <w:sz w:val="22"/>
          <w:szCs w:val="22"/>
          <w:lang w:val="en-US"/>
        </w:rPr>
        <w:t>REPRODUCTION-THE EVOLUTIONARY DIRECTION OF THE ECONOMIC-INSTITUTIONAL FRAMEWORK OF ENTREPRENEURSHIP IN AGRICULTURE. Business. Education. Right. Bulletin of Volgograd business Institute. 2014. No. 2 (27). S. 187-191.</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Главными задачами государственного регулирования в аграрной сфере являются мероприятия по ее выводу из кризисного состояния, возобновлению роста производства сельскохозяйственного сырья и социальному обновлению сельской местности. В условиях ограниченности финансовых возможностей для поддержки производственного предпринимательства в сельском хозяйстве особое значение приобретает государственное содействие становлению и развитию интеграционных связей индивидуальных и коллективных хозяйств. Таким образом, государственная поддержка экономических субъектов в сельском хозяйстве теряет свою силу при использовании рассмотренных инструментов в урезанном виде, без учета целесообразности развития института производственно-коммерческого предпринимательства. В силу этого его экономико-институциональные основы должна определять воспроизводственно- эволюционная направленность.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F581D" w:rsidRPr="00BD376A">
        <w:rPr>
          <w:rFonts w:ascii="Times New Roman" w:hAnsi="Times New Roman" w:cs="Times New Roman"/>
        </w:rPr>
        <w:t>http://vestnik.volbi.ru/upload/numbers/227/article-227-875.pdf</w:t>
      </w:r>
      <w:r w:rsidR="00782315" w:rsidRPr="00BD376A">
        <w:rPr>
          <w:rFonts w:ascii="Times New Roman" w:hAnsi="Times New Roman" w:cs="Times New Roman"/>
        </w:rPr>
        <w:tab/>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266.</w:t>
      </w:r>
      <w:r w:rsidR="00F46185" w:rsidRPr="00BD376A">
        <w:rPr>
          <w:rFonts w:ascii="Times New Roman" w:hAnsi="Times New Roman" w:cs="Times New Roman"/>
        </w:rPr>
        <w:t>О</w:t>
      </w:r>
      <w:r w:rsidR="00782315" w:rsidRPr="00BD376A">
        <w:rPr>
          <w:rFonts w:ascii="Times New Roman" w:hAnsi="Times New Roman" w:cs="Times New Roman"/>
        </w:rPr>
        <w:t xml:space="preserve">тосова П.А., Шамрай Л.В.  </w:t>
      </w:r>
      <w:r w:rsidR="00107DE4" w:rsidRPr="00BD376A">
        <w:rPr>
          <w:rFonts w:ascii="Times New Roman" w:hAnsi="Times New Roman" w:cs="Times New Roman"/>
        </w:rPr>
        <w:t>УПРАВЛЕНИЕ ЧЕЛОВЕЧЕСКИМИ РЕСУРСАМИ КАК БАЗОВЫЙ ФАКТОР СТРАТЕГИИ РАЗВИТИЯ УЧЕБНОГО ЗАВЕДЕНИЯ</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192-195.</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Amosova P. A., Shamray L. V. MANAGEMENT of HUMAN RESOURCES AS the BASIC FACTOR of the DEVELOPMENT STRATEGY of the INSTITUTION. Business. Education. Right. Bulletin of Volgograd business Institute. 2014. No. 2 (27). S. p. 192-195.</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782315" w:rsidRPr="00BD376A">
        <w:rPr>
          <w:rFonts w:ascii="Times New Roman" w:hAnsi="Times New Roman" w:cs="Times New Roman"/>
        </w:rPr>
        <w:tab/>
      </w:r>
      <w:r w:rsidRPr="00BD376A">
        <w:rPr>
          <w:rFonts w:ascii="Times New Roman" w:hAnsi="Times New Roman" w:cs="Times New Roman"/>
        </w:rPr>
        <w:t xml:space="preserve">Изменения системы высшего образования России должны быть направлены на сохранение и приумножение главного ресурса страны — человеческого капитала. Для России существует проблема оттока высококлассных молодых специалистов и перспективных ученых в страны с более высоким уровнем жизни и более высокой оплатой труда. Поэтому грамотная политика управления человеческими ресурсами в отдельно взятом учебном заведении и сотрудничество с предприятиями для совместных проектов является залогом его успешного развития в будущем, а соответственно и необходимым фактором обеспечения конкурентоспособности образования, которое определяет соответственно и конкурентоспособность национальной экономики. </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F581D" w:rsidRPr="00BD376A">
        <w:rPr>
          <w:rFonts w:ascii="Times New Roman" w:hAnsi="Times New Roman" w:cs="Times New Roman"/>
        </w:rPr>
        <w:t>http://vestnik.volbi.ru/upload/numbers/227/article-227-876.pdf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267.</w:t>
      </w:r>
      <w:r w:rsidR="00782315" w:rsidRPr="00BD376A">
        <w:rPr>
          <w:rFonts w:ascii="Times New Roman" w:hAnsi="Times New Roman" w:cs="Times New Roman"/>
        </w:rPr>
        <w:t xml:space="preserve">Филиппов М.В.  </w:t>
      </w:r>
      <w:r w:rsidR="00107DE4" w:rsidRPr="00BD376A">
        <w:rPr>
          <w:rFonts w:ascii="Times New Roman" w:hAnsi="Times New Roman" w:cs="Times New Roman"/>
        </w:rPr>
        <w:t>ПЕРСПЕКТИВЫ ИСПОЛЬЗОВАНИЯ НОВЫХ ИНФОРМАЦИОННЫХ ТЕХНОЛОГИЙ В СФЕРЕ СЕРВИСА</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195-199.</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Filippov M. V. prospects of USE of NEW INFORMATION TECHNOLOGIES IN the FIELD of SERVICE. Business. Education. Right. Bulletin of Volgograd business Institute. 2014. No. 2 (27). P. 195-199.</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Статья рассматривает основные виды информационных технологий, которые находят применение на предприятиях сферы сервиса. Автор выделил основные этапы их развития, рассмотрел направления использования информационных технологий, которые наиболее широко применяются при оказании сервисных услуг. Значительное внимание уделено анализу парадокса информационных технологий, который также нашел свое отражение и на предприятиях сферы сервиса. Рассмотрены возможные гипотезы, объясняющие данный факт. Сделаны выводы о том, что эффективность внедрения новых информационных технологий связана с целым комплексом </w:t>
      </w:r>
      <w:r w:rsidRPr="00BD376A">
        <w:rPr>
          <w:rFonts w:ascii="Times New Roman" w:hAnsi="Times New Roman" w:cs="Times New Roman"/>
        </w:rPr>
        <w:lastRenderedPageBreak/>
        <w:t>задач по обучению персонала, внедрению нового технологического оборудования, оптимизации технологических операций. Отдельно рассмотрены причины необходимости инвестиций в новые информационные технологии для предприятий сферы сервиса.</w:t>
      </w:r>
    </w:p>
    <w:p w:rsidR="00107DE4"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35B4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http://vestnik.volbi.ru/upload/numbers/227/article-227-877.pdf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46185"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268.</w:t>
      </w:r>
      <w:r w:rsidR="00782315" w:rsidRPr="00BD376A">
        <w:rPr>
          <w:rFonts w:ascii="Times New Roman" w:hAnsi="Times New Roman" w:cs="Times New Roman"/>
        </w:rPr>
        <w:t xml:space="preserve">Юшкова Н.Г.  </w:t>
      </w:r>
      <w:r w:rsidR="00107DE4" w:rsidRPr="00BD376A">
        <w:rPr>
          <w:rFonts w:ascii="Times New Roman" w:hAnsi="Times New Roman" w:cs="Times New Roman"/>
        </w:rPr>
        <w:t>ОСОБЕННОСТИ ФУНКЦИОНИРОВАНИЯ СОЦИАЛЬНО-ЭКОНОМИЧЕСКИХ СИСТЕМ РЕГИОНОВ В ПРОЕКТАХ ГОСУДАРСТВЕННО-ЧАСТНОГО ПАРТНЕРСТВА</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199-208.</w:t>
      </w:r>
      <w:r w:rsidR="006F581D"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Yushkova N. G. FEATURES OF FUNCTIONING SOCIALLY-ECONOMIC SYSTEMS OF REGIONS IN PROJECTS OF PUBLIC-PRIVATE PARTNERSHIPS. Business. Education. Right. Bulletin of Volgograd business Institute. 2014. No. 2 (27). P. 199-208.</w:t>
      </w:r>
    </w:p>
    <w:p w:rsidR="00B35B4D" w:rsidRPr="00BD376A" w:rsidRDefault="006F581D"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Современные императивы государственного управления вызывают необходимость совершенствования методологических основ разработки механизмов региональной экономики. Их адаптация к региональному уровню выражается в выработке принципов региональной политики, форм и моделей взаимодействия власти и бизнеса, выраженных в проектах государственно-частных партнерств, для которых наряду с системой критериальных оценок актуальна гармонизация социально-экономических и пространственных компонентов. На этом основывается новое представление об экономическом пространстве региона как совокупности крупномасштабных проектов развития региональной инновационной инфраструктуры региона и новый метод долгосрочного регионального планирования, синтезирующий концептуальные положения социально</w:t>
      </w:r>
      <w:r w:rsidR="00074597" w:rsidRPr="00BD376A">
        <w:rPr>
          <w:rFonts w:ascii="Times New Roman" w:hAnsi="Times New Roman" w:cs="Times New Roman"/>
        </w:rPr>
        <w:t>-</w:t>
      </w:r>
      <w:r w:rsidRPr="00BD376A">
        <w:rPr>
          <w:rFonts w:ascii="Times New Roman" w:hAnsi="Times New Roman" w:cs="Times New Roman"/>
        </w:rPr>
        <w:t>экономического и территориального планирования.</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74597" w:rsidRPr="00BD376A">
        <w:rPr>
          <w:rFonts w:ascii="Times New Roman" w:hAnsi="Times New Roman" w:cs="Times New Roman"/>
        </w:rPr>
        <w:t>http://vestnik.volbi.ru/upload/numbers/227/article-227-878.pdf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269.</w:t>
      </w:r>
      <w:r w:rsidR="00782315" w:rsidRPr="00BD376A">
        <w:rPr>
          <w:rFonts w:ascii="Times New Roman" w:hAnsi="Times New Roman" w:cs="Times New Roman"/>
        </w:rPr>
        <w:t xml:space="preserve">Новиков В.В.  </w:t>
      </w:r>
      <w:r w:rsidR="00107DE4" w:rsidRPr="00BD376A">
        <w:rPr>
          <w:rFonts w:ascii="Times New Roman" w:hAnsi="Times New Roman" w:cs="Times New Roman"/>
        </w:rPr>
        <w:t>СПОСОБ УВЕЛИЧЕНИЯ ДОХОДОВ В БЮДЖЕТ ЗА СЧЕТ СНИЖЕНИЯ НАЛОГОВ ДЛЯ ПРОМЫШЛЕННЫХ ПРЕДПРИЯТИЙ</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208-212.</w:t>
      </w:r>
      <w:r w:rsidR="00074597"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Novikov V. V. METHOD of INCREASING BUDGET REVENUES by REDUCING TAXES FOR INDUSTRIAL ENTERPRISES. Business. Education. Right. Bulletin of Volgograd business Institute. 2014. No. 2 (27). P. 208-212.</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Предложена гибкая налоговая система, в которой снижение налоговой нагрузки для промышленных предприятий напрямую связано с увеличением доли реинвестированной прибыли. Уменьшение налогового бремени осуществляется за счет снижения ставок налога на прибыль на 4,5 пункта. С помощью методики расчета добавленной стоимости проведено исследование бюджетной эффективности предлагаемой налоговой системы. Доказано, что при объеме реинвестирования прибыли 75% и выше новая налоговая система на второй год ее применения может быть эффективнее действующей системы налогообложения. При этом суммарная налоговая нагрузка на организации промышленности снижается на 1 процентный пункт. Предлагаемая система налогообложения рекомендуется для рассмотрения региональным парламентам субъектов РФ.</w:t>
      </w:r>
    </w:p>
    <w:p w:rsidR="00453D2B"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074597" w:rsidRPr="00BD376A">
        <w:rPr>
          <w:rFonts w:ascii="Times New Roman" w:hAnsi="Times New Roman" w:cs="Times New Roman"/>
        </w:rPr>
        <w:t xml:space="preserve"> http://vestnik.volbi.ru/upload/numbers/227/article-227-879.pdf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46185"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270.</w:t>
      </w:r>
      <w:r w:rsidR="00782315" w:rsidRPr="00BD376A">
        <w:rPr>
          <w:rFonts w:ascii="Times New Roman" w:hAnsi="Times New Roman" w:cs="Times New Roman"/>
        </w:rPr>
        <w:t xml:space="preserve">Звоноренко А.С.  </w:t>
      </w:r>
      <w:r w:rsidR="00107DE4" w:rsidRPr="00BD376A">
        <w:rPr>
          <w:rFonts w:ascii="Times New Roman" w:hAnsi="Times New Roman" w:cs="Times New Roman"/>
        </w:rPr>
        <w:t>БАНКОВСКОЕ КРЕДИТОВАНИЕ СЕЛЬХОЗПРОИЗВОДИТЕЛЕЙ КАК ИНСТРУМЕНТ ПОВЫШЕНИЯ ЭФФЕКТИВНОСТИ СЕЛЬСКОГО ХОЗЯЙСТВА СТРАНЫ</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w:t>
      </w:r>
      <w:r w:rsidR="00782315" w:rsidRPr="00BD376A">
        <w:rPr>
          <w:rFonts w:ascii="Times New Roman" w:hAnsi="Times New Roman" w:cs="Times New Roman"/>
        </w:rPr>
        <w:t>са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212-216.</w:t>
      </w:r>
      <w:r w:rsidR="00074597" w:rsidRPr="00BD376A">
        <w:rPr>
          <w:rFonts w:ascii="Times New Roman" w:hAnsi="Times New Roman" w:cs="Times New Roman"/>
          <w:lang w:val="en-US"/>
        </w:rPr>
        <w:t xml:space="preserve"> </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Svinarenko A. S. BANK LENDING to agricultural PRODUCERS AS a TOOL to IMPROVE the EFFICIENCY of AGRICULTURE in the COUNTRY. Business. Education. Right. Bulletin of Volgograd business Institute. 2014. No. 2 (27). P. 212-216.</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проблемы, с которыми сталкиваются российские банки, предоставляя кредиты сельхозпроизводителям. Высокие риски кредитования аграриев, обусловленные непрозрачностью сельскохозяйственной отрасли, являются основным фактором, не позволяющим коммерческим банкам развивать кредитование сельского хозяйства в нашей стране. Отмечается необходимость поддержки государства в создании условий развития, как для </w:t>
      </w:r>
      <w:r w:rsidRPr="00BD376A">
        <w:rPr>
          <w:rFonts w:ascii="Times New Roman" w:hAnsi="Times New Roman" w:cs="Times New Roman"/>
        </w:rPr>
        <w:lastRenderedPageBreak/>
        <w:t>фермеров, так и для инфраструктуры АПК, что в целом обеспечит плавный переход к стабильно развивающемуся сельскохозяйственному финансовому рынку. Проводится анализ положительного мирового опыта и предлагается подход к применению инновационных методов кредитования сельхозпроизводителей в современных условиях России</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74597" w:rsidRPr="00BD376A">
        <w:rPr>
          <w:rFonts w:ascii="Times New Roman" w:hAnsi="Times New Roman" w:cs="Times New Roman"/>
        </w:rPr>
        <w:t xml:space="preserve"> http://vestnik.volbi.ru/upload/numbers/227/article-227-880.pdf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271.Б</w:t>
      </w:r>
      <w:r w:rsidR="00782315" w:rsidRPr="00BD376A">
        <w:rPr>
          <w:rFonts w:ascii="Times New Roman" w:hAnsi="Times New Roman" w:cs="Times New Roman"/>
        </w:rPr>
        <w:t xml:space="preserve">огаченко Е.Д., Колколова Е.В.  </w:t>
      </w:r>
      <w:r w:rsidR="00107DE4" w:rsidRPr="00BD376A">
        <w:rPr>
          <w:rFonts w:ascii="Times New Roman" w:hAnsi="Times New Roman" w:cs="Times New Roman"/>
        </w:rPr>
        <w:t>ЗАНЯТОСТЬ В ИННОВАЦИОННОЙ СФЕРЕ РОССИЙСКОЙ ЭКОНОМИКИ С ПОЗИЦИИ КОНЦЕПЦИИ ДОСТОЙНОГО ТРУДА</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217-222.</w:t>
      </w:r>
    </w:p>
    <w:p w:rsidR="00F46185" w:rsidRPr="00BD376A" w:rsidRDefault="00F4618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Bogachenko E. D., E. V. Kolokolova EMPLOYMENT IN the INNOVATION SECTOR of the RUSSIAN ECONOMY in terms of the CONCEPT of DECENT WORK. Business. Education. Right. Bulletin of Volgograd business Institute. 2014. No. 2 (27). P. 217-222.</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782315" w:rsidRPr="00BD376A">
        <w:rPr>
          <w:rFonts w:ascii="Times New Roman" w:hAnsi="Times New Roman" w:cs="Times New Roman"/>
        </w:rPr>
        <w:tab/>
      </w:r>
      <w:r w:rsidRPr="00BD376A">
        <w:rPr>
          <w:rFonts w:ascii="Times New Roman" w:hAnsi="Times New Roman" w:cs="Times New Roman"/>
        </w:rPr>
        <w:t xml:space="preserve">Предметом исследования данной статьи является проблема достойного труда в инновационной сфере экономики России. Авторами дается определение инновационной сферы, показывается преемственность различных подходов к определению критериев оценки достойного труда. В статье рассматриваются блоки индикаторов достойного труда применительно к инновационной сфере и анализируется занятость в инновационной сфере России с позиций соответствия критериям достойного труда. В ходе исследования выявляется ряд проблем, связанных с реализацией принципов достойного труда и состоянием качества трудовой жизни в отраслях данной сферы. Приводятся рекомендации по реализации принципов достойного труда в инновационной сфере российской экономики.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74597" w:rsidRPr="00BD376A">
        <w:rPr>
          <w:rFonts w:ascii="Times New Roman" w:hAnsi="Times New Roman" w:cs="Times New Roman"/>
        </w:rPr>
        <w:t>http://vestnik.volbi.ru/upload/numbers/227/article-227-881.pdf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272.</w:t>
      </w:r>
      <w:r w:rsidR="00782315" w:rsidRPr="00BD376A">
        <w:rPr>
          <w:rFonts w:ascii="Times New Roman" w:hAnsi="Times New Roman" w:cs="Times New Roman"/>
        </w:rPr>
        <w:t xml:space="preserve">Киселева Г.С.  </w:t>
      </w:r>
      <w:r w:rsidR="00107DE4" w:rsidRPr="00BD376A">
        <w:rPr>
          <w:rFonts w:ascii="Times New Roman" w:hAnsi="Times New Roman" w:cs="Times New Roman"/>
        </w:rPr>
        <w:t>МОДЕЛЬ КОМПЕТЕНЦИЙ КАК ИНСТРУМЕНТ ОЦЕНКИ ЭФФЕКТИВНОСТИ СИСТЕМЫ ПЕРЕПОДГОТОВКИ И ПОВЫШЕНИЯ КВАЛИФИКАЦИИ КАДРОВ</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222-225.</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Kiselev G. S. the MODEL of COMPETENCES AS a TOOL to ASSESS the EFFECTIVENESS of the SYSTEM of RETRAINING AND advanced TRAINING. Business. Education. Right. Bulletin of Volgograd business Institute. 2014. No. 2 (27). S. 222-225.</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782315" w:rsidRPr="00BD376A">
        <w:rPr>
          <w:rFonts w:ascii="Times New Roman" w:hAnsi="Times New Roman" w:cs="Times New Roman"/>
        </w:rPr>
        <w:tab/>
      </w:r>
      <w:r w:rsidRPr="00BD376A">
        <w:rPr>
          <w:rFonts w:ascii="Times New Roman" w:hAnsi="Times New Roman" w:cs="Times New Roman"/>
        </w:rPr>
        <w:t xml:space="preserve">В статье рассмотрены теоретические аспекты понятий «компетенция», «компетентность», взаимосвязь компетенций работников с системой переподготовки и повышения квалификации кадров. Дана классификация видов компетенций сотрудников, область применения компетентностного подхода. Рассмотрен процесс обучения кадров на предприятии. Изложено описание разработанной модели компетенций руководителя среднего звена на примере промышленного предприятия, включающей в себя профессиональные, управленческие и корпоративные компетенции. Определена возможность использования модели компетенций как способа определения эффективности обучения и развития персонала промышленного предприятия.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1" w:history="1">
        <w:r w:rsidR="00074597" w:rsidRPr="00BD376A">
          <w:rPr>
            <w:rStyle w:val="a5"/>
            <w:rFonts w:ascii="Times New Roman" w:hAnsi="Times New Roman" w:cs="Times New Roman"/>
            <w:color w:val="auto"/>
            <w:u w:val="none"/>
          </w:rPr>
          <w:t>http://vestnik.volbi.ru/upload/numbers/227/article-227-882.pdf</w:t>
        </w:r>
      </w:hyperlink>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273.</w:t>
      </w:r>
      <w:r w:rsidR="00782315" w:rsidRPr="00BD376A">
        <w:rPr>
          <w:rFonts w:ascii="Times New Roman" w:hAnsi="Times New Roman" w:cs="Times New Roman"/>
        </w:rPr>
        <w:t xml:space="preserve">Краснова О.И.  </w:t>
      </w:r>
      <w:r w:rsidR="00107DE4" w:rsidRPr="00BD376A">
        <w:rPr>
          <w:rFonts w:ascii="Times New Roman" w:hAnsi="Times New Roman" w:cs="Times New Roman"/>
        </w:rPr>
        <w:t>ОЦЕНКА ИНДИКАТОРОВ ЭФФЕКТИВНОСТИ ЗДРАВООХРАНЕНИЯ И ИХ ВЗАИМОСВЯЗЬ</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226-230.</w:t>
      </w:r>
      <w:r w:rsidR="00074597" w:rsidRPr="00BD376A">
        <w:rPr>
          <w:rFonts w:ascii="Times New Roman" w:hAnsi="Times New Roman" w:cs="Times New Roman"/>
          <w:lang w:val="en-US"/>
        </w:rPr>
        <w:t xml:space="preserve"> </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Krasnova O. I. ASSESSMENT of PERFORMANCE INDICATORS of HEALTH AND THEIR RELATIONSHIP. Business. Education. Right. Bulletin of Volgograd business Institute. 2014. No. 2 (27). P. 226-230.</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782315" w:rsidRPr="00BD376A">
        <w:rPr>
          <w:rFonts w:ascii="Times New Roman" w:hAnsi="Times New Roman" w:cs="Times New Roman"/>
        </w:rPr>
        <w:tab/>
      </w:r>
      <w:r w:rsidRPr="00BD376A">
        <w:rPr>
          <w:rFonts w:ascii="Times New Roman" w:hAnsi="Times New Roman" w:cs="Times New Roman"/>
        </w:rPr>
        <w:t xml:space="preserve">Целью исследования является разработка оценки эффективности использования финансовых средств системы здравоохранения Украины. Разработан инструментарий для определения влияния социально-экономических показателей на здоровье населения. С помощью корреляционного анализа экономических, социальных и медико-демографических показателей разработана математическая модель, которая характеризует взаимосвязь эффективности использования финансовых ресурсов в здравоохранении и таких показателей, как заболеваемость, </w:t>
      </w:r>
      <w:r w:rsidRPr="00BD376A">
        <w:rPr>
          <w:rFonts w:ascii="Times New Roman" w:hAnsi="Times New Roman" w:cs="Times New Roman"/>
        </w:rPr>
        <w:lastRenderedPageBreak/>
        <w:t xml:space="preserve">летальность и инвалидизация населения. Такие показатели, как летальность, заболеваемость, инвалидизация, можно использовать для оценки эффективности системы здравоохранения.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74597" w:rsidRPr="00BD376A">
        <w:rPr>
          <w:rFonts w:ascii="Times New Roman" w:hAnsi="Times New Roman" w:cs="Times New Roman"/>
        </w:rPr>
        <w:t>http://vestnik.volbi.ru/upload/numbers/227/article-227-883.pdf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274.</w:t>
      </w:r>
      <w:r w:rsidR="00782315" w:rsidRPr="00BD376A">
        <w:rPr>
          <w:rFonts w:ascii="Times New Roman" w:hAnsi="Times New Roman" w:cs="Times New Roman"/>
        </w:rPr>
        <w:t xml:space="preserve">Невгод Е.А.  </w:t>
      </w:r>
      <w:r w:rsidR="00107DE4" w:rsidRPr="00BD376A">
        <w:rPr>
          <w:rFonts w:ascii="Times New Roman" w:hAnsi="Times New Roman" w:cs="Times New Roman"/>
        </w:rPr>
        <w:t>ВОЗМОЖНОСТИ И ПЕРСПЕКТИВЫ РАЗВИТИЯ ПРОГРАММНО-ЦЕЛЕВОГО ПОДХОДА В СИСТЕМЕ СТРАТЕГИЧЕСКОГО ПЛАНИРОВАНИЯ ДЕЯТЕЛЬНОСТИ ПРОМЫШЛЕННОГО ПРЕДПРИЯТИЯ</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231-234.</w:t>
      </w:r>
      <w:r w:rsidR="00074597" w:rsidRPr="00BD376A">
        <w:rPr>
          <w:rFonts w:ascii="Times New Roman" w:hAnsi="Times New Roman" w:cs="Times New Roman"/>
          <w:lang w:val="en-US"/>
        </w:rPr>
        <w:t xml:space="preserve"> </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Nevgod E. A. OPPORTUNITIES AND prospects of program-TARGET APPROACH IN the STRATEGIC PLANNING SYSTEM of the INDUSTRIAL ENTERPRISE ACTIVITY. Business. Education. Right. Bulletin of Volgograd business Institute. 2014. No. 2 (27). P. 231-234.</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Pr="00BD376A">
        <w:rPr>
          <w:rStyle w:val="apple-converted-space"/>
          <w:rFonts w:ascii="Times New Roman" w:hAnsi="Times New Roman" w:cs="Times New Roman"/>
        </w:rPr>
        <w:t> </w:t>
      </w:r>
      <w:r w:rsidRPr="00BD376A">
        <w:rPr>
          <w:rFonts w:ascii="Times New Roman" w:hAnsi="Times New Roman" w:cs="Times New Roman"/>
        </w:rPr>
        <w:t>настоящее время в России важным фактором развития промышленных предприятий является формирование адекватной системы управления, которая будет направлена на реализацию стратегических задач. В статье рассматриваются научно-методические и экономико-организационные основы применения программно-целевого подхода в системе стратегического планирования деятельности как ключевого фактора в повышении эффективности системы управления промышленного предприятия. Обоснована актуальность программно-целевого метода в системе стратегического планирования в современных условиях как системного подхода к решению сложных проблем, требующих комплексного решения. Особое внимание в статье уделено анализу преимуществ и проблем реализации подхода в системе стратегического планирования промышленного предприятия.</w:t>
      </w:r>
      <w:r w:rsidR="00B35B4D" w:rsidRPr="00BD376A">
        <w:rPr>
          <w:rFonts w:ascii="Times New Roman" w:hAnsi="Times New Roman" w:cs="Times New Roman"/>
        </w:rPr>
        <w:t xml:space="preserve"> </w:t>
      </w:r>
    </w:p>
    <w:p w:rsidR="00453D2B"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74597" w:rsidRPr="00BD376A">
        <w:rPr>
          <w:rFonts w:ascii="Times New Roman" w:hAnsi="Times New Roman" w:cs="Times New Roman"/>
        </w:rPr>
        <w:t xml:space="preserve"> http://vestnik.volbi.ru/upload/numbers/227/article-227-884.pdf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275.</w:t>
      </w:r>
      <w:r w:rsidR="00782315" w:rsidRPr="00BD376A">
        <w:rPr>
          <w:rFonts w:ascii="Times New Roman" w:hAnsi="Times New Roman" w:cs="Times New Roman"/>
        </w:rPr>
        <w:t xml:space="preserve">Таранникова А.Л.  </w:t>
      </w:r>
      <w:r w:rsidR="00107DE4" w:rsidRPr="00BD376A">
        <w:rPr>
          <w:rFonts w:ascii="Times New Roman" w:hAnsi="Times New Roman" w:cs="Times New Roman"/>
        </w:rPr>
        <w:t>МЕГАРЕГУЛИРОВАНИЕ КАК ОТВЕТ НА ВЫЗОВЫ ФИНАНСОВОЙ ГЛОБАЛИЗАЦИИ</w:t>
      </w:r>
      <w:r w:rsidR="0078231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82315" w:rsidRPr="00BD376A">
        <w:rPr>
          <w:rFonts w:ascii="Times New Roman" w:hAnsi="Times New Roman" w:cs="Times New Roman"/>
        </w:rPr>
        <w:t>а</w:t>
      </w:r>
      <w:r w:rsidR="00782315" w:rsidRPr="00BD376A">
        <w:rPr>
          <w:rFonts w:ascii="Times New Roman" w:hAnsi="Times New Roman" w:cs="Times New Roman"/>
          <w:lang w:val="en-US"/>
        </w:rPr>
        <w:t xml:space="preserve">. 2014. № 2 (27). </w:t>
      </w:r>
      <w:r w:rsidR="00782315" w:rsidRPr="00BD376A">
        <w:rPr>
          <w:rFonts w:ascii="Times New Roman" w:hAnsi="Times New Roman" w:cs="Times New Roman"/>
        </w:rPr>
        <w:t>С</w:t>
      </w:r>
      <w:r w:rsidR="00782315" w:rsidRPr="00BD376A">
        <w:rPr>
          <w:rFonts w:ascii="Times New Roman" w:hAnsi="Times New Roman" w:cs="Times New Roman"/>
          <w:lang w:val="en-US"/>
        </w:rPr>
        <w:t>. 235-240.</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Tarannikova A. L. MEGAREGULATOR AS a response TO the CHALLENGES of FINANCIAL GLOBALIZATION. Business. Education. Right. Bulletin of Volgograd business Institute. 2014. No. 2 (27). P. 235-240.</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условиях финансовой глобализации актуальной становится смена отраслевого финансового регулирования мегарегулированием, которое на единых принципах упорядочивает деятельность различных сегментов финансового рынка: фондового, банковского, страхового. Расширяющаяся в мире практика создания мегарегуляторов связана с усилением кросс-секторных связей между сегментами финансового рынка, созданием финансовых конгломератов и появлением комплексных финансовых продуктов. Автор исследует особенности существующих моделей мегарегулирования на примере Великобритании, США, Германии, Австралии, Италии и др. В статье рассматриваются предложения по формированию мегарегулятора на российском финансовом рынке. Автор анализирует целесообразность создания российского мегарегулятора, выделяет особенности предлагаемых моделей и отмечает последствия их внедрения для развития российского рынка ценных бумаг.</w:t>
      </w:r>
    </w:p>
    <w:p w:rsidR="00453D2B"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35B4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http://vestnik.volbi.ru/upload/numbers/227/article-227-885.pdf</w:t>
      </w:r>
    </w:p>
    <w:p w:rsidR="002330C0" w:rsidRPr="00BD376A" w:rsidRDefault="002330C0"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276.</w:t>
      </w:r>
      <w:r w:rsidR="0083375C" w:rsidRPr="00BD376A">
        <w:rPr>
          <w:rFonts w:ascii="Times New Roman" w:hAnsi="Times New Roman" w:cs="Times New Roman"/>
        </w:rPr>
        <w:t xml:space="preserve">Токтамышева Ю.С.  </w:t>
      </w:r>
      <w:r w:rsidR="00107DE4" w:rsidRPr="00BD376A">
        <w:rPr>
          <w:rFonts w:ascii="Times New Roman" w:hAnsi="Times New Roman" w:cs="Times New Roman"/>
        </w:rPr>
        <w:t>ЭКСПОРТ ТОПЛИВНО-ЭНЕРГЕТИЧЕСКИХ РЕСУРСОВ КАК ФАКТОР СОЦИАЛЬНО-ЭКОНОМИЧЕСКОГО РАЗВИТИЯ РОССИИ</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83375C" w:rsidRPr="00BD376A">
        <w:rPr>
          <w:rFonts w:ascii="Times New Roman" w:hAnsi="Times New Roman" w:cs="Times New Roman"/>
          <w:lang w:val="en-US"/>
        </w:rPr>
        <w:t xml:space="preserve">. 2014. № 2 (27). </w:t>
      </w:r>
      <w:r w:rsidR="0083375C" w:rsidRPr="00BD376A">
        <w:rPr>
          <w:rFonts w:ascii="Times New Roman" w:hAnsi="Times New Roman" w:cs="Times New Roman"/>
        </w:rPr>
        <w:t>С</w:t>
      </w:r>
      <w:r w:rsidR="0083375C" w:rsidRPr="00BD376A">
        <w:rPr>
          <w:rFonts w:ascii="Times New Roman" w:hAnsi="Times New Roman" w:cs="Times New Roman"/>
          <w:lang w:val="en-US"/>
        </w:rPr>
        <w:t>. 240-245.</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Tuktamysheva U. S. EXPORTS of FUEL and ENERGY RESOURCES AS a FACTOR of SOCIO-ECONOMIC development of RUSSIA. Business. Education. Right. Bulletin of Volgograd business Institute. 2014. No. 2 (27). P. 240-245.</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представлены результаты исследования влияния экспорта энергоресурсов на социальное и экономическое развитие страны как в прошлые годы, так и в перспективе. Проводится анализ эффективности использования доходов от экспорта при реализации антикризисных мер в 2008—2010 годах. Автором определены основные фазы экономического развития России и особенности их протекания в 1990-е годы и в начале XXI века. Оценка осуществлена на основе результатов проведенных расчетов и соотношения темпов прироста ВВП, </w:t>
      </w:r>
      <w:r w:rsidRPr="00BD376A">
        <w:rPr>
          <w:rFonts w:ascii="Times New Roman" w:hAnsi="Times New Roman" w:cs="Times New Roman"/>
        </w:rPr>
        <w:lastRenderedPageBreak/>
        <w:t>роста цен и объемов экспорта минеральных продуктов (в первую очередь нефти, нефтепродуктов и газа). Предложены меры по реализации дальнейшего, более прогрессивного роста российской экономики; они направлены в первую очередь на развитие научных исследований и технологических разработок.</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74597" w:rsidRPr="00BD376A">
        <w:rPr>
          <w:rFonts w:ascii="Times New Roman" w:hAnsi="Times New Roman" w:cs="Times New Roman"/>
        </w:rPr>
        <w:t xml:space="preserve"> http://vestnik.volbi.ru/upload/numbers/227/article-227-886.pdf</w:t>
      </w:r>
      <w:r w:rsidR="0083375C"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54B0C"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277.Т</w:t>
      </w:r>
      <w:r w:rsidR="0083375C" w:rsidRPr="00BD376A">
        <w:rPr>
          <w:rFonts w:ascii="Times New Roman" w:hAnsi="Times New Roman" w:cs="Times New Roman"/>
        </w:rPr>
        <w:t xml:space="preserve">ютюшева А.Г.  </w:t>
      </w:r>
      <w:r w:rsidR="00107DE4" w:rsidRPr="00BD376A">
        <w:rPr>
          <w:rFonts w:ascii="Times New Roman" w:hAnsi="Times New Roman" w:cs="Times New Roman"/>
        </w:rPr>
        <w:t>КЛАСТЕР КАК ОСНОВА НОВОЙ МОДЕЛИ РОСТА ЭКОНОМИКИ</w:t>
      </w:r>
      <w:r w:rsidR="0083375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2014. № 2 (27). С.</w:t>
      </w:r>
      <w:r w:rsidR="0083375C" w:rsidRPr="00BD376A">
        <w:rPr>
          <w:rFonts w:ascii="Times New Roman" w:hAnsi="Times New Roman" w:cs="Times New Roman"/>
        </w:rPr>
        <w:t xml:space="preserve"> 246-249.</w:t>
      </w:r>
      <w:r w:rsidR="00074597" w:rsidRPr="00BD376A">
        <w:rPr>
          <w:rFonts w:ascii="Times New Roman" w:hAnsi="Times New Roman" w:cs="Times New Roman"/>
        </w:rPr>
        <w:t xml:space="preserve"> </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Tutcheva A. G. cluster AS the BASIS for a NEW MODEL of ECONOMIC GROWTH. </w:t>
      </w:r>
      <w:r w:rsidRPr="00BD376A">
        <w:rPr>
          <w:rStyle w:val="translation-chunk"/>
          <w:rFonts w:ascii="inherit" w:hAnsi="inherit"/>
          <w:sz w:val="22"/>
          <w:szCs w:val="22"/>
          <w:lang w:val="en-US"/>
        </w:rPr>
        <w:t>Business. Education. Right. Bulletin of Volgograd business Institute. 2014. No. 2 (27). P. 246-249.</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рассмотрено значение кластера в современной экономике, влияние кластерной политики на эффективность развития государства, экономики, предприятий. В настоящее время все конкурентоспособные государства применяют и развивают кластерную политику, которая в будущем модернизируется в новую форму модели роста экономики. Проанализирован туристический кластер как часть кластерной сетевой среды, а также рассмотрено понятия коллаборации в туристической отрасли. Рассмотрев модель полноценного кластерного альянса в отрасли туризма, можно определить, что туристический кластер в России представляет собой систему, которая требует модернизации в соответствии с современными тенденциями новой модели экономического роста на мировой арене.</w:t>
      </w:r>
      <w:r w:rsidR="0083375C" w:rsidRPr="00BD376A">
        <w:rPr>
          <w:rFonts w:ascii="Times New Roman" w:hAnsi="Times New Roman" w:cs="Times New Roman"/>
        </w:rPr>
        <w:tab/>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74597" w:rsidRPr="00BD376A">
        <w:rPr>
          <w:rFonts w:ascii="Times New Roman" w:hAnsi="Times New Roman" w:cs="Times New Roman"/>
        </w:rPr>
        <w:t>http://vestnik.volbi.ru/upload/numbers/227/article-227-887.pdf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278.</w:t>
      </w:r>
      <w:r w:rsidR="00471BDF" w:rsidRPr="00BD376A">
        <w:rPr>
          <w:rFonts w:ascii="Times New Roman" w:hAnsi="Times New Roman" w:cs="Times New Roman"/>
        </w:rPr>
        <w:t xml:space="preserve"> </w:t>
      </w:r>
      <w:r w:rsidR="0083375C" w:rsidRPr="00BD376A">
        <w:rPr>
          <w:rFonts w:ascii="Times New Roman" w:hAnsi="Times New Roman" w:cs="Times New Roman"/>
        </w:rPr>
        <w:t xml:space="preserve">Шевякова К.З.  </w:t>
      </w:r>
      <w:r w:rsidR="00107DE4" w:rsidRPr="00BD376A">
        <w:rPr>
          <w:rFonts w:ascii="Times New Roman" w:hAnsi="Times New Roman" w:cs="Times New Roman"/>
        </w:rPr>
        <w:t>ЗАРАБОТНАЯ ПЛАТА, ЕЕ ФУНКЦИИ И ВЗАИМОСВЯЗЬ С ПРОИЗВОДИТЕЛЬНОСТЬЮ ТРУДА</w:t>
      </w:r>
      <w:r w:rsidR="0083375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83375C" w:rsidRPr="00BD376A">
        <w:rPr>
          <w:rFonts w:ascii="Times New Roman" w:hAnsi="Times New Roman" w:cs="Times New Roman"/>
        </w:rPr>
        <w:t>а. 2014. № 2 (27). С. 249-252.</w:t>
      </w:r>
      <w:r w:rsidR="00074597" w:rsidRPr="00BD376A">
        <w:rPr>
          <w:rFonts w:ascii="Times New Roman" w:hAnsi="Times New Roman" w:cs="Times New Roman"/>
        </w:rPr>
        <w:t xml:space="preserve"> </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Shevyakova K. Z. WAGES, ITS FUNCTION AND the RELATIONSHIP WITH LABOUR PRODUCTIVITY. </w:t>
      </w:r>
      <w:r w:rsidRPr="00BD376A">
        <w:rPr>
          <w:rStyle w:val="translation-chunk"/>
          <w:rFonts w:ascii="inherit" w:hAnsi="inherit"/>
          <w:sz w:val="22"/>
          <w:szCs w:val="22"/>
          <w:lang w:val="en-US"/>
        </w:rPr>
        <w:t>Business. Education. Right. Bulletin of Volgograd business Institute. 2014. No. 2 (27). P. 249-252.</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Конституция Российской Федерации гарантирует гражданам России свободу труда и запрет на принудительный труд. А гражданам необходимо не только обеспечивать свои нужды, но и заниматься интересным для них делом, что соответственно ведет к трудовой деятельности и получению заработной платы. Зарплата играет огромную роль в развитии экономики государства, подъема благосостояния народа, она является и мотивирующим средством, и основным источником дохода граждан, средством к их существованию. В ней получает свое выражение широкий аспект экономических отношений между обществом, трудовым коллективом и работниками по поводу их участия в общественном труде и его оплате. Однако заработная плата не может существовать в отрыве от производительности труда, так как напрямую от нее зависит, и не просто зависит, а может и должна с ростом производительности труда пропорционально расти.</w:t>
      </w:r>
      <w:r w:rsidR="00B35B4D" w:rsidRPr="00BD376A">
        <w:rPr>
          <w:rFonts w:ascii="Times New Roman" w:hAnsi="Times New Roman" w:cs="Times New Roman"/>
        </w:rPr>
        <w:t xml:space="preserve"> </w:t>
      </w:r>
    </w:p>
    <w:p w:rsidR="00471BDF"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74597" w:rsidRPr="00BD376A">
        <w:rPr>
          <w:rFonts w:ascii="Times New Roman" w:hAnsi="Times New Roman" w:cs="Times New Roman"/>
        </w:rPr>
        <w:t xml:space="preserve"> http://vestnik.volbi.ru/upload/numbers/227/article-227-888.pdf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279.</w:t>
      </w:r>
      <w:r w:rsidR="0083375C" w:rsidRPr="00BD376A">
        <w:rPr>
          <w:rFonts w:ascii="Times New Roman" w:hAnsi="Times New Roman" w:cs="Times New Roman"/>
        </w:rPr>
        <w:t xml:space="preserve">Номоконов М.В., Русанова А.А.  </w:t>
      </w:r>
      <w:r w:rsidR="00107DE4" w:rsidRPr="00BD376A">
        <w:rPr>
          <w:rFonts w:ascii="Times New Roman" w:hAnsi="Times New Roman" w:cs="Times New Roman"/>
        </w:rPr>
        <w:t>БЫТОВАЯ КОРРУПЦИЯ В РАКУРСЕ СОЦИОЛОГИЧЕСКОГО АНАЛИЗА: РЕГИОНАЛЬНЫЙ АСПЕКТ</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83375C" w:rsidRPr="00BD376A">
        <w:rPr>
          <w:rFonts w:ascii="Times New Roman" w:hAnsi="Times New Roman" w:cs="Times New Roman"/>
        </w:rPr>
        <w:t>а</w:t>
      </w:r>
      <w:r w:rsidR="0083375C" w:rsidRPr="00BD376A">
        <w:rPr>
          <w:rFonts w:ascii="Times New Roman" w:hAnsi="Times New Roman" w:cs="Times New Roman"/>
          <w:lang w:val="en-US"/>
        </w:rPr>
        <w:t xml:space="preserve">. 2014. № 2 (27). </w:t>
      </w:r>
      <w:r w:rsidR="0083375C" w:rsidRPr="00BD376A">
        <w:rPr>
          <w:rFonts w:ascii="Times New Roman" w:hAnsi="Times New Roman" w:cs="Times New Roman"/>
        </w:rPr>
        <w:t>С</w:t>
      </w:r>
      <w:r w:rsidR="0083375C" w:rsidRPr="00BD376A">
        <w:rPr>
          <w:rFonts w:ascii="Times New Roman" w:hAnsi="Times New Roman" w:cs="Times New Roman"/>
          <w:lang w:val="en-US"/>
        </w:rPr>
        <w:t>. 254-257.</w:t>
      </w:r>
      <w:r w:rsidR="00C036E2" w:rsidRPr="00BD376A">
        <w:rPr>
          <w:rFonts w:ascii="Times New Roman" w:hAnsi="Times New Roman" w:cs="Times New Roman"/>
          <w:lang w:val="en-US"/>
        </w:rPr>
        <w:t xml:space="preserve"> </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Nomokonov M. V., Rusanov A. A. EVERYDAY CORRUPTION from the PERSPECTIVE of SOCIOLOGICAL ANALYSIS: REGIONAL ASPECT. Business. Education. Right. Bulletin of Volgograd business Institute. 2014. No. 2 (27). S. 254-257.</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бытовая коррупция с позиции социологического подхода к анализу данного социального явления. Тема статьи раскрывается в теоретическом и эмпирико-прикладном аспектах. В статье анализируются основные научные подходы к изучению коррупции, характеризуются исторические этапы формирования научного знания о коррупции в России, обосновывается значимость изучения бытовой коррупции на современном этапе развития российского общества. На основе данных конкретного социологического исследования анализируются особенности бытовой коррупции в дотационном приграничном регионе — </w:t>
      </w:r>
      <w:r w:rsidRPr="00BD376A">
        <w:rPr>
          <w:rFonts w:ascii="Times New Roman" w:hAnsi="Times New Roman" w:cs="Times New Roman"/>
        </w:rPr>
        <w:lastRenderedPageBreak/>
        <w:t xml:space="preserve">Забайкальском крае, а также делается вывод о необходимости применения социальных механизмов противодействия коррупции.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36E2" w:rsidRPr="00BD376A">
        <w:rPr>
          <w:rFonts w:ascii="Times New Roman" w:hAnsi="Times New Roman" w:cs="Times New Roman"/>
        </w:rPr>
        <w:t>http://vestnik.volbi.ru/upload/numbers/227/article-227-889.pdf</w:t>
      </w:r>
      <w:r w:rsidR="0083375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107DE4" w:rsidP="00BD376A">
      <w:pPr>
        <w:spacing w:after="0" w:line="240" w:lineRule="auto"/>
        <w:jc w:val="both"/>
        <w:rPr>
          <w:rFonts w:ascii="Times New Roman" w:hAnsi="Times New Roman" w:cs="Times New Roman"/>
          <w:lang w:val="en-US"/>
        </w:rPr>
      </w:pPr>
      <w:r w:rsidRPr="00BD376A">
        <w:rPr>
          <w:rFonts w:ascii="Times New Roman" w:hAnsi="Times New Roman" w:cs="Times New Roman"/>
        </w:rPr>
        <w:t xml:space="preserve"> </w:t>
      </w:r>
      <w:r w:rsidR="00CA7A7C" w:rsidRPr="00BD376A">
        <w:rPr>
          <w:rFonts w:ascii="Times New Roman" w:hAnsi="Times New Roman" w:cs="Times New Roman"/>
        </w:rPr>
        <w:t>280.</w:t>
      </w:r>
      <w:r w:rsidR="0083375C" w:rsidRPr="00BD376A">
        <w:rPr>
          <w:rFonts w:ascii="Times New Roman" w:hAnsi="Times New Roman" w:cs="Times New Roman"/>
        </w:rPr>
        <w:t xml:space="preserve">Процюк М.П., Токарев К.Е.  </w:t>
      </w:r>
      <w:r w:rsidRPr="00BD376A">
        <w:rPr>
          <w:rFonts w:ascii="Times New Roman" w:hAnsi="Times New Roman" w:cs="Times New Roman"/>
        </w:rPr>
        <w:t>РАЗРАБОТКА АЛГОРИТМА ПОВЫШЕНИЯ ЭФФЕКТИВНОСТИ УПРАВЛЕНИЯ ОКАЗАНИЕМ ОБРАЗОВАТЕЛЬНЫХ УСЛУГ С УЧЕТОМ ИХ КАЧЕСТВЕННЫХ ХАРАКТЕРИСТИК</w:t>
      </w:r>
      <w:r w:rsidR="0083375C" w:rsidRPr="00BD376A">
        <w:rPr>
          <w:rFonts w:ascii="Times New Roman" w:hAnsi="Times New Roman" w:cs="Times New Roman"/>
        </w:rPr>
        <w:t xml:space="preserve">.  </w:t>
      </w:r>
      <w:r w:rsidRPr="00BD376A">
        <w:rPr>
          <w:rFonts w:ascii="Times New Roman" w:hAnsi="Times New Roman" w:cs="Times New Roman"/>
        </w:rPr>
        <w:t>Бизнес</w:t>
      </w:r>
      <w:r w:rsidRPr="00BD376A">
        <w:rPr>
          <w:rFonts w:ascii="Times New Roman" w:hAnsi="Times New Roman" w:cs="Times New Roman"/>
          <w:lang w:val="en-US"/>
        </w:rPr>
        <w:t xml:space="preserve">. </w:t>
      </w:r>
      <w:r w:rsidRPr="00BD376A">
        <w:rPr>
          <w:rFonts w:ascii="Times New Roman" w:hAnsi="Times New Roman" w:cs="Times New Roman"/>
        </w:rPr>
        <w:t>Образование</w:t>
      </w:r>
      <w:r w:rsidRPr="00BD376A">
        <w:rPr>
          <w:rFonts w:ascii="Times New Roman" w:hAnsi="Times New Roman" w:cs="Times New Roman"/>
          <w:lang w:val="en-US"/>
        </w:rPr>
        <w:t xml:space="preserve">. </w:t>
      </w:r>
      <w:r w:rsidRPr="00BD376A">
        <w:rPr>
          <w:rFonts w:ascii="Times New Roman" w:hAnsi="Times New Roman" w:cs="Times New Roman"/>
        </w:rPr>
        <w:t>Право</w:t>
      </w:r>
      <w:r w:rsidRPr="00BD376A">
        <w:rPr>
          <w:rFonts w:ascii="Times New Roman" w:hAnsi="Times New Roman" w:cs="Times New Roman"/>
          <w:lang w:val="en-US"/>
        </w:rPr>
        <w:t xml:space="preserve">. </w:t>
      </w:r>
      <w:r w:rsidRPr="00BD376A">
        <w:rPr>
          <w:rFonts w:ascii="Times New Roman" w:hAnsi="Times New Roman" w:cs="Times New Roman"/>
        </w:rPr>
        <w:t>Вестник</w:t>
      </w:r>
      <w:r w:rsidRPr="00BD376A">
        <w:rPr>
          <w:rFonts w:ascii="Times New Roman" w:hAnsi="Times New Roman" w:cs="Times New Roman"/>
          <w:lang w:val="en-US"/>
        </w:rPr>
        <w:t xml:space="preserve"> </w:t>
      </w:r>
      <w:r w:rsidRPr="00BD376A">
        <w:rPr>
          <w:rFonts w:ascii="Times New Roman" w:hAnsi="Times New Roman" w:cs="Times New Roman"/>
        </w:rPr>
        <w:t>Волгоградского</w:t>
      </w:r>
      <w:r w:rsidRPr="00BD376A">
        <w:rPr>
          <w:rFonts w:ascii="Times New Roman" w:hAnsi="Times New Roman" w:cs="Times New Roman"/>
          <w:lang w:val="en-US"/>
        </w:rPr>
        <w:t xml:space="preserve"> </w:t>
      </w:r>
      <w:r w:rsidRPr="00BD376A">
        <w:rPr>
          <w:rFonts w:ascii="Times New Roman" w:hAnsi="Times New Roman" w:cs="Times New Roman"/>
        </w:rPr>
        <w:t>института</w:t>
      </w:r>
      <w:r w:rsidRPr="00BD376A">
        <w:rPr>
          <w:rFonts w:ascii="Times New Roman" w:hAnsi="Times New Roman" w:cs="Times New Roman"/>
          <w:lang w:val="en-US"/>
        </w:rPr>
        <w:t xml:space="preserve"> </w:t>
      </w:r>
      <w:r w:rsidRPr="00BD376A">
        <w:rPr>
          <w:rFonts w:ascii="Times New Roman" w:hAnsi="Times New Roman" w:cs="Times New Roman"/>
        </w:rPr>
        <w:t>бизнес</w:t>
      </w:r>
      <w:r w:rsidR="0083375C" w:rsidRPr="00BD376A">
        <w:rPr>
          <w:rFonts w:ascii="Times New Roman" w:hAnsi="Times New Roman" w:cs="Times New Roman"/>
        </w:rPr>
        <w:t>а</w:t>
      </w:r>
      <w:r w:rsidR="0083375C" w:rsidRPr="00BD376A">
        <w:rPr>
          <w:rFonts w:ascii="Times New Roman" w:hAnsi="Times New Roman" w:cs="Times New Roman"/>
          <w:lang w:val="en-US"/>
        </w:rPr>
        <w:t xml:space="preserve">. 2014. № 2 (27). </w:t>
      </w:r>
      <w:r w:rsidR="0083375C" w:rsidRPr="00BD376A">
        <w:rPr>
          <w:rFonts w:ascii="Times New Roman" w:hAnsi="Times New Roman" w:cs="Times New Roman"/>
        </w:rPr>
        <w:t>С</w:t>
      </w:r>
      <w:r w:rsidR="0083375C" w:rsidRPr="00BD376A">
        <w:rPr>
          <w:rFonts w:ascii="Times New Roman" w:hAnsi="Times New Roman" w:cs="Times New Roman"/>
          <w:lang w:val="en-US"/>
        </w:rPr>
        <w:t>. 258-260.</w:t>
      </w:r>
      <w:r w:rsidR="00C036E2" w:rsidRPr="00BD376A">
        <w:rPr>
          <w:rFonts w:ascii="Times New Roman" w:hAnsi="Times New Roman" w:cs="Times New Roman"/>
          <w:lang w:val="en-US"/>
        </w:rPr>
        <w:t xml:space="preserve"> </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Protsyuk M. P., Tokarev, K. E. DEVELOPMENT of ALGORITHM of increase of MANAGEMENT EFFICIENCY PROVISION of EDUCATIONAL SERVICES according TO THEIR QUALITY CHARACTERISTICS. Business. Education. Right. Bulletin of Volgograd business Institute. 2014. No. 2 (27). P. 258-260.</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алгоритм многокритериальной экспертной оценки управления оказанием образовательных услуг, учитывающий мнения антагонистических групп акторов, на основе математического аппарата модифицированного метода анализа иерархий (МАИ), являющегося эффективным математическим инструментом системного подхода для решения сложных многоальтернативных задач, связанных с проблемами принятия решений. Реализация предлагаемого алгоритма методики многоальтернативной оценки позволяет решить круг задач, связанных с повышением эффективности управления образовательными системами с учетом качественных характеристик процесса оказания образовательных услуг, анкетных данных разнонаправленных экспертных групп и степени влияния эндогенных и экзогенных факторов</w:t>
      </w:r>
    </w:p>
    <w:p w:rsidR="0083375C"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2" w:history="1">
        <w:r w:rsidR="00C036E2" w:rsidRPr="00BD376A">
          <w:rPr>
            <w:rStyle w:val="a5"/>
            <w:rFonts w:ascii="Times New Roman" w:hAnsi="Times New Roman" w:cs="Times New Roman"/>
            <w:color w:val="auto"/>
            <w:u w:val="none"/>
          </w:rPr>
          <w:t>http://vestnik.volbi.ru/upload/numbers/227/article-227-890.pdf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281.</w:t>
      </w:r>
      <w:r w:rsidR="0083375C" w:rsidRPr="00BD376A">
        <w:rPr>
          <w:rFonts w:ascii="Times New Roman" w:hAnsi="Times New Roman" w:cs="Times New Roman"/>
        </w:rPr>
        <w:t>Чумакова Е.А.  О</w:t>
      </w:r>
      <w:r w:rsidR="00107DE4" w:rsidRPr="00BD376A">
        <w:rPr>
          <w:rFonts w:ascii="Times New Roman" w:hAnsi="Times New Roman" w:cs="Times New Roman"/>
        </w:rPr>
        <w:t>ЦЕНКА СОВРЕМЕННОГО СОСТОЯНИЯ СИСТЕМЫ ОБРАЗОВАНИЯ В РОССИЙСКОЙ ФЕДЕРАЦИИ</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w:t>
      </w:r>
      <w:r w:rsidR="0083375C" w:rsidRPr="00BD376A">
        <w:rPr>
          <w:rFonts w:ascii="Times New Roman" w:hAnsi="Times New Roman" w:cs="Times New Roman"/>
          <w:lang w:val="en-US"/>
        </w:rPr>
        <w:t xml:space="preserve">014. № 2 (27). </w:t>
      </w:r>
      <w:r w:rsidR="0083375C" w:rsidRPr="00BD376A">
        <w:rPr>
          <w:rFonts w:ascii="Times New Roman" w:hAnsi="Times New Roman" w:cs="Times New Roman"/>
        </w:rPr>
        <w:t>С</w:t>
      </w:r>
      <w:r w:rsidR="0083375C" w:rsidRPr="00BD376A">
        <w:rPr>
          <w:rFonts w:ascii="Times New Roman" w:hAnsi="Times New Roman" w:cs="Times New Roman"/>
          <w:lang w:val="en-US"/>
        </w:rPr>
        <w:t>. 261-264.</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Chumakova E. A. assessment of the current STATE of the EDUCATION SYSTEM IN the RUSSIAN FEDERATION. Business. Education. Right. Bulletin of Volgograd business Institute. 2014. No. 2 (27). P. 261-264.</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рассматривается актуальность, роль и место знаний в системе благ, приведена классификация материальных и нематериальных благ, выделены отличительные особенности знания как блага, выявлены законодательные основы права человека на образование. Проведен анализ и описана динамика численности обучающихся детей и студентов в образовательных учреждениях Российской Федерации и обучающихся в учреждениях начального, среднего и высшего профессионального образования, а также динамика числа образовательных учреждений начального, среднего и высшего профессионального образования, изменение темпов роста числа дошкольных образовательных учреждений Российской Федерации и по субъектам Южного федерального округа и темпов роста числа детей в них с 2005 по 2012 год.</w:t>
      </w:r>
      <w:r w:rsidR="0083375C" w:rsidRPr="00BD376A">
        <w:rPr>
          <w:rFonts w:ascii="Times New Roman" w:hAnsi="Times New Roman" w:cs="Times New Roman"/>
        </w:rPr>
        <w:tab/>
      </w:r>
      <w:r w:rsidR="00107DE4"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3" w:history="1">
        <w:r w:rsidR="00C036E2" w:rsidRPr="00BD376A">
          <w:rPr>
            <w:rStyle w:val="a5"/>
            <w:rFonts w:ascii="Times New Roman" w:hAnsi="Times New Roman" w:cs="Times New Roman"/>
            <w:color w:val="auto"/>
            <w:u w:val="none"/>
          </w:rPr>
          <w:t>http://vestnik.volbi.ru/upload/numbers/227/article-227-891.pdf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54B0C"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282.</w:t>
      </w:r>
      <w:r w:rsidR="0083375C" w:rsidRPr="00BD376A">
        <w:rPr>
          <w:rFonts w:ascii="Times New Roman" w:hAnsi="Times New Roman" w:cs="Times New Roman"/>
        </w:rPr>
        <w:t xml:space="preserve">Мамонтова Е.В.  </w:t>
      </w:r>
      <w:r w:rsidR="00107DE4" w:rsidRPr="00BD376A">
        <w:rPr>
          <w:rFonts w:ascii="Times New Roman" w:hAnsi="Times New Roman" w:cs="Times New Roman"/>
        </w:rPr>
        <w:t>ИНФОРМАТИЗАЦИЯ И ИНТЕРНЕТИЗАЦИЯ ВЫСШЕГО ПРОФЕССИОНАЛЬНОГО ОБРАЗОВАТЕЛЬНОГО ПРОСТРАНСТВА В РАМКАХ ИСПОЛЬЗОВАНИЯ СОЦИАЛЬНЫХ СЕТЕЙ (НА ПРИМЕРЕ СОЦИАЛЬНОЙ СЕТИ «ВКОНТАКТЕ»)</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83375C" w:rsidRPr="00BD376A">
        <w:rPr>
          <w:rFonts w:ascii="Times New Roman" w:hAnsi="Times New Roman" w:cs="Times New Roman"/>
        </w:rPr>
        <w:t>а</w:t>
      </w:r>
      <w:r w:rsidR="0083375C" w:rsidRPr="00BD376A">
        <w:rPr>
          <w:rFonts w:ascii="Times New Roman" w:hAnsi="Times New Roman" w:cs="Times New Roman"/>
          <w:lang w:val="en-US"/>
        </w:rPr>
        <w:t xml:space="preserve">. 2014. № 2 (27). </w:t>
      </w:r>
      <w:r w:rsidR="0083375C" w:rsidRPr="00BD376A">
        <w:rPr>
          <w:rFonts w:ascii="Times New Roman" w:hAnsi="Times New Roman" w:cs="Times New Roman"/>
        </w:rPr>
        <w:t>С</w:t>
      </w:r>
      <w:r w:rsidR="0083375C" w:rsidRPr="00BD376A">
        <w:rPr>
          <w:rFonts w:ascii="Times New Roman" w:hAnsi="Times New Roman" w:cs="Times New Roman"/>
          <w:lang w:val="en-US"/>
        </w:rPr>
        <w:t>. 264-268.</w:t>
      </w:r>
    </w:p>
    <w:p w:rsidR="00B35B4D" w:rsidRPr="00BD376A" w:rsidRDefault="00C036E2"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954B0C" w:rsidRPr="00BD376A">
        <w:rPr>
          <w:rStyle w:val="translation-chunk"/>
          <w:rFonts w:ascii="inherit" w:hAnsi="inherit"/>
          <w:sz w:val="22"/>
          <w:szCs w:val="22"/>
          <w:lang w:val="en-US"/>
        </w:rPr>
        <w:t>Mamontov E. V. INFORMATIZATION AND INTERNETIZATION of HIGHER PROFESSIONAL EDUCATIONAL environment through the USE of SOCIAL media (ON the EXAMPLE of a SOCIAL NETWORK "VKONTAKTE"). Business. Education. Right. Bulletin of Volgograd business Institute. 2014. No. 2 (27). P. 264-268.</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 процесс информатизации и интернетизации образовательного пространства в контексте высшего профессионального образования и его интеграции в социальные сети на примере «ВКонтакте». В современных условиях именно социальные сети становятся одним из наиболее востребованных web-ресурсов, позволяющих социально активной молодежи реализовывать свои информационные, социокультурные, познавательные и личностные </w:t>
      </w:r>
      <w:r w:rsidRPr="00BD376A">
        <w:rPr>
          <w:rFonts w:ascii="Times New Roman" w:hAnsi="Times New Roman" w:cs="Times New Roman"/>
        </w:rPr>
        <w:lastRenderedPageBreak/>
        <w:t xml:space="preserve">потребности. Интеграция образовательных учреждений в социальные сети позволяет вовлечь в свой контингент большее число участников различных регионов, возрастных групп и социальных уровней. Кроме того, социальные сети позволяют оперативно информировать своих участников о планируемых мероприятиях, изменениях образовательных и научных составляющих, а также о культурно-массовых событиях, происходящих в вузе. Социальные сети и образовательные учреждения — это совершенно новый вид симбиоза современных социальных технологий и традиционных форм и методов обучения.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36E2" w:rsidRPr="00BD376A">
        <w:rPr>
          <w:rFonts w:ascii="Times New Roman" w:hAnsi="Times New Roman" w:cs="Times New Roman"/>
        </w:rPr>
        <w:t>http://vestnik.volbi.ru/upload/numbers/227/article-227-892.pdf</w:t>
      </w:r>
      <w:r w:rsidR="0083375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283.</w:t>
      </w:r>
      <w:r w:rsidR="0083375C" w:rsidRPr="00BD376A">
        <w:rPr>
          <w:rFonts w:ascii="Times New Roman" w:hAnsi="Times New Roman" w:cs="Times New Roman"/>
        </w:rPr>
        <w:t xml:space="preserve">Яковлева Т.С.  </w:t>
      </w:r>
      <w:r w:rsidR="00107DE4" w:rsidRPr="00BD376A">
        <w:rPr>
          <w:rFonts w:ascii="Times New Roman" w:hAnsi="Times New Roman" w:cs="Times New Roman"/>
        </w:rPr>
        <w:t>ТЕОРЕТИЧЕСКИЕ ОСНОВЫ ПРОБЛЕМЫ ПРОФЕССИОНАЛЬНОЙ НАПРАВЛЕННОСТИ ЛИЧНОСТИ</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83375C" w:rsidRPr="00BD376A">
        <w:rPr>
          <w:rFonts w:ascii="Times New Roman" w:hAnsi="Times New Roman" w:cs="Times New Roman"/>
        </w:rPr>
        <w:t>а</w:t>
      </w:r>
      <w:r w:rsidR="0083375C" w:rsidRPr="00BD376A">
        <w:rPr>
          <w:rFonts w:ascii="Times New Roman" w:hAnsi="Times New Roman" w:cs="Times New Roman"/>
          <w:lang w:val="en-US"/>
        </w:rPr>
        <w:t xml:space="preserve">. 2014. № 2 (27). </w:t>
      </w:r>
      <w:r w:rsidR="0083375C" w:rsidRPr="00BD376A">
        <w:rPr>
          <w:rFonts w:ascii="Times New Roman" w:hAnsi="Times New Roman" w:cs="Times New Roman"/>
        </w:rPr>
        <w:t>С</w:t>
      </w:r>
      <w:r w:rsidR="0083375C" w:rsidRPr="00BD376A">
        <w:rPr>
          <w:rFonts w:ascii="Times New Roman" w:hAnsi="Times New Roman" w:cs="Times New Roman"/>
          <w:lang w:val="en-US"/>
        </w:rPr>
        <w:t>. 268-273.</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Yakovleva T. S. THEORETICAL BASES of PROBLEM of PROFESSIONAL orientation of the INDIVIDUAL. Business. Education. Right. Bulletin of Volgograd business Institute. 2014. No. 2 (27). P. 268-273.</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данной статье представлен анализ сущности понятий «направленность личности», «профессиональная направленность личности» и «педагогическая направленность личности». Проведенный анализ позволил выделить общее и особенное в определении сущности этих понятий, а также их взаимосвязь. Так, направленность личности, профессиональная направленность личности учеными рассматриваются как совокупность потребностей, ценностей, интересов, способностей, устремлений, установок, которые определяют мотивацию деятельности и поведение индивида. Педагогическая направленность раскрывается как мотивация к профессиональной деятельности, ориентация на личность ученика, ее всестороннее развитие.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36E2" w:rsidRPr="00BD376A">
        <w:rPr>
          <w:rFonts w:ascii="Times New Roman" w:hAnsi="Times New Roman" w:cs="Times New Roman"/>
        </w:rPr>
        <w:t>http://vestnik.volbi.ru/upload/numbers/227/article-227-893.pdf</w:t>
      </w:r>
      <w:r w:rsidR="0083375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284.</w:t>
      </w:r>
      <w:r w:rsidR="0083375C" w:rsidRPr="00BD376A">
        <w:rPr>
          <w:rFonts w:ascii="Times New Roman" w:hAnsi="Times New Roman" w:cs="Times New Roman"/>
        </w:rPr>
        <w:t xml:space="preserve">Симонова С.С.  </w:t>
      </w:r>
      <w:r w:rsidR="00107DE4" w:rsidRPr="00BD376A">
        <w:rPr>
          <w:rFonts w:ascii="Times New Roman" w:hAnsi="Times New Roman" w:cs="Times New Roman"/>
        </w:rPr>
        <w:t>СОЦИАЛЬНАЯ ФУНКЦИЯ ГОСУДАРСТВА ПО ОБЕСПЕЧЕНИЮ ПРОДОВОЛЬСТВЕННОЙ БЕЗОПАСНОСТИ</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83375C" w:rsidRPr="00BD376A">
        <w:rPr>
          <w:rFonts w:ascii="Times New Roman" w:hAnsi="Times New Roman" w:cs="Times New Roman"/>
        </w:rPr>
        <w:t>а</w:t>
      </w:r>
      <w:r w:rsidR="0083375C" w:rsidRPr="00BD376A">
        <w:rPr>
          <w:rFonts w:ascii="Times New Roman" w:hAnsi="Times New Roman" w:cs="Times New Roman"/>
          <w:lang w:val="en-US"/>
        </w:rPr>
        <w:t xml:space="preserve">. 2014. № 2 (27). </w:t>
      </w:r>
      <w:r w:rsidR="0083375C" w:rsidRPr="00BD376A">
        <w:rPr>
          <w:rFonts w:ascii="Times New Roman" w:hAnsi="Times New Roman" w:cs="Times New Roman"/>
        </w:rPr>
        <w:t>С</w:t>
      </w:r>
      <w:r w:rsidR="0083375C" w:rsidRPr="00BD376A">
        <w:rPr>
          <w:rFonts w:ascii="Times New Roman" w:hAnsi="Times New Roman" w:cs="Times New Roman"/>
          <w:lang w:val="en-US"/>
        </w:rPr>
        <w:t>. 275-277.</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Simonova S. S. the SOCIAL FUNCTION of the STATE to ENSURE FOOD SECURITY. Business. Education. Right. Bulletin of Volgograd business Institute. 2014. No. 2 (27). S. 275-277.</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современной России на рубеже XX—XXI веков продолжается процесс построения социального государства на основе принципов демократии и гражданского общества. Именно в социальном государстве признаются, гарантируются и защищаются права человека. Соблюдение прав человека обеспечивает государство путем выполнения своих функций. Не вызывает сомнения значимость в данном процессе социальной функции государства, которая регулирует уровень жизни и процессы реализации социально</w:t>
      </w:r>
      <w:r w:rsidR="00C036E2" w:rsidRPr="00BD376A">
        <w:rPr>
          <w:rFonts w:ascii="Times New Roman" w:hAnsi="Times New Roman" w:cs="Times New Roman"/>
        </w:rPr>
        <w:t>-</w:t>
      </w:r>
      <w:r w:rsidRPr="00BD376A">
        <w:rPr>
          <w:rFonts w:ascii="Times New Roman" w:hAnsi="Times New Roman" w:cs="Times New Roman"/>
        </w:rPr>
        <w:t>экономических прав личности. Важная роль при этом отводится достижению и поддержанию национальной безопасности страны. Автор рассматривает продовольственную безопасность как часть национальной безопасности государства. При этом обеспечение продовольственной безопасности является также одним из элементов социальной функции государства.</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36E2" w:rsidRPr="00BD376A">
        <w:rPr>
          <w:rFonts w:ascii="Times New Roman" w:hAnsi="Times New Roman" w:cs="Times New Roman"/>
        </w:rPr>
        <w:t>http://vestnik.volbi.ru/upload/numbers/227/article-227-894.pdf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54B0C"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285.</w:t>
      </w:r>
      <w:r w:rsidR="0083375C" w:rsidRPr="00BD376A">
        <w:rPr>
          <w:rFonts w:ascii="Times New Roman" w:hAnsi="Times New Roman" w:cs="Times New Roman"/>
        </w:rPr>
        <w:t xml:space="preserve">Боханов А.В.  </w:t>
      </w:r>
      <w:r w:rsidR="00107DE4" w:rsidRPr="00BD376A">
        <w:rPr>
          <w:rFonts w:ascii="Times New Roman" w:hAnsi="Times New Roman" w:cs="Times New Roman"/>
        </w:rPr>
        <w:t>ПРОБЛЕМЫ СОВЕРШЕНСТВОВАНИЯ УГОЛОВНОГО ЗАКОНОДАТЕЛЬСТВА И ПРАКТИКИ ЕГО ПРИМЕНЕНИЯ О НАКАЗАНИИ В ВИДЕ ОГРАНИЧЕНИЯ СВОБОДЫ</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83375C" w:rsidRPr="00BD376A">
        <w:rPr>
          <w:rFonts w:ascii="Times New Roman" w:hAnsi="Times New Roman" w:cs="Times New Roman"/>
        </w:rPr>
        <w:t>а</w:t>
      </w:r>
      <w:r w:rsidR="0083375C" w:rsidRPr="00BD376A">
        <w:rPr>
          <w:rFonts w:ascii="Times New Roman" w:hAnsi="Times New Roman" w:cs="Times New Roman"/>
          <w:lang w:val="en-US"/>
        </w:rPr>
        <w:t xml:space="preserve">. 2014. № 2 (27). </w:t>
      </w:r>
      <w:r w:rsidR="0083375C" w:rsidRPr="00BD376A">
        <w:rPr>
          <w:rFonts w:ascii="Times New Roman" w:hAnsi="Times New Roman" w:cs="Times New Roman"/>
        </w:rPr>
        <w:t>С</w:t>
      </w:r>
      <w:r w:rsidR="0083375C" w:rsidRPr="00BD376A">
        <w:rPr>
          <w:rFonts w:ascii="Times New Roman" w:hAnsi="Times New Roman" w:cs="Times New Roman"/>
          <w:lang w:val="en-US"/>
        </w:rPr>
        <w:t>. 277-280.</w:t>
      </w:r>
      <w:r w:rsidR="00C036E2" w:rsidRPr="00BD376A">
        <w:rPr>
          <w:rFonts w:ascii="Times New Roman" w:hAnsi="Times New Roman" w:cs="Times New Roman"/>
          <w:lang w:val="en-US"/>
        </w:rPr>
        <w:t xml:space="preserve"> </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Bokhanov A. V. problems of IMPROVEMENT of CRIMINAL LEGISLATION AND PRACTICE of ITS APPLICATION OF the punishment IN the FORM of restriction of FREEDOM. Business. Education. Right. Bulletin of Volgograd business Institute. 2014. No. 2 (27). P. 277-280.</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83375C" w:rsidRPr="00BD376A">
        <w:rPr>
          <w:rFonts w:ascii="Times New Roman" w:hAnsi="Times New Roman" w:cs="Times New Roman"/>
        </w:rPr>
        <w:tab/>
      </w:r>
      <w:r w:rsidRPr="00BD376A">
        <w:rPr>
          <w:rFonts w:ascii="Times New Roman" w:hAnsi="Times New Roman" w:cs="Times New Roman"/>
        </w:rPr>
        <w:t xml:space="preserve">Статья посвящена рассмотрению проблем уголовного законодательства и практики его применения о наказании в виде ограничения свободы. В ней автором рассматриваются исторические аспекты развития института ограничения свободы в уголовном праве России, исследуются различные мнения правоведов, занимающихся изучением данного института, анализируются нормы УК РФ об ограничении свободы, выявляются пробелы в уголовном </w:t>
      </w:r>
      <w:r w:rsidRPr="00BD376A">
        <w:rPr>
          <w:rFonts w:ascii="Times New Roman" w:hAnsi="Times New Roman" w:cs="Times New Roman"/>
        </w:rPr>
        <w:lastRenderedPageBreak/>
        <w:t>законодательстве и практике его применения и предлагаются меры совершенствования норм УК РФ, регламентирующих институт ограничения свободы. Приводятся показательные примеры из судебной практики по Астраханской области по делам о назначении уголовного наказания в виде ограничения свободы.</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36E2" w:rsidRPr="00BD376A">
        <w:rPr>
          <w:rFonts w:ascii="Times New Roman" w:hAnsi="Times New Roman" w:cs="Times New Roman"/>
        </w:rPr>
        <w:t xml:space="preserve"> http://vestnik.volbi.ru/upload/numbers/227/article-227-895.pdf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54B0C"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286.</w:t>
      </w:r>
      <w:r w:rsidR="0083375C" w:rsidRPr="00BD376A">
        <w:rPr>
          <w:rFonts w:ascii="Times New Roman" w:hAnsi="Times New Roman" w:cs="Times New Roman"/>
        </w:rPr>
        <w:t xml:space="preserve">Зданович Г.В.  </w:t>
      </w:r>
      <w:r w:rsidR="00107DE4" w:rsidRPr="00BD376A">
        <w:rPr>
          <w:rFonts w:ascii="Times New Roman" w:hAnsi="Times New Roman" w:cs="Times New Roman"/>
        </w:rPr>
        <w:t>К ВОПРОСУ О СОДЕРЖАНИИ СВОБОДНОЙ ЛИЦЕНЗИИ</w:t>
      </w:r>
      <w:r w:rsidR="0083375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83375C" w:rsidRPr="00BD376A">
        <w:rPr>
          <w:rFonts w:ascii="Times New Roman" w:hAnsi="Times New Roman" w:cs="Times New Roman"/>
        </w:rPr>
        <w:t xml:space="preserve">а. </w:t>
      </w:r>
      <w:r w:rsidR="0083375C" w:rsidRPr="00BD376A">
        <w:rPr>
          <w:rFonts w:ascii="Times New Roman" w:hAnsi="Times New Roman" w:cs="Times New Roman"/>
          <w:lang w:val="en-US"/>
        </w:rPr>
        <w:t xml:space="preserve">2014. № 2 (27). </w:t>
      </w:r>
      <w:r w:rsidR="0083375C" w:rsidRPr="00BD376A">
        <w:rPr>
          <w:rFonts w:ascii="Times New Roman" w:hAnsi="Times New Roman" w:cs="Times New Roman"/>
        </w:rPr>
        <w:t>С</w:t>
      </w:r>
      <w:r w:rsidR="0083375C" w:rsidRPr="00BD376A">
        <w:rPr>
          <w:rFonts w:ascii="Times New Roman" w:hAnsi="Times New Roman" w:cs="Times New Roman"/>
          <w:lang w:val="en-US"/>
        </w:rPr>
        <w:t>. 280-286.</w:t>
      </w:r>
    </w:p>
    <w:p w:rsidR="00954B0C" w:rsidRPr="00BD376A" w:rsidRDefault="00954B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Zdanovich G. V. TO the QUESTION OF the CONTENT of FREE LICENSES. Business. Education. Right. Bulletin of Volgograd business Institute. 2014. No. 2 (27). S. 280-286.</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83375C" w:rsidRPr="00BD376A">
        <w:rPr>
          <w:rFonts w:ascii="Times New Roman" w:hAnsi="Times New Roman" w:cs="Times New Roman"/>
        </w:rPr>
        <w:tab/>
      </w:r>
      <w:r w:rsidRPr="00BD376A">
        <w:rPr>
          <w:rFonts w:ascii="Times New Roman" w:hAnsi="Times New Roman" w:cs="Times New Roman"/>
        </w:rPr>
        <w:t xml:space="preserve">В данной статье предпринята попытка определить содержание свободной лицензии для возможности ее применения в российском законодательстве. Отмечено, что свободная лицензия должна содержать условия о предмете, объекте и способах использования объекта лицензии. Отмечена необходимость указать автора и правообладателя интеллектуальной собственности, предлагаемой к «свободному» использованию. Эти условия являются существенными для свободной лицензии. Отмечено, что условия о сроке, территории и цене не являются существенными условиями свободной лицензии. Указано, что правообладатель должен донести до сведения пользователя информацию о способах «свободного» использования объекта лицензии. Наряду с этим правообладателю (автору) необходимо подтвердить свое исключительное право на данный объект лицензии.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36E2" w:rsidRPr="00BD376A">
        <w:rPr>
          <w:rFonts w:ascii="Times New Roman" w:hAnsi="Times New Roman" w:cs="Times New Roman"/>
        </w:rPr>
        <w:t>http://vestnik.volbi.ru/upload/numbers/227/article-227-896.pdf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287.</w:t>
      </w:r>
      <w:r w:rsidR="0083375C" w:rsidRPr="00BD376A">
        <w:rPr>
          <w:rFonts w:ascii="Times New Roman" w:hAnsi="Times New Roman" w:cs="Times New Roman"/>
        </w:rPr>
        <w:t xml:space="preserve">Рогожкин А.А.  </w:t>
      </w:r>
      <w:r w:rsidR="00107DE4" w:rsidRPr="00BD376A">
        <w:rPr>
          <w:rFonts w:ascii="Times New Roman" w:hAnsi="Times New Roman" w:cs="Times New Roman"/>
        </w:rPr>
        <w:t>СПЕЦИАЛЬНЫЙ СУБЪЕКТ ПРЕСТУПЛЕНИЯ В ОТЕЧЕСТВЕННОМ УГОЛОВНОМ ПРАВЕ СОВЕТСКОГО ПЕРИОДА</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83375C" w:rsidRPr="00BD376A">
        <w:rPr>
          <w:rFonts w:ascii="Times New Roman" w:hAnsi="Times New Roman" w:cs="Times New Roman"/>
        </w:rPr>
        <w:t>а</w:t>
      </w:r>
      <w:r w:rsidR="0083375C" w:rsidRPr="00BD376A">
        <w:rPr>
          <w:rFonts w:ascii="Times New Roman" w:hAnsi="Times New Roman" w:cs="Times New Roman"/>
          <w:lang w:val="en-US"/>
        </w:rPr>
        <w:t xml:space="preserve">. 2014. № 2 (27). </w:t>
      </w:r>
      <w:r w:rsidR="0083375C" w:rsidRPr="00BD376A">
        <w:rPr>
          <w:rFonts w:ascii="Times New Roman" w:hAnsi="Times New Roman" w:cs="Times New Roman"/>
        </w:rPr>
        <w:t>С</w:t>
      </w:r>
      <w:r w:rsidR="0083375C" w:rsidRPr="00BD376A">
        <w:rPr>
          <w:rFonts w:ascii="Times New Roman" w:hAnsi="Times New Roman" w:cs="Times New Roman"/>
          <w:lang w:val="en-US"/>
        </w:rPr>
        <w:t>. 286-290.</w:t>
      </w:r>
    </w:p>
    <w:p w:rsidR="008416B1" w:rsidRPr="00BD376A" w:rsidRDefault="008416B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Rogozhkin, A. A., the SPECIAL SUBJECT of the CRIME IN DOMESTIC CRIMINAL LAW of the SOVIET PERIOD. Business. Education. Right. Bulletin of Volgograd business Institute. 2014. No. 2 (27). P. 286-290.</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изучению особенностей формирования понятия «специальный субъект преступления» в отечественном уголовном праве советского периода. После Октябрьской революции исследование вопросов специального субъекта преступления практически не проводилось. Активная разработка понятия «специальный субъект преступления» была продолжена во второй половине XX века. На протяжении советского периода происходило постоянное обращение к признакам специального субъекта преступления. Перечень преступных деяний не был постоянным, в нем происходили изменения, а вопросы уголовной ответственности и наказания специального субъекта преступления конкретизировались на этапах развития государства. Понятие специального субъекта преступления на протяжении всего советского периода ни в одном нормативном акте и в науке разработано не было.</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36E2" w:rsidRPr="00BD376A">
        <w:rPr>
          <w:rFonts w:ascii="Times New Roman" w:hAnsi="Times New Roman" w:cs="Times New Roman"/>
        </w:rPr>
        <w:t>http://vestnik.volbi.ru/upload/numbers/227/article-227-897.pdf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288.</w:t>
      </w:r>
      <w:r w:rsidR="0083375C" w:rsidRPr="00BD376A">
        <w:rPr>
          <w:rFonts w:ascii="Times New Roman" w:hAnsi="Times New Roman" w:cs="Times New Roman"/>
        </w:rPr>
        <w:t xml:space="preserve">Калунц А.А.  </w:t>
      </w:r>
      <w:r w:rsidR="00107DE4" w:rsidRPr="00BD376A">
        <w:rPr>
          <w:rFonts w:ascii="Times New Roman" w:hAnsi="Times New Roman" w:cs="Times New Roman"/>
        </w:rPr>
        <w:t>ОТВЕТСТВЕННОСТЬ ЗА НАЛОГОВЫЕ ПРЕСТУПЛЕНИЯ ПО ЗАКОНОДАТЕЛЬСТВУ АВСТРАЛИИ</w:t>
      </w:r>
      <w:r w:rsidR="0083375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83375C" w:rsidRPr="00BD376A">
        <w:rPr>
          <w:rFonts w:ascii="Times New Roman" w:hAnsi="Times New Roman" w:cs="Times New Roman"/>
        </w:rPr>
        <w:t>а. 2014. № 2 (27). С. 291-293.</w:t>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Kalenz A. A. RESPONSIBILITY FOR TAX CRIMES UNDER the LAWS of AUSTRALIA. </w:t>
      </w:r>
      <w:r w:rsidRPr="00BD376A">
        <w:rPr>
          <w:rStyle w:val="translation-chunk"/>
          <w:rFonts w:ascii="inherit" w:hAnsi="inherit"/>
          <w:sz w:val="22"/>
          <w:szCs w:val="22"/>
          <w:lang w:val="en-US"/>
        </w:rPr>
        <w:t>Business. Education. Right. Bulletin of Volgograd business Institute. 2014. No. 2 (27). P. 291-293.</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представленной статье рассмотрено уклонение от уплаты налогов в Австралии, охарактеризованы способы совершения налоговых преступлений, а также определена ответственность за данные преступления. Цель настоящей работы состоит в обзоре составов налоговых преступлений по законодательству Австралии и проведении сравнительно-правовой характеристики рассмотренных составов налоговых преступлений с уголовным законодательством Российской Федерации. Особое внимание уделяется нормативно-правовому регулированию правоотношений в налоговой сфере и выявлению ключевой особенности австралийского законодательства в регламентации уголовной ответственности за уклонение от уплаты налогов.</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C036E2" w:rsidRPr="00BD376A">
        <w:rPr>
          <w:rFonts w:ascii="Times New Roman" w:hAnsi="Times New Roman" w:cs="Times New Roman"/>
        </w:rPr>
        <w:t>http://vestnik.volbi.ru/upload/numbers/227/article-227-898.pdf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289.</w:t>
      </w:r>
      <w:r w:rsidR="0083375C" w:rsidRPr="00BD376A">
        <w:rPr>
          <w:rFonts w:ascii="Times New Roman" w:hAnsi="Times New Roman" w:cs="Times New Roman"/>
        </w:rPr>
        <w:t xml:space="preserve">Луповской М.С.  </w:t>
      </w:r>
      <w:r w:rsidR="00107DE4" w:rsidRPr="00BD376A">
        <w:rPr>
          <w:rFonts w:ascii="Times New Roman" w:hAnsi="Times New Roman" w:cs="Times New Roman"/>
        </w:rPr>
        <w:t>О НЕКОТОРЫХ ПРОБЛЕМАХ ПРИМЕНЕНИЯ НОРМ О КОММУНАЛЬНЫХ СЕРВИТУТАХ</w:t>
      </w:r>
      <w:r w:rsidR="0083375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83375C" w:rsidRPr="00BD376A">
        <w:rPr>
          <w:rFonts w:ascii="Times New Roman" w:hAnsi="Times New Roman" w:cs="Times New Roman"/>
        </w:rPr>
        <w:t>а. 2014. № 2 (27). С. 293-297.</w:t>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Lupovskiy M. S. ON SOME PROBLEMS of APPLYING the rules of UTILITY EASEMENTS. </w:t>
      </w:r>
      <w:r w:rsidRPr="00BD376A">
        <w:rPr>
          <w:rStyle w:val="translation-chunk"/>
          <w:rFonts w:ascii="inherit" w:hAnsi="inherit"/>
          <w:sz w:val="22"/>
          <w:szCs w:val="22"/>
          <w:lang w:val="en-US"/>
        </w:rPr>
        <w:t>Business. Education. Right. Bulletin of Volgograd business Institute. 2014. No. 2 (27). P. 293-297.</w:t>
      </w:r>
    </w:p>
    <w:p w:rsidR="00B35B4D" w:rsidRPr="00BD376A" w:rsidRDefault="0007459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Положения о коммунальном сервитуте как отдельном самостоятельном виде сервитутов, вещных прав ранее никем не упоминались. Следствием этого является настоятельная потребность в его изучении. Отдельные нормы законов о коммунальном сервитуте существуют, а вот применение этих норм на практике не всегда оказывается удачным. Да и, к сожалению, анализ судебной практики позволяет делать вывод о том, что зачастую нормы о сервитутах не применяются, а иногда заменяются положениями об аренде. Не зря законодатель предложил выделить коммунальный сервитут в отдельный, самостоятельный вид. Теперь, применяя каждый раз нормы о сервитутах по-разному, правоприменителю не придется додумывать, о каком конкретно виде сервитутов идет речь. </w:t>
      </w:r>
    </w:p>
    <w:p w:rsidR="0083375C"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74597" w:rsidRPr="00BD376A">
        <w:rPr>
          <w:rFonts w:ascii="Times New Roman" w:hAnsi="Times New Roman" w:cs="Times New Roman"/>
        </w:rPr>
        <w:t>http://vestnik.volbi.ru/upload/numbers/227/article-227-899.pdf</w:t>
      </w:r>
    </w:p>
    <w:p w:rsidR="009D0C4E" w:rsidRPr="00BD376A" w:rsidRDefault="009D0C4E" w:rsidP="00BD376A">
      <w:pPr>
        <w:spacing w:after="0" w:line="240" w:lineRule="auto"/>
        <w:jc w:val="both"/>
        <w:rPr>
          <w:rFonts w:ascii="Times New Roman" w:hAnsi="Times New Roman" w:cs="Times New Roman"/>
        </w:rPr>
      </w:pPr>
      <w:r w:rsidRPr="00BD376A">
        <w:rPr>
          <w:rFonts w:ascii="Times New Roman" w:hAnsi="Times New Roman" w:cs="Times New Roman"/>
        </w:rPr>
        <w:t>№3_2014 (28)</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5EE6"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290.</w:t>
      </w:r>
      <w:r w:rsidR="0083375C" w:rsidRPr="00BD376A">
        <w:rPr>
          <w:rFonts w:ascii="Times New Roman" w:hAnsi="Times New Roman" w:cs="Times New Roman"/>
        </w:rPr>
        <w:t xml:space="preserve">Авезов А.Х.  </w:t>
      </w:r>
      <w:r w:rsidR="00107DE4" w:rsidRPr="00BD376A">
        <w:rPr>
          <w:rFonts w:ascii="Times New Roman" w:hAnsi="Times New Roman" w:cs="Times New Roman"/>
        </w:rPr>
        <w:t>МЕТОДОЛОГИЧЕСКИЕ АСПЕКТЫ УСТОЙЧИВОСТИ РЕГИОНАЛЬНОЙ ЭКОНОМИКИ</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83375C" w:rsidRPr="00BD376A">
        <w:rPr>
          <w:rFonts w:ascii="Times New Roman" w:hAnsi="Times New Roman" w:cs="Times New Roman"/>
        </w:rPr>
        <w:t>еса</w:t>
      </w:r>
      <w:r w:rsidR="0083375C" w:rsidRPr="00BD376A">
        <w:rPr>
          <w:rFonts w:ascii="Times New Roman" w:hAnsi="Times New Roman" w:cs="Times New Roman"/>
          <w:lang w:val="en-US"/>
        </w:rPr>
        <w:t xml:space="preserve">. 2014. № 3 (28). </w:t>
      </w:r>
      <w:r w:rsidR="0083375C" w:rsidRPr="00BD376A">
        <w:rPr>
          <w:rFonts w:ascii="Times New Roman" w:hAnsi="Times New Roman" w:cs="Times New Roman"/>
        </w:rPr>
        <w:t>С</w:t>
      </w:r>
      <w:r w:rsidR="0083375C" w:rsidRPr="00BD376A">
        <w:rPr>
          <w:rFonts w:ascii="Times New Roman" w:hAnsi="Times New Roman" w:cs="Times New Roman"/>
          <w:lang w:val="en-US"/>
        </w:rPr>
        <w:t>. 23-26.</w:t>
      </w:r>
    </w:p>
    <w:p w:rsidR="00B35B4D"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Avez A. H. METHODOLOGICAL ASPECTS of the SUSTAINABILITY of the REGIONAL ECONOMY. Business. Education. Right. Bulletin of Volgograd business Institute. 2014. No. 3 (28). P. 23-26.</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Проведен научный обзор результатов исследований устойчивости социально-экономического развития, выполненных учеными стран СНГ и зарубежья. Выделены основные методологические подходы к определению понятия и сущности устойчивости социально-экономических систем. Отмечено, что устойчивость отражает способность экономической системы выполнять свои функции при воздействии различных негативных факторов внешней и внутренней среды. Последствиями нарушения устойчивости социально-экономических систем являются: невозможность достижения поставленных целей, снижение уровня конкурентоспособности, разрушение хозяйственных связей, банкротство предприятий и т. д. Определены роль и значение устойчивости в развитии социально-экономических систем на основе системного подхода. Выявлено, что региональная экономика является приоритетной сферой для практической реализации принципов устойчивого развития.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36E2" w:rsidRPr="00BD376A">
        <w:rPr>
          <w:rFonts w:ascii="Times New Roman" w:hAnsi="Times New Roman" w:cs="Times New Roman"/>
        </w:rPr>
        <w:t>http://vestnik.volbi.ru/upload/numbers/328/article-328-2.pdf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291.</w:t>
      </w:r>
      <w:r w:rsidR="0083375C" w:rsidRPr="00BD376A">
        <w:rPr>
          <w:rFonts w:ascii="Times New Roman" w:hAnsi="Times New Roman" w:cs="Times New Roman"/>
        </w:rPr>
        <w:t xml:space="preserve">Байматов А.А.  </w:t>
      </w:r>
      <w:r w:rsidR="00107DE4" w:rsidRPr="00BD376A">
        <w:rPr>
          <w:rFonts w:ascii="Times New Roman" w:hAnsi="Times New Roman" w:cs="Times New Roman"/>
        </w:rPr>
        <w:t>ВОДНОЭНЕРГЕТИЧЕСКИЕ РЕСУРСЫ РЕГИОНАЛЬНОГО ЭКОНОМИЧЕСКОГО РАЗВИТИЯ</w:t>
      </w:r>
      <w:r w:rsidR="0083375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2014. № 3 (28). С. 27-30.</w:t>
      </w:r>
      <w:r w:rsidR="00C036E2" w:rsidRPr="00BD376A">
        <w:rPr>
          <w:rFonts w:ascii="Times New Roman" w:hAnsi="Times New Roman" w:cs="Times New Roman"/>
        </w:rPr>
        <w:t xml:space="preserve"> </w:t>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Baymatov A. A. water and energy RESOURCES REGIONAL ECONOMIC DEVELOPMENT. </w:t>
      </w:r>
      <w:r w:rsidRPr="00BD376A">
        <w:rPr>
          <w:rStyle w:val="translation-chunk"/>
          <w:rFonts w:ascii="inherit" w:hAnsi="inherit"/>
          <w:sz w:val="22"/>
          <w:szCs w:val="22"/>
          <w:lang w:val="en-US"/>
        </w:rPr>
        <w:t>Business. Education. Right. Bulletin of Volgograd business Institute. 2014. No. 3 (28). Pp. 27-30.</w:t>
      </w:r>
    </w:p>
    <w:p w:rsidR="00B35B4D" w:rsidRPr="00BD376A" w:rsidRDefault="00C036E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актуальные вопросы регионального развития на основе всемерного использования водно-энергетических ресурсов. Особое внимание уделено сотрудничеству Таджикистана в области энергетики и рационального использования водных ресурсов с другими странами, что является стратегическим направлением интеграции экономики на постсоветском пространстве и предпосылкой вступления Республики Таджикистан в Евразийский экономический союз. Недостаточное обеспечение электроэнергией становится причиной роста числа мигрантов и доли их денежных переводов в ВВП. Для повышения энергетической безопасности крайне необходима реализация проекта достройки Рогунской ГЭС, использование преимуществ малых ГЭС, а также широкое использование нетрадиционных возобновляемых источников энергии. Определяются пути повышения энергетической безопасности Северного региона.</w:t>
      </w:r>
      <w:r w:rsidR="00907BE5"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907BE5" w:rsidRPr="00BD376A">
        <w:rPr>
          <w:rFonts w:ascii="Times New Roman" w:hAnsi="Times New Roman" w:cs="Times New Roman"/>
        </w:rPr>
        <w:t>http://vestnik.volbi.ru/upload/numbers/328/article-328-3.pdf</w:t>
      </w:r>
      <w:r w:rsidR="0083375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292.</w:t>
      </w:r>
      <w:r w:rsidR="0083375C" w:rsidRPr="00BD376A">
        <w:rPr>
          <w:rFonts w:ascii="Times New Roman" w:hAnsi="Times New Roman" w:cs="Times New Roman"/>
          <w:lang w:val="en-US"/>
        </w:rPr>
        <w:t>Stavitskaya</w:t>
      </w:r>
      <w:r w:rsidR="0083375C" w:rsidRPr="00BD376A">
        <w:rPr>
          <w:rFonts w:ascii="Times New Roman" w:hAnsi="Times New Roman" w:cs="Times New Roman"/>
        </w:rPr>
        <w:t xml:space="preserve"> </w:t>
      </w:r>
      <w:r w:rsidR="0083375C" w:rsidRPr="00BD376A">
        <w:rPr>
          <w:rFonts w:ascii="Times New Roman" w:hAnsi="Times New Roman" w:cs="Times New Roman"/>
          <w:lang w:val="en-US"/>
        </w:rPr>
        <w:t>I</w:t>
      </w:r>
      <w:r w:rsidR="0083375C" w:rsidRPr="00BD376A">
        <w:rPr>
          <w:rFonts w:ascii="Times New Roman" w:hAnsi="Times New Roman" w:cs="Times New Roman"/>
        </w:rPr>
        <w:t>.</w:t>
      </w:r>
      <w:r w:rsidR="0083375C" w:rsidRPr="00BD376A">
        <w:rPr>
          <w:rFonts w:ascii="Times New Roman" w:hAnsi="Times New Roman" w:cs="Times New Roman"/>
          <w:lang w:val="en-US"/>
        </w:rPr>
        <w:t>V</w:t>
      </w:r>
      <w:r w:rsidR="0083375C" w:rsidRPr="00BD376A">
        <w:rPr>
          <w:rFonts w:ascii="Times New Roman" w:hAnsi="Times New Roman" w:cs="Times New Roman"/>
        </w:rPr>
        <w:t xml:space="preserve">.  </w:t>
      </w:r>
      <w:r w:rsidR="00107DE4" w:rsidRPr="00BD376A">
        <w:rPr>
          <w:rFonts w:ascii="Times New Roman" w:hAnsi="Times New Roman" w:cs="Times New Roman"/>
          <w:lang w:val="en-US"/>
        </w:rPr>
        <w:t>MODERN REQUIREMENTS TO TRAINING STUDENTS OF ENGINEERING SPECIALTIES AT TECHNICAL UNIVERSITIES OF UKRAINE</w:t>
      </w:r>
      <w:r w:rsidR="0083375C"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2014. № 3 (28). </w:t>
      </w:r>
      <w:r w:rsidR="00107DE4" w:rsidRPr="00BD376A">
        <w:rPr>
          <w:rFonts w:ascii="Times New Roman" w:hAnsi="Times New Roman" w:cs="Times New Roman"/>
        </w:rPr>
        <w:t>С</w:t>
      </w:r>
      <w:r w:rsidR="00107DE4" w:rsidRPr="00BD376A">
        <w:rPr>
          <w:rFonts w:ascii="Times New Roman" w:hAnsi="Times New Roman" w:cs="Times New Roman"/>
          <w:lang w:val="en-US"/>
        </w:rPr>
        <w:t>. 31-3</w:t>
      </w:r>
      <w:r w:rsidR="0083375C" w:rsidRPr="00BD376A">
        <w:rPr>
          <w:rFonts w:ascii="Times New Roman" w:hAnsi="Times New Roman" w:cs="Times New Roman"/>
          <w:lang w:val="en-US"/>
        </w:rPr>
        <w:t>5.</w:t>
      </w:r>
      <w:r w:rsidR="00907BE5" w:rsidRPr="00BD376A">
        <w:rPr>
          <w:rFonts w:ascii="Times New Roman" w:hAnsi="Times New Roman" w:cs="Times New Roman"/>
          <w:lang w:val="en-US"/>
        </w:rPr>
        <w:t xml:space="preserve"> </w:t>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Stavitskaya I. V. MODERN REQUIREMENTS TO TRAINING STUDENTS OF ENGINEERING SPECIALTIES AT TECHNICAL UNIVERSITIES OF UKRAINE. Business. Education. Right. Bulletin of Volgograd business Institute. 2014. No. 3 (28). S. 31-35.</w:t>
      </w:r>
    </w:p>
    <w:p w:rsidR="00B35B4D"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на основании анализа литературных источников исследуются вопросы введения иноязычных профессионально ориентированных спецкурсов в программы студентов машиностроительных специальностей, проанализированы исследования ученых по данной тематике. В статье рассматриваются вопросы профессионально ориентированного обучения, анализируются документы, касающиеся этого вопроса. Автор описывает примеры внедрения дистанционного обучения в учебный процесс. Изучает особенности современных информационных и коммуникационных технологий и способы их практического применения. Описываются возможности системы Moodle для повышения эффективности преподавания иностранного языка. Автор приводит практические примеры применения платформы Moodle.</w:t>
      </w:r>
      <w:r w:rsidR="00B35B4D" w:rsidRPr="00BD376A">
        <w:rPr>
          <w:rFonts w:ascii="Times New Roman" w:hAnsi="Times New Roman" w:cs="Times New Roman"/>
        </w:rPr>
        <w:t xml:space="preserve">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BE5" w:rsidRPr="00BD376A">
        <w:rPr>
          <w:rFonts w:ascii="Times New Roman" w:hAnsi="Times New Roman" w:cs="Times New Roman"/>
        </w:rPr>
        <w:t>http://vestnik.volbi.ru/upload/numbers/328/article-328-900.pdf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293.</w:t>
      </w:r>
      <w:r w:rsidR="0083375C" w:rsidRPr="00BD376A">
        <w:rPr>
          <w:rFonts w:ascii="Times New Roman" w:hAnsi="Times New Roman" w:cs="Times New Roman"/>
        </w:rPr>
        <w:t xml:space="preserve">Ардашкина Н.С.  </w:t>
      </w:r>
      <w:r w:rsidR="00107DE4" w:rsidRPr="00BD376A">
        <w:rPr>
          <w:rFonts w:ascii="Times New Roman" w:hAnsi="Times New Roman" w:cs="Times New Roman"/>
        </w:rPr>
        <w:t>ИННОВАЦИОННАЯ СОСТАВЛЯЮЩАЯ КОНКУРЕНТНОГО ПОТЕНЦИАЛА ПРОМЫШЛЕННЫХ ПРЕДПРИЯТИЙ</w:t>
      </w:r>
      <w:r w:rsidR="0083375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83375C" w:rsidRPr="00BD376A">
        <w:rPr>
          <w:rFonts w:ascii="Times New Roman" w:hAnsi="Times New Roman" w:cs="Times New Roman"/>
        </w:rPr>
        <w:t>еса. 2014. № 3 (28). С. 35-37.</w:t>
      </w:r>
      <w:r w:rsidR="0083375C" w:rsidRPr="00BD376A">
        <w:rPr>
          <w:rFonts w:ascii="Times New Roman" w:hAnsi="Times New Roman" w:cs="Times New Roman"/>
        </w:rPr>
        <w:tab/>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Anashkina N. With. </w:t>
      </w:r>
      <w:r w:rsidRPr="00BD376A">
        <w:rPr>
          <w:rStyle w:val="translation-chunk"/>
          <w:rFonts w:ascii="inherit" w:hAnsi="inherit"/>
          <w:sz w:val="22"/>
          <w:szCs w:val="22"/>
          <w:lang w:val="en-US"/>
        </w:rPr>
        <w:t>INNOVATIVE COMPONENT OF THE COMPETITIVE POTENTIAL OF INDUSTRIAL ENTERPRISES. Business. Education. Right. Bulletin of Volgograd business Institute. 2014. No. 3 (28). P.35-37.</w:t>
      </w:r>
    </w:p>
    <w:p w:rsidR="00B35B4D"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рассмотрены теоретические аспекты управления инновационной составляющей конкурентного потенциала промышленного предприятия. Раскрыта сущность понятия «инновационный потенциал предприятия», под которым необходимо понимать совокупность процессов, связанных с осуществлением инновационной деятельности в текущем и стратегическом периодах, требующих привлечения как традиционных ресурсов, так и инновационных, которые используются для обеспечения инновационного пути развития предприятия. Определена структура инновационного потенциала предприятия, которая раскрывает его строение, основные компоненты, принципы формирования и развития. Актуализирована проблема выбора системы показателей, позволяющих в комплексе охарактеризовать потенциал по различным признакам. Выявлено, что инновационный потенциал предприятия зависит от ряда внутренних и внешних факторов, определяющих его развитие и уровень использования.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BE5" w:rsidRPr="00BD376A">
        <w:rPr>
          <w:rFonts w:ascii="Times New Roman" w:hAnsi="Times New Roman" w:cs="Times New Roman"/>
        </w:rPr>
        <w:t>http://vestnik.volbi.ru/upload/numbers/328/article-328-901.pdf</w:t>
      </w:r>
    </w:p>
    <w:p w:rsidR="0083375C" w:rsidRPr="00BD376A" w:rsidRDefault="0083375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294.</w:t>
      </w:r>
      <w:r w:rsidR="0083375C" w:rsidRPr="00BD376A">
        <w:rPr>
          <w:rFonts w:ascii="Times New Roman" w:hAnsi="Times New Roman" w:cs="Times New Roman"/>
        </w:rPr>
        <w:t xml:space="preserve">Гаваза Е.В.  </w:t>
      </w:r>
      <w:r w:rsidR="00107DE4" w:rsidRPr="00BD376A">
        <w:rPr>
          <w:rFonts w:ascii="Times New Roman" w:hAnsi="Times New Roman" w:cs="Times New Roman"/>
        </w:rPr>
        <w:t>ЦЕНООБРАЗОВАНИЕ НА ПРОДУКЦИЮ ОРГАНИЧЕСКОГО СЕЛЬСКОХОЗЯЙСТВЕННОГО ПРОИЗВОДСТВА</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83375C" w:rsidRPr="00BD376A">
        <w:rPr>
          <w:rFonts w:ascii="Times New Roman" w:hAnsi="Times New Roman" w:cs="Times New Roman"/>
        </w:rPr>
        <w:t>еса</w:t>
      </w:r>
      <w:r w:rsidR="0083375C" w:rsidRPr="00BD376A">
        <w:rPr>
          <w:rFonts w:ascii="Times New Roman" w:hAnsi="Times New Roman" w:cs="Times New Roman"/>
          <w:lang w:val="en-US"/>
        </w:rPr>
        <w:t xml:space="preserve">. 2014. № 3 (28). </w:t>
      </w:r>
      <w:r w:rsidR="0083375C" w:rsidRPr="00BD376A">
        <w:rPr>
          <w:rFonts w:ascii="Times New Roman" w:hAnsi="Times New Roman" w:cs="Times New Roman"/>
        </w:rPr>
        <w:t>С</w:t>
      </w:r>
      <w:r w:rsidR="0083375C" w:rsidRPr="00BD376A">
        <w:rPr>
          <w:rFonts w:ascii="Times New Roman" w:hAnsi="Times New Roman" w:cs="Times New Roman"/>
          <w:lang w:val="en-US"/>
        </w:rPr>
        <w:t>. 38-45.</w:t>
      </w:r>
      <w:r w:rsidR="00907BE5" w:rsidRPr="00BD376A">
        <w:rPr>
          <w:rFonts w:ascii="Times New Roman" w:hAnsi="Times New Roman" w:cs="Times New Roman"/>
          <w:lang w:val="en-US"/>
        </w:rPr>
        <w:t xml:space="preserve"> </w:t>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Gavaza E. V. PRICING FOR the PRODUCTS of ORGANIC AGRICULTURAL PRODUCTION. Business. Education. Right. Bulletin of Volgograd business Institute. 2014. No. 3 (28). Pp. 38-45.</w:t>
      </w:r>
    </w:p>
    <w:p w:rsidR="00B35B4D"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отражено влияние факторов на формирование себестоимости органической продукции. Установлено, что за счет различий в технологиях себестоимость производства органической продукции превышает себестоимость производства традиционной продукции. Проведено сравнение фактических цен на органическую и традиционную продукцию за рубежом и в Украине. Освещены теоретико-методические основы ценообразования на органическую продукцию, определены некоторые их отличия от ценообразования на традиционную продукцию. Проанализированы существующие методики формирования цены органической продукции. Разработана усовершенствованная методика формирования цены на органическую продукцию с применением эквивалентной цены сельскохозяйственной продукции и органической надбавки. </w:t>
      </w:r>
      <w:r w:rsidRPr="00BD376A">
        <w:rPr>
          <w:rFonts w:ascii="Times New Roman" w:hAnsi="Times New Roman" w:cs="Times New Roman"/>
        </w:rPr>
        <w:lastRenderedPageBreak/>
        <w:t xml:space="preserve">Обоснован учет в органической надбавке: разницы урожайности, риска потери урожая, продуктивности севооборота и разницы в сроках хранения.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BE5" w:rsidRPr="00BD376A">
        <w:rPr>
          <w:rFonts w:ascii="Times New Roman" w:hAnsi="Times New Roman" w:cs="Times New Roman"/>
        </w:rPr>
        <w:t>http://vestnik.volbi.ru/upload/numbers/328/article-328-902.pdf</w:t>
      </w:r>
      <w:r w:rsidR="0083375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295.</w:t>
      </w:r>
      <w:r w:rsidR="0083375C" w:rsidRPr="00BD376A">
        <w:rPr>
          <w:rFonts w:ascii="Times New Roman" w:hAnsi="Times New Roman" w:cs="Times New Roman"/>
        </w:rPr>
        <w:t xml:space="preserve">Троц И.В.  </w:t>
      </w:r>
      <w:r w:rsidR="00107DE4" w:rsidRPr="00BD376A">
        <w:rPr>
          <w:rFonts w:ascii="Times New Roman" w:hAnsi="Times New Roman" w:cs="Times New Roman"/>
        </w:rPr>
        <w:t>ПРОБЛЕМА ПРОГНОЗИРОВАНИЯ И ПУТИ ПРЕОДОЛЕНИЯ БАНКРОТСТВА ПРЕДПРИЯТИЙ В УКРАИНЕ</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83375C" w:rsidRPr="00BD376A">
        <w:rPr>
          <w:rFonts w:ascii="Times New Roman" w:hAnsi="Times New Roman" w:cs="Times New Roman"/>
        </w:rPr>
        <w:t>еса</w:t>
      </w:r>
      <w:r w:rsidR="0083375C" w:rsidRPr="00BD376A">
        <w:rPr>
          <w:rFonts w:ascii="Times New Roman" w:hAnsi="Times New Roman" w:cs="Times New Roman"/>
          <w:lang w:val="en-US"/>
        </w:rPr>
        <w:t xml:space="preserve">. 2014. № 3 (28). </w:t>
      </w:r>
      <w:r w:rsidR="0083375C" w:rsidRPr="00BD376A">
        <w:rPr>
          <w:rFonts w:ascii="Times New Roman" w:hAnsi="Times New Roman" w:cs="Times New Roman"/>
        </w:rPr>
        <w:t>С</w:t>
      </w:r>
      <w:r w:rsidR="0083375C" w:rsidRPr="00BD376A">
        <w:rPr>
          <w:rFonts w:ascii="Times New Roman" w:hAnsi="Times New Roman" w:cs="Times New Roman"/>
          <w:lang w:val="en-US"/>
        </w:rPr>
        <w:t>. 45-50.</w:t>
      </w:r>
      <w:r w:rsidR="00907BE5" w:rsidRPr="00BD376A">
        <w:rPr>
          <w:rFonts w:ascii="Times New Roman" w:hAnsi="Times New Roman" w:cs="Times New Roman"/>
          <w:lang w:val="en-US"/>
        </w:rPr>
        <w:t xml:space="preserve"> </w:t>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Trotz I. V. the PROBLEM of FORECASTING AND the WAYS of OVERCOMING the BANKRUPTCY of ENTERPRISES IN UKRAINE. Business. Education. Right. Bulletin of Volgograd business Institute. 2014. No. 3 (28). S. 45-50.</w:t>
      </w:r>
    </w:p>
    <w:p w:rsidR="00B35B4D"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исследованы основные проблемы прогнозирования, преодоления и предупреждения банкротства украинских предприятий. Определены основные факторы возникновения кризисных ситуаций на предприятиях в современных условиях экономики. Исследован мировой рейтинг ведения и закрытия бизнеса и определено место Украины по сравнению с соседними странами. Осуществлен статистический обзор уровня банкротства и ликвидации украинских предприятий за последнее десятилетие. Предложены пути преодоления банкротства и направления по предотвращению возникновения и нарастанию кризисных процессов в деятельности предприятия. Обоснована необходимость прогнозирования вероятности банкротства как основной составной антикризисного финансового управления. Разработаны алгоритм прогнозирования вероятности банкротства предприятия и система предупреждения, преодоления и предотвращения банкротства предприятия. </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BE5" w:rsidRPr="00BD376A">
        <w:rPr>
          <w:rFonts w:ascii="Times New Roman" w:hAnsi="Times New Roman" w:cs="Times New Roman"/>
        </w:rPr>
        <w:t>http://vestnik.volbi.ru/upload/numbers/328/article-328-903.pdf</w:t>
      </w:r>
      <w:r w:rsidR="0083375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296.</w:t>
      </w:r>
      <w:r w:rsidR="0083375C" w:rsidRPr="00BD376A">
        <w:rPr>
          <w:rFonts w:ascii="Times New Roman" w:hAnsi="Times New Roman" w:cs="Times New Roman"/>
        </w:rPr>
        <w:t xml:space="preserve">Квартальнов А.В., Чабанюк О.В.  </w:t>
      </w:r>
      <w:r w:rsidR="00107DE4" w:rsidRPr="00BD376A">
        <w:rPr>
          <w:rFonts w:ascii="Times New Roman" w:hAnsi="Times New Roman" w:cs="Times New Roman"/>
        </w:rPr>
        <w:t>МЕТОДИКА ПОСТРОЕНИЯ МОДЕЛЕЙ ПРОИЗВОДСТВЕННО-ЭКОНОМИЧЕСКИХ СИСТЕМ НА ОСНОВЕ ЭВОЛЮЦИОННОГО ПОДХОДА</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35B4D" w:rsidRPr="00BD376A">
        <w:rPr>
          <w:rFonts w:ascii="Times New Roman" w:hAnsi="Times New Roman" w:cs="Times New Roman"/>
        </w:rPr>
        <w:t>еса</w:t>
      </w:r>
      <w:r w:rsidR="00B35B4D" w:rsidRPr="00BD376A">
        <w:rPr>
          <w:rFonts w:ascii="Times New Roman" w:hAnsi="Times New Roman" w:cs="Times New Roman"/>
          <w:lang w:val="en-US"/>
        </w:rPr>
        <w:t xml:space="preserve">. 2014. № 3 (28). </w:t>
      </w:r>
      <w:r w:rsidR="00B35B4D" w:rsidRPr="00BD376A">
        <w:rPr>
          <w:rFonts w:ascii="Times New Roman" w:hAnsi="Times New Roman" w:cs="Times New Roman"/>
        </w:rPr>
        <w:t>С</w:t>
      </w:r>
      <w:r w:rsidR="00B35B4D" w:rsidRPr="00BD376A">
        <w:rPr>
          <w:rFonts w:ascii="Times New Roman" w:hAnsi="Times New Roman" w:cs="Times New Roman"/>
          <w:lang w:val="en-US"/>
        </w:rPr>
        <w:t>. 52-59.</w:t>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Kvartalnov V. A., Chabanyuk O. V. the TECHNIQUE of CONSTRUCTION of MODELS of PRODUCTION-ECONOMIC SYSTEMS ON the BASIS of EVOLUTIONARY APPROACH. Business. Education. Right. Bulletin of Volgograd business Institute. 2014. No. 3 (28). S. 52-59.</w:t>
      </w:r>
    </w:p>
    <w:p w:rsidR="00B35B4D"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методика построения аналитической модели на основе универсальных процедур, выделения среди них наиболее существенных для данной конкретной производственно-экономической системы и изучения их в динамике. В качестве формализации фактов производственных и экономических процессов в первичном объекте исследования выступает понятие фрейма. Предлагается алгоритм, позволяющий строить рабочие модели конкретных объектов на основе выделения комбинированных фреймов. Строится рабочая метамодель эволюции экономических систем, которая носит не стохастический, а детерминированный характер и представляет собой обычную систему линейных однородных дифференциальных уравнений с постоянными коэффициентами. На основе метамодели предлагается методика построения конкретных объектов, позволяющая получить аналитические зависимости интенсивности комбинированных фреймов от времени.</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BE5" w:rsidRPr="00BD376A">
        <w:rPr>
          <w:rFonts w:ascii="Times New Roman" w:hAnsi="Times New Roman" w:cs="Times New Roman"/>
        </w:rPr>
        <w:t xml:space="preserve"> http://vestnik.volbi.ru/upload/numbers/328/article-328-904.pdf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D0C4E"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297.</w:t>
      </w:r>
      <w:r w:rsidR="0083375C" w:rsidRPr="00BD376A">
        <w:rPr>
          <w:rFonts w:ascii="Times New Roman" w:hAnsi="Times New Roman" w:cs="Times New Roman"/>
        </w:rPr>
        <w:t xml:space="preserve">Сазонов С.П., Мамедов Ф.Н., Кабанов В.В.  </w:t>
      </w:r>
      <w:r w:rsidR="00107DE4" w:rsidRPr="00BD376A">
        <w:rPr>
          <w:rFonts w:ascii="Times New Roman" w:hAnsi="Times New Roman" w:cs="Times New Roman"/>
        </w:rPr>
        <w:t>КАК ПОСТРОИТЬ ГОСУДАРСТВЕННО-ЧАСТНОЕ ПАРТНЕРСТВО ПО ВЕРТИКАЛИ ВЛАСТИ? ПОКА БОЛЬШЕ ВОПРОСОВ, ЧЕМ ОТВЕТОВ</w:t>
      </w:r>
      <w:r w:rsidR="0083375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907BE5" w:rsidRPr="00BD376A">
        <w:rPr>
          <w:rFonts w:ascii="Times New Roman" w:hAnsi="Times New Roman" w:cs="Times New Roman"/>
        </w:rPr>
        <w:t xml:space="preserve">еса. </w:t>
      </w:r>
      <w:r w:rsidR="00907BE5" w:rsidRPr="00BD376A">
        <w:rPr>
          <w:rFonts w:ascii="Times New Roman" w:hAnsi="Times New Roman" w:cs="Times New Roman"/>
          <w:lang w:val="en-US"/>
        </w:rPr>
        <w:t xml:space="preserve">2014. № 3 (28). </w:t>
      </w:r>
      <w:r w:rsidR="00907BE5" w:rsidRPr="00BD376A">
        <w:rPr>
          <w:rFonts w:ascii="Times New Roman" w:hAnsi="Times New Roman" w:cs="Times New Roman"/>
        </w:rPr>
        <w:t>С</w:t>
      </w:r>
      <w:r w:rsidR="00907BE5" w:rsidRPr="00BD376A">
        <w:rPr>
          <w:rFonts w:ascii="Times New Roman" w:hAnsi="Times New Roman" w:cs="Times New Roman"/>
          <w:lang w:val="en-US"/>
        </w:rPr>
        <w:t xml:space="preserve">. 60-64. </w:t>
      </w:r>
    </w:p>
    <w:p w:rsidR="00095EE6" w:rsidRPr="00BD376A" w:rsidRDefault="00095EE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Sazonov S. P., Mamedov F. N., Kabanov V. V. HOW to BUILD PUBLIC-PRIVATE PARTNERSHIPS IN the POWER VERTICAL? THERE ARE MORE QUESTIONS THAN ANSWERS. Business. Education. Right. Bulletin of Volgograd business Institute. </w:t>
      </w:r>
      <w:r w:rsidRPr="00BD376A">
        <w:rPr>
          <w:rStyle w:val="translation-chunk"/>
          <w:rFonts w:ascii="inherit" w:hAnsi="inherit"/>
          <w:sz w:val="22"/>
          <w:szCs w:val="22"/>
        </w:rPr>
        <w:t>2014. No. 3 (28). S. 60-64.</w:t>
      </w:r>
    </w:p>
    <w:p w:rsidR="00B35B4D"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вопрос формирования и разработки законодательства и нормативно-правовых документов по реализации проектов ГЧП на региональном уровне. Применение механизмов государственно-частного партнерства способно привлечь и частные капиталы, и эффективные управленческие модели в реализацию инфраструктурных проектов </w:t>
      </w:r>
      <w:r w:rsidRPr="00BD376A">
        <w:rPr>
          <w:rFonts w:ascii="Times New Roman" w:hAnsi="Times New Roman" w:cs="Times New Roman"/>
        </w:rPr>
        <w:lastRenderedPageBreak/>
        <w:t>федерального и субфедерального уровня. Авторы отмечают, что наибольшие перспективы как с точки зрения количества реализованных проектов, так и по реальному воздействию на качество жизни граждан имеет институт муниципально- частного партнерства. Привлечение частных партнеров позволит существенно повысить эффективность управления различными сферами городского хозяйства, потому что инвесторы в ГЧП- проектах — это не только деньги, но и определенные компетенции и технологии, которые и помогут создать качественную городскую среду в десятках городов России</w:t>
      </w:r>
    </w:p>
    <w:p w:rsidR="00107DE4" w:rsidRPr="00BD376A" w:rsidRDefault="00B35B4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4" w:history="1">
        <w:r w:rsidRPr="00BD376A">
          <w:rPr>
            <w:rStyle w:val="a5"/>
            <w:rFonts w:ascii="Times New Roman" w:hAnsi="Times New Roman" w:cs="Times New Roman"/>
            <w:color w:val="auto"/>
            <w:u w:val="none"/>
          </w:rPr>
          <w:t>http://vestnik.volbi.ru/upload/numbers/328/article-328-905.pdf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B4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298.</w:t>
      </w:r>
      <w:r w:rsidR="0083375C" w:rsidRPr="00BD376A">
        <w:rPr>
          <w:rFonts w:ascii="Times New Roman" w:hAnsi="Times New Roman" w:cs="Times New Roman"/>
        </w:rPr>
        <w:t xml:space="preserve">Невоструев П.Ю., Каптюхин Р.В.  </w:t>
      </w:r>
      <w:r w:rsidR="00107DE4" w:rsidRPr="00BD376A">
        <w:rPr>
          <w:rFonts w:ascii="Times New Roman" w:hAnsi="Times New Roman" w:cs="Times New Roman"/>
        </w:rPr>
        <w:t>ПОДХОДЫ К ОПРЕДЕЛЕНИЮ ОРИГИНАЛЬНОСТИ КОНТЕНТА В РАМКАХ КОНТЕНТ-МАРКЕТИНГА</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83375C" w:rsidRPr="00BD376A">
        <w:rPr>
          <w:rFonts w:ascii="Times New Roman" w:hAnsi="Times New Roman" w:cs="Times New Roman"/>
        </w:rPr>
        <w:t>еса</w:t>
      </w:r>
      <w:r w:rsidR="0083375C" w:rsidRPr="00BD376A">
        <w:rPr>
          <w:rFonts w:ascii="Times New Roman" w:hAnsi="Times New Roman" w:cs="Times New Roman"/>
          <w:lang w:val="en-US"/>
        </w:rPr>
        <w:t xml:space="preserve">. 2014. № 3 (28). </w:t>
      </w:r>
      <w:r w:rsidR="0083375C" w:rsidRPr="00BD376A">
        <w:rPr>
          <w:rFonts w:ascii="Times New Roman" w:hAnsi="Times New Roman" w:cs="Times New Roman"/>
        </w:rPr>
        <w:t>С</w:t>
      </w:r>
      <w:r w:rsidR="0083375C" w:rsidRPr="00BD376A">
        <w:rPr>
          <w:rFonts w:ascii="Times New Roman" w:hAnsi="Times New Roman" w:cs="Times New Roman"/>
          <w:lang w:val="en-US"/>
        </w:rPr>
        <w:t>. 65-69.</w:t>
      </w:r>
      <w:r w:rsidR="00907BE5" w:rsidRPr="00BD376A">
        <w:rPr>
          <w:rFonts w:ascii="Times New Roman" w:hAnsi="Times New Roman" w:cs="Times New Roman"/>
          <w:lang w:val="en-US"/>
        </w:rPr>
        <w:t xml:space="preserve"> </w:t>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Nevostruev P. Y., R. W. Capturin approaches TO the DETERMINATION of ORIGINALITY of CONTENT WITHIN the CONTENT MARKETING. Business. Education. Right. Bulletin of Volgograd business Institute. 2014. No. 3 (28). S. 65-69.</w:t>
      </w:r>
    </w:p>
    <w:p w:rsidR="008F537B"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Современные медиа, перенасыщенные контентом, часто не удовлетворяют потребности потребителей в полной мере за счет отсутствия уникального контента. Современный контент- маркетинг подразумевает создание качественного контента, основным параметром которого является уникальность. В зависимости от формы контента его уникальность также определяется различными способами, однако в целом концептуальные подходы к определению уникальности основаны на новизне. Критерием выявления уникальности является определение оригинальности визуальной составляющей (видео) и аудиосоставляющей (звук). Выделяют уникальный контент, переработанный и доработанный контент. В основе определения уникальности текстового контента лежат принципы шинглов и пассажей, тогда как для определения уникальности аудиои графического контента применяются принципы уникальности цифровых отпечатков.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BE5" w:rsidRPr="00BD376A">
        <w:rPr>
          <w:rFonts w:ascii="Times New Roman" w:hAnsi="Times New Roman" w:cs="Times New Roman"/>
        </w:rPr>
        <w:t>http://vestnik.volbi.ru/upload/numbers/328/article-328-906.pdf</w:t>
      </w:r>
      <w:r w:rsidR="0083375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299.</w:t>
      </w:r>
      <w:r w:rsidR="0083375C" w:rsidRPr="00BD376A">
        <w:rPr>
          <w:rFonts w:ascii="Times New Roman" w:hAnsi="Times New Roman" w:cs="Times New Roman"/>
        </w:rPr>
        <w:t xml:space="preserve">Поролло Е.В.  </w:t>
      </w:r>
      <w:r w:rsidR="00107DE4" w:rsidRPr="00BD376A">
        <w:rPr>
          <w:rFonts w:ascii="Times New Roman" w:hAnsi="Times New Roman" w:cs="Times New Roman"/>
        </w:rPr>
        <w:t>ДИСКУССИОННЫЕ ВОПРОСЫ КВАЛИФИКАЦИИ ОРГАНИЗАЦИОННЫХ ФОРМ НАЛОГОВЫХ ОТНОШЕНИЙ</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83375C" w:rsidRPr="00BD376A">
        <w:rPr>
          <w:rFonts w:ascii="Times New Roman" w:hAnsi="Times New Roman" w:cs="Times New Roman"/>
        </w:rPr>
        <w:t>еса</w:t>
      </w:r>
      <w:r w:rsidR="0083375C" w:rsidRPr="00BD376A">
        <w:rPr>
          <w:rFonts w:ascii="Times New Roman" w:hAnsi="Times New Roman" w:cs="Times New Roman"/>
          <w:lang w:val="en-US"/>
        </w:rPr>
        <w:t xml:space="preserve">. 2014. № 3 (28). </w:t>
      </w:r>
      <w:r w:rsidR="0083375C" w:rsidRPr="00BD376A">
        <w:rPr>
          <w:rFonts w:ascii="Times New Roman" w:hAnsi="Times New Roman" w:cs="Times New Roman"/>
        </w:rPr>
        <w:t>С</w:t>
      </w:r>
      <w:r w:rsidR="0083375C" w:rsidRPr="00BD376A">
        <w:rPr>
          <w:rFonts w:ascii="Times New Roman" w:hAnsi="Times New Roman" w:cs="Times New Roman"/>
          <w:lang w:val="en-US"/>
        </w:rPr>
        <w:t>. 70-73.</w:t>
      </w:r>
      <w:r w:rsidR="00907BE5" w:rsidRPr="00BD376A">
        <w:rPr>
          <w:rFonts w:ascii="Times New Roman" w:hAnsi="Times New Roman" w:cs="Times New Roman"/>
          <w:lang w:val="en-US"/>
        </w:rPr>
        <w:t xml:space="preserve"> </w:t>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Porollo E. V. DISCUSSION QUESTIONS the QUALIFICATIONS of the ORGANIZATIONAL FORMS of TAX RELATIONS. Business. Education. Right. Bulletin of Volgograd business Institute. 2014. No. 3 (28). S. 70-73.</w:t>
      </w:r>
    </w:p>
    <w:p w:rsidR="008F537B"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Системное функционирование налоговых отношений требует четкой научной квалификации их сущностного содержания и специфики организационно-правовых форм. В статье анализируется дискуссионность современных подходов к теоретическому обоснованию и практическому применению организационных форм налогов. Предложено различать налоговые отношения среди иных видов государственных доходов по совокупности специфических признаков, а также с учетом целевой направленности проводимой систематизации. Определены теоретические основания для квалификации отдельных видов ресурсных и таможенных платежей в качестве неналоговых доходов. Показана несогласованность сущностных характеристик сборов и страховых взносов, требующая корректировки сложившихся представлений о них.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BE5" w:rsidRPr="00BD376A">
        <w:rPr>
          <w:rFonts w:ascii="Times New Roman" w:hAnsi="Times New Roman" w:cs="Times New Roman"/>
        </w:rPr>
        <w:t>http://vestnik.volbi.ru/upload/numbers/328/article-328-907.pdf</w:t>
      </w:r>
      <w:r w:rsidR="0083375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95EE6"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300.</w:t>
      </w:r>
      <w:r w:rsidR="0083375C" w:rsidRPr="00BD376A">
        <w:rPr>
          <w:rFonts w:ascii="Times New Roman" w:hAnsi="Times New Roman" w:cs="Times New Roman"/>
        </w:rPr>
        <w:t xml:space="preserve">Самков Т.Л., Швецов Я.П.  </w:t>
      </w:r>
      <w:r w:rsidR="00107DE4" w:rsidRPr="00BD376A">
        <w:rPr>
          <w:rFonts w:ascii="Times New Roman" w:hAnsi="Times New Roman" w:cs="Times New Roman"/>
        </w:rPr>
        <w:t>МОДЕЛИРОВАНИЕ УСТОЙЧИВЫХ ЭКОНОМИЧЕСКИХ СИСТЕМ С ПРИМЕНЕНИЕМ АГЕНТООРИЕНТИРОВАННОГО ПОДХОДА</w:t>
      </w:r>
      <w:r w:rsidR="0083375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83375C" w:rsidRPr="00BD376A">
        <w:rPr>
          <w:rFonts w:ascii="Times New Roman" w:hAnsi="Times New Roman" w:cs="Times New Roman"/>
        </w:rPr>
        <w:t>еса. 2014. № 3 (28). С. 74-77.</w:t>
      </w:r>
    </w:p>
    <w:p w:rsidR="008F537B"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T. L. Samkov, Shvetsov Y. P. MODELLING SUSTAINABLE ECONOMIC SYSTEMS WITH the USE of AGENTORIENTED APPROACH. </w:t>
      </w:r>
      <w:r w:rsidRPr="00BD376A">
        <w:rPr>
          <w:rStyle w:val="translation-chunk"/>
          <w:rFonts w:ascii="inherit" w:hAnsi="inherit"/>
          <w:sz w:val="22"/>
          <w:szCs w:val="22"/>
          <w:lang w:val="en-US"/>
        </w:rPr>
        <w:t>Business. Education. Right. Bulletin of Volgograd business Institute. 2014. No. 3 (28). P. 74-77.</w:t>
      </w:r>
    </w:p>
    <w:p w:rsidR="008F537B"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подходы к моделированию устойчивости экономических систем. Указывается, что, будучи достижимой теоретически, устойчивость в реальности предстает в виде нескольких возможных состояний. В работе приводится понятие агентоориентированного </w:t>
      </w:r>
      <w:r w:rsidRPr="00BD376A">
        <w:rPr>
          <w:rFonts w:ascii="Times New Roman" w:hAnsi="Times New Roman" w:cs="Times New Roman"/>
        </w:rPr>
        <w:lastRenderedPageBreak/>
        <w:t xml:space="preserve">подхода, позволяющего устранить подобную множественность. Авторами делается вывод, что решение проблемы обеспечения устойчивости состоит в использовании нескольких методологий, в том числе агентного моделирования. Показано, что решение этой задачи заключается не только в отображении возможных траекторий движения экономической системы, но и в действий отдельных ее элементов, представляемых как агенты. В статье приведены подходы к созданию модели взаимодействующих в экономике агентов.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BE5" w:rsidRPr="00BD376A">
        <w:rPr>
          <w:rFonts w:ascii="Times New Roman" w:hAnsi="Times New Roman" w:cs="Times New Roman"/>
        </w:rPr>
        <w:t>http://vestnik.volbi.ru/upload/numbers/328/article-328-908.pdf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301.</w:t>
      </w:r>
      <w:r w:rsidR="0083375C" w:rsidRPr="00BD376A">
        <w:rPr>
          <w:rFonts w:ascii="Times New Roman" w:hAnsi="Times New Roman" w:cs="Times New Roman"/>
        </w:rPr>
        <w:t xml:space="preserve">Кожанов Н.Т.  </w:t>
      </w:r>
      <w:r w:rsidR="00107DE4" w:rsidRPr="00BD376A">
        <w:rPr>
          <w:rFonts w:ascii="Times New Roman" w:hAnsi="Times New Roman" w:cs="Times New Roman"/>
        </w:rPr>
        <w:t>РАЗРАБОТКА СИСТЕМЫ ПРЕМИРОВАНИЯ ИНЖИНИРИНГОВОЙ КОМПАНИИ НА ОСНОВЕ KPI</w:t>
      </w:r>
      <w:r w:rsidR="0083375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2014. № 3 (28). </w:t>
      </w:r>
      <w:r w:rsidR="00107DE4" w:rsidRPr="00BD376A">
        <w:rPr>
          <w:rFonts w:ascii="Times New Roman" w:hAnsi="Times New Roman" w:cs="Times New Roman"/>
        </w:rPr>
        <w:t>С</w:t>
      </w:r>
      <w:r w:rsidR="0083375C" w:rsidRPr="00BD376A">
        <w:rPr>
          <w:rFonts w:ascii="Times New Roman" w:hAnsi="Times New Roman" w:cs="Times New Roman"/>
          <w:lang w:val="en-US"/>
        </w:rPr>
        <w:t>. 77-80.</w:t>
      </w:r>
      <w:r w:rsidR="00907BE5" w:rsidRPr="00BD376A">
        <w:rPr>
          <w:rFonts w:ascii="Times New Roman" w:hAnsi="Times New Roman" w:cs="Times New Roman"/>
          <w:lang w:val="en-US"/>
        </w:rPr>
        <w:t xml:space="preserve"> </w:t>
      </w:r>
    </w:p>
    <w:p w:rsidR="00095EE6" w:rsidRPr="00BD376A" w:rsidRDefault="00095EE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Kozhanov N. T. DEVELOPMENT OF BONUS SYSTEM OF THE ENGINEERING COMPANY BASED ON KPI. Business. Education. Right. Bulletin of Volgograd business Institute. 2014. No. 3 (28). S. 77-80.</w:t>
      </w:r>
    </w:p>
    <w:p w:rsidR="008F537B"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представлено описание разработки системы премирования для инжиниринговой компании ЗАО «Е4</w:t>
      </w:r>
      <w:r w:rsidRPr="00BD376A">
        <w:rPr>
          <w:rFonts w:ascii="Times New Roman" w:hAnsi="Times New Roman" w:cs="Times New Roman"/>
        </w:rPr>
        <w:noBreakHyphen/>
        <w:t>СибКОТЭС». Дана краткая характеристика предприятия и структуры персонала. Расписана последовательность этапов разработки системы премирования. Представлены следующие практические разработки: в соответствии с концепцией управления по целям (Management By Objectives — МВО) определены актуальные цели и разработаны KPI для определенных должностей; предложены формулы их расчета, определены весовые значения KPI по конкретным должностям, установлены конкретные границы результативности по каждой должности. Кроме того, был проведен расчет величины премии по выделенным должностям, исходя из величины их оклада и установленного весового показателя.</w:t>
      </w:r>
    </w:p>
    <w:p w:rsidR="00107DE4"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F53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http://vestnik.volbi.ru/upload/numbers/328/article-328-909.pdf</w:t>
      </w:r>
      <w:r w:rsidR="0083375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E5A"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302.</w:t>
      </w:r>
      <w:r w:rsidR="0083375C" w:rsidRPr="00BD376A">
        <w:rPr>
          <w:rFonts w:ascii="Times New Roman" w:hAnsi="Times New Roman" w:cs="Times New Roman"/>
          <w:lang w:val="en-US"/>
        </w:rPr>
        <w:t>Boykov</w:t>
      </w:r>
      <w:r w:rsidR="0083375C" w:rsidRPr="00BD376A">
        <w:rPr>
          <w:rFonts w:ascii="Times New Roman" w:hAnsi="Times New Roman" w:cs="Times New Roman"/>
        </w:rPr>
        <w:t xml:space="preserve"> </w:t>
      </w:r>
      <w:r w:rsidR="0083375C" w:rsidRPr="00BD376A">
        <w:rPr>
          <w:rFonts w:ascii="Times New Roman" w:hAnsi="Times New Roman" w:cs="Times New Roman"/>
          <w:lang w:val="en-US"/>
        </w:rPr>
        <w:t>S</w:t>
      </w:r>
      <w:r w:rsidR="0083375C" w:rsidRPr="00BD376A">
        <w:rPr>
          <w:rFonts w:ascii="Times New Roman" w:hAnsi="Times New Roman" w:cs="Times New Roman"/>
        </w:rPr>
        <w:t>.</w:t>
      </w:r>
      <w:r w:rsidR="0083375C" w:rsidRPr="00BD376A">
        <w:rPr>
          <w:rFonts w:ascii="Times New Roman" w:hAnsi="Times New Roman" w:cs="Times New Roman"/>
          <w:lang w:val="en-US"/>
        </w:rPr>
        <w:t>A</w:t>
      </w:r>
      <w:r w:rsidR="0083375C" w:rsidRPr="00BD376A">
        <w:rPr>
          <w:rFonts w:ascii="Times New Roman" w:hAnsi="Times New Roman" w:cs="Times New Roman"/>
        </w:rPr>
        <w:t xml:space="preserve">.  </w:t>
      </w:r>
      <w:r w:rsidR="00107DE4" w:rsidRPr="00BD376A">
        <w:rPr>
          <w:rFonts w:ascii="Times New Roman" w:hAnsi="Times New Roman" w:cs="Times New Roman"/>
          <w:lang w:val="en-US"/>
        </w:rPr>
        <w:t>POSSIBLE APPLICATIONS OF EXPERT METHODS IN ASSESSING FUNCTIONAL COMPLETENESS OF INFORMATION SYSTEMS FOR THE STATE INSTITUTIONS IN THE SOCIAL SPHERE</w:t>
      </w:r>
      <w:r w:rsidR="0083375C"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2014. № 3 (28). </w:t>
      </w:r>
      <w:r w:rsidR="00107DE4" w:rsidRPr="00BD376A">
        <w:rPr>
          <w:rFonts w:ascii="Times New Roman" w:hAnsi="Times New Roman" w:cs="Times New Roman"/>
        </w:rPr>
        <w:t>С</w:t>
      </w:r>
      <w:r w:rsidR="00907BE5" w:rsidRPr="00BD376A">
        <w:rPr>
          <w:rFonts w:ascii="Times New Roman" w:hAnsi="Times New Roman" w:cs="Times New Roman"/>
          <w:lang w:val="en-US"/>
        </w:rPr>
        <w:t xml:space="preserve">. 80-83. </w:t>
      </w:r>
    </w:p>
    <w:p w:rsidR="00B35E5A" w:rsidRPr="00BD376A" w:rsidRDefault="00B35E5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Boykov S. A. POSSIBLE APPLICATIONS OF EXPERT METHODS IN ASSESSING FUNCTIONAL COMPLETENESS OF INFORMATION SYSTEMS FOR THE STATE INSTITUTIONS IN THE SOCIAL SPHERE. Business. Education. Right. Bulletin of Volgograd business Institute. 2014. No. 3 (28). S. 80-83.</w:t>
      </w:r>
    </w:p>
    <w:p w:rsidR="008F537B"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предлагается комплексная методика оценки потребительского качества информационных систем для государственных учреждений по критерию функциональной полноты. На первом этапе предлагается использование экспертной оценки, основанной на подходе Дельфи, суть которого заключается в многократном анонимном опросе группы экспертов и определении согласованных групп экспертов. Для оценки согласованности в статье предлагается использование расстояния Кемени. На втором этапе предлагается использование метода парных сравнений для определения функциональной полноты рассматриваемых информационных систем. Применение данной методики продемонстрировано на примере анализа функциональной полноты информационных систем для государственных учреждений в социальной сфере.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BE5" w:rsidRPr="00BD376A">
        <w:rPr>
          <w:rFonts w:ascii="Times New Roman" w:hAnsi="Times New Roman" w:cs="Times New Roman"/>
        </w:rPr>
        <w:t>http://vestnik.volbi.ru/upload/numbers/328/article-328-910.pdf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E5A"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303.</w:t>
      </w:r>
      <w:r w:rsidR="00F95FEC" w:rsidRPr="00BD376A">
        <w:rPr>
          <w:rFonts w:ascii="Times New Roman" w:hAnsi="Times New Roman" w:cs="Times New Roman"/>
        </w:rPr>
        <w:t xml:space="preserve">Губа К.А., Дюбанов Г.Н.  </w:t>
      </w:r>
      <w:r w:rsidR="00107DE4" w:rsidRPr="00BD376A">
        <w:rPr>
          <w:rFonts w:ascii="Times New Roman" w:hAnsi="Times New Roman" w:cs="Times New Roman"/>
        </w:rPr>
        <w:t>ПОВЫШЕНИЕ ЭФФЕКТИВНОСТИ СИСТЕМЫ ПРИНЯТИЯ УПРАВЛЕНЧЕСКИХ РЕШЕНИЙ ЗА СЧЕТ ПРИМЕНЕНИЯ АППАРАТА НЕЙРОННЫХ СЕТЕЙ</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F95FEC" w:rsidRPr="00BD376A">
        <w:rPr>
          <w:rFonts w:ascii="Times New Roman" w:hAnsi="Times New Roman" w:cs="Times New Roman"/>
        </w:rPr>
        <w:t>еса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84-87.</w:t>
      </w:r>
    </w:p>
    <w:p w:rsidR="00B35E5A" w:rsidRPr="00BD376A" w:rsidRDefault="00D6052C"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B35E5A" w:rsidRPr="00BD376A">
        <w:rPr>
          <w:rStyle w:val="translation-chunk"/>
          <w:rFonts w:ascii="inherit" w:hAnsi="inherit"/>
          <w:sz w:val="22"/>
          <w:szCs w:val="22"/>
          <w:lang w:val="en-US"/>
        </w:rPr>
        <w:t>Guba K. A., Dubnov G. N. IMPROVING THE EFFECTIVENESS OF THE SYSTEM OF MANAGERIAL DECISION-MAKING THROUGH THE USE OF NEURAL NETWORKS. Business. Education. Right. Bulletin of Volgograd business Institute. 2014. No. 3 (28). P. 84-87.</w:t>
      </w:r>
    </w:p>
    <w:p w:rsidR="008F537B"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 процесс принятия управленческих решений и возможность его автоматизации. Проведен анализ возможностей использования комплексных информационных систем, определены сложности их внедрения и полноценного использования. Предложен способ автоматизации принятия решений без необходимости внедрения дорогостоящих и </w:t>
      </w:r>
      <w:r w:rsidRPr="00BD376A">
        <w:rPr>
          <w:rFonts w:ascii="Times New Roman" w:hAnsi="Times New Roman" w:cs="Times New Roman"/>
        </w:rPr>
        <w:lastRenderedPageBreak/>
        <w:t xml:space="preserve">неповоротливых программных продуктов, без изменения текущих бизнес-процессов предприятия — за счет создания программных модулей, разработанных с использованием нейронных сетей. Рассмотрены принципы построения нейронных сетей на примере многослойной нейронной сети прямого распространения сигнала, а также преимущества, которые дает использование таких сетей.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BE5" w:rsidRPr="00BD376A">
        <w:rPr>
          <w:rFonts w:ascii="Times New Roman" w:hAnsi="Times New Roman" w:cs="Times New Roman"/>
        </w:rPr>
        <w:t>http://vestnik.volbi.ru/upload/numbers/328/article-328-911.pdf</w:t>
      </w:r>
    </w:p>
    <w:p w:rsidR="004C71CB" w:rsidRPr="00BD376A" w:rsidRDefault="004C71CB"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304.</w:t>
      </w:r>
      <w:r w:rsidR="00F95FEC" w:rsidRPr="00BD376A">
        <w:rPr>
          <w:rFonts w:ascii="Times New Roman" w:hAnsi="Times New Roman" w:cs="Times New Roman"/>
        </w:rPr>
        <w:t xml:space="preserve">Казарина М.В.  </w:t>
      </w:r>
      <w:r w:rsidR="00107DE4" w:rsidRPr="00BD376A">
        <w:rPr>
          <w:rFonts w:ascii="Times New Roman" w:hAnsi="Times New Roman" w:cs="Times New Roman"/>
        </w:rPr>
        <w:t>УСЛУГИ В ОБЛАСТИ НАУЧНЫХ ИССЛЕДОВАНИЙ: ПОДХОДЫ К КЛАССИФИКАЦИИ</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w:t>
      </w:r>
      <w:r w:rsidR="00907BE5" w:rsidRPr="00BD376A">
        <w:rPr>
          <w:rFonts w:ascii="Times New Roman" w:hAnsi="Times New Roman" w:cs="Times New Roman"/>
        </w:rPr>
        <w:t>неса</w:t>
      </w:r>
      <w:r w:rsidR="00907BE5" w:rsidRPr="00BD376A">
        <w:rPr>
          <w:rFonts w:ascii="Times New Roman" w:hAnsi="Times New Roman" w:cs="Times New Roman"/>
          <w:lang w:val="en-US"/>
        </w:rPr>
        <w:t xml:space="preserve">. 2014. № 3 (28). </w:t>
      </w:r>
      <w:r w:rsidR="00907BE5" w:rsidRPr="00BD376A">
        <w:rPr>
          <w:rFonts w:ascii="Times New Roman" w:hAnsi="Times New Roman" w:cs="Times New Roman"/>
        </w:rPr>
        <w:t>С</w:t>
      </w:r>
      <w:r w:rsidR="00907BE5" w:rsidRPr="00BD376A">
        <w:rPr>
          <w:rFonts w:ascii="Times New Roman" w:hAnsi="Times New Roman" w:cs="Times New Roman"/>
          <w:lang w:val="en-US"/>
        </w:rPr>
        <w:t>. 87-91.</w:t>
      </w:r>
    </w:p>
    <w:p w:rsidR="00B35E5A" w:rsidRPr="00BD376A" w:rsidRDefault="00B35E5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Kazarin, V. M. services IN the FIELD of SCIENTIFIC RESEARCH: APPROACHES TO CLASSIFICATION. Business. Education. Right. Bulletin of Volgograd business Institute. 2014. No. 3 (28). S. 87-91.</w:t>
      </w:r>
    </w:p>
    <w:p w:rsidR="008F537B" w:rsidRPr="00BD376A" w:rsidRDefault="00907BE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вопросу определения сущности услуг в области науки и научных исследований. Анализ современной экономической научной литературы свидетельствует об отсутствии единого подхода к понятию услуг в области науки, необходимости разграничения понятий научных услуг и услуг по исследованиям. В статье представлена эволюция подходов к услугам в научной области. Статья рассматривает международные и отечественные классификаторы услуг в экономической деятельности, касающихся научных исследований, проектов и разработок. Автор анализирует и сравнивает различные подходы к существующим классификациям в России и мире. В статье обращается внимание на сходства и различия приведенных классификаций. Кроме того, в статье исследуются различные дефиниции услуг в научной области. Автор приводит примеры подходов к определению природы услуг в сфере науки российских специалистов в сфере услуг.</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907BE5" w:rsidRPr="00BD376A">
        <w:rPr>
          <w:rFonts w:ascii="Times New Roman" w:hAnsi="Times New Roman" w:cs="Times New Roman"/>
        </w:rPr>
        <w:t xml:space="preserve"> http://vestnik.volbi.ru/upload/numbers/328/article-328-912.pdf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E5A"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305.</w:t>
      </w:r>
      <w:r w:rsidR="00F95FEC" w:rsidRPr="00BD376A">
        <w:rPr>
          <w:rFonts w:ascii="Times New Roman" w:hAnsi="Times New Roman" w:cs="Times New Roman"/>
        </w:rPr>
        <w:t xml:space="preserve">Чернов С.С.  </w:t>
      </w:r>
      <w:r w:rsidR="00107DE4" w:rsidRPr="00BD376A">
        <w:rPr>
          <w:rFonts w:ascii="Times New Roman" w:hAnsi="Times New Roman" w:cs="Times New Roman"/>
        </w:rPr>
        <w:t>ПРОГНОЗ ЭНЕРГОЕМКОСТИ ВВП РОССИИ НА 2020 И 2030 ГОДЫ</w:t>
      </w:r>
      <w:r w:rsidR="00F95FE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462557" w:rsidRPr="00BD376A">
        <w:rPr>
          <w:rFonts w:ascii="Times New Roman" w:hAnsi="Times New Roman" w:cs="Times New Roman"/>
        </w:rPr>
        <w:t>еса. 2014. № 3 (28). С. 93-98.</w:t>
      </w:r>
    </w:p>
    <w:p w:rsidR="00B35E5A" w:rsidRPr="00BD376A" w:rsidRDefault="00B35E5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Chernov S. S. PREDICTION of energy INTENSITY of RUSSIA's GDP IN 2020 AND 2030. </w:t>
      </w:r>
      <w:r w:rsidRPr="00BD376A">
        <w:rPr>
          <w:rStyle w:val="translation-chunk"/>
          <w:rFonts w:ascii="inherit" w:hAnsi="inherit"/>
          <w:sz w:val="22"/>
          <w:szCs w:val="22"/>
          <w:lang w:val="en-US"/>
        </w:rPr>
        <w:t>Business. Education. Right. Bulletin of Volgograd business Institute. 2014. No. 3 (28). P. 93-98.</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проведена оценка возможности сокращения энергоемкости ВВП к 2020 году на 40% по отношению к 2007 году с целью выполнения Указа Президента РФ № 889. Разработана однофакторная регрессионная модель зависимости ВВП от потребления топливно-энергетических ресурсов, приведены данные о номинальном и реальном ВВП в динамике с 2000 по 2011 год, проведена оценка значимости модели, приведены основные расчетные данные модели, определены основные сценарии социально-экономического развития страны (консервативный, инновационный и форсированный), выполнен прогноз изменения ВВП по указанным сценариям до 2020 и 2030 годов. Сделан вывод о невозможности достижения целевого показателя не только в 2020</w:t>
      </w:r>
      <w:r w:rsidRPr="00BD376A">
        <w:rPr>
          <w:rFonts w:ascii="Times New Roman" w:hAnsi="Times New Roman" w:cs="Times New Roman"/>
        </w:rPr>
        <w:noBreakHyphen/>
        <w:t xml:space="preserve">м, но и в 2030 году.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5" w:history="1">
        <w:r w:rsidR="00CA7A7C" w:rsidRPr="00BD376A">
          <w:rPr>
            <w:rStyle w:val="a5"/>
            <w:rFonts w:ascii="Times New Roman" w:hAnsi="Times New Roman" w:cs="Times New Roman"/>
            <w:color w:val="auto"/>
            <w:u w:val="none"/>
          </w:rPr>
          <w:t>http://vestnik.volbi.ru/upload/numbers/328/article-328-913.pdf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5E5A"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306.</w:t>
      </w:r>
      <w:r w:rsidR="00F95FEC" w:rsidRPr="00BD376A">
        <w:rPr>
          <w:rFonts w:ascii="Times New Roman" w:hAnsi="Times New Roman" w:cs="Times New Roman"/>
        </w:rPr>
        <w:t xml:space="preserve">Кравченко А.В.  </w:t>
      </w:r>
      <w:r w:rsidR="00107DE4" w:rsidRPr="00BD376A">
        <w:rPr>
          <w:rFonts w:ascii="Times New Roman" w:hAnsi="Times New Roman" w:cs="Times New Roman"/>
        </w:rPr>
        <w:t>ПОВЫШЕНИЕ ДОСТУПНОСТИ ЭНЕРГЕТИЧЕСКОЙ ИНФРАСТРУКТУРЫ</w:t>
      </w:r>
      <w:r w:rsidR="00F95FE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w:t>
      </w:r>
      <w:r w:rsidR="00F95FEC" w:rsidRPr="00BD376A">
        <w:rPr>
          <w:rFonts w:ascii="Times New Roman" w:hAnsi="Times New Roman" w:cs="Times New Roman"/>
        </w:rPr>
        <w:t>са. 2014. № 3 (28). С. 98-100.</w:t>
      </w:r>
      <w:r w:rsidR="00462557" w:rsidRPr="00BD376A">
        <w:rPr>
          <w:rFonts w:ascii="Times New Roman" w:hAnsi="Times New Roman" w:cs="Times New Roman"/>
        </w:rPr>
        <w:t xml:space="preserve"> </w:t>
      </w:r>
    </w:p>
    <w:p w:rsidR="00B35E5A" w:rsidRPr="00BD376A" w:rsidRDefault="00B35E5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Kravchenko A. V. IMPROVING access to ENERGY INFRASTRUCTURE.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2014. No. 3 (28). S. 98-100.</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рамках научной статьи при исследовании вопроса повышения доступности энергетической инфраструктуры в свете выхода дорожной карты рассматриваются вопросы, связанные с техническим подключением к сетям потребителей электрической энергии, с учетом изменений и преобразований на рынке электрической энергии, происходящих в настоящее время. В данном контексте речь идет и о динамике увеличения количества заявок, и о введении стандартов качества обслуживания потребителей, и об уменьшении оплаты для некоторых категорий. В статье на основании проведенного анализа разработаны предложения по повышению </w:t>
      </w:r>
      <w:r w:rsidRPr="00BD376A">
        <w:rPr>
          <w:rFonts w:ascii="Times New Roman" w:hAnsi="Times New Roman" w:cs="Times New Roman"/>
        </w:rPr>
        <w:lastRenderedPageBreak/>
        <w:t>эффективности деятельности в области технологических присоединений с учетом региональных особенностей и форм собственности потребителей.</w:t>
      </w:r>
    </w:p>
    <w:p w:rsidR="009D0C4E"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F53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http://vestnik.volbi.ru/upload/numbers/328/article-328-914.pdf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307.</w:t>
      </w:r>
      <w:r w:rsidR="00F95FEC" w:rsidRPr="00BD376A">
        <w:rPr>
          <w:rFonts w:ascii="Times New Roman" w:hAnsi="Times New Roman" w:cs="Times New Roman"/>
        </w:rPr>
        <w:t xml:space="preserve">Васильева М.В., Китушин В.Г.  </w:t>
      </w:r>
      <w:r w:rsidR="00107DE4" w:rsidRPr="00BD376A">
        <w:rPr>
          <w:rFonts w:ascii="Times New Roman" w:hAnsi="Times New Roman" w:cs="Times New Roman"/>
        </w:rPr>
        <w:t>РАЗРАБОТКА МОДЕЛИ ДЛЯ РАСЧЕТА СТОИМОСТИ УСЛУГИ ПО ОБЕСПЕЧЕНИЮ АДРЕСНОЙ НАДЕЖНОСТИ ЭЛЕКТРОСНАБЖЕНИЯ</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101-104.</w:t>
      </w:r>
    </w:p>
    <w:p w:rsidR="00B35E5A" w:rsidRPr="00BD376A" w:rsidRDefault="00B35E5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Vasilyeva M. V., Kitushin V. G. developing a MODEL TO CALCULATE the COST of SERVICES ADDRESS the RELIABILITY of power SUPPLY. Business. Education. Right. Bulletin of Volgograd business Institute. 2014. No. 3 (28). S. 101-104.</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F95FEC" w:rsidRPr="00BD376A">
        <w:rPr>
          <w:rFonts w:ascii="Times New Roman" w:hAnsi="Times New Roman" w:cs="Times New Roman"/>
        </w:rPr>
        <w:tab/>
      </w:r>
      <w:r w:rsidRPr="00BD376A">
        <w:rPr>
          <w:rFonts w:ascii="Times New Roman" w:hAnsi="Times New Roman" w:cs="Times New Roman"/>
        </w:rPr>
        <w:t xml:space="preserve">Обеспечение адресной надежности электроснабжения представлено в виде отдельной услуги, предоставляемой на основе свободных двусторонних договоров между электросетевой компанией и конечными потребителями электроэнергии. Разработан механизм расчета взаимных финансовых обязательств контрагентов по договору обеспечения адресного уровня надежности. Предложены модели расчета стоимости услуги с учетом наличия допустимого недоотпуска, то есть объема электроэнергии, непоставку которого конечный потребитель готов терпеть. Кроме того, представлен способ корректировки исходной модели с учетом системных эффектов.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2557" w:rsidRPr="00BD376A">
        <w:rPr>
          <w:rFonts w:ascii="Times New Roman" w:hAnsi="Times New Roman" w:cs="Times New Roman"/>
        </w:rPr>
        <w:t>http://vestnik.volbi.ru/upload/numbers/328/article-328-915.pdf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308.</w:t>
      </w:r>
      <w:r w:rsidR="00F95FEC" w:rsidRPr="00BD376A">
        <w:rPr>
          <w:rFonts w:ascii="Times New Roman" w:hAnsi="Times New Roman" w:cs="Times New Roman"/>
        </w:rPr>
        <w:t xml:space="preserve">Тупикина А.А.  </w:t>
      </w:r>
      <w:r w:rsidR="00107DE4" w:rsidRPr="00BD376A">
        <w:rPr>
          <w:rFonts w:ascii="Times New Roman" w:hAnsi="Times New Roman" w:cs="Times New Roman"/>
        </w:rPr>
        <w:t>МЕХАНИЗМЫ РЕАЛИЗАЦИИ ПРОГРАММ ПОВЫШЕНИЯ ЭНЕРГЕТИЧЕСКОЙ ЭФФЕКТИВНОСТИ</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104-109.</w:t>
      </w:r>
      <w:r w:rsidR="00462557" w:rsidRPr="00BD376A">
        <w:rPr>
          <w:rFonts w:ascii="Times New Roman" w:hAnsi="Times New Roman" w:cs="Times New Roman"/>
          <w:lang w:val="en-US"/>
        </w:rPr>
        <w:t xml:space="preserve"> </w:t>
      </w:r>
    </w:p>
    <w:p w:rsidR="00B35E5A" w:rsidRPr="00BD376A" w:rsidRDefault="00B35E5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Tupikina A. A. mechanisms for the implementation of PROGRAMMES to IMPROVE ENERGY EFFICIENCY. Business. Education. Right. Bulletin of Volgograd business Institute. 2014. No. 3 (28). P. 104-109.</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современных исследованиях в области энергосбережения, повышения энергетической эффективности и ресурсосбережения подчеркивается необходимость формирования механизма управления, обеспечивающего достижение целей, поставленных в данной области, и являющегося частью системы управления предприятием в целом. В статье рассмотрены такие понятия, как механизм, метод и инструменты повышения энергетической эффективности. Проанализированы классификации механизмов повышения энергетической эффективности, энергосбережения и ресурсосбережения, приводимые авторами в различных исследованиях. На основании анализа приведена классификация механизмов, методов и инструментов повышения энергетической эффективности.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2557" w:rsidRPr="00BD376A">
        <w:rPr>
          <w:rFonts w:ascii="Times New Roman" w:hAnsi="Times New Roman" w:cs="Times New Roman"/>
        </w:rPr>
        <w:t>http://vestnik.volbi.ru/upload/numbers/328/article-328-916.pdf</w:t>
      </w:r>
      <w:r w:rsidR="00F95FE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309.</w:t>
      </w:r>
      <w:r w:rsidR="00F95FEC" w:rsidRPr="00BD376A">
        <w:rPr>
          <w:rFonts w:ascii="Times New Roman" w:hAnsi="Times New Roman" w:cs="Times New Roman"/>
        </w:rPr>
        <w:t xml:space="preserve">Шихвердиев А.П., Оганезова Н.А.  </w:t>
      </w:r>
      <w:r w:rsidR="00107DE4" w:rsidRPr="00BD376A">
        <w:rPr>
          <w:rFonts w:ascii="Times New Roman" w:hAnsi="Times New Roman" w:cs="Times New Roman"/>
        </w:rPr>
        <w:t>ИНВЕСТИЦИОННАЯ ПРИВЛЕКАТЕЛЬНОСТЬ ПРЕДПРИЯТИЙ ЛЕСНОЙ ОТРАСЛИ И РЕКОМЕНДАЦИИ ПО ЕЕ ПОВЫШЕНИЮ (НА ПРИМЕРЕ РЕГИОНОВ СЗФО)</w:t>
      </w:r>
      <w:r w:rsidR="00F95FE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F95FEC" w:rsidRPr="00BD376A">
        <w:rPr>
          <w:rFonts w:ascii="Times New Roman" w:hAnsi="Times New Roman" w:cs="Times New Roman"/>
        </w:rPr>
        <w:t>а. 2014. № 3 (28). С. 111-114.</w:t>
      </w:r>
      <w:r w:rsidR="00462557" w:rsidRPr="00BD376A">
        <w:rPr>
          <w:rFonts w:ascii="Times New Roman" w:hAnsi="Times New Roman" w:cs="Times New Roman"/>
        </w:rPr>
        <w:t xml:space="preserve"> </w:t>
      </w:r>
    </w:p>
    <w:p w:rsidR="00B35E5A" w:rsidRPr="00BD376A" w:rsidRDefault="00B35E5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Shahverdiev A. P., Oganezova N. And. </w:t>
      </w:r>
      <w:r w:rsidRPr="00BD376A">
        <w:rPr>
          <w:rStyle w:val="translation-chunk"/>
          <w:rFonts w:ascii="inherit" w:hAnsi="inherit"/>
          <w:sz w:val="22"/>
          <w:szCs w:val="22"/>
          <w:lang w:val="en-US"/>
        </w:rPr>
        <w:t>INVESTMENT ATTRACTIVENESS OF FOREST INDUSTRY ENTERPRISES AND RECOMMENDATIONS FOR ITS IMPROVEMENT (ON THE EXAMPLE OF REGIONS OF NORTHWEST FEDERAL DISTRICT). Business. Education. Right. Bulletin of Volgograd business Institute. 2014. No. 3 (28). P. 111-114.</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настоящее время предприятия лесной отрасли регионов, имеющие значительный потенциал для собственного развития, столкнулись с проблемой, связанной с нехваткой финансовых средств для его раскрытия. В связи с этим проблема повышения инвестиционной привлекательности приобрела большую актуальность. В результате проведенного исследования были выявлены проблемы, влияющие на ее развитие и определен комплекс мер в области технологических и инновационных новшеств в процессе производства, а также ряд мер в области корпоративного управления и повышения уровня квалификации сотрудников предприятия, которые направлены на улучшение уровня инвестиционной привлекательности предприятий лесной отрасли.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462557" w:rsidRPr="00BD376A">
        <w:rPr>
          <w:rFonts w:ascii="Times New Roman" w:hAnsi="Times New Roman" w:cs="Times New Roman"/>
        </w:rPr>
        <w:t>http://vestnik.volbi.ru/upload/numbers/328/article-328-917.pdf</w:t>
      </w:r>
      <w:r w:rsidR="00F95FE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310.</w:t>
      </w:r>
      <w:r w:rsidR="00F95FEC" w:rsidRPr="00BD376A">
        <w:rPr>
          <w:rFonts w:ascii="Times New Roman" w:hAnsi="Times New Roman" w:cs="Times New Roman"/>
        </w:rPr>
        <w:t xml:space="preserve">Шаталова О.И., Тельнова Н.Н., Шеховцова С.Р.  </w:t>
      </w:r>
      <w:r w:rsidR="00107DE4" w:rsidRPr="00BD376A">
        <w:rPr>
          <w:rFonts w:ascii="Times New Roman" w:hAnsi="Times New Roman" w:cs="Times New Roman"/>
        </w:rPr>
        <w:t>УСЛОВИЯ ФУНКЦИОНИРОВАНИЯ И ФАКТОРЫ УСТОЙЧИВОГО СБАЛАНСИРОВАННОГО РАЗВИТИЯ РЕГИОНОВ</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115-118.</w:t>
      </w:r>
      <w:r w:rsidR="00462557" w:rsidRPr="00BD376A">
        <w:rPr>
          <w:rFonts w:ascii="Times New Roman" w:hAnsi="Times New Roman" w:cs="Times New Roman"/>
          <w:lang w:val="en-US"/>
        </w:rPr>
        <w:t xml:space="preserve"> </w:t>
      </w:r>
    </w:p>
    <w:p w:rsidR="00F143DE" w:rsidRPr="00BD376A" w:rsidRDefault="00F143D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Shatalova O. I., Telnova N. N., Shekhovtsova, S. R., conditions of OPERATION AND FACTORS of SUSTAINABLE BALANCED DEVELOPMENT of REGIONS. Business. Education. Right. Bulletin of Volgograd business Institute. 2014. No. 3 (28). P. 115-118.</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F95FEC" w:rsidRPr="00BD376A">
        <w:rPr>
          <w:rFonts w:ascii="Times New Roman" w:hAnsi="Times New Roman" w:cs="Times New Roman"/>
        </w:rPr>
        <w:tab/>
      </w:r>
      <w:r w:rsidRPr="00BD376A">
        <w:rPr>
          <w:rFonts w:ascii="Times New Roman" w:hAnsi="Times New Roman" w:cs="Times New Roman"/>
        </w:rPr>
        <w:t xml:space="preserve">На современном этапе развития одной из существенных характеристик российской экономики является ее региональная направленность, что обуславливает приоритетность решения основных проблем именно на региональном уровне. Дифференциация субъектов Федерации по различным экономическим, социальным, экологическим и другим параметрам определила различный уровень их развития и устойчивость к современным условиям развития. Приоритетность регионального уровня в общей концепции устойчивого развития территорий обусловила возникновение объективной потребности в формировании теоретико-методической базы по проблемам обоснования необходимости использования системного анализа, сравнительной оценки, сценарного прогнозирования и инструментарного аппарата в целях обеспечения действенности применяемых стратегий развития.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2557" w:rsidRPr="00BD376A">
        <w:rPr>
          <w:rFonts w:ascii="Times New Roman" w:hAnsi="Times New Roman" w:cs="Times New Roman"/>
        </w:rPr>
        <w:t>http://vestnik.volbi.ru/upload/numbers/328/article-328-918.pdf</w:t>
      </w:r>
    </w:p>
    <w:p w:rsidR="00F95FEC" w:rsidRPr="00BD376A" w:rsidRDefault="00F95FE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311.</w:t>
      </w:r>
      <w:r w:rsidR="00F95FEC" w:rsidRPr="00BD376A">
        <w:rPr>
          <w:rFonts w:ascii="Times New Roman" w:hAnsi="Times New Roman" w:cs="Times New Roman"/>
        </w:rPr>
        <w:t xml:space="preserve">Киселева О.В., Погодина Е.В., Захарова С.В.  </w:t>
      </w:r>
      <w:r w:rsidR="00107DE4" w:rsidRPr="00BD376A">
        <w:rPr>
          <w:rFonts w:ascii="Times New Roman" w:hAnsi="Times New Roman" w:cs="Times New Roman"/>
        </w:rPr>
        <w:t>ДЕМОГРАФИЧЕСКАЯ ПОЛИТИКА И СПЕЦИФИКА ДЕМОГРАФИЧЕСКОГО РАЗВИТИЯ В УЛЬЯНОВСКОЙ ОБЛАСТИ</w:t>
      </w:r>
      <w:r w:rsidR="00F95FE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F95FEC" w:rsidRPr="00BD376A">
        <w:rPr>
          <w:rFonts w:ascii="Times New Roman" w:hAnsi="Times New Roman" w:cs="Times New Roman"/>
        </w:rPr>
        <w:t>а. 2014. № 3 (28). С. 119-123.</w:t>
      </w:r>
    </w:p>
    <w:p w:rsidR="00F143DE" w:rsidRPr="00BD376A" w:rsidRDefault="00F143D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Kiseleva O. V., Pogodina, V. E., Zakharova S. V. DEMOGRAPHIC POLICY AND the specifics of the DEMOGRAPHIC DEVELOPMENT IN ULYANOVSK REGION. </w:t>
      </w:r>
      <w:r w:rsidRPr="00BD376A">
        <w:rPr>
          <w:rStyle w:val="translation-chunk"/>
          <w:rFonts w:ascii="inherit" w:hAnsi="inherit"/>
          <w:sz w:val="22"/>
          <w:szCs w:val="22"/>
          <w:lang w:val="en-US"/>
        </w:rPr>
        <w:t>Business. Education. Right. Bulletin of Volgograd business Institute. 2014. No. 3 (28). P. 119-123.</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F95FEC" w:rsidRPr="00BD376A">
        <w:rPr>
          <w:rFonts w:ascii="Times New Roman" w:hAnsi="Times New Roman" w:cs="Times New Roman"/>
        </w:rPr>
        <w:tab/>
      </w:r>
      <w:r w:rsidRPr="00BD376A">
        <w:rPr>
          <w:rFonts w:ascii="Times New Roman" w:hAnsi="Times New Roman" w:cs="Times New Roman"/>
        </w:rPr>
        <w:t>В статье рассматривается демографическая ситуация и демографическое развитие в Ульяновской области с использованием статистических показателей, а также меры демографической политики, применяемые правительством Ульяновской области по стимулированию рождаемости, снижению смертности населения, снижению миграционного оттока населения. Авторами делается вывод о необходимости изменения отношения общества к семье и ее ценностям, реализации мер по формированию здорового образа жизни и снижению заболеваемости населения, укреплению института семьи и пропаганды семейных и духовных ценностей, роста миграционной привлекательности региона посредством комплекса мер по социально-экономическому развитию региона.</w:t>
      </w:r>
    </w:p>
    <w:p w:rsidR="00107DE4"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F537B" w:rsidRPr="00BD376A">
        <w:rPr>
          <w:rFonts w:ascii="Times New Roman" w:hAnsi="Times New Roman" w:cs="Times New Roman"/>
        </w:rPr>
        <w:t xml:space="preserve">Доступ к полной версии статьи:  </w:t>
      </w:r>
      <w:hyperlink r:id="rId36" w:history="1">
        <w:r w:rsidR="008F537B" w:rsidRPr="00BD376A">
          <w:rPr>
            <w:rStyle w:val="a5"/>
            <w:rFonts w:ascii="Times New Roman" w:hAnsi="Times New Roman" w:cs="Times New Roman"/>
            <w:color w:val="auto"/>
            <w:u w:val="none"/>
          </w:rPr>
          <w:t>http://vestnik.volbi.ru/upload/numbers/328/article-328-919.pdf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312.</w:t>
      </w:r>
      <w:r w:rsidR="00F95FEC" w:rsidRPr="00BD376A">
        <w:rPr>
          <w:rFonts w:ascii="Times New Roman" w:hAnsi="Times New Roman" w:cs="Times New Roman"/>
        </w:rPr>
        <w:t xml:space="preserve">Новикова И.В., Трюхан Т.А.  </w:t>
      </w:r>
      <w:r w:rsidR="00107DE4" w:rsidRPr="00BD376A">
        <w:rPr>
          <w:rFonts w:ascii="Times New Roman" w:hAnsi="Times New Roman" w:cs="Times New Roman"/>
        </w:rPr>
        <w:t>РОЛЬ ЗАНЯТЫХ В ФОРМИРОВАНИИ ВАЛОВОГО РЕГИОНАЛЬНОГО ПРОДУКТА ДАЛЬНЕВОСТОЧНОГО ФЕДЕРАЛЬНОГО ОКРУГА</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124-127.</w:t>
      </w:r>
    </w:p>
    <w:p w:rsidR="00F143DE" w:rsidRPr="00BD376A" w:rsidRDefault="00F143D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Novikova I. V., V. triukhan, T. A. the ROLE of the EMPLOYED IN the FORMATION of the GROSS REGIONAL product of the far Eastern FEDERAL DISTRICT. Business. Education. Right. Bulletin of Volgograd business Institute. 2014. No. 3 (28). S. 124-127.</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работе поставлена цель — проведение анализа влияния различных факторов на формирование валового регионального продукта и выявление роли занятых в этом процессе. Исходя из поставленной цели, в работе проведен регрессионный анализ официальных данных Федеральной службы государственной статистики, влияющих на рост валового регионального продукта Дальневосточного федерального округа. Валовой региональный продукт рассчитан методами по доходу и по расходу. В результате исследования были выделены статистически значимые показатели, очищен показатель средней номинальной заработной платы, охарактеризована роль показателя занятости на формирование ВРП по доходу и по расходу. В заключении авторами предложены варианты применения дальневосточных гарантий государства с целью увеличения занятости и средней номинальной заработной платы в регионе, не снижая его конкурентоспособности.</w:t>
      </w:r>
      <w:r w:rsidR="00F95FEC" w:rsidRPr="00BD376A">
        <w:rPr>
          <w:rFonts w:ascii="Times New Roman" w:hAnsi="Times New Roman" w:cs="Times New Roman"/>
        </w:rPr>
        <w:tab/>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462557" w:rsidRPr="00BD376A">
        <w:rPr>
          <w:rFonts w:ascii="Times New Roman" w:hAnsi="Times New Roman" w:cs="Times New Roman"/>
        </w:rPr>
        <w:t>http://vestnik.volbi.ru/upload/numbers/328/article-328-920.pdf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313.</w:t>
      </w:r>
      <w:r w:rsidR="00F95FEC" w:rsidRPr="00BD376A">
        <w:rPr>
          <w:rFonts w:ascii="Times New Roman" w:hAnsi="Times New Roman" w:cs="Times New Roman"/>
        </w:rPr>
        <w:t xml:space="preserve">Солод Т.В.  </w:t>
      </w:r>
      <w:r w:rsidR="00107DE4" w:rsidRPr="00BD376A">
        <w:rPr>
          <w:rFonts w:ascii="Times New Roman" w:hAnsi="Times New Roman" w:cs="Times New Roman"/>
        </w:rPr>
        <w:t>ПУТИ ОБЕСПЕЧЕНИЯ ПРОМЫШЛЕННОЙ БЕЗОПАСНОСТИ: МИРОВОЙ, НАЦИОНАЛЬНЫЙ И РЕГИОНАЛЬНЫЙ АСПЕКТЫ</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128-132.</w:t>
      </w:r>
    </w:p>
    <w:p w:rsidR="00F143DE" w:rsidRPr="00BD376A" w:rsidRDefault="00F143D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Malt T. V. WAYS to ENSURE INDUSTRIAL SAFETY: GLOBAL, NATIONAL AND REGIONAL ASPECTS. Business. Education. Right. Bulletin of Volgograd business Institute. 2014. No. 3 (28). P. 128-132.</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Обеспечение промышленной безопасности приобретает особое значение в период стагнации мировой экономики. В рамках статьи сделана попытка определения путей обеспечения гарантии промышленной безопасности на мировом, национальном и региональном уровне. В частности, в статье рассматриваются аспекты проведения политики реструктуризации как основы формирования глобальных переходных процессов в экономиках всех уровней. Уделяется внимание созданию инновационно- промышленных кластеров и развитию института государственно-частного партнерства. Также рассмотрены возможности формирования компаний, занимающихся реинжинирингом и консалтингом в РФ, и создания инжиниринго- промышленной политики, основанной на обширном объеме информации и быстром реагировании на изменение спроса на рынке. </w:t>
      </w:r>
    </w:p>
    <w:p w:rsidR="00F95FEC"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2557" w:rsidRPr="00BD376A">
        <w:rPr>
          <w:rFonts w:ascii="Times New Roman" w:hAnsi="Times New Roman" w:cs="Times New Roman"/>
        </w:rPr>
        <w:t>http://vestnik.volbi.ru/upload/numbers/328/article-328-921.pdf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143DE"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314.</w:t>
      </w:r>
      <w:r w:rsidR="00F95FEC" w:rsidRPr="00BD376A">
        <w:rPr>
          <w:rFonts w:ascii="Times New Roman" w:hAnsi="Times New Roman" w:cs="Times New Roman"/>
        </w:rPr>
        <w:t xml:space="preserve">Хитрова Е.М.  </w:t>
      </w:r>
      <w:r w:rsidR="00107DE4" w:rsidRPr="00BD376A">
        <w:rPr>
          <w:rFonts w:ascii="Times New Roman" w:hAnsi="Times New Roman" w:cs="Times New Roman"/>
        </w:rPr>
        <w:t>ОСОБЕННОСТИ РАЗВИТИЯ РЕГИОНАЛЬНЫХ СТРАХОВЫХ РЫНКОВ</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132-135.</w:t>
      </w:r>
      <w:r w:rsidR="00462557" w:rsidRPr="00BD376A">
        <w:rPr>
          <w:rFonts w:ascii="Times New Roman" w:hAnsi="Times New Roman" w:cs="Times New Roman"/>
          <w:lang w:val="en-US"/>
        </w:rPr>
        <w:t xml:space="preserve"> </w:t>
      </w:r>
    </w:p>
    <w:p w:rsidR="00F143DE" w:rsidRPr="00BD376A" w:rsidRDefault="00F143D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Khitrova, E. M. FEATURES of development of REGIONAL INSURANCE MARKETS. Business. </w:t>
      </w:r>
      <w:r w:rsidRPr="00BD376A">
        <w:rPr>
          <w:rStyle w:val="translation-chunk"/>
          <w:rFonts w:ascii="inherit" w:hAnsi="inherit"/>
          <w:sz w:val="22"/>
          <w:szCs w:val="22"/>
        </w:rPr>
        <w:t>Education. Right. Bulletin of Volgograd business Institute. 2014. No. 3 (28). P. 132-135.</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вопросы функционирования и развития региональных страховых рынков. В условиях постоянно увеличивающихся по количеству и уровню рисков страхование должно занимать особое место в развитии экономики регионов. Однако на сегодняшний день экономические субъекты не рассматривают страхование как основной способ управления рисками, как это принято в развитых странах. Выявлены современные тенденции, отрицательные и положительные факторы, влияющие на функционирование страхового рынка региона. Дана оценка показателям его развития в контексте современных тенденций экономических отношений. Проведена сравнительная оценка с российскими показателями. Представлены результаты эконометрического исследования ключевых показателей развития региональных страховых рынков.</w:t>
      </w:r>
    </w:p>
    <w:p w:rsidR="009D0C4E"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462557" w:rsidRPr="00BD376A">
        <w:rPr>
          <w:rFonts w:ascii="Times New Roman" w:hAnsi="Times New Roman" w:cs="Times New Roman"/>
        </w:rPr>
        <w:t xml:space="preserve"> http://vestnik.volbi.ru/upload/numbers/328/article-328-922.pdf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315.</w:t>
      </w:r>
      <w:r w:rsidR="00F95FEC" w:rsidRPr="00BD376A">
        <w:rPr>
          <w:rFonts w:ascii="Times New Roman" w:hAnsi="Times New Roman" w:cs="Times New Roman"/>
        </w:rPr>
        <w:t xml:space="preserve">Киселева О.В., Лежанкин Г.К.  </w:t>
      </w:r>
      <w:r w:rsidR="00107DE4" w:rsidRPr="00BD376A">
        <w:rPr>
          <w:rFonts w:ascii="Times New Roman" w:hAnsi="Times New Roman" w:cs="Times New Roman"/>
        </w:rPr>
        <w:t>ВЫБОР НАИБОЛЕЕ ПРИВЛЕКАТЕЛЬНЫХ ДЛЯ РАЗВИТИЯ РЕГИОНА ОТРАСЛЕЙ НА ОСНОВЕ РАСЧЕТА КОЭФФИЦИЕНТОВ ЛОКАЛИЗАЦИИ (НА ПРИМЕРЕ УЛЬЯНОВСКОЙ ОБЛАСТИ)</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136-138.</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Kiseleva O. V., Lianqin G. K. a SELECTION of the MOST ATTRACTIVE FOR the DEVELOPMENT of REGION INDUSTRIES based ON the CALCULATION of COEFFICIENTS of LOCALIZATION (ON the EXAMPLE of ULYANOVSK REGION). Business. Education. Right. Bulletin of Volgograd business Institute. 2014. No. 3 (28). S. 136-138.</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рассматривается методика расчета коэффициентов локализации производства на примере Ульяновской области для целей поиска наиболее перспективных отраслей для развития региона. Выявление конкурентных преимуществ регионов и диверсификация экономики регионов является одной из задач региональной экономической политики. С использованием данных Федеральной службы государственной статистики РФ авторами рассчитаны коэффициенты локализации производства для Ульяновской области. Расчет коэффициентов локализации производства по видам экономической деятельности и по числу занятых позволил выявить наиболее привлекательные для развития Ульяновской области отрасли, </w:t>
      </w:r>
      <w:r w:rsidRPr="00BD376A">
        <w:rPr>
          <w:rFonts w:ascii="Times New Roman" w:hAnsi="Times New Roman" w:cs="Times New Roman"/>
        </w:rPr>
        <w:lastRenderedPageBreak/>
        <w:t>обладающие конкурентными преимуществами. Именно на развитии этих отраслей и следует делать основной акцент в региональной экономической политике.</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2557" w:rsidRPr="00BD376A">
        <w:rPr>
          <w:rFonts w:ascii="Times New Roman" w:hAnsi="Times New Roman" w:cs="Times New Roman"/>
        </w:rPr>
        <w:t>http://vestnik.volbi.ru/upload/numbers/328/article-328-923.pdf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316.</w:t>
      </w:r>
      <w:r w:rsidR="00F95FEC" w:rsidRPr="00BD376A">
        <w:rPr>
          <w:rFonts w:ascii="Times New Roman" w:hAnsi="Times New Roman" w:cs="Times New Roman"/>
        </w:rPr>
        <w:t xml:space="preserve">Новиков В.В., Новиков В.В.  </w:t>
      </w:r>
      <w:r w:rsidR="00107DE4" w:rsidRPr="00BD376A">
        <w:rPr>
          <w:rFonts w:ascii="Times New Roman" w:hAnsi="Times New Roman" w:cs="Times New Roman"/>
        </w:rPr>
        <w:t>О ДОПОЛНИТЕЛЬНОМ СТИМУЛИРОВАНИИ РОСТА ВВП</w:t>
      </w:r>
      <w:r w:rsidR="00F95FE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F95FEC" w:rsidRPr="00BD376A">
        <w:rPr>
          <w:rFonts w:ascii="Times New Roman" w:hAnsi="Times New Roman" w:cs="Times New Roman"/>
        </w:rPr>
        <w:t>а. 2014. № 3 (28). С. 140-144.</w:t>
      </w:r>
    </w:p>
    <w:p w:rsidR="001B1575" w:rsidRPr="00BD376A" w:rsidRDefault="001B157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Novikov V. V., Novikov V. V. ON FURTHER STIMULATING GDP GROWTH.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2014. No. 3 (28). P. 140-144.</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Предложена гибкая налоговая схема, в которой суммарная налоговая нагрузка для промышленных предприятий снижается в зависимости от дополнительных приростов объемов производства. Разработана методика определения уровня снижения налоговой нагрузки от определяющих параметров. Показано, что использование гибкой налоговой схемы и методики обеспечивает прирост доходов в консолидированный бюджет РФ. Предлагаемая налоговая система является модернизацией налогового законодательства Волгоградской области образца 1997—1998 годов, которое, по мнению общероссийского журнала «Эксперт», являлось одним из лучших среди экономических законодательств субъектов РФ. Предлагаемая система налогообложения рекомендуется для рассмотрения региональным парламентам субъектов РФ.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62557" w:rsidRPr="00BD376A">
        <w:rPr>
          <w:rFonts w:ascii="Times New Roman" w:hAnsi="Times New Roman" w:cs="Times New Roman"/>
        </w:rPr>
        <w:t>http://vestnik.volbi.ru/upload/numbers/328/article-328-924.pdf</w:t>
      </w:r>
      <w:r w:rsidR="00F95FE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1B1575" w:rsidRPr="00BD376A" w:rsidRDefault="001B1575"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317.</w:t>
      </w:r>
      <w:r w:rsidR="00F95FEC" w:rsidRPr="00BD376A">
        <w:rPr>
          <w:rFonts w:ascii="Times New Roman" w:hAnsi="Times New Roman" w:cs="Times New Roman"/>
        </w:rPr>
        <w:t xml:space="preserve">Каптюхин Р.В., Мхитарян С.В., Тультаев Т.А.  </w:t>
      </w:r>
      <w:r w:rsidR="00107DE4" w:rsidRPr="00BD376A">
        <w:rPr>
          <w:rFonts w:ascii="Times New Roman" w:hAnsi="Times New Roman" w:cs="Times New Roman"/>
        </w:rPr>
        <w:t>ОСОБЕННОСТИ СТИМУЛИРОВАНИЯ СБЫТА В СЕТИ ИНТЕРНЕТ</w:t>
      </w:r>
      <w:r w:rsidR="00F95FE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F95FEC" w:rsidRPr="00BD376A">
        <w:rPr>
          <w:rFonts w:ascii="Times New Roman" w:hAnsi="Times New Roman" w:cs="Times New Roman"/>
        </w:rPr>
        <w:t>а. 2014. № 3 (28). С. 144-149.</w:t>
      </w:r>
      <w:r w:rsidR="00462557" w:rsidRPr="00BD376A">
        <w:rPr>
          <w:rFonts w:ascii="Times New Roman" w:hAnsi="Times New Roman" w:cs="Times New Roman"/>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Capturin R. V., Mkhitaryan V. S., Tultaev T. A. FEATURES of SALES promotion IN the INTERNET. </w:t>
      </w:r>
      <w:r w:rsidRPr="00BD376A">
        <w:rPr>
          <w:rStyle w:val="translation-chunk"/>
          <w:rFonts w:ascii="inherit" w:hAnsi="inherit"/>
          <w:sz w:val="22"/>
          <w:szCs w:val="22"/>
          <w:lang w:val="en-US"/>
        </w:rPr>
        <w:t>Business. Education. Right. Bulletin of Volgograd business Institute. 2014. No. 3 (28). P. 144-149.</w:t>
      </w:r>
    </w:p>
    <w:p w:rsidR="008F537B"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анализу существующих форм и методов стимулирования сбыта в глобальной компьютерной сети Интернет. Развитие Интернета сформировало принципиально новые возможности для предприятий в организации маркетинговой коммуникационной политики и реализации программ по стимулированию сбыта и повышению покупательной активности. Грамотно осуществляемые в сети программы стимулирования способствуют не только увеличению продаж, но и формированию в онлайн- среде лояльной потребительской аудитории. Наиболее эффективно реализуемые маркетинговые процессы по стимулированию сбыта и повышению потребительской активности приносят ощутимые выгоды не только потребителям, но и самим компаниям, так как несут в себе значительные перспективы роста эффективности деятельности организации в целом.</w:t>
      </w:r>
    </w:p>
    <w:p w:rsidR="009D0C4E" w:rsidRPr="00BD376A" w:rsidRDefault="004625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F53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http://vestnik.volbi.ru/upload/numbers/328/article-328-925.pdf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318.</w:t>
      </w:r>
      <w:r w:rsidR="00F95FEC" w:rsidRPr="00BD376A">
        <w:rPr>
          <w:rFonts w:ascii="Times New Roman" w:hAnsi="Times New Roman" w:cs="Times New Roman"/>
        </w:rPr>
        <w:t xml:space="preserve">Беликова Е.В., Сырбу А.Н.  </w:t>
      </w:r>
      <w:r w:rsidR="00107DE4" w:rsidRPr="00BD376A">
        <w:rPr>
          <w:rFonts w:ascii="Times New Roman" w:hAnsi="Times New Roman" w:cs="Times New Roman"/>
        </w:rPr>
        <w:t>СИСТЕМА МЕРОПРИЯТИЙ ПОВЫШЕНИЯ КАЧЕСТВА ТРУДОВЫХ РЕСУРСОВ</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150-153</w:t>
      </w:r>
      <w:r w:rsidR="00A94ABA" w:rsidRPr="00BD376A">
        <w:rPr>
          <w:rFonts w:ascii="Times New Roman" w:hAnsi="Times New Roman" w:cs="Times New Roman"/>
          <w:lang w:val="en-US"/>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Belikova, E. V., Sirbu A. N. THE SYSTEM OF MEASURES IMPROVING THE QUALITY OF HUMAN RESOURCES. Business. Education. Right. Bulletin of Volgograd business Institute. 2014. No. 3 (28). P. 150-153.</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Анализ конкурентоспособности трудовых ресурсов Южного федерального округа выявил низкий трудовой потенциал российской рабочей силы. В этой связи разработка комплекса мероприятий, способствующих наращиванию трудового потенциала страны и повышению качества, мобильности трудовых ресурсов, является своевременной. Инвестиции в изменение качества трудовых ресурсов — одно из условий развития всех секторов экономики. Качество занятости населения рассматривается как состояние трудовой деятельности индивида как носителя трудового потенциала. Комплекс мероприятий, направленных на рост положительной динамики качества трудовых ресурсов, условно распределяется по четырем основным группам: институциональные мероприятия, социально-экономические, социально-психологические и маркетинговые.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A94ABA" w:rsidRPr="00BD376A">
        <w:rPr>
          <w:rFonts w:ascii="Times New Roman" w:hAnsi="Times New Roman" w:cs="Times New Roman"/>
        </w:rPr>
        <w:t>http://vestnik.volbi.ru/upload/numbers/328/article-328-926.pdf</w:t>
      </w:r>
      <w:r w:rsidR="00F95FE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319.</w:t>
      </w:r>
      <w:r w:rsidR="00F95FEC" w:rsidRPr="00BD376A">
        <w:rPr>
          <w:rFonts w:ascii="Times New Roman" w:hAnsi="Times New Roman" w:cs="Times New Roman"/>
        </w:rPr>
        <w:t xml:space="preserve">Беляков А.В., Лихолетов Е.А., Лучина И.В.  </w:t>
      </w:r>
      <w:r w:rsidR="00107DE4" w:rsidRPr="00BD376A">
        <w:rPr>
          <w:rFonts w:ascii="Times New Roman" w:hAnsi="Times New Roman" w:cs="Times New Roman"/>
        </w:rPr>
        <w:t>ОБОСНОВАНИЕ ЭКОНОМИЧЕСКИХ ПАРАМЕТРОВ БАХЧЕВОДСТВА ВОЛГОГРАДСКОЙ ОБЛАСТИ</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154-158.</w:t>
      </w:r>
      <w:r w:rsidR="00A94ABA" w:rsidRPr="00BD376A">
        <w:rPr>
          <w:rFonts w:ascii="Times New Roman" w:hAnsi="Times New Roman" w:cs="Times New Roman"/>
          <w:lang w:val="en-US"/>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Belyakov A.V., Likholetov E. A., Luchina I. V. justification of the ECONOMIC PARAMETERS of MELON cultivation in the VOLGOGRAD REGION. Business. Education. Right. Bulletin of Volgograd business Institute. 2014. No. 3 (28). S. 154-158.</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Определены современное состояние развития и экономическая эффективность бахчеводства в сельскохозяйственных организациях Волгоградской области за последние 13 лет. Рассмотрены показатели развития бахчеводства в сельскохозяйственных предприятиях области. Дан анализ динамике урожайности бахчевых. Представлен индексный анализ валового сбора бахчевых. Представлены данные по размещению бахчевых на орошаемых и богарных землях. Рассчитана экономическая эффективность бахчеводства на сельскохозяйственных предприятиях. Исследовано распределение производства товарной продукции по районам области. Показано размещение посевов по районам области, а также удельный вес выращивания бахчевых на орошаемых землях.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94ABA" w:rsidRPr="00BD376A">
        <w:rPr>
          <w:rFonts w:ascii="Times New Roman" w:hAnsi="Times New Roman" w:cs="Times New Roman"/>
        </w:rPr>
        <w:t>http://vestnik.volbi.ru/upload/numbers/328/article-328-927.pdf</w:t>
      </w:r>
      <w:r w:rsidR="00F95FE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1B1575" w:rsidRPr="00BD376A" w:rsidRDefault="001B1575" w:rsidP="00BD376A">
      <w:pPr>
        <w:spacing w:after="0" w:line="240" w:lineRule="auto"/>
        <w:jc w:val="both"/>
        <w:rPr>
          <w:rFonts w:ascii="Times New Roman" w:hAnsi="Times New Roman" w:cs="Times New Roman"/>
        </w:rPr>
      </w:pPr>
    </w:p>
    <w:p w:rsidR="001B1575" w:rsidRPr="00BD376A" w:rsidRDefault="001B1575"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320.</w:t>
      </w:r>
      <w:r w:rsidR="00F95FEC" w:rsidRPr="00BD376A">
        <w:rPr>
          <w:rFonts w:ascii="Times New Roman" w:hAnsi="Times New Roman" w:cs="Times New Roman"/>
        </w:rPr>
        <w:t xml:space="preserve">Долгая А.А.  </w:t>
      </w:r>
      <w:r w:rsidR="00107DE4" w:rsidRPr="00BD376A">
        <w:rPr>
          <w:rFonts w:ascii="Times New Roman" w:hAnsi="Times New Roman" w:cs="Times New Roman"/>
        </w:rPr>
        <w:t>ОЦЕНКА ВЛИЯНИЯ ПРОЦЕССНОГО СТРУКТУРИРОВАНИЯ НА МОТИВАЦИЮ ПЕРСОНАЛА В ОРГАНИЗАЦИИ</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2014. </w:t>
      </w:r>
      <w:r w:rsidR="00F95FEC" w:rsidRPr="00BD376A">
        <w:rPr>
          <w:rFonts w:ascii="Times New Roman" w:hAnsi="Times New Roman" w:cs="Times New Roman"/>
          <w:lang w:val="en-US"/>
        </w:rPr>
        <w:t xml:space="preserve">№ 3 (28). </w:t>
      </w:r>
      <w:r w:rsidR="00F95FEC" w:rsidRPr="00BD376A">
        <w:rPr>
          <w:rFonts w:ascii="Times New Roman" w:hAnsi="Times New Roman" w:cs="Times New Roman"/>
        </w:rPr>
        <w:t>С</w:t>
      </w:r>
      <w:r w:rsidR="00F95FEC" w:rsidRPr="00BD376A">
        <w:rPr>
          <w:rFonts w:ascii="Times New Roman" w:hAnsi="Times New Roman" w:cs="Times New Roman"/>
          <w:lang w:val="en-US"/>
        </w:rPr>
        <w:t>. 159-163.</w:t>
      </w:r>
      <w:r w:rsidR="00A94ABA" w:rsidRPr="00BD376A">
        <w:rPr>
          <w:rFonts w:ascii="Times New Roman" w:hAnsi="Times New Roman" w:cs="Times New Roman"/>
          <w:lang w:val="en-US"/>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Long, A. A. ESTIMATION of INFLUENCE of PROCESS STRUCTURING ON STAFF MOTIVATION IN the ORGANIZATION. Business. Education. Right. Bulletin of Volgograd business Institute. 2014. No. 3 (28). P. 159-163.</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представлены результаты исследования мотивации в ходе реализации проекта моделирования бизнес-процессов и организационного структурирования на рыбообрабатывающем предприятии. Целью исследования являлось выявление влияния процессного структурирования на мотивацию персонала. В статье представлена авторская методология горизонтального структурирования, включающая в себя как «жесткие», системные элементы изменения структуры, так и «мягкое», психологическое влияние на персонал в ходе реализации процесса. Автор использовал показатели индекса удовлетворенности сотрудников и показатель мотивационного потенциала для оценки изменений в мотивации сотрудников. Результат исследования подтвердил рост удовлетворенности трудом и мотивационного потенциала после осуществления структурирования организации по бизнес-процессам.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94ABA" w:rsidRPr="00BD376A">
        <w:rPr>
          <w:rFonts w:ascii="Times New Roman" w:hAnsi="Times New Roman" w:cs="Times New Roman"/>
        </w:rPr>
        <w:t>http://vestnik.volbi.ru/upload/numbers/328/article-328-928.pdf</w:t>
      </w:r>
      <w:r w:rsidR="00F95FE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321.</w:t>
      </w:r>
      <w:r w:rsidR="00F95FEC" w:rsidRPr="00BD376A">
        <w:rPr>
          <w:rFonts w:ascii="Times New Roman" w:hAnsi="Times New Roman" w:cs="Times New Roman"/>
        </w:rPr>
        <w:t xml:space="preserve">Калмыкова Т.Н.  </w:t>
      </w:r>
      <w:r w:rsidR="00107DE4" w:rsidRPr="00BD376A">
        <w:rPr>
          <w:rFonts w:ascii="Times New Roman" w:hAnsi="Times New Roman" w:cs="Times New Roman"/>
        </w:rPr>
        <w:t>ОСОБЕННОСТИ ПРАВОВОГО СТАТУСА ГОСУДАРСТВЕННЫХ КОРПОРАЦИЙ В РОССИИ НА СОВРЕМЕННОМ ЭТАПЕ</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2014. № 3 (28). </w:t>
      </w:r>
      <w:r w:rsidR="00107DE4" w:rsidRPr="00BD376A">
        <w:rPr>
          <w:rFonts w:ascii="Times New Roman" w:hAnsi="Times New Roman" w:cs="Times New Roman"/>
        </w:rPr>
        <w:t>С</w:t>
      </w:r>
      <w:r w:rsidR="00107DE4" w:rsidRPr="00BD376A">
        <w:rPr>
          <w:rFonts w:ascii="Times New Roman" w:hAnsi="Times New Roman" w:cs="Times New Roman"/>
          <w:lang w:val="en-US"/>
        </w:rPr>
        <w:t>. 164</w:t>
      </w:r>
      <w:r w:rsidR="00F95FEC" w:rsidRPr="00BD376A">
        <w:rPr>
          <w:rFonts w:ascii="Times New Roman" w:hAnsi="Times New Roman" w:cs="Times New Roman"/>
          <w:lang w:val="en-US"/>
        </w:rPr>
        <w:t>-167.</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Kalmykova T. N. PECULIARITIES OF THE LEGAL STATUS OF PUBLIC CORPORATIONS IN RUSSIA AT THE PRESENT STAGE. Business. Education. Right. Bulletin of Volgograd business Institute. 2014. No. 3 (28). P. 164-167.</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описываются особенности правового статуса государственных корпораций в России на современном этапе. Приводятся экономические и юридические предпосылки возникновения государственных корпораций в Российской Федерации. Рассмотрены определения термина «государственная корпорация», проведено разграничение понятий государственной корпорации как организационно-правовой формы юридического лица и корпорации как части фирменного наименования хозяйствующего субъекта, имеющего иную организационно-правовую форму. Делается вывод о необходимости возврата властных функций государству и запрета на передачу этих функций, а также установления правил формирования руководящих органов </w:t>
      </w:r>
      <w:r w:rsidRPr="00BD376A">
        <w:rPr>
          <w:rFonts w:ascii="Times New Roman" w:hAnsi="Times New Roman" w:cs="Times New Roman"/>
        </w:rPr>
        <w:lastRenderedPageBreak/>
        <w:t>государственных корпораций и организации контроля за их деятельностью со стороны государства.</w:t>
      </w:r>
    </w:p>
    <w:p w:rsidR="003D0361"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94ABA" w:rsidRPr="00BD376A">
        <w:rPr>
          <w:rFonts w:ascii="Times New Roman" w:hAnsi="Times New Roman" w:cs="Times New Roman"/>
        </w:rPr>
        <w:t xml:space="preserve"> http://vestnik.volbi.ru/upload/numbers/328/article-328-929.pdf</w:t>
      </w:r>
    </w:p>
    <w:p w:rsidR="004C71CB" w:rsidRPr="00BD376A" w:rsidRDefault="004C71CB"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322.</w:t>
      </w:r>
      <w:r w:rsidR="00F95FEC" w:rsidRPr="00BD376A">
        <w:rPr>
          <w:rFonts w:ascii="Times New Roman" w:hAnsi="Times New Roman" w:cs="Times New Roman"/>
        </w:rPr>
        <w:t xml:space="preserve">Лобызенкова В.А.  </w:t>
      </w:r>
      <w:r w:rsidR="00107DE4" w:rsidRPr="00BD376A">
        <w:rPr>
          <w:rFonts w:ascii="Times New Roman" w:hAnsi="Times New Roman" w:cs="Times New Roman"/>
        </w:rPr>
        <w:t>СОЦИАЛЬНАЯ ОТВЕТСТВЕННОСТЬ КОМПАНИИ В СИСТЕМЕ КОРПОРАТИВНОГО МЕНЕДЖМЕНТА</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168-173.</w:t>
      </w:r>
      <w:r w:rsidR="00A94ABA" w:rsidRPr="00BD376A">
        <w:rPr>
          <w:rFonts w:ascii="Times New Roman" w:hAnsi="Times New Roman" w:cs="Times New Roman"/>
          <w:lang w:val="en-US"/>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Losenkova V. A. corporate SOCIAL RESPONSIBILITY IN the SYSTEM of CORPORATE MANAGEMENT. Business. Education. Right. Bulletin of Volgograd business Institute. 2014. No. 3 (28). P. 168-173.</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Социальная ответственность представляет собой реализацию не только экономических интересов бизнеса, но и учет социальных последствий воздействия деловой активности на внешнее окружение. Определены стратегические направления социальной ответственности, повышающей конкурентоспособность компании. Рассмотрены механизмы управления социальной ответственностью в корпоративном менеджменте. Определена специфика социальной ответственности компании в корпоративном менеджменте, которая заключается в разработке бизнес- сообществом стратегической инициативы, учитывающей основополагающие принципы социально ответственной деловой практики. Концепция социальной ответственности в системе корпоративного менеджмента представлена как стратегия компании, согласно которой организации учитывают интересы общества, берут на себя ответственность за влияние их деятельности на внешнее окружение.</w:t>
      </w:r>
    </w:p>
    <w:p w:rsidR="00F95FEC"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94ABA" w:rsidRPr="00BD376A">
        <w:rPr>
          <w:rFonts w:ascii="Times New Roman" w:hAnsi="Times New Roman" w:cs="Times New Roman"/>
        </w:rPr>
        <w:t xml:space="preserve"> http://vestnik.volbi.ru/upload/numbers/328/article-328-930.pdf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323.</w:t>
      </w:r>
      <w:r w:rsidR="00F95FEC" w:rsidRPr="00BD376A">
        <w:rPr>
          <w:rFonts w:ascii="Times New Roman" w:hAnsi="Times New Roman" w:cs="Times New Roman"/>
        </w:rPr>
        <w:t xml:space="preserve">Овчинникова А.В.  </w:t>
      </w:r>
      <w:r w:rsidR="00107DE4" w:rsidRPr="00BD376A">
        <w:rPr>
          <w:rFonts w:ascii="Times New Roman" w:hAnsi="Times New Roman" w:cs="Times New Roman"/>
        </w:rPr>
        <w:t>СОЦИАЛЬНАЯ СИСТЕМА КАК БАЗОВОЕ УСЛОВИЕ ЭФФЕКТИВНОГО ФУНКЦИОНИРОВАНИЯ МАЛЫХ ПРЕДПРИЯТИЙ ПРОМЫШЛЕННОСТИ</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173-177.</w:t>
      </w:r>
      <w:r w:rsidR="00A94ABA" w:rsidRPr="00BD376A">
        <w:rPr>
          <w:rFonts w:ascii="Times New Roman" w:hAnsi="Times New Roman" w:cs="Times New Roman"/>
          <w:lang w:val="en-US"/>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Ovchinnikov A.V. the SOCIAL SYSTEM AS a BASIC CONDITION for EFFECTIVE operation of SMALL ENTERPRISES. Business. Education. Right. Bulletin of Volgograd business Institute. 2014. No. 3 (28). P. 173-177.</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F95FEC" w:rsidRPr="00BD376A">
        <w:rPr>
          <w:rFonts w:ascii="Times New Roman" w:hAnsi="Times New Roman" w:cs="Times New Roman"/>
        </w:rPr>
        <w:tab/>
      </w:r>
      <w:r w:rsidRPr="00BD376A">
        <w:rPr>
          <w:rFonts w:ascii="Times New Roman" w:hAnsi="Times New Roman" w:cs="Times New Roman"/>
        </w:rPr>
        <w:t>На основе обзора ранее проведенных исследований определены основные социальные функции малых предприятий, также на основе статистических данных доказана взаимосвязь развития социальной системы и данного сектора экономики. Представлены результаты исследования взаимодействия малых предприятий промышленности с элементами социальной системы в 30 странах Европы, США, России. Выявлены основные параметры системы, которые имеют значимую корреляционную связь с параметрами функционирования малых предприятий. Определены основные отличия в уровне развития социальной системы в зависимости от участия данного сектора экономики в национальном обороте. Анализ осуществляется на основе разработанной автором методологии межсистемного подхода, структура которого также представлена в статье.</w:t>
      </w:r>
      <w:r w:rsidR="008F537B" w:rsidRPr="00BD376A">
        <w:rPr>
          <w:rFonts w:ascii="Times New Roman" w:hAnsi="Times New Roman" w:cs="Times New Roman"/>
        </w:rPr>
        <w:t xml:space="preserve">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94ABA" w:rsidRPr="00BD376A">
        <w:rPr>
          <w:rFonts w:ascii="Times New Roman" w:hAnsi="Times New Roman" w:cs="Times New Roman"/>
        </w:rPr>
        <w:t xml:space="preserve"> http://vestnik.volbi.ru/upload/numbers/328/article-328-931.pdf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324.</w:t>
      </w:r>
      <w:r w:rsidR="00F95FEC" w:rsidRPr="00BD376A">
        <w:rPr>
          <w:rFonts w:ascii="Times New Roman" w:hAnsi="Times New Roman" w:cs="Times New Roman"/>
        </w:rPr>
        <w:t xml:space="preserve">Чернов С.С.  </w:t>
      </w:r>
      <w:r w:rsidR="00107DE4" w:rsidRPr="00BD376A">
        <w:rPr>
          <w:rFonts w:ascii="Times New Roman" w:hAnsi="Times New Roman" w:cs="Times New Roman"/>
        </w:rPr>
        <w:t>ОЦЕНКА ВЛИЯНИЯ СТРУКТУРЫ ИСТОЧНИКОВ ФИНАНСИРОВАНИЯ НА ИНТЕГРАЛЬНЫЕ ПОКАЗАТЕЛИ ПРОЕКТОВ ЭНЕРГОСБЕРЕЖЕНИЯ</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178-182.</w:t>
      </w:r>
      <w:r w:rsidR="00A94ABA" w:rsidRPr="00BD376A">
        <w:rPr>
          <w:rFonts w:ascii="Times New Roman" w:hAnsi="Times New Roman" w:cs="Times New Roman"/>
          <w:lang w:val="en-US"/>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Chernov S. S. ESTIMATION of INFLUENCE of STRUCTURE of sources of FINANCING FOR INTEGRATED INDICATORS of energy SAVING PROJECTS. Business. Education. Right. Bulletin of Volgograd business Institute. 2014. No. 3 (28). S. 178-182.</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рассмотрены актуальные вопросы повышения энергетической эффективности деятельности предприятий и организаций в России. Рассмотрен региональный опыт реализации программ энергосбережения, приведены данные о потенциале энергосбережения и показателе энергоемкости валового регионального продукта отдельных регионов, проанализированы проблемы в реализации энергосберегающих мероприятий в электроэнергетике и промышленности. Приведены источники финансирования мероприятий по повышению </w:t>
      </w:r>
      <w:r w:rsidRPr="00BD376A">
        <w:rPr>
          <w:rFonts w:ascii="Times New Roman" w:hAnsi="Times New Roman" w:cs="Times New Roman"/>
        </w:rPr>
        <w:lastRenderedPageBreak/>
        <w:t xml:space="preserve">энергоэффективности, определены их состав и структура. На основе практических расчетов сделано заключение о влиянии состава и структуры источников финансирования на интегральные показатели эффективности проектов повышения энергоэффективности.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94ABA" w:rsidRPr="00BD376A">
        <w:rPr>
          <w:rFonts w:ascii="Times New Roman" w:hAnsi="Times New Roman" w:cs="Times New Roman"/>
        </w:rPr>
        <w:t>http://vestnik.volbi.ru/upload/numbers/328/article-328-932.pdf</w:t>
      </w:r>
      <w:r w:rsidR="00F95FEC" w:rsidRPr="00BD376A">
        <w:rPr>
          <w:rFonts w:ascii="Times New Roman" w:hAnsi="Times New Roman" w:cs="Times New Roman"/>
        </w:rPr>
        <w:tab/>
      </w:r>
    </w:p>
    <w:p w:rsidR="004C71CB" w:rsidRPr="00BD376A" w:rsidRDefault="004C71CB" w:rsidP="00BD376A">
      <w:pPr>
        <w:spacing w:after="0" w:line="240" w:lineRule="auto"/>
        <w:jc w:val="both"/>
        <w:rPr>
          <w:rFonts w:ascii="Times New Roman" w:hAnsi="Times New Roman" w:cs="Times New Roman"/>
        </w:rPr>
      </w:pPr>
    </w:p>
    <w:p w:rsidR="00107DE4"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r w:rsidR="00107DE4" w:rsidRPr="00BD376A">
        <w:rPr>
          <w:rFonts w:ascii="Times New Roman" w:hAnsi="Times New Roman" w:cs="Times New Roman"/>
        </w:rPr>
        <w:t xml:space="preserve"> </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325.</w:t>
      </w:r>
      <w:r w:rsidR="00F95FEC" w:rsidRPr="00BD376A">
        <w:rPr>
          <w:rFonts w:ascii="Times New Roman" w:hAnsi="Times New Roman" w:cs="Times New Roman"/>
        </w:rPr>
        <w:t xml:space="preserve">Новикова И.В.  </w:t>
      </w:r>
      <w:r w:rsidR="00107DE4" w:rsidRPr="00BD376A">
        <w:rPr>
          <w:rFonts w:ascii="Times New Roman" w:hAnsi="Times New Roman" w:cs="Times New Roman"/>
        </w:rPr>
        <w:t>НЕФОРМАЛЬНАЯ ЗАНЯТОСТЬ КАК СОСТАВЛЯЮЩАЯ ЭКОНОМИКИ ДАЛЬНЕВОСТОЧНОГО ФЕДЕРАЛЬНОГО ОКРУГА</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183-186.</w:t>
      </w:r>
      <w:r w:rsidR="00A94ABA" w:rsidRPr="00BD376A">
        <w:rPr>
          <w:rFonts w:ascii="Times New Roman" w:hAnsi="Times New Roman" w:cs="Times New Roman"/>
          <w:lang w:val="en-US"/>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Novikova I. V. INFORMAL employment AS a COMPONENT of the ECONOMY of the far Eastern FEDERAL DISTRICT. Business. Education. Right. Bulletin of Volgograd business Institute. 2014. No. 3 (28). P. 183-186.</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Доля неформально занятых в российской экономике постоянно растет. Соответствующая тенденция сохраняется и в регионах. Целью данной работы стало определение размера и структуры неформальной занятости в экономике России и Дальневосточного федерального округа. Для реализации поставленной цели был проведен анализ данных, предоставленных в открытом доступе Федеральной службой государственной статистики. На основе сравнительного анализа неформально занятых по гендерному и возрастному признаку, среди сельского и городского населения, по уровню образования и видам экономической деятельности в Российской Федерации сделаны выводы. Также в работе рассмотрена динамика скрытой заработной платы. В региональном разрезе проведен анализ соответствующих показателей для Дальневосточного федерального округа и его субъектов, в том числе в сравнении с общероссийскими данными. Специфическое геополитическое расположение ДФО привело к развитию в нем специфических форм неформальной занятости, которые тоже проанализированы в работе.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94ABA" w:rsidRPr="00BD376A">
        <w:rPr>
          <w:rFonts w:ascii="Times New Roman" w:hAnsi="Times New Roman" w:cs="Times New Roman"/>
        </w:rPr>
        <w:t>http://vestnik.volbi.ru/upload/numbers/328/article-328-933.pdf</w:t>
      </w:r>
      <w:r w:rsidR="00F95FE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326.</w:t>
      </w:r>
      <w:r w:rsidR="00F95FEC" w:rsidRPr="00BD376A">
        <w:rPr>
          <w:rFonts w:ascii="Times New Roman" w:hAnsi="Times New Roman" w:cs="Times New Roman"/>
        </w:rPr>
        <w:t xml:space="preserve">Чернявская Е.Ю.  </w:t>
      </w:r>
      <w:r w:rsidR="00107DE4" w:rsidRPr="00BD376A">
        <w:rPr>
          <w:rFonts w:ascii="Times New Roman" w:hAnsi="Times New Roman" w:cs="Times New Roman"/>
        </w:rPr>
        <w:t>ПРОБЛЕМЫ ВОСПРОИЗВОДСТВА ЧЕЛОВЕЧЕСКИХ РЕСУРСОВ В СОВРЕМЕННОЙ РОССИИ</w:t>
      </w:r>
      <w:r w:rsidR="00F95FEC"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F95FEC" w:rsidRPr="00BD376A">
        <w:rPr>
          <w:rFonts w:ascii="Times New Roman" w:hAnsi="Times New Roman" w:cs="Times New Roman"/>
        </w:rPr>
        <w:t>а. 2014. № 3 (28). С. 186-191.</w:t>
      </w:r>
      <w:r w:rsidR="00A94ABA" w:rsidRPr="00BD376A">
        <w:rPr>
          <w:rFonts w:ascii="Times New Roman" w:hAnsi="Times New Roman" w:cs="Times New Roman"/>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Cherniavsky, E. Yu., problems of REPRODUCTION of HUMAN RESOURCES IN MODERN RUSSIA. </w:t>
      </w:r>
      <w:r w:rsidRPr="00BD376A">
        <w:rPr>
          <w:rStyle w:val="translation-chunk"/>
          <w:rFonts w:ascii="inherit" w:hAnsi="inherit"/>
          <w:sz w:val="22"/>
          <w:szCs w:val="22"/>
          <w:lang w:val="en-US"/>
        </w:rPr>
        <w:t>Business. Education. Right. Bulletin of Volgograd business Institute. 2014. No. 3 (28). P. 186-191.</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России долгое время прослеживался этап депопуляции населения, который сопровождался понижением качественной характеристики человеческих ресурсов страны. В настоящее время отмечен незначительный прирост населения на территории Российской Федерации, но при этом отсутствуют положительные тенденции в повышении качества человеческих ресурсов. Свою роль в этом процессе сыграли как внутренние факторы демографической эволюции, так и резкое ухудшение условий существования широких масс населения в первое постсоветское десятилетие в результате социально-экономических экспериментов, а также последующая за ними трансформация российского общества. Политика же воспроизводства человеческих ресурсов в конечном счете представляет собой совокупность предоставляемых населению государственных, муниципальных и ведомственных услуг, качество и предложение которых должны постоянно совершенствоваться.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94ABA" w:rsidRPr="00BD376A">
        <w:rPr>
          <w:rFonts w:ascii="Times New Roman" w:hAnsi="Times New Roman" w:cs="Times New Roman"/>
        </w:rPr>
        <w:t>http://vestnik.volbi.ru/upload/numbers/328/article-328-934.pdf</w:t>
      </w:r>
      <w:r w:rsidR="00F95FE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327.</w:t>
      </w:r>
      <w:r w:rsidR="00F95FEC" w:rsidRPr="00BD376A">
        <w:rPr>
          <w:rFonts w:ascii="Times New Roman" w:hAnsi="Times New Roman" w:cs="Times New Roman"/>
        </w:rPr>
        <w:t xml:space="preserve">Юленкова И.Б.  </w:t>
      </w:r>
      <w:r w:rsidR="00107DE4" w:rsidRPr="00BD376A">
        <w:rPr>
          <w:rFonts w:ascii="Times New Roman" w:hAnsi="Times New Roman" w:cs="Times New Roman"/>
        </w:rPr>
        <w:t>ТЕОРЕТИЧЕСКИЕ ПОДХОДЫ К ПРОБЛЕМЕ ВЗАИМОСВЯЗИ ЭКОНОМИЧЕСКОГО РОСТА И ИННОВАЦИОННОГО ПРЕДПРИНИМАТЕЛЬСТВА</w:t>
      </w:r>
      <w:r w:rsidR="00F95FEC"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F95FEC" w:rsidRPr="00BD376A">
        <w:rPr>
          <w:rFonts w:ascii="Times New Roman" w:hAnsi="Times New Roman" w:cs="Times New Roman"/>
        </w:rPr>
        <w:t>а</w:t>
      </w:r>
      <w:r w:rsidR="00F95FEC" w:rsidRPr="00BD376A">
        <w:rPr>
          <w:rFonts w:ascii="Times New Roman" w:hAnsi="Times New Roman" w:cs="Times New Roman"/>
          <w:lang w:val="en-US"/>
        </w:rPr>
        <w:t xml:space="preserve">. 2014. № 3 (28). </w:t>
      </w:r>
      <w:r w:rsidR="00F95FEC" w:rsidRPr="00BD376A">
        <w:rPr>
          <w:rFonts w:ascii="Times New Roman" w:hAnsi="Times New Roman" w:cs="Times New Roman"/>
        </w:rPr>
        <w:t>С</w:t>
      </w:r>
      <w:r w:rsidR="00F95FEC" w:rsidRPr="00BD376A">
        <w:rPr>
          <w:rFonts w:ascii="Times New Roman" w:hAnsi="Times New Roman" w:cs="Times New Roman"/>
          <w:lang w:val="en-US"/>
        </w:rPr>
        <w:t>. 192-195.</w:t>
      </w:r>
      <w:r w:rsidR="00A94ABA" w:rsidRPr="00BD376A">
        <w:rPr>
          <w:rFonts w:ascii="Times New Roman" w:hAnsi="Times New Roman" w:cs="Times New Roman"/>
          <w:lang w:val="en-US"/>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Olenkova I. B. THEORETICAL approaches TO the PROBLEM of the RELATIONSHIP between ECONOMIC GROWTH AND INNOVATIVE ENTREPRENEURSHIP. Business. Education. Right. Bulletin of Volgograd business Institute. 2014. No. 3 (28). S. p. 192-195.</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условиях развертывания общемировых процессов глобализации и становления экономики знаний как новой системы экономических отношений перед Российской Федерацией остро стоит вопрос о необходимости перехода от экспортно-сырьевой к прогрессивной, инновационной экономике, которая базируется на новом качестве экономического роста, новой </w:t>
      </w:r>
      <w:r w:rsidRPr="00BD376A">
        <w:rPr>
          <w:rFonts w:ascii="Times New Roman" w:hAnsi="Times New Roman" w:cs="Times New Roman"/>
        </w:rPr>
        <w:lastRenderedPageBreak/>
        <w:t xml:space="preserve">структуре экономики и бизнеса, создании эффективной и динамичной национальной инновационной системы. Переход на новую ступень научно-технического развития потребовал усиления инновационной активности и адекватного подхода к нововведениям. В статье дан анализ теоретических аспектов с систематизацией точек зрения авторов и обоснованием собственной позиции по проблеме взаимосвязи экономического роста и инновационного предпринимательства.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94ABA" w:rsidRPr="00BD376A">
        <w:rPr>
          <w:rFonts w:ascii="Times New Roman" w:hAnsi="Times New Roman" w:cs="Times New Roman"/>
        </w:rPr>
        <w:t>http://vestnik.volbi.ru/upload/numbers/328/article-328-935.pdf</w:t>
      </w:r>
      <w:r w:rsidR="00F95FEC"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328.</w:t>
      </w:r>
      <w:r w:rsidR="00F95FEC" w:rsidRPr="00BD376A">
        <w:rPr>
          <w:rFonts w:ascii="Times New Roman" w:hAnsi="Times New Roman" w:cs="Times New Roman"/>
        </w:rPr>
        <w:t>Дюкина Т.О., Солдатенкова О.В.</w:t>
      </w:r>
      <w:r w:rsidR="002A4FFD" w:rsidRPr="00BD376A">
        <w:rPr>
          <w:rFonts w:ascii="Times New Roman" w:hAnsi="Times New Roman" w:cs="Times New Roman"/>
        </w:rPr>
        <w:t xml:space="preserve">  </w:t>
      </w:r>
      <w:r w:rsidR="00107DE4" w:rsidRPr="00BD376A">
        <w:rPr>
          <w:rFonts w:ascii="Times New Roman" w:hAnsi="Times New Roman" w:cs="Times New Roman"/>
        </w:rPr>
        <w:t>НЕМАТЕРИАЛЬНЫЕ АКТИВЫ: СПРАВЕДЛИВАЯ СТОИМОСТЬ И СПОСОБЫ ОЦЕНКИ</w:t>
      </w:r>
      <w:r w:rsidR="002A4FF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2A4FFD" w:rsidRPr="00BD376A">
        <w:rPr>
          <w:rFonts w:ascii="Times New Roman" w:hAnsi="Times New Roman" w:cs="Times New Roman"/>
        </w:rPr>
        <w:t>а. 2014. № 3 (28). С. 196-199.</w:t>
      </w:r>
      <w:r w:rsidR="00A94ABA" w:rsidRPr="00BD376A">
        <w:rPr>
          <w:rFonts w:ascii="Times New Roman" w:hAnsi="Times New Roman" w:cs="Times New Roman"/>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T. O. dyukina, Soldatenkov O. V. INTANGIBLE ASSETS: the FAIR VALUE AND the METHODS of EVALUATION. </w:t>
      </w:r>
      <w:r w:rsidRPr="00BD376A">
        <w:rPr>
          <w:rStyle w:val="translation-chunk"/>
          <w:rFonts w:ascii="inherit" w:hAnsi="inherit"/>
          <w:sz w:val="22"/>
          <w:szCs w:val="22"/>
          <w:lang w:val="en-US"/>
        </w:rPr>
        <w:t>Business. Education. Right. Bulletin of Volgograd business Institute. 2014. No. 3 (28). P. 196-199.</w:t>
      </w:r>
    </w:p>
    <w:p w:rsidR="008F537B" w:rsidRPr="00BD376A" w:rsidRDefault="00A94AB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научной статье рассмотрена проблема оценки нематериальных активов и определения их справедливой стоимости с целью представления адекватной (рыночной) оценки активов в финансовой отчетности. Согласно МСФО и ПБУ для определения справедливой стоимости нематериальных активов необходим активный рынок. Для рассматриваемой категории активов в большинстве случаев такой рынок невозможен. Авторами представлены основные подходы к оценке нематериальных активов, способы их оценки, позволяющие определить стоимость нематериальных активов. Результатом исследования является выявление оптимального подхода для определения справедливой стоимости нематериальных активов — доходного, представляющего собой агрегатированные фиксированный платеж роялти и метод чистой приведенной стоимости.</w:t>
      </w:r>
      <w:r w:rsidR="008F537B" w:rsidRPr="00BD376A">
        <w:rPr>
          <w:rFonts w:ascii="Times New Roman" w:hAnsi="Times New Roman" w:cs="Times New Roman"/>
        </w:rPr>
        <w:t xml:space="preserve">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94ABA" w:rsidRPr="00BD376A">
        <w:rPr>
          <w:rFonts w:ascii="Times New Roman" w:hAnsi="Times New Roman" w:cs="Times New Roman"/>
        </w:rPr>
        <w:t xml:space="preserve"> http://vestnik.volbi.ru/upload/numbers/328/article-328-936.pdf</w:t>
      </w:r>
      <w:r w:rsidR="002A4FFD"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329.</w:t>
      </w:r>
      <w:r w:rsidR="002A4FFD" w:rsidRPr="00BD376A">
        <w:rPr>
          <w:rFonts w:ascii="Times New Roman" w:hAnsi="Times New Roman" w:cs="Times New Roman"/>
        </w:rPr>
        <w:t xml:space="preserve">Меркулова Н.И., Потомова С.А.  </w:t>
      </w:r>
      <w:r w:rsidR="00107DE4" w:rsidRPr="00BD376A">
        <w:rPr>
          <w:rFonts w:ascii="Times New Roman" w:hAnsi="Times New Roman" w:cs="Times New Roman"/>
        </w:rPr>
        <w:t>СОВРЕМЕННЫЕ ПРОБЛЕМЫ И ТЕНДЕНЦИИ РАЗВИТИЯ БАНКОВСКОГО СЕКТОРА В РОССИИ</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200-204.</w:t>
      </w:r>
      <w:r w:rsidR="00C45457" w:rsidRPr="00BD376A">
        <w:rPr>
          <w:rFonts w:ascii="Times New Roman" w:hAnsi="Times New Roman" w:cs="Times New Roman"/>
          <w:lang w:val="en-US"/>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Merkulova N. And., Potapova S. A. MODERN PROBLEMS AND TENDENCIES of DEVELOPMENT of the BANKING SECTOR IN RUSSIA. Business. Education. Right. Bulletin of Volgograd business Institute. 2014. No. 3 (28). P. 200-204.</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дана краткая схема развития современной финансово</w:t>
      </w:r>
      <w:r w:rsidRPr="00BD376A">
        <w:rPr>
          <w:rFonts w:ascii="Times New Roman" w:hAnsi="Times New Roman" w:cs="Times New Roman"/>
        </w:rPr>
        <w:noBreakHyphen/>
        <w:t>банковской системы России, описаны ее структурные особенности и тенденции дальнейшего развития. Анализируются санкции, вводимые западом против РФ, и те последствия, которые они могут принести экономике России и ее банковскому сектору. Отмечена роль Центрального банка РФ как «мегарегулятора» российской экономики в условиях усиления глобализации, которая способствует развитию большей конкуренции между финансовыми структурами и существенному изменению всей банковской системы мира. Еще одним направлением озабоченности является осознание необходимости создания национальной платежной системы. В совокупности перечисленные в статье меры должны положительно отразиться на всех сферах жизни страны, а также усилить независимость и устойчивость экономики в целом и банковского сектора в частности</w:t>
      </w:r>
      <w:r w:rsidR="008F537B" w:rsidRPr="00BD376A">
        <w:rPr>
          <w:rFonts w:ascii="Times New Roman" w:hAnsi="Times New Roman" w:cs="Times New Roman"/>
        </w:rPr>
        <w:t>.</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45457" w:rsidRPr="00BD376A">
        <w:rPr>
          <w:rFonts w:ascii="Times New Roman" w:hAnsi="Times New Roman" w:cs="Times New Roman"/>
        </w:rPr>
        <w:t>http://vestnik.volbi.ru/upload/numbers/328/article-328-937.pdf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B1575"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330.</w:t>
      </w:r>
      <w:r w:rsidR="002A4FFD" w:rsidRPr="00BD376A">
        <w:rPr>
          <w:rFonts w:ascii="Times New Roman" w:hAnsi="Times New Roman" w:cs="Times New Roman"/>
        </w:rPr>
        <w:t xml:space="preserve">Фаттахова Р.Х.  </w:t>
      </w:r>
      <w:r w:rsidR="00107DE4" w:rsidRPr="00BD376A">
        <w:rPr>
          <w:rFonts w:ascii="Times New Roman" w:hAnsi="Times New Roman" w:cs="Times New Roman"/>
        </w:rPr>
        <w:t>УПРАВЛЕНИЕ РИСКОМ БАНКОВСКОЙ ЛИКВИДНОСТИ</w:t>
      </w:r>
      <w:r w:rsidR="002A4FF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2A4FFD" w:rsidRPr="00BD376A">
        <w:rPr>
          <w:rFonts w:ascii="Times New Roman" w:hAnsi="Times New Roman" w:cs="Times New Roman"/>
        </w:rPr>
        <w:t>а. 2014. № 3 (28). С. 205-208.</w:t>
      </w:r>
      <w:r w:rsidR="00C45457" w:rsidRPr="00BD376A">
        <w:rPr>
          <w:rFonts w:ascii="Times New Roman" w:hAnsi="Times New Roman" w:cs="Times New Roman"/>
        </w:rPr>
        <w:t xml:space="preserve"> </w:t>
      </w:r>
    </w:p>
    <w:p w:rsidR="001B1575" w:rsidRPr="00BD376A" w:rsidRDefault="001B157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Fattakhov R. H. RISK MANAGEMENT of BANK LIQUIDITY.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2014. No. 3 (28). P. 205-208.</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2A4FFD" w:rsidRPr="00BD376A">
        <w:rPr>
          <w:rFonts w:ascii="Times New Roman" w:hAnsi="Times New Roman" w:cs="Times New Roman"/>
        </w:rPr>
        <w:tab/>
      </w:r>
      <w:r w:rsidRPr="00BD376A">
        <w:rPr>
          <w:rFonts w:ascii="Times New Roman" w:hAnsi="Times New Roman" w:cs="Times New Roman"/>
        </w:rPr>
        <w:t xml:space="preserve">В статье рассмотрены интерпретации экономической категории понятия «ликвидность банка». Автором представлены принципы управления и надзора за риском банковской ликвидности для улучшения управления ликвидностью кредитных организаций, предложенные Базельским комитетом по банковскому надзору; в дальнейшем они могут быть использованы в качестве международных рекомендаций. Разработан механизм управления риском ликвидности в кредитных организациях, отражающий комплекс мероприятий по управлению риском ликвидности, который позволит оперативно управлять банковской ликвидностью и в </w:t>
      </w:r>
      <w:r w:rsidRPr="00BD376A">
        <w:rPr>
          <w:rFonts w:ascii="Times New Roman" w:hAnsi="Times New Roman" w:cs="Times New Roman"/>
        </w:rPr>
        <w:lastRenderedPageBreak/>
        <w:t xml:space="preserve">кризисных ситуациях достаточно обоснованно оценить и охарактеризовать реальное состояние ликвидности кредитных организаций.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5457" w:rsidRPr="00BD376A">
        <w:rPr>
          <w:rFonts w:ascii="Times New Roman" w:hAnsi="Times New Roman" w:cs="Times New Roman"/>
        </w:rPr>
        <w:t>http://vestnik.volbi.ru/upload/numbers/328/article-328-938.pdf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331.</w:t>
      </w:r>
      <w:r w:rsidR="002A4FFD" w:rsidRPr="00BD376A">
        <w:rPr>
          <w:rFonts w:ascii="Times New Roman" w:hAnsi="Times New Roman" w:cs="Times New Roman"/>
        </w:rPr>
        <w:t xml:space="preserve">Бровко С.Б.  </w:t>
      </w:r>
      <w:r w:rsidR="00107DE4" w:rsidRPr="00BD376A">
        <w:rPr>
          <w:rFonts w:ascii="Times New Roman" w:hAnsi="Times New Roman" w:cs="Times New Roman"/>
        </w:rPr>
        <w:t>ПРИОРИТЕТЫ СОЗДАНИЯ ГОСТИНИЧНОГО КЛАСТЕРА В РОСТОВСКОЙ ОБЛАСТИ</w:t>
      </w:r>
      <w:r w:rsidR="002A4FF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2A4FFD" w:rsidRPr="00BD376A">
        <w:rPr>
          <w:rFonts w:ascii="Times New Roman" w:hAnsi="Times New Roman" w:cs="Times New Roman"/>
        </w:rPr>
        <w:t>а. 2014. № 3 (28). С. 209-212.</w:t>
      </w:r>
      <w:r w:rsidR="00C45457" w:rsidRPr="00BD376A">
        <w:rPr>
          <w:rFonts w:ascii="Times New Roman" w:hAnsi="Times New Roman" w:cs="Times New Roman"/>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Brovko, S. B. PRIORITIES CREATE a HOTEL CLUSTER IN the ROSTOV REGION. </w:t>
      </w:r>
      <w:r w:rsidRPr="00BD376A">
        <w:rPr>
          <w:rStyle w:val="translation-chunk"/>
          <w:rFonts w:ascii="inherit" w:hAnsi="inherit"/>
          <w:sz w:val="22"/>
          <w:szCs w:val="22"/>
          <w:lang w:val="en-US"/>
        </w:rPr>
        <w:t>Business. Education. Right. Bulletin of Volgograd business Institute. 2014. No. 3 (28). P. 209-212.</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обосновывается создание гостиничного кластера на территории Ростовской области путем оценки текущего экономического состояния региональной экономической системы и анализа факторов, способствующих и сдерживающих этот процесс. Отдельным вопросом выявляются приоритеты административной поддержки и последовательность принятия решений со стороны государственной власти в нормативно-правовой сфере, сфере привлечения иностранных и национальных инвестиций, а также сфере подготовки высококвалифицированного персонала для работы на территории гостиничного кластера. Уделяется внимание оценке состояния инфраструктуры и супраструктуры туристской индустрии региона и тенденций их развития.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5457" w:rsidRPr="00BD376A">
        <w:rPr>
          <w:rFonts w:ascii="Times New Roman" w:hAnsi="Times New Roman" w:cs="Times New Roman"/>
        </w:rPr>
        <w:t>http://vestnik.volbi.ru/upload/numbers/328/article-328-939.pdf</w:t>
      </w:r>
      <w:r w:rsidR="002A4FFD"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1B1575" w:rsidRPr="00BD376A" w:rsidRDefault="001B1575"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332.</w:t>
      </w:r>
      <w:r w:rsidR="002A4FFD" w:rsidRPr="00BD376A">
        <w:rPr>
          <w:rFonts w:ascii="Times New Roman" w:hAnsi="Times New Roman" w:cs="Times New Roman"/>
        </w:rPr>
        <w:t xml:space="preserve">Голева Е.В.  </w:t>
      </w:r>
      <w:r w:rsidR="00107DE4" w:rsidRPr="00BD376A">
        <w:rPr>
          <w:rFonts w:ascii="Times New Roman" w:hAnsi="Times New Roman" w:cs="Times New Roman"/>
        </w:rPr>
        <w:t>НОРМИРОВАНИЕ ТРУДА ПРОФЕССОРСКО-ПРЕПОДАВАТЕЛЬСКОГО СОСТАВА ВУЗА</w:t>
      </w:r>
      <w:r w:rsidR="002A4FF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2A4FFD" w:rsidRPr="00BD376A">
        <w:rPr>
          <w:rFonts w:ascii="Times New Roman" w:hAnsi="Times New Roman" w:cs="Times New Roman"/>
        </w:rPr>
        <w:t>а. 2014. № 3 (28). С. 212-215.</w:t>
      </w:r>
      <w:r w:rsidR="00C45457" w:rsidRPr="00BD376A">
        <w:rPr>
          <w:rFonts w:ascii="Times New Roman" w:hAnsi="Times New Roman" w:cs="Times New Roman"/>
        </w:rPr>
        <w:t xml:space="preserve"> </w:t>
      </w:r>
    </w:p>
    <w:p w:rsidR="001B1575" w:rsidRPr="00BD376A" w:rsidRDefault="001B157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Goleva</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E</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V</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REGULATION</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WORK</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TEACHING</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staff</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the</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UNIVERSITY</w:t>
      </w:r>
      <w:r w:rsidRPr="00BD376A">
        <w:rPr>
          <w:rStyle w:val="translation-chunk"/>
          <w:rFonts w:ascii="inherit" w:hAnsi="inherit"/>
          <w:sz w:val="22"/>
          <w:szCs w:val="22"/>
        </w:rPr>
        <w:t xml:space="preserve">. </w:t>
      </w:r>
      <w:r w:rsidRPr="00BD376A">
        <w:rPr>
          <w:rStyle w:val="translation-chunk"/>
          <w:rFonts w:ascii="inherit" w:hAnsi="inherit"/>
          <w:sz w:val="22"/>
          <w:szCs w:val="22"/>
          <w:lang w:val="en-US"/>
        </w:rPr>
        <w:t>Business. Education. Right. Bulletin of Volgograd business Institute. 2014. No. 3 (28). P. 212-215 below.</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рассмотрению различных точек зрения современных авторов на сущность понятия «нормирование труда», которое в современных условиях играет большую роль в развитии образовательного учреждения. Особое внимание уделяется обоснованию необходимости применения системы нормирования труда профессорско-преподавательского состава вузов в современных условиях реформирования высшего образования, связанного с внедрением федеральных государственных образовательных стандартов нового поколения, высказывается предположение о необходимости внесения изменений в действующие нормы труда профессорско-преподавательского состава вузов, а также проводится систематизация существующих в настоящее время подходов к термину «нормирование труда».</w:t>
      </w:r>
      <w:r w:rsidR="008F537B" w:rsidRPr="00BD376A">
        <w:rPr>
          <w:rFonts w:ascii="Times New Roman" w:hAnsi="Times New Roman" w:cs="Times New Roman"/>
        </w:rPr>
        <w:t xml:space="preserve">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5457" w:rsidRPr="00BD376A">
        <w:rPr>
          <w:rFonts w:ascii="Times New Roman" w:hAnsi="Times New Roman" w:cs="Times New Roman"/>
        </w:rPr>
        <w:t xml:space="preserve"> http://vestnik.volbi.ru/upload/numbers/328/article-328-940.pdf</w:t>
      </w:r>
      <w:r w:rsidR="002A4FFD"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333.</w:t>
      </w:r>
      <w:r w:rsidR="002A4FFD" w:rsidRPr="00BD376A">
        <w:rPr>
          <w:rFonts w:ascii="Times New Roman" w:hAnsi="Times New Roman" w:cs="Times New Roman"/>
        </w:rPr>
        <w:t xml:space="preserve">Давиденко И.В.  </w:t>
      </w:r>
      <w:r w:rsidR="00107DE4" w:rsidRPr="00BD376A">
        <w:rPr>
          <w:rFonts w:ascii="Times New Roman" w:hAnsi="Times New Roman" w:cs="Times New Roman"/>
        </w:rPr>
        <w:t>РОЛЬ ТРАНСНАЦИОНАЛЬНЫХ КОМПАНИЙ В РАЗВИТИИ МИРОВОГО ХОЗЯЙСТВА НА СОВРЕМЕННОМ ЭТАПЕ</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216-219.</w:t>
      </w:r>
      <w:r w:rsidR="00C45457"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Davidenko I. V. the ROLE of TRANSNATIONAL COMPANIES IN the DEVELOPMENT of the WORLD ECONOMY AT the present STAGE. Business. Education. Right. Bulletin of Volgograd business Institute. 2014. No. 3 (28). P. 216-219.</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ранснациональные компании с каждым годом начинают играть все большую роль в развитии мирового хозяйства, при этом по степени влияния превосходя некоторые государства мира. На них приходится большая часть мирового капитала, производимых в мире товаров и услуг, в рамках сети работают миллионы рабочих из разных стран, им принадлежит большая часть инноваций, патентов и разработок. В рамках статьи сделана попытка рассмотреть основные направления воздействия функционирования транснационального сегмента мировой экономики на развитие мирохозяйственных процессов и отразить перспективы изменения конструкта мирового хозяйства. Отдельным моментом идет рассмотрение участия транснациональных компаний в международном научно-техническом прогрессе и аспектов сетевизации их международной деятельности.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5457" w:rsidRPr="00BD376A">
        <w:rPr>
          <w:rFonts w:ascii="Times New Roman" w:hAnsi="Times New Roman" w:cs="Times New Roman"/>
        </w:rPr>
        <w:t>http://vestnik.volbi.ru/upload/numbers/328/article-328-941.pdf</w:t>
      </w:r>
      <w:r w:rsidR="002A4FFD"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334.</w:t>
      </w:r>
      <w:r w:rsidR="002A4FFD" w:rsidRPr="00BD376A">
        <w:rPr>
          <w:rFonts w:ascii="Times New Roman" w:hAnsi="Times New Roman" w:cs="Times New Roman"/>
        </w:rPr>
        <w:t xml:space="preserve">Саакян В.А.  </w:t>
      </w:r>
      <w:r w:rsidR="00107DE4" w:rsidRPr="00BD376A">
        <w:rPr>
          <w:rFonts w:ascii="Times New Roman" w:hAnsi="Times New Roman" w:cs="Times New Roman"/>
        </w:rPr>
        <w:t>ТЕОРЕТИЧЕСКИЕ АСПЕКТЫ ПОВЫШЕНИЯ АДАПТАЦИОННОГО ПОТЕНЦИАЛА СТРАТЕГИЙ МАЛЫХ ПРЕДПРИЯТИЙ В ДИНАМИЧНЫХ УСЛОВИЯХ</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220-223.</w:t>
      </w:r>
      <w:r w:rsidR="00C45457"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Sahakyan V. A. THEORETICAL ASPECTS of ENHANCING ADAPTIVE CAPACITY STRATEGIES of SMALL ENTERPRISES IN a DYNAMIC ENVIRONMENT. Business. Education. Right. Bulletin of Volgograd business Institute. 2014. No. 3 (28). P. 220-223.</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Сформулировано более полное содержание понятия «адаптация», исходным элементом которого выступает кадровая инициатива. Определены процессуальные и содержательные теоретические аспекты организационного механизма эффективного взаимодействия малых предприятий с окружающей внешней средой. Разработан ряд оптимизационных предложений, направленных на повышение адаптационного потенциала малых предприятий в динамичных условиях. Применение описанного в статье механизма позволит более эффективно использовать адаптационные аспекты при взаимодействии с внешней средой. Позитивный эффект при реализации предложенных мер потенциально может быть реализован в различных структурных составляющих всей компании.</w:t>
      </w:r>
    </w:p>
    <w:p w:rsidR="003D0361"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F53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http://vestnik.volbi.ru/upload/numbers/328/article-328-942.pdf</w:t>
      </w:r>
    </w:p>
    <w:p w:rsidR="00D6052C" w:rsidRPr="00BD376A" w:rsidRDefault="00D6052C" w:rsidP="00BD376A">
      <w:pPr>
        <w:spacing w:after="0" w:line="240" w:lineRule="auto"/>
        <w:jc w:val="both"/>
        <w:rPr>
          <w:rFonts w:ascii="Times New Roman" w:hAnsi="Times New Roman" w:cs="Times New Roman"/>
        </w:rPr>
      </w:pPr>
    </w:p>
    <w:p w:rsidR="00995D61" w:rsidRPr="00BD376A" w:rsidRDefault="00995D61" w:rsidP="00BD376A">
      <w:pPr>
        <w:spacing w:after="0" w:line="240" w:lineRule="auto"/>
        <w:jc w:val="both"/>
        <w:rPr>
          <w:rFonts w:ascii="Times New Roman" w:hAnsi="Times New Roman" w:cs="Times New Roman"/>
        </w:rPr>
      </w:pPr>
    </w:p>
    <w:p w:rsidR="00995D61" w:rsidRPr="00BD376A" w:rsidRDefault="00995D61"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335.</w:t>
      </w:r>
      <w:r w:rsidR="002A4FFD" w:rsidRPr="00BD376A">
        <w:rPr>
          <w:rFonts w:ascii="Times New Roman" w:hAnsi="Times New Roman" w:cs="Times New Roman"/>
        </w:rPr>
        <w:t xml:space="preserve">Сазонов С.П., Мамедов Ф.Н., Солянкина Л.Е.  </w:t>
      </w:r>
      <w:r w:rsidR="00107DE4" w:rsidRPr="00BD376A">
        <w:rPr>
          <w:rFonts w:ascii="Times New Roman" w:hAnsi="Times New Roman" w:cs="Times New Roman"/>
        </w:rPr>
        <w:t>К ВОПРОСУ О ФОРМИРОВАНИИ КОНКУРЕНТОСПОСОБНОГО СПЕЦИАЛИСТА ЭКОНОМИКИ В ВЫСШЕМ УЧЕБНОМ ЗАВЕДЕНИИ</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225-230.</w:t>
      </w:r>
      <w:r w:rsidR="00C45457"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Sazonov S. P., Mamedov F. N., Solyankina L. E. ON the FORMATION of a COMPETITIVE SPECIALIST of ECONOMICS IN HIGHER education. Business. Education. Right. Bulletin of Volgograd business Institute. 2014. No. 3 (28). P. 225-230.</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авторы отмечают, что меры, направленные на преодоление кризиса знаниевой парадигмы, привели к необходимости изменения характера управления и обновления содержания высшего профессионального образования на практико-ориентированной основе. Далее авторы статьи подчеркивают, что для формирования профессиональной компетентности у будущих экономистов необходимо создать в вузе образовательную среду практико-ориентированной направленности, иначе — практико-ориентированную образовательную среду, которая обеспечит взаимодействие и взаимовлияние всех субъектов и объектов профессиональной подготовки как в вузе, так и на производстве, а это возможно только при условии функционирования вуза как учебно-научно-производственного комплекса.</w:t>
      </w:r>
    </w:p>
    <w:p w:rsidR="003D0361"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5457" w:rsidRPr="00BD376A">
        <w:rPr>
          <w:rFonts w:ascii="Times New Roman" w:hAnsi="Times New Roman" w:cs="Times New Roman"/>
        </w:rPr>
        <w:t xml:space="preserve"> http://vestnik.volbi.ru/upload/numbers/328/article-328-943.pdf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336.</w:t>
      </w:r>
      <w:r w:rsidR="002A4FFD" w:rsidRPr="00BD376A">
        <w:rPr>
          <w:rFonts w:ascii="Times New Roman" w:hAnsi="Times New Roman" w:cs="Times New Roman"/>
        </w:rPr>
        <w:t xml:space="preserve">Кузеванова А.Л.  </w:t>
      </w:r>
      <w:r w:rsidR="00107DE4" w:rsidRPr="00BD376A">
        <w:rPr>
          <w:rFonts w:ascii="Times New Roman" w:hAnsi="Times New Roman" w:cs="Times New Roman"/>
        </w:rPr>
        <w:t>ВЕКТОРЫ РАЗВИТИЯ СИСТЕМЫ ВОСПРОИЗВОДСТВА И СОХРАНЕНИЯ НАУЧНО-ПЕДАГОГИЧЕСКИХ КАДРОВ ДЛЯ ВЫСШЕЙ ШКОЛЫ В СОВРЕМЕННЫХ РОССИЙСКИХ УСЛОВИЯХ</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w:t>
      </w:r>
      <w:r w:rsidR="00C45457" w:rsidRPr="00BD376A">
        <w:rPr>
          <w:rFonts w:ascii="Times New Roman" w:hAnsi="Times New Roman" w:cs="Times New Roman"/>
          <w:lang w:val="en-US"/>
        </w:rPr>
        <w:t xml:space="preserve">014. № 3 (28). </w:t>
      </w:r>
      <w:r w:rsidR="00C45457" w:rsidRPr="00BD376A">
        <w:rPr>
          <w:rFonts w:ascii="Times New Roman" w:hAnsi="Times New Roman" w:cs="Times New Roman"/>
        </w:rPr>
        <w:t>С</w:t>
      </w:r>
      <w:r w:rsidR="00C45457" w:rsidRPr="00BD376A">
        <w:rPr>
          <w:rFonts w:ascii="Times New Roman" w:hAnsi="Times New Roman" w:cs="Times New Roman"/>
          <w:lang w:val="en-US"/>
        </w:rPr>
        <w:t xml:space="preserve">. 231-235.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Hi Declan, A. L., the VECTORS of development of SYSTEM of REPRODUCTION AND preservation of SCIENTIFIC and PEDAGOGICAL STAFF FOR HIGHER SCHOOL IN the MODERN RUSSIAN CONDITIONS. Business. Education. Right. Bulletin of Volgograd business Institute. 2014. No. 3 (28). P. 231-235.</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основные проблемы развития системы воспроизводства и сохранения научно-педагогических кадров для высшей школы, связанные с оттоком молодых кадров и высококвалифицированных специалистов, феминизацией системы высшего образования и науки, падением престижа профессиональной деятельности ученого и преподавателя высшего учебного заведения, низким уровнем оплаты труда. Автор статьи выявляет основные векторы развития существующей системы воспроизводства и сохранения научно-педагогических кадров для высшей школы, основанные на процессах, связанных с реализацией деятельности по </w:t>
      </w:r>
      <w:r w:rsidRPr="00BD376A">
        <w:rPr>
          <w:rFonts w:ascii="Times New Roman" w:hAnsi="Times New Roman" w:cs="Times New Roman"/>
        </w:rPr>
        <w:lastRenderedPageBreak/>
        <w:t>сохранению лучших традиций российской высшей школы, созданию инновационной среды в вузах, оказанию финансовой поддержки вузам со стороны государства.</w:t>
      </w:r>
    </w:p>
    <w:p w:rsidR="00107DE4"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F537B" w:rsidRPr="00BD376A">
        <w:rPr>
          <w:rFonts w:ascii="Times New Roman" w:hAnsi="Times New Roman" w:cs="Times New Roman"/>
        </w:rPr>
        <w:t xml:space="preserve">Доступ к полной версии статьи:  </w:t>
      </w:r>
      <w:hyperlink r:id="rId37" w:history="1">
        <w:r w:rsidR="008F537B" w:rsidRPr="00BD376A">
          <w:rPr>
            <w:rStyle w:val="a5"/>
            <w:rFonts w:ascii="Times New Roman" w:hAnsi="Times New Roman" w:cs="Times New Roman"/>
            <w:color w:val="auto"/>
            <w:u w:val="none"/>
          </w:rPr>
          <w:t>http://vestnik.volbi.ru/upload/numbers/328/article-328-944.pdf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95D61"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337.</w:t>
      </w:r>
      <w:r w:rsidR="002A4FFD" w:rsidRPr="00BD376A">
        <w:rPr>
          <w:rFonts w:ascii="Times New Roman" w:hAnsi="Times New Roman" w:cs="Times New Roman"/>
        </w:rPr>
        <w:t xml:space="preserve">Андронатий В.В.  </w:t>
      </w:r>
      <w:r w:rsidR="00107DE4" w:rsidRPr="00BD376A">
        <w:rPr>
          <w:rFonts w:ascii="Times New Roman" w:hAnsi="Times New Roman" w:cs="Times New Roman"/>
        </w:rPr>
        <w:t>ТЕОРЕТИЧЕСКИЕ ОСНОВЫ ПЕДАГОГИЧЕСКОГО ВЗАИМОДЕЙСТВИЯ ПРЕПОДАВАТЕЛЕЙ И СТУДЕНТОВ ВЫСШЕЙ ШКОЛЫ</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2014. № 3 (</w:t>
      </w:r>
      <w:r w:rsidR="002A4FFD" w:rsidRPr="00BD376A">
        <w:rPr>
          <w:rFonts w:ascii="Times New Roman" w:hAnsi="Times New Roman" w:cs="Times New Roman"/>
          <w:lang w:val="en-US"/>
        </w:rPr>
        <w:t xml:space="preserve">28). </w:t>
      </w:r>
      <w:r w:rsidR="002A4FFD" w:rsidRPr="00BD376A">
        <w:rPr>
          <w:rFonts w:ascii="Times New Roman" w:hAnsi="Times New Roman" w:cs="Times New Roman"/>
        </w:rPr>
        <w:t>С</w:t>
      </w:r>
      <w:r w:rsidR="002A4FFD" w:rsidRPr="00BD376A">
        <w:rPr>
          <w:rFonts w:ascii="Times New Roman" w:hAnsi="Times New Roman" w:cs="Times New Roman"/>
          <w:lang w:val="en-US"/>
        </w:rPr>
        <w:t>. 236-243.</w:t>
      </w:r>
    </w:p>
    <w:p w:rsidR="008F537B" w:rsidRPr="00BD376A" w:rsidRDefault="00C45457"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995D61" w:rsidRPr="00BD376A">
        <w:rPr>
          <w:rStyle w:val="translation-chunk"/>
          <w:rFonts w:ascii="inherit" w:hAnsi="inherit"/>
          <w:sz w:val="22"/>
          <w:szCs w:val="22"/>
          <w:lang w:val="en-US"/>
        </w:rPr>
        <w:t>Andronati V. V. THEORETICAL foundations of PEDAGOGICAL INTERACTION of TEACHERS AND STUDENTS of the HIGHER SCHOOL. Business. Education. Right. Bulletin of Volgograd business Institute. 2014. No. 3 (28). P. 236-243.</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На основе анализа подходов к определению понятия взаимодействия в совокупном гуманитарном знании выявляется специфика педагогических аспектов феномена взаимодействия в вузе. Рассматриваются теоретико-методологические основы педагогического взаимодействия в образовательной среде высшего учебного заведения. В контексте представлений о педагогической действительности высшей школы как пространства взаимодействия преподавателей и студентов выявляются диалектические противоречия в современной образовательной реальности вуза, обосновываются диалектические характеристики взаимодействия преподавателей и студентов как субъектов образовательной среды современного вуза. Раскрываются структура и сущность педагогического взаимодействия в высшей школе современной России. </w:t>
      </w:r>
    </w:p>
    <w:p w:rsidR="002A4FFD"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5457" w:rsidRPr="00BD376A">
        <w:rPr>
          <w:rFonts w:ascii="Times New Roman" w:hAnsi="Times New Roman" w:cs="Times New Roman"/>
        </w:rPr>
        <w:t>http://vestnik.volbi.ru/upload/numbers/328/article-328-945.pdf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95D61"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338.</w:t>
      </w:r>
      <w:r w:rsidR="002A4FFD" w:rsidRPr="00BD376A">
        <w:rPr>
          <w:rFonts w:ascii="Times New Roman" w:hAnsi="Times New Roman" w:cs="Times New Roman"/>
        </w:rPr>
        <w:t xml:space="preserve">Логачева Т.Н.  </w:t>
      </w:r>
      <w:r w:rsidR="00107DE4" w:rsidRPr="00BD376A">
        <w:rPr>
          <w:rFonts w:ascii="Times New Roman" w:hAnsi="Times New Roman" w:cs="Times New Roman"/>
        </w:rPr>
        <w:t>КУЛЬТУРНЫЕ ТРАДИЦИИ КАК ЦЕННОСТНАЯ ДОМИНАНТА СОДЕРЖАНИЯ ГУМАНИТАРНОГО ОБРАЗОВАНИЯ</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243-246.</w:t>
      </w:r>
    </w:p>
    <w:p w:rsidR="008F537B" w:rsidRPr="00BD376A" w:rsidRDefault="00C45457"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995D61" w:rsidRPr="00BD376A">
        <w:rPr>
          <w:rStyle w:val="translation-chunk"/>
          <w:rFonts w:ascii="inherit" w:hAnsi="inherit"/>
          <w:sz w:val="22"/>
          <w:szCs w:val="22"/>
          <w:lang w:val="en-US"/>
        </w:rPr>
        <w:t>Logacheva, T. N. CULTURAL TRADITIONS AS THE DOMINANT VALUE OF MODERN EDUCATION. Business. Education. Right. Bulletin of Volgograd business Institute. 2014. No. 3 (28). P. 243-246.</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проблема выбора целевой и содержательной доминанты современного образования в условиях политико-экономических и социокультурных трансформаций российского общества и возникших на этой основе нарушений в формировании культурной самоидентификации личности. Обосновывается актуальность обращения к культурным традициям в процессе воспитания и обучения. Формулируется понятие культурных традиций как социально значимых, транслируемых из поколения в поколение императивов культурных образцов (идеалов) поведения, ценностей культуры. Выдвигается тезис о необходимости применения механизмов гуманитарного познания в процессе воспитания молодого поколения. Делается вывод об использовании ценностных оснований культурных традиций в качестве фактора, позволяющего личности самоопределиться, осознать себя как представителя российского общества и человечества.</w:t>
      </w:r>
      <w:r w:rsidR="008F537B" w:rsidRPr="00BD376A">
        <w:rPr>
          <w:rFonts w:ascii="Times New Roman" w:hAnsi="Times New Roman" w:cs="Times New Roman"/>
        </w:rPr>
        <w:t xml:space="preserve">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5457" w:rsidRPr="00BD376A">
        <w:rPr>
          <w:rFonts w:ascii="Times New Roman" w:hAnsi="Times New Roman" w:cs="Times New Roman"/>
        </w:rPr>
        <w:t xml:space="preserve"> http://vestnik.volbi.ru/upload/numbers/328/article-328-946.pdf</w:t>
      </w:r>
      <w:r w:rsidR="002A4FFD"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340.</w:t>
      </w:r>
      <w:r w:rsidR="002A4FFD" w:rsidRPr="00BD376A">
        <w:rPr>
          <w:rFonts w:ascii="Times New Roman" w:hAnsi="Times New Roman" w:cs="Times New Roman"/>
        </w:rPr>
        <w:t xml:space="preserve">Сибирякова Т.Б.  </w:t>
      </w:r>
      <w:r w:rsidR="00107DE4" w:rsidRPr="00BD376A">
        <w:rPr>
          <w:rFonts w:ascii="Times New Roman" w:hAnsi="Times New Roman" w:cs="Times New Roman"/>
        </w:rPr>
        <w:t>КОМПЛЕКСНЫЙ ПОДХОД К ПРОФЕССИОНАЛЬНОЙ ПОДГОТОВКЕ МЕНЕДЖЕРОВ В СОВРЕМЕННЫХ УСЛОВИЯХ</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246-249.</w:t>
      </w:r>
      <w:r w:rsidR="00C45457"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 B. Sibiryakova INTEGRATED APPROACH TO PROFESSIONAL TRAINING of MANAGERS IN MODERN CONDITIONS. Business. Education. Right. Bulletin of Volgograd business Institute. 2014. No. 3 (28). P. 246-249.</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актуальные проблемы подготовки специалистов</w:t>
      </w:r>
      <w:r w:rsidRPr="00BD376A">
        <w:rPr>
          <w:rFonts w:ascii="Times New Roman" w:hAnsi="Times New Roman" w:cs="Times New Roman"/>
        </w:rPr>
        <w:noBreakHyphen/>
        <w:t xml:space="preserve"> менеджеров. Комплексный подход к системе высшего образования решает задачу формирования у студентов теоретических знаний и представлений о профессиональной деятельности менеджера в организации, позволяют сформировать определенные профессиональные компетенции будущих выпускников, необходимые для эффективной работы в быстро изменяющихся условиях профессиональной среды. Предлагается в процессе комплексной подготовки менеджеров особый акцент сделать на изучение правовых, экономических, социальных, этических условий профессиональной деятельности менеджеров на уровне, достаточном для </w:t>
      </w:r>
      <w:r w:rsidRPr="00BD376A">
        <w:rPr>
          <w:rFonts w:ascii="Times New Roman" w:hAnsi="Times New Roman" w:cs="Times New Roman"/>
        </w:rPr>
        <w:lastRenderedPageBreak/>
        <w:t>высокопрофессионального выполнения трудовых обязанностей. Рассматриваются правовая культура и роль правовых дисциплин в формировании компетенций менеджеров, а также различные виды ответственности менеджеров.</w:t>
      </w:r>
      <w:r w:rsidR="002A4FFD" w:rsidRPr="00BD376A">
        <w:rPr>
          <w:rFonts w:ascii="Times New Roman" w:hAnsi="Times New Roman" w:cs="Times New Roman"/>
        </w:rPr>
        <w:tab/>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5457" w:rsidRPr="00BD376A">
        <w:rPr>
          <w:rFonts w:ascii="Times New Roman" w:hAnsi="Times New Roman" w:cs="Times New Roman"/>
        </w:rPr>
        <w:t>http://vestnik.volbi.ru/upload/numbers/328/article-328-947.pdf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341.</w:t>
      </w:r>
      <w:r w:rsidR="002A4FFD" w:rsidRPr="00BD376A">
        <w:rPr>
          <w:rFonts w:ascii="Times New Roman" w:hAnsi="Times New Roman" w:cs="Times New Roman"/>
        </w:rPr>
        <w:t xml:space="preserve">Сибиряков С.Л.  </w:t>
      </w:r>
      <w:r w:rsidR="00107DE4" w:rsidRPr="00BD376A">
        <w:rPr>
          <w:rFonts w:ascii="Times New Roman" w:hAnsi="Times New Roman" w:cs="Times New Roman"/>
        </w:rPr>
        <w:t>АНТИСОЦИАЛЬНЫЕ ОТКЛОНЕНИЯ В ПОВЕДЕНИИ ДЕТЕЙ И ПОДРОСТКОВ: ОСНОВНЫЕ ПОНЯТИЯ, ВИДЫ, ФАКТОРЫ, ПРЕДУПРЕЖДЕНИЕ</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251-257.</w:t>
      </w:r>
      <w:r w:rsidR="00C45457"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Sibiryakov S. L. ANTI-social behavioral problems of CHILDREN AND ADOLESCENTS: BASIC CONCEPTS, TYPES, FACTORS, PREVENTION. Business. Education. Right. Bulletin of Volgograd business Institute. 2014. No. 3 (28). P. 251-257.</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актуальные проблемы подготовки специалистов</w:t>
      </w:r>
      <w:r w:rsidRPr="00BD376A">
        <w:rPr>
          <w:rFonts w:ascii="Times New Roman" w:hAnsi="Times New Roman" w:cs="Times New Roman"/>
        </w:rPr>
        <w:noBreakHyphen/>
        <w:t xml:space="preserve"> менеджеров. Комплексный подход к системе высшего образования решает задачу формирования у студентов теоретических знаний и представлений о профессиональной деятельности менеджера в организации, позволяют сформировать определенные профессиональные компетенции будущих выпускников, необходимые для эффективной работы в быстро изменяющихся условиях профессиональной среды. Предлагается в процессе комплексной подготовки менеджеров особый акцент сделать на изучение правовых, экономических, социальных, этических условий профессиональной деятельности менеджеров на уровне, достаточном для высокопрофессионального выполнения трудовых обязанностей. Рассматриваются правовая культура и роль правовых дисциплин в формировании компетенций менеджеров, а также различные виды ответственности менеджеров.</w:t>
      </w:r>
    </w:p>
    <w:p w:rsidR="002A4FFD"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45457" w:rsidRPr="00BD376A">
        <w:rPr>
          <w:rFonts w:ascii="Times New Roman" w:hAnsi="Times New Roman" w:cs="Times New Roman"/>
        </w:rPr>
        <w:t xml:space="preserve"> http://vestnik.volbi.ru/upload/numbers/328/article-328-947.pdf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95D61"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342.</w:t>
      </w:r>
      <w:r w:rsidR="002A4FFD" w:rsidRPr="00BD376A">
        <w:rPr>
          <w:rFonts w:ascii="Times New Roman" w:hAnsi="Times New Roman" w:cs="Times New Roman"/>
        </w:rPr>
        <w:t xml:space="preserve">Нарушкевич С.В.  </w:t>
      </w:r>
      <w:r w:rsidR="00107DE4" w:rsidRPr="00BD376A">
        <w:rPr>
          <w:rFonts w:ascii="Times New Roman" w:hAnsi="Times New Roman" w:cs="Times New Roman"/>
        </w:rPr>
        <w:t>АКТУАЛЬНЫЕ ПРОБЛЕМЫ ПРАВОВОГО РЕГУЛИРОВАНИЯ НЕДЕЙСТВИТЕЛЬНОСТИ СДЕЛОК В СВЕТЕ РЕФОРМЫ ГРАЖДАНСКОГО ЗАКОНОДАТЕЛЬСТВА</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258-262.</w:t>
      </w:r>
      <w:r w:rsidR="00C45457"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Narushkevich S. V. ACTUAL problems of LEGAL REGULATION of the INVALIDITY of TRANSACTIONS IN the LIGHT of CIVIL LEGISLATION REFORM. Business. Education. Right. Bulletin of Volgograd business Institute. 2014. No. 3 (28). P. 258-262.</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2A4FFD" w:rsidRPr="00BD376A">
        <w:rPr>
          <w:rFonts w:ascii="Times New Roman" w:hAnsi="Times New Roman" w:cs="Times New Roman"/>
        </w:rPr>
        <w:tab/>
      </w:r>
      <w:r w:rsidRPr="00BD376A">
        <w:rPr>
          <w:rFonts w:ascii="Times New Roman" w:hAnsi="Times New Roman" w:cs="Times New Roman"/>
        </w:rPr>
        <w:t>Статья посвящена анализу поправок в Гражданский кодекс РФ, которые предусмотрены Федеральным законом от 07.05.2013 года № 100</w:t>
      </w:r>
      <w:r w:rsidRPr="00BD376A">
        <w:rPr>
          <w:rFonts w:ascii="Times New Roman" w:hAnsi="Times New Roman" w:cs="Times New Roman"/>
        </w:rPr>
        <w:noBreakHyphen/>
        <w:t>ФЗ «О внесении изменений в подразделы 4 и 5 раздела I части первой и ст. 1153 части третьей Гражданского кодекса Российской Федерации». Проанализированы положения данного закона, касающиеся недействительности сделок, а также судебная практика. Исходя из данного исследования делается вывод о том, что действующее законодательство нуждается в детальном анализе в целях совершенствования правового регулирования сделок и условий из действительности, утверждается о наличии множества неопределенностей в доктрине и правоприменительной практике относительно фиктивных сделок. Автором вносятся предложения по совершенствованию законодательства.</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45457" w:rsidRPr="00BD376A">
        <w:rPr>
          <w:rFonts w:ascii="Times New Roman" w:hAnsi="Times New Roman" w:cs="Times New Roman"/>
        </w:rPr>
        <w:t xml:space="preserve"> http://vestnik.volbi.ru/upload/numbers/328/article-328-948.pdf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343.</w:t>
      </w:r>
      <w:r w:rsidR="002A4FFD" w:rsidRPr="00BD376A">
        <w:rPr>
          <w:rFonts w:ascii="Times New Roman" w:hAnsi="Times New Roman" w:cs="Times New Roman"/>
        </w:rPr>
        <w:t xml:space="preserve">Шаронов С.А.  </w:t>
      </w:r>
      <w:r w:rsidR="00107DE4" w:rsidRPr="00BD376A">
        <w:rPr>
          <w:rFonts w:ascii="Times New Roman" w:hAnsi="Times New Roman" w:cs="Times New Roman"/>
        </w:rPr>
        <w:t>ДИНАМИКА ДОГОВОРА ОХРАНЫ</w:t>
      </w:r>
      <w:r w:rsidR="002A4FF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263-266.</w:t>
      </w:r>
      <w:r w:rsidR="00C45457"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Sharonov S. A. the DYNAMICS of the PROTECTION CONTRACT. Business. </w:t>
      </w:r>
      <w:r w:rsidRPr="00BD376A">
        <w:rPr>
          <w:rStyle w:val="translation-chunk"/>
          <w:rFonts w:ascii="inherit" w:hAnsi="inherit"/>
          <w:sz w:val="22"/>
          <w:szCs w:val="22"/>
        </w:rPr>
        <w:t>Education. Right. Bulletin of Volgograd business Institute. 2014. No. 3 (28). S. 263-266.</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развивается положение о том, что состояние договорного регулирования охранной деятельности непосредственно связано с состоянием правового регулирования общественных отношений на конкретном этапе исторического развития государства. Доказывается, что в своем развитии изучаемый договор прошел два исторических периода: 1) советский период (с момента образования советского государства по 11 марта 1992 года); 2) современный период (с 11 марта 1992 года по настоящее время). На основе опыта накопленных знаний, с учетом развития договорных отношений охранной деятельности формулируется понятие </w:t>
      </w:r>
      <w:r w:rsidRPr="00BD376A">
        <w:rPr>
          <w:rFonts w:ascii="Times New Roman" w:hAnsi="Times New Roman" w:cs="Times New Roman"/>
        </w:rPr>
        <w:lastRenderedPageBreak/>
        <w:t>«договор охраны». Результатом исследования является внесение в понятийный аппарат проекта федерального закона «Об охранной деятельности в Российской Федерации» понятия «договор охраны».</w:t>
      </w:r>
    </w:p>
    <w:p w:rsidR="002A4FFD"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45457" w:rsidRPr="00BD376A">
        <w:rPr>
          <w:rFonts w:ascii="Times New Roman" w:hAnsi="Times New Roman" w:cs="Times New Roman"/>
        </w:rPr>
        <w:t xml:space="preserve"> http://vestnik.volbi.ru/upload/numbers/328/article-328-949.pdf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344.</w:t>
      </w:r>
      <w:r w:rsidR="002A4FFD" w:rsidRPr="00BD376A">
        <w:rPr>
          <w:rFonts w:ascii="Times New Roman" w:hAnsi="Times New Roman" w:cs="Times New Roman"/>
        </w:rPr>
        <w:t xml:space="preserve">Симонова С.С.  </w:t>
      </w:r>
      <w:r w:rsidR="00107DE4" w:rsidRPr="00BD376A">
        <w:rPr>
          <w:rFonts w:ascii="Times New Roman" w:hAnsi="Times New Roman" w:cs="Times New Roman"/>
        </w:rPr>
        <w:t>ФОРМИРОВАНИЕ НОРМАТИВНО-ПРАВОВОЙ БАЗЫ СОЦИАЛЬНОЙ ЗАЩИТЫ ТРУДЯЩИХСЯ В ДОРЕВОЛЮЦИОННОЙ РОССИИ</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266-268.</w:t>
      </w:r>
      <w:r w:rsidR="00C45457"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Simonova S. S. FORMATION of NORMATIVE-LEGAL BASE of SOCIAL PROTECTION of WORKERS IN pre-REVOLUTIONARY RUSSIA. Business. Education. Right. Bulletin of Volgograd business Institute. 2014. No. 3 (28). S. 266-268.</w:t>
      </w:r>
    </w:p>
    <w:p w:rsidR="008F537B" w:rsidRPr="00BD376A" w:rsidRDefault="00C454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Проблемы обеспечения и защиты прав трудящихся были и остаются актуальными. Для успешного решения проблем в рассматриваемой сфере важно учитывать специфику исторического развития защиты прав и законных интересов трудящихся. Огромное значение при этом приобретает анализ развития фабричного законодательства в дореволюционной России. Автор, анализируя развитие трудового законодательства в России, приходит к выводу о том, что, несмотря на появление отдельных законодательных актов, регулирующих отношения работодателя и работника, вплоть до 1835 года отсутствовала целостная государственная политика защиты интересов трудящихся. Автором проанализированы основные нормативно-правовые акты, регулирующие трудовые отношения в рассматриваемый период.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5457" w:rsidRPr="00BD376A">
        <w:rPr>
          <w:rFonts w:ascii="Times New Roman" w:hAnsi="Times New Roman" w:cs="Times New Roman"/>
        </w:rPr>
        <w:t>http://vestnik.volbi.ru/upload/numbers/328/article-328-950.pdf</w:t>
      </w:r>
      <w:r w:rsidR="002A4FFD"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345.</w:t>
      </w:r>
      <w:r w:rsidR="002A4FFD" w:rsidRPr="00BD376A">
        <w:rPr>
          <w:rFonts w:ascii="Times New Roman" w:hAnsi="Times New Roman" w:cs="Times New Roman"/>
        </w:rPr>
        <w:t xml:space="preserve">Шаронов С.А.  </w:t>
      </w:r>
      <w:r w:rsidR="00107DE4" w:rsidRPr="00BD376A">
        <w:rPr>
          <w:rFonts w:ascii="Times New Roman" w:hAnsi="Times New Roman" w:cs="Times New Roman"/>
        </w:rPr>
        <w:t>ЮРИДИЧЕСКАЯ ОБЯЗАННОСТЬ ОХРАННОЙ ОРГАНИЗАЦИИ В КОНТЕКСТЕ ИСПОЛНЕНИЯ ОБЯЗАТЕЛЬСТВ ПО ДОГОВОРУ ОХРАНЫ</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269-272.</w:t>
      </w:r>
      <w:r w:rsidR="00D80565"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Sharonov S. A. LEGAL DUTY of the SECURITY ORGANIZATION IN the CONTEXT of FULFILLMENT of OBLIGATIONS UNDER the CONTRACT of PROTECTION. Business. Education. Right. Bulletin of Volgograd business Institute. 2014. No. 3 (28). P. 269-272.</w:t>
      </w:r>
    </w:p>
    <w:p w:rsidR="008F537B" w:rsidRPr="00BD376A" w:rsidRDefault="00D8056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аргументируется положение о том, что юридическая обязанность охранной организации по договору охраны представляет собой действия по выполнению охранных работ (услуг) и по воздержанию от совершения противоправных действий. Совокупность этих действий является правомерным поведением охранной организации и представляет собой способ исполнения договорных обязательств. Устанавливается структура юридической обязанности, которая состоит из двух оснований: категории «необходимость» и особенностей метода гражданско-правового регулирования — «сочетания императивных и диспозитивных норм». На основании проведенного анализа вносятся предложения по совершенствованию гражданского законодательства.</w:t>
      </w:r>
    </w:p>
    <w:p w:rsidR="003D0361" w:rsidRPr="00BD376A" w:rsidRDefault="00D8056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F53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http://vestnik.volbi.ru/upload/numbers/328/article-328-951.pdf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346.</w:t>
      </w:r>
      <w:r w:rsidR="002A4FFD" w:rsidRPr="00BD376A">
        <w:rPr>
          <w:rFonts w:ascii="Times New Roman" w:hAnsi="Times New Roman" w:cs="Times New Roman"/>
        </w:rPr>
        <w:t xml:space="preserve">Богатырева М.А.  </w:t>
      </w:r>
      <w:r w:rsidR="00107DE4" w:rsidRPr="00BD376A">
        <w:rPr>
          <w:rFonts w:ascii="Times New Roman" w:hAnsi="Times New Roman" w:cs="Times New Roman"/>
        </w:rPr>
        <w:t>ОПРЕДЕЛЕНИЕ ОБЪЕМА ИСКЛЮЧИТЕЛЬНЫХ ПРАВ И ТОЛКОВАНИЕ ФОРМУЛЫ ИЗОБРЕТЕНИЙ, СОДЕРЖАЩИХ КЛЕТОЧНЫЕ КУЛЬТУРЫ</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273-279.</w:t>
      </w:r>
      <w:r w:rsidR="00D80565"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Bogatyreva, M. A. DETERMINING the SCOPE of EXCLUSIVE RIGHTS AND the interpretation of the FORMULA of INVENTIONS CONTAINING CELL CULTURES. Business. Education. Right. Bulletin of Volgograd business Institute. 2014. No. 3 (28). P. 273-279.</w:t>
      </w:r>
    </w:p>
    <w:p w:rsidR="008F537B" w:rsidRPr="00BD376A" w:rsidRDefault="00D8056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особенности определения объема исключительных прав для изобретений, содержащих клеточные культуры микро и макро организмов. Проанализирована возможность и специфика применения по отношению к исследуемым объектам доктрины эквивалентов, сущность которой состоит в расширительном толковании формулы изобретения. В соответствии с приведенной судебной практикой делается вывод об отсутствии в Российской Федерации четкой методологической основы, необходимой для оценки эквивалентности биотехнологических изобретений. В статье обосновывается значимость экспериментальных данных, содержащихся в описании для определения объема правовой охраны изобретений, содержанием которых являются клеточные культуры микро и макро организмов.</w:t>
      </w:r>
      <w:r w:rsidR="008F537B" w:rsidRPr="00BD376A">
        <w:rPr>
          <w:rFonts w:ascii="Times New Roman" w:hAnsi="Times New Roman" w:cs="Times New Roman"/>
        </w:rPr>
        <w:t xml:space="preserve">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D80565" w:rsidRPr="00BD376A">
        <w:rPr>
          <w:rFonts w:ascii="Times New Roman" w:hAnsi="Times New Roman" w:cs="Times New Roman"/>
        </w:rPr>
        <w:t>http://vestnik.volbi.ru/upload/numbers/328/article-328-952.pdf</w:t>
      </w:r>
    </w:p>
    <w:p w:rsidR="004C71CB" w:rsidRPr="00BD376A" w:rsidRDefault="004C71CB"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347.</w:t>
      </w:r>
      <w:r w:rsidR="002A4FFD" w:rsidRPr="00BD376A">
        <w:rPr>
          <w:rFonts w:ascii="Times New Roman" w:hAnsi="Times New Roman" w:cs="Times New Roman"/>
        </w:rPr>
        <w:t xml:space="preserve">Калунц А.А.  </w:t>
      </w:r>
      <w:r w:rsidR="00107DE4" w:rsidRPr="00BD376A">
        <w:rPr>
          <w:rFonts w:ascii="Times New Roman" w:hAnsi="Times New Roman" w:cs="Times New Roman"/>
        </w:rPr>
        <w:t>ОТВЕТСТВЕННОСТЬ ЗА НАЛОГОВЫЕ ПРЕСТУПЛЕНИЯ ПО ЗАКОНОДАТЕЛЬСТВУ ВЕЛИКОБРИТАНИИ</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279-281.</w:t>
      </w:r>
      <w:r w:rsidR="00D80565" w:rsidRPr="00BD376A">
        <w:rPr>
          <w:rFonts w:ascii="Times New Roman" w:hAnsi="Times New Roman" w:cs="Times New Roman"/>
          <w:lang w:val="en-US"/>
        </w:rPr>
        <w:t xml:space="preserve"> </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Kalenz A. A. RESPONSIBILITY FOR TAX CRIMES UNDER the LEGISLATION of great BRITAIN. Business. Education. Right. Bulletin of Volgograd business Institute. 2014. No. 3 (28). P. 279-281.</w:t>
      </w:r>
    </w:p>
    <w:p w:rsidR="008F537B" w:rsidRPr="00BD376A" w:rsidRDefault="00D8056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представленной статье рассмотрено уклонение от уплаты налогов в Великобритании, охарактеризованы способы совершения налоговых преступлений, а также определена ответственность за данные преступления. Цель настоящей работы состоит в обзоре составов налоговых преступлений по законодательству Великобритании и проведении сравнительно-правовой характеристики рассмотренных составов налоговых преступлений с уголовным законодательством Российской Федерации. Особое внимание уделяется нормативно-правовому регулированию правоотношений в налоговой сфере и выявлению ключевых особенностей британского законодательства в регламентации уголовной ответственности за уклонение от уплаты налогов.</w:t>
      </w:r>
    </w:p>
    <w:p w:rsidR="003D0361" w:rsidRPr="00BD376A" w:rsidRDefault="00D8056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F53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http://vestnik.volbi.ru/upload/numbers/328/article-328-953.pdf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p>
    <w:p w:rsidR="00995D61" w:rsidRPr="00BD376A" w:rsidRDefault="00995D61"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348.</w:t>
      </w:r>
      <w:r w:rsidR="002A4FFD" w:rsidRPr="00BD376A">
        <w:rPr>
          <w:rFonts w:ascii="Times New Roman" w:hAnsi="Times New Roman" w:cs="Times New Roman"/>
        </w:rPr>
        <w:t xml:space="preserve">Шульга А.Е.  </w:t>
      </w:r>
      <w:r w:rsidR="00107DE4" w:rsidRPr="00BD376A">
        <w:rPr>
          <w:rFonts w:ascii="Times New Roman" w:hAnsi="Times New Roman" w:cs="Times New Roman"/>
        </w:rPr>
        <w:t>ОБЗОР МЕЖДУНАРОДНОЙ НАУЧНОЙ КОНФЕРЕНЦИИ «АКТУАЛЬНЫЕ ПРОБЛЕМЫ ЗАЩИТЫ СОЦИАЛЬНО-ЭКОНОМИЧЕСКИХ ПРАВ ЧЕЛОВЕКА В РОССИИ, СНГ И СТРАНАХ ЕВРОПЕЙСКОГО СОЮЗА»</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A4FFD" w:rsidRPr="00BD376A">
        <w:rPr>
          <w:rFonts w:ascii="Times New Roman" w:hAnsi="Times New Roman" w:cs="Times New Roman"/>
        </w:rPr>
        <w:t>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283-287.</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Shulga A. E. REVIEW of the INTERNATIONAL SCIENTIFIC CONFERENCE "ACTUAL problems of PROTECTION of SOCIO-ECONOMIC HUMAN RIGHTS IN RUSSIA, the CIS AND the COUNTRIES of the EUROPEAN UNION". Business. Education. Right. Bulletin of Volgograd business Institute. 2014. No. 3 (28). P. 283-287.</w:t>
      </w:r>
    </w:p>
    <w:p w:rsidR="008F537B"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6—7 июня 2014 года в Волгограде прошла международная научная конференция «Актуальные проблемы защиты социально-экономических прав человека в России, СНГ и странах Европейского союза», организованная Волгоградским институтом бизнеса. В работе конференции приняли участие доктора юридических, экономических, философских и медицинских наук, кандидаты юридических, экономических, технических, социологических, исторических и педагогических наук, преподаватели, аспиранты и магистранты, а также практикующие юристы из Италии, Гвинеи, Анголы, Азербайджана, Белоруссии, Украины и 20 субъектов Российской Федерации. В числе последних были представители таких городов, как Москва, Санкт-Петербург, Ростов, Владимир, Дербент, Кострома, Саратов, Элиста, Краснодар, Томск, Астрахань, Оренбург, Нижний Новгород, Казань, Тула, Тверь, Орел, Белгород, Калининград, Волжский, Гомель, Одесса, Витебск. О значимости конференции говорит количество профессоров, принявших в ней очное или заочное участие, среди которых следует выделить д-ра юрид. наук А. П. Анисимова, д-ра юрид. наук П. В. Анисимова, д-ра юрид. наук К. М. Беликову, д-ра юрид. наук Ю. В. Васильчук, д-ра экон. наук А. А. Ващенко, д-ра юрид. наук Н. Н. Вопленко, д-ра филос. наук В. Н. Гуляихина, д-ра юрид. наук В. С. Елисеева, д-ра экон. наук Ж. А. Ермакову, д-ра мед. наук Н. И. Махонько, д-ра юрид. наук Н. Н. Мельникова, д-ра юрид. наук А. А. Мохова, д-ра юрид. наук Э. С. Навасардову, д-ра филос. наук, д-ра юрид. наук Г. С. Працко, д-ра юрид. наук Н. Т. Разгельдеева, д-ра юрид. наук Ф. П. Румянцева, д-ра юрид. наук А. Я. Рыженкова, д-ра юрид. наук С. Л. Сибирякова, д-ра юрид. наук В. В. Устюкову, д-ра юрид. наук П. М. Филиппова.</w:t>
      </w:r>
    </w:p>
    <w:p w:rsidR="003D0361"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71F03" w:rsidRPr="00BD376A">
        <w:rPr>
          <w:rFonts w:ascii="Times New Roman" w:hAnsi="Times New Roman" w:cs="Times New Roman"/>
        </w:rPr>
        <w:t xml:space="preserve"> http://vestnik.volbi.ru/upload/numbers/328/article-328-954.pdf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F537B"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349.</w:t>
      </w:r>
      <w:r w:rsidR="002A4FFD" w:rsidRPr="00BD376A">
        <w:rPr>
          <w:rFonts w:ascii="Times New Roman" w:hAnsi="Times New Roman" w:cs="Times New Roman"/>
        </w:rPr>
        <w:t xml:space="preserve">Ващенко А.Н.  </w:t>
      </w:r>
      <w:r w:rsidR="00107DE4" w:rsidRPr="00BD376A">
        <w:rPr>
          <w:rFonts w:ascii="Times New Roman" w:hAnsi="Times New Roman" w:cs="Times New Roman"/>
        </w:rPr>
        <w:t>РЕЦЕНЗИЯ НА МОНОГРАФИЮ Н. П. ШАМАЕВОЙ «ФОРМИРОВАНИЕ НАУЧНО-ПРОИЗВОДСТВЕННОЙ КООПЕРАЦИИ СУБЪЕКТА РФ»</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w:t>
      </w:r>
      <w:r w:rsidR="002A4FFD" w:rsidRPr="00BD376A">
        <w:rPr>
          <w:rFonts w:ascii="Times New Roman" w:hAnsi="Times New Roman" w:cs="Times New Roman"/>
        </w:rPr>
        <w:t>знеса</w:t>
      </w:r>
      <w:r w:rsidR="002A4FFD" w:rsidRPr="00BD376A">
        <w:rPr>
          <w:rFonts w:ascii="Times New Roman" w:hAnsi="Times New Roman" w:cs="Times New Roman"/>
          <w:lang w:val="en-US"/>
        </w:rPr>
        <w:t xml:space="preserve">. 2014. № 3 (28). </w:t>
      </w:r>
      <w:r w:rsidR="002A4FFD" w:rsidRPr="00BD376A">
        <w:rPr>
          <w:rFonts w:ascii="Times New Roman" w:hAnsi="Times New Roman" w:cs="Times New Roman"/>
        </w:rPr>
        <w:t>С</w:t>
      </w:r>
      <w:r w:rsidR="002A4FFD" w:rsidRPr="00BD376A">
        <w:rPr>
          <w:rFonts w:ascii="Times New Roman" w:hAnsi="Times New Roman" w:cs="Times New Roman"/>
          <w:lang w:val="en-US"/>
        </w:rPr>
        <w:t>. 288.</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Vashchenko A. N. REVIEW OF THE MONOGRAPH N. SAMEWAY p. "FORMATION of SCIENTIFIC-INDUSTRIAL COOPERATION of the Russian Federation SUBJECT". Business. Education. Right. Bulletin of Volgograd business Institute. 2014. No. 3 (28). S. 288.</w:t>
      </w:r>
    </w:p>
    <w:p w:rsidR="008F537B"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Эффективность развития общественного производства, рост производительности труда, улучшение качества жизни населения страны, использование ресурсов с сохранением экологического равновесия обеспечиваются интеллектуальной, сырьевой, технологической, организационной, управленческой и другими формами кооперации труда.</w:t>
      </w:r>
    </w:p>
    <w:p w:rsidR="003D0361"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D71F03" w:rsidRPr="00BD376A">
        <w:rPr>
          <w:rFonts w:ascii="Times New Roman" w:hAnsi="Times New Roman" w:cs="Times New Roman"/>
        </w:rPr>
        <w:t xml:space="preserve"> http://vestnik.volbi.ru/upload/numbers/328/article-328-955.pdf</w:t>
      </w:r>
    </w:p>
    <w:p w:rsidR="003D0361" w:rsidRPr="00BD376A" w:rsidRDefault="003D0361" w:rsidP="00BD376A">
      <w:pPr>
        <w:spacing w:after="0" w:line="240" w:lineRule="auto"/>
        <w:jc w:val="both"/>
        <w:rPr>
          <w:rFonts w:ascii="Times New Roman" w:hAnsi="Times New Roman" w:cs="Times New Roman"/>
        </w:rPr>
      </w:pPr>
      <w:r w:rsidRPr="00BD376A">
        <w:rPr>
          <w:rFonts w:ascii="Times New Roman" w:hAnsi="Times New Roman" w:cs="Times New Roman"/>
        </w:rPr>
        <w:t>№4_2014 (29)</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95D61"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350.</w:t>
      </w:r>
      <w:r w:rsidR="002A4FFD" w:rsidRPr="00BD376A">
        <w:rPr>
          <w:rFonts w:ascii="Times New Roman" w:hAnsi="Times New Roman" w:cs="Times New Roman"/>
        </w:rPr>
        <w:t xml:space="preserve">Бачурин Д.Г.  </w:t>
      </w:r>
      <w:r w:rsidR="00107DE4" w:rsidRPr="00BD376A">
        <w:rPr>
          <w:rFonts w:ascii="Times New Roman" w:hAnsi="Times New Roman" w:cs="Times New Roman"/>
        </w:rPr>
        <w:t>КОРРЕКЦИЯ МЕТОДОЛОГИИ ПРИМЕНЕНИЯ МАТЕМАТИЧЕСКИХ МЕТОДОВ В ЭКОНОМИЧЕСКИХ ИССЛЕДОВАНИЯХ В КОНТЕКСТЕ ИЗМЕНЕНИЯ МОДЕЛИ ЭКОНОМИЧЕСКОГО РАЗВИТИЯ</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2A4FFD" w:rsidRPr="00BD376A">
        <w:rPr>
          <w:rFonts w:ascii="Times New Roman" w:hAnsi="Times New Roman" w:cs="Times New Roman"/>
          <w:lang w:val="en-US"/>
        </w:rPr>
        <w:t xml:space="preserve"> </w:t>
      </w:r>
      <w:r w:rsidR="002A4FFD" w:rsidRPr="00BD376A">
        <w:rPr>
          <w:rFonts w:ascii="Times New Roman" w:hAnsi="Times New Roman" w:cs="Times New Roman"/>
        </w:rPr>
        <w:t>бизнеса</w:t>
      </w:r>
      <w:r w:rsidR="002A4FFD" w:rsidRPr="00BD376A">
        <w:rPr>
          <w:rFonts w:ascii="Times New Roman" w:hAnsi="Times New Roman" w:cs="Times New Roman"/>
          <w:lang w:val="en-US"/>
        </w:rPr>
        <w:t xml:space="preserve">. 2014. № 4. </w:t>
      </w:r>
      <w:r w:rsidR="002A4FFD" w:rsidRPr="00BD376A">
        <w:rPr>
          <w:rFonts w:ascii="Times New Roman" w:hAnsi="Times New Roman" w:cs="Times New Roman"/>
        </w:rPr>
        <w:t>С</w:t>
      </w:r>
      <w:r w:rsidR="002A4FFD" w:rsidRPr="00BD376A">
        <w:rPr>
          <w:rFonts w:ascii="Times New Roman" w:hAnsi="Times New Roman" w:cs="Times New Roman"/>
          <w:lang w:val="en-US"/>
        </w:rPr>
        <w:t>. 13-19.</w:t>
      </w:r>
    </w:p>
    <w:p w:rsidR="008F537B"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Bachurin, D. G. CORRECTION METHODOLOGY for the APPLICATION of MATHEMATICAL METHODS IN ECONOMIC RESEARCH IN the CONTEXT of CHANGING patterns of ECONOMIC DEVELOPMENT. Business. Education. Right. Bulletin of Volgograd business Institute. 2014. No. 4. P. 13-19.</w:t>
      </w:r>
    </w:p>
    <w:p w:rsidR="000149DD"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проблемы экспериментального</w:t>
      </w:r>
      <w:r w:rsidRPr="00BD376A">
        <w:rPr>
          <w:rFonts w:ascii="Times New Roman" w:hAnsi="Times New Roman" w:cs="Times New Roman"/>
        </w:rPr>
        <w:br/>
        <w:t>применения математических методов в современных экономических исследованиях. Показана практика математических методов в экономических исследованиях в период со второй половины ХХ века по настоящее время. Сделаны выводы о возникновении предпосылок для формирования фундаментальной базы получения экономических знаний на основе синтеза методологии гуманитарных и математических</w:t>
      </w:r>
      <w:r w:rsidRPr="00BD376A">
        <w:rPr>
          <w:rFonts w:ascii="Times New Roman" w:hAnsi="Times New Roman" w:cs="Times New Roman"/>
        </w:rPr>
        <w:br/>
        <w:t xml:space="preserve">исследований с использованием вербального анализа. Предложены методологические подходы в обще-гуманитарном определении контуров будущей модели экономического развития, сделан прогноз в отношении ее основных характеристик: переход к сбережению ресурсов, отказ от сверхпотребления, стимулирования спроса, промышленного роста как основного ценностного экономического ориентира. </w:t>
      </w:r>
    </w:p>
    <w:p w:rsidR="00107DE4" w:rsidRPr="00BD376A" w:rsidRDefault="008F53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8" w:history="1">
        <w:r w:rsidR="000149DD" w:rsidRPr="00BD376A">
          <w:rPr>
            <w:rStyle w:val="a5"/>
            <w:rFonts w:ascii="Times New Roman" w:hAnsi="Times New Roman" w:cs="Times New Roman"/>
            <w:color w:val="auto"/>
            <w:u w:val="none"/>
          </w:rPr>
          <w:t>http://vestnik.volbi.ru/upload/numbers/429/article-429-956.pdf</w:t>
        </w:r>
      </w:hyperlink>
    </w:p>
    <w:p w:rsidR="004C71CB" w:rsidRPr="00BD376A" w:rsidRDefault="004C71CB"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351.</w:t>
      </w:r>
      <w:r w:rsidR="002A4FFD" w:rsidRPr="00BD376A">
        <w:rPr>
          <w:rFonts w:ascii="Times New Roman" w:hAnsi="Times New Roman" w:cs="Times New Roman"/>
        </w:rPr>
        <w:t xml:space="preserve">Моисеенко Е.Н.  </w:t>
      </w:r>
      <w:r w:rsidR="00107DE4" w:rsidRPr="00BD376A">
        <w:rPr>
          <w:rFonts w:ascii="Times New Roman" w:hAnsi="Times New Roman" w:cs="Times New Roman"/>
        </w:rPr>
        <w:t>ВЗАИМОДЕЙСТВИЕ ГОСУДАРСТВЕННОЙ ВЛАСТИ И ПРЕДПРИНИМАТЕЛЬСКИХ СТРУКТУР В УСЛОВИЯХ ИНСТИТУЦИОНАЛЬНЫХ ПРЕОБРАЗОВАНИЙ В УКРАИНЕ</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2A4FFD" w:rsidRPr="00BD376A">
        <w:rPr>
          <w:rFonts w:ascii="Times New Roman" w:hAnsi="Times New Roman" w:cs="Times New Roman"/>
          <w:lang w:val="en-US"/>
        </w:rPr>
        <w:t xml:space="preserve"> </w:t>
      </w:r>
      <w:r w:rsidR="002A4FFD" w:rsidRPr="00BD376A">
        <w:rPr>
          <w:rFonts w:ascii="Times New Roman" w:hAnsi="Times New Roman" w:cs="Times New Roman"/>
        </w:rPr>
        <w:t>бизнеса</w:t>
      </w:r>
      <w:r w:rsidR="002A4FFD" w:rsidRPr="00BD376A">
        <w:rPr>
          <w:rFonts w:ascii="Times New Roman" w:hAnsi="Times New Roman" w:cs="Times New Roman"/>
          <w:lang w:val="en-US"/>
        </w:rPr>
        <w:t xml:space="preserve">. 2014. № 4. </w:t>
      </w:r>
      <w:r w:rsidR="002A4FFD" w:rsidRPr="00BD376A">
        <w:rPr>
          <w:rFonts w:ascii="Times New Roman" w:hAnsi="Times New Roman" w:cs="Times New Roman"/>
        </w:rPr>
        <w:t>С</w:t>
      </w:r>
      <w:r w:rsidR="002A4FFD" w:rsidRPr="00BD376A">
        <w:rPr>
          <w:rFonts w:ascii="Times New Roman" w:hAnsi="Times New Roman" w:cs="Times New Roman"/>
          <w:lang w:val="en-US"/>
        </w:rPr>
        <w:t>. 20-23.</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Moiseenko, E. N. INTERACTION STATE POWER AND BUSINESS STRUCTURES IN THE CONDITIONS OF INSTITUTIONAL TRANSFORMATIONS IN UKRAINE. Business. Education. Right. Bulletin of Volgograd business Institute. 2014. No. 4. Pp. 20-23.</w:t>
      </w:r>
    </w:p>
    <w:p w:rsidR="000149DD"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2A4FFD" w:rsidRPr="00BD376A">
        <w:rPr>
          <w:rFonts w:ascii="Times New Roman" w:hAnsi="Times New Roman" w:cs="Times New Roman"/>
        </w:rPr>
        <w:tab/>
      </w:r>
      <w:r w:rsidRPr="00BD376A">
        <w:rPr>
          <w:rFonts w:ascii="Times New Roman" w:hAnsi="Times New Roman" w:cs="Times New Roman"/>
        </w:rPr>
        <w:t>В статье рассмотрена проблема сотрудничества государственной власти и предпринимательских структур в условиях институциональных преобразований в Украине. Обоснована актуальность данной проблемы с точки зрения теории, приведены аргументы в пользу использования механизма государственно-частного партнерства в условиях радикальных изменений. Автором выделены ключевые проблемы, которые касаются развития государственно-частного партнерства. Также определены направления совершенствования функционирования механизма государственно-частного партнерства в Украине. В данной статье автором предложена структурная модель государственно-частного партнерства, также приведена схема финансирования инвестиционных проектов с участием государства и бизнеса, определен порядок распределения прибыли между участниками партнерства.</w:t>
      </w:r>
    </w:p>
    <w:p w:rsidR="00107DE4"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http://vestnik.volbi.ru/upload/numbers/429/article-429-957.pdf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352.</w:t>
      </w:r>
      <w:r w:rsidR="002A4FFD" w:rsidRPr="00BD376A">
        <w:rPr>
          <w:rFonts w:ascii="Times New Roman" w:hAnsi="Times New Roman" w:cs="Times New Roman"/>
        </w:rPr>
        <w:t xml:space="preserve">Сазонов С.П., Пеньков П.Е., Мамедов Ф.Н.  </w:t>
      </w:r>
      <w:r w:rsidR="00107DE4" w:rsidRPr="00BD376A">
        <w:rPr>
          <w:rFonts w:ascii="Times New Roman" w:hAnsi="Times New Roman" w:cs="Times New Roman"/>
        </w:rPr>
        <w:t>ОЦЕНКА ЭКОНОМИЧЕСКОЙ ЭФФЕКТИВНОСТИ ИНВЕСТИЦИОННЫХ ПРОЕКТОВ</w:t>
      </w:r>
      <w:r w:rsidR="002A4FF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2A4FFD" w:rsidRPr="00BD376A">
        <w:rPr>
          <w:rFonts w:ascii="Times New Roman" w:hAnsi="Times New Roman" w:cs="Times New Roman"/>
        </w:rPr>
        <w:t xml:space="preserve"> бизнеса. 2014. № 4. С. 24-27.</w:t>
      </w:r>
      <w:r w:rsidR="002A4FFD" w:rsidRPr="00BD376A">
        <w:rPr>
          <w:rFonts w:ascii="Times New Roman" w:hAnsi="Times New Roman" w:cs="Times New Roman"/>
        </w:rPr>
        <w:tab/>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lastRenderedPageBreak/>
        <w:t xml:space="preserve">Sazonov S. P., Penkov P. E., Mamedov F. N. ASSESSMENT OF ECONOMIC EFFICIENCY OF INVESTMENT PROJECTS. </w:t>
      </w:r>
      <w:r w:rsidRPr="00BD376A">
        <w:rPr>
          <w:rStyle w:val="translation-chunk"/>
          <w:rFonts w:ascii="inherit" w:hAnsi="inherit"/>
          <w:sz w:val="22"/>
          <w:szCs w:val="22"/>
          <w:lang w:val="en-US"/>
        </w:rPr>
        <w:t>Business. Education. Right. Bulletin of Volgograd business Institute. 2014. No. 4. P. 24-27.</w:t>
      </w:r>
    </w:p>
    <w:p w:rsidR="000149DD"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понятие экономической эффективности в обобщенном ракурсе, то есть сравнение результатов хозяйственной деятельности с затраченными на эту деятельность ресурсами: трудовыми, материальными, природными, а также трактуются методы, применяемые для оценки рентабельности инвестиционных проектов и их компонентов, исследуются показатели эффективности инвестиционных проектов. Эти методы рассматриваются с социальной и коммерческой точки зрения. Данный подход позволит оценить экономические выгоды и соотнести их с общественной пользой от реализации проекта на практике. Акцентируется внимание на экономической выгоде от реализации проекта, которая может быть отрицательной либо окупающей себестоимость, что позволяет говорить о необходимости эффективной разработки и реализации социально ориентированных проектов для исключения нерационального расхода бюджетных средств.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9" w:history="1">
        <w:r w:rsidRPr="00BD376A">
          <w:rPr>
            <w:rStyle w:val="a5"/>
            <w:rFonts w:ascii="Times New Roman" w:hAnsi="Times New Roman" w:cs="Times New Roman"/>
            <w:color w:val="auto"/>
            <w:u w:val="none"/>
          </w:rPr>
          <w:t>http://vestnik.volbi.ru/upload/numbers/429/article-429-958.pdf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353.</w:t>
      </w:r>
      <w:r w:rsidR="002A4FFD" w:rsidRPr="00BD376A">
        <w:rPr>
          <w:rFonts w:ascii="Times New Roman" w:hAnsi="Times New Roman" w:cs="Times New Roman"/>
        </w:rPr>
        <w:t xml:space="preserve">Маркина И.А.  </w:t>
      </w:r>
      <w:r w:rsidR="00107DE4" w:rsidRPr="00BD376A">
        <w:rPr>
          <w:rFonts w:ascii="Times New Roman" w:hAnsi="Times New Roman" w:cs="Times New Roman"/>
        </w:rPr>
        <w:t>ПРОБЛЕМЫ ДЕТЕНИЗАЦИИ В КОНТЕКСТЕ ЭКОНОМИЧЕСКОЙ БЕЗОПАСНОСТИ УКРАИНЫ</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2A4FFD" w:rsidRPr="00BD376A">
        <w:rPr>
          <w:rFonts w:ascii="Times New Roman" w:hAnsi="Times New Roman" w:cs="Times New Roman"/>
          <w:lang w:val="en-US"/>
        </w:rPr>
        <w:t xml:space="preserve"> </w:t>
      </w:r>
      <w:r w:rsidR="002A4FFD" w:rsidRPr="00BD376A">
        <w:rPr>
          <w:rFonts w:ascii="Times New Roman" w:hAnsi="Times New Roman" w:cs="Times New Roman"/>
        </w:rPr>
        <w:t>бизнеса</w:t>
      </w:r>
      <w:r w:rsidR="002A4FFD" w:rsidRPr="00BD376A">
        <w:rPr>
          <w:rFonts w:ascii="Times New Roman" w:hAnsi="Times New Roman" w:cs="Times New Roman"/>
          <w:lang w:val="en-US"/>
        </w:rPr>
        <w:t xml:space="preserve">. 2014. № 4. </w:t>
      </w:r>
      <w:r w:rsidR="002A4FFD" w:rsidRPr="00BD376A">
        <w:rPr>
          <w:rFonts w:ascii="Times New Roman" w:hAnsi="Times New Roman" w:cs="Times New Roman"/>
        </w:rPr>
        <w:t>С</w:t>
      </w:r>
      <w:r w:rsidR="002A4FFD" w:rsidRPr="00BD376A">
        <w:rPr>
          <w:rFonts w:ascii="Times New Roman" w:hAnsi="Times New Roman" w:cs="Times New Roman"/>
          <w:lang w:val="en-US"/>
        </w:rPr>
        <w:t>. 27-31.</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Markina I. A. problems of LEGALIZATION IN the CONTEXT of ECONOMIC SECURITY of UKRAINE. Business. Education. Right. Bulletin of Volgograd business Institute. 2014. No. 4. S. 27-31.</w:t>
      </w:r>
    </w:p>
    <w:p w:rsidR="000149DD"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определены проблемы тенизации Украины, установлена динамика уровня ВВП Украины и уровня теневой экономики. Определены основные факторы тенизации экономики страны, к которым относятся политическая неопределенность, неэффективность управления государственной собственностью, недостатки налоговой политики и несовершенство бюджетной политики, деформация структуры занятости населения, рейдерство, несовершенство судебной власти, образование теневой инфраструктуры. Предложен комплекс мер по стимулированию детенизации экономки постсоциалистических стран, в том числе Украины, который включает следующие группы: мероприятия по детенизации экономики, мероприятия по де- криминализации экономики, меры по защите субъектов хозяйствования от рейдерства, мероприятия по детенизации политического процесса, меры по предотвращению непродуктивного оттока капиталов из Украины.</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71F03" w:rsidRPr="00BD376A">
        <w:rPr>
          <w:rFonts w:ascii="Times New Roman" w:hAnsi="Times New Roman" w:cs="Times New Roman"/>
        </w:rPr>
        <w:t xml:space="preserve"> http://vestnik.volbi.ru/upload/numbers/429/article-429-959.pdf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354.</w:t>
      </w:r>
      <w:r w:rsidR="002A4FFD" w:rsidRPr="00BD376A">
        <w:rPr>
          <w:rFonts w:ascii="Times New Roman" w:hAnsi="Times New Roman" w:cs="Times New Roman"/>
        </w:rPr>
        <w:t xml:space="preserve">Цыганков В.А.  </w:t>
      </w:r>
      <w:r w:rsidR="00107DE4" w:rsidRPr="00BD376A">
        <w:rPr>
          <w:rFonts w:ascii="Times New Roman" w:hAnsi="Times New Roman" w:cs="Times New Roman"/>
        </w:rPr>
        <w:t>ОСОБЕННОСТИ НОРМИРОВАНИЯ ТРУДА В ТОРГОВЛЕ И ОБЩЕСТВЕННОМ ПИТАНИИ</w:t>
      </w:r>
      <w:r w:rsidR="00D71F0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2A4FFD" w:rsidRPr="00BD376A">
        <w:rPr>
          <w:rFonts w:ascii="Times New Roman" w:hAnsi="Times New Roman" w:cs="Times New Roman"/>
          <w:lang w:val="en-US"/>
        </w:rPr>
        <w:t xml:space="preserve"> </w:t>
      </w:r>
      <w:r w:rsidR="002A4FFD" w:rsidRPr="00BD376A">
        <w:rPr>
          <w:rFonts w:ascii="Times New Roman" w:hAnsi="Times New Roman" w:cs="Times New Roman"/>
        </w:rPr>
        <w:t>бизнеса</w:t>
      </w:r>
      <w:r w:rsidR="002A4FFD" w:rsidRPr="00BD376A">
        <w:rPr>
          <w:rFonts w:ascii="Times New Roman" w:hAnsi="Times New Roman" w:cs="Times New Roman"/>
          <w:lang w:val="en-US"/>
        </w:rPr>
        <w:t xml:space="preserve">. 2014. № 4. </w:t>
      </w:r>
      <w:r w:rsidR="002A4FFD" w:rsidRPr="00BD376A">
        <w:rPr>
          <w:rFonts w:ascii="Times New Roman" w:hAnsi="Times New Roman" w:cs="Times New Roman"/>
        </w:rPr>
        <w:t>С</w:t>
      </w:r>
      <w:r w:rsidR="002A4FFD" w:rsidRPr="00BD376A">
        <w:rPr>
          <w:rFonts w:ascii="Times New Roman" w:hAnsi="Times New Roman" w:cs="Times New Roman"/>
          <w:lang w:val="en-US"/>
        </w:rPr>
        <w:t>. 32-36.</w:t>
      </w:r>
    </w:p>
    <w:p w:rsidR="00995D61" w:rsidRPr="00BD376A" w:rsidRDefault="00995D6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Tsygankov, V. A. PECULIARITIES of REGULATION of LABOR IN TRADE AND PUBLIC catering. Business. Education. Right. Bulletin of Volgograd business Institute. 2014. No. 4. S. 32-36.</w:t>
      </w:r>
    </w:p>
    <w:p w:rsidR="000149DD"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рассматриваются особенности нормирования труда в сфере торговли и общественного питания, обусловленные спецификой организации труда, требованиями к обслуживающему и торгово</w:t>
      </w:r>
      <w:r w:rsidRPr="00BD376A">
        <w:rPr>
          <w:rFonts w:ascii="Times New Roman" w:hAnsi="Times New Roman" w:cs="Times New Roman"/>
        </w:rPr>
        <w:noBreakHyphen/>
        <w:t xml:space="preserve"> оперативному персоналу, современными изменениями технологических и трудовых процессов. Акцентируется внимание на выборе норм труда и предпочтительных методов нормирования в данной сфере. Статья основана на сравнительном анализе возможностей применения существующих способов нормирования в промышленном производстве и сфере оказания торговых услуг. Содержит выводы и рекомендации автора, учитывающие особенности нормирования в торговле и общественном питании именно в условиях интенсивного развития торговли как самостоятельной сферы деятельности человека.</w:t>
      </w:r>
    </w:p>
    <w:p w:rsidR="003D0361"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http://vestnik.volbi.ru/upload/numbers/429/article-429-960.pdf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355</w:t>
      </w:r>
      <w:r w:rsidR="009A4784" w:rsidRPr="00BD376A">
        <w:rPr>
          <w:rFonts w:ascii="Times New Roman" w:hAnsi="Times New Roman" w:cs="Times New Roman"/>
        </w:rPr>
        <w:t>.</w:t>
      </w:r>
      <w:r w:rsidR="002A4FFD" w:rsidRPr="00BD376A">
        <w:rPr>
          <w:rFonts w:ascii="Times New Roman" w:hAnsi="Times New Roman" w:cs="Times New Roman"/>
        </w:rPr>
        <w:t xml:space="preserve">Долгая А.А.  </w:t>
      </w:r>
      <w:r w:rsidR="00107DE4" w:rsidRPr="00BD376A">
        <w:rPr>
          <w:rFonts w:ascii="Times New Roman" w:hAnsi="Times New Roman" w:cs="Times New Roman"/>
        </w:rPr>
        <w:t>ПОКАЗАТЕЛИ ПЛАНИРОВАНИЯ И КОНТРОЛЯ В ГОРИЗОНТАЛЬНОМ УПРАВЛЕНИИ ОРГАНИЗАЦИЕЙ</w:t>
      </w:r>
      <w:r w:rsidR="002A4FFD"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2A4FFD" w:rsidRPr="00BD376A">
        <w:rPr>
          <w:rFonts w:ascii="Times New Roman" w:hAnsi="Times New Roman" w:cs="Times New Roman"/>
          <w:lang w:val="en-US"/>
        </w:rPr>
        <w:t xml:space="preserve"> </w:t>
      </w:r>
      <w:r w:rsidR="002A4FFD" w:rsidRPr="00BD376A">
        <w:rPr>
          <w:rFonts w:ascii="Times New Roman" w:hAnsi="Times New Roman" w:cs="Times New Roman"/>
        </w:rPr>
        <w:t>бизнеса</w:t>
      </w:r>
      <w:r w:rsidR="002A4FFD" w:rsidRPr="00BD376A">
        <w:rPr>
          <w:rFonts w:ascii="Times New Roman" w:hAnsi="Times New Roman" w:cs="Times New Roman"/>
          <w:lang w:val="en-US"/>
        </w:rPr>
        <w:t xml:space="preserve">. 2014. № 4. </w:t>
      </w:r>
      <w:r w:rsidR="002A4FFD" w:rsidRPr="00BD376A">
        <w:rPr>
          <w:rFonts w:ascii="Times New Roman" w:hAnsi="Times New Roman" w:cs="Times New Roman"/>
        </w:rPr>
        <w:t>С</w:t>
      </w:r>
      <w:r w:rsidR="002A4FFD" w:rsidRPr="00BD376A">
        <w:rPr>
          <w:rFonts w:ascii="Times New Roman" w:hAnsi="Times New Roman" w:cs="Times New Roman"/>
          <w:lang w:val="en-US"/>
        </w:rPr>
        <w:t>. 37-41.</w:t>
      </w:r>
      <w:r w:rsidR="00D71F03" w:rsidRPr="00BD376A">
        <w:rPr>
          <w:rFonts w:ascii="Times New Roman" w:hAnsi="Times New Roman" w:cs="Times New Roman"/>
          <w:lang w:val="en-US"/>
        </w:rPr>
        <w:t xml:space="preserve"> </w:t>
      </w:r>
    </w:p>
    <w:p w:rsidR="009A4784" w:rsidRPr="00BD376A" w:rsidRDefault="009A478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Long, A. A. PERFORMANCE PLANNING AND MONITORING IN the HORIZONTAL MANAGEMENT of the ORGANIZATION. Business. Education. Right. Bulletin of Volgograd business Institute. 2014. No. 4. P. 37-41.</w:t>
      </w:r>
    </w:p>
    <w:p w:rsidR="000149DD"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возможность использования показателей оценки эффективности бизнес-процессов для роста управляемости бизнеса по горизонтали, то есть максимального вовлечения процессных команд в деятельность по планированию и контролю. Автором рассмотрено понятие метрик бизнес-процессов, то есть набора показателей для каждого процесса, отражающих не только стоимость осуществления процесса, но и качество первичного результата, ожидаемого от него. В статье также предложен алгоритм формирования метрик и представлен пример показателей эффективности процессов торговой розничной сети. Как основной фактор взаимодействия процессов используется обратная связь в системе контроля и планирования в горизонтальном управлении. Кроме того, представлена роль метрик процессов в организации самоуправляемости команд процессов и совершенствования их деятельности.</w:t>
      </w:r>
      <w:r w:rsidR="000149DD" w:rsidRPr="00BD376A">
        <w:rPr>
          <w:rFonts w:ascii="Times New Roman" w:hAnsi="Times New Roman" w:cs="Times New Roman"/>
        </w:rPr>
        <w:t xml:space="preserve"> </w:t>
      </w:r>
    </w:p>
    <w:p w:rsidR="003D0361"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71F03" w:rsidRPr="00BD376A">
        <w:rPr>
          <w:rFonts w:ascii="Times New Roman" w:hAnsi="Times New Roman" w:cs="Times New Roman"/>
        </w:rPr>
        <w:t xml:space="preserve"> http://vestnik.volbi.ru/upload/numbers/429/article-429-961.pdf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356.</w:t>
      </w:r>
      <w:r w:rsidR="00346E86" w:rsidRPr="00BD376A">
        <w:rPr>
          <w:rFonts w:ascii="Times New Roman" w:hAnsi="Times New Roman" w:cs="Times New Roman"/>
        </w:rPr>
        <w:t xml:space="preserve">Касьянов В.С., Баластрова К.Н.  </w:t>
      </w:r>
      <w:r w:rsidR="00107DE4" w:rsidRPr="00BD376A">
        <w:rPr>
          <w:rFonts w:ascii="Times New Roman" w:hAnsi="Times New Roman" w:cs="Times New Roman"/>
        </w:rPr>
        <w:t>АНАЛИЗ ПРИНЦИПОВ КАДРОВОЙ ПОЛИТИКИ ИТ-ПРЕДПРИЯТИЯ НА ОСНОВЕ КОМПЕТЕНТНОСТНОГО ПОДХОДА</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346E86" w:rsidRPr="00BD376A">
        <w:rPr>
          <w:rFonts w:ascii="Times New Roman" w:hAnsi="Times New Roman" w:cs="Times New Roman"/>
          <w:lang w:val="en-US"/>
        </w:rPr>
        <w:t xml:space="preserve"> </w:t>
      </w:r>
      <w:r w:rsidR="00346E86" w:rsidRPr="00BD376A">
        <w:rPr>
          <w:rFonts w:ascii="Times New Roman" w:hAnsi="Times New Roman" w:cs="Times New Roman"/>
        </w:rPr>
        <w:t>бизнеса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42-46.</w:t>
      </w:r>
      <w:r w:rsidR="00D71F03" w:rsidRPr="00BD376A">
        <w:rPr>
          <w:rFonts w:ascii="Times New Roman" w:hAnsi="Times New Roman" w:cs="Times New Roman"/>
          <w:lang w:val="en-US"/>
        </w:rPr>
        <w:t xml:space="preserve"> </w:t>
      </w:r>
    </w:p>
    <w:p w:rsidR="009A4784" w:rsidRPr="00BD376A" w:rsidRDefault="009A478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Kasyanov V. S., Palastrov K. N. THE ANALYSIS OF THE PRINCIPLES OF HR POLICY OF IT COMPANY ON THE BASIS OF COMPETENCE APPROACH. Business. Education. Right. Bulletin of Volgograd business Institute. 2014. No. 4. P. 42-46.</w:t>
      </w:r>
    </w:p>
    <w:p w:rsidR="000149DD" w:rsidRPr="00BD376A" w:rsidRDefault="00D71F0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анализируются современные тенденции в управлении человеческими ресурсами в ИТ-</w:t>
      </w:r>
      <w:r w:rsidR="00E66C44" w:rsidRPr="00BD376A">
        <w:rPr>
          <w:rFonts w:ascii="Times New Roman" w:hAnsi="Times New Roman" w:cs="Times New Roman"/>
        </w:rPr>
        <w:t xml:space="preserve"> </w:t>
      </w:r>
      <w:r w:rsidRPr="00BD376A">
        <w:rPr>
          <w:rFonts w:ascii="Times New Roman" w:hAnsi="Times New Roman" w:cs="Times New Roman"/>
        </w:rPr>
        <w:t>компаниях в условиях становления экономики знаний. На основе проведения социологического опроса респондентов Ставропольского края определен перечень наиболее значимых факторов, влияющих на карьеру ИТ-</w:t>
      </w:r>
      <w:r w:rsidR="00E66C44" w:rsidRPr="00BD376A">
        <w:rPr>
          <w:rFonts w:ascii="Times New Roman" w:hAnsi="Times New Roman" w:cs="Times New Roman"/>
        </w:rPr>
        <w:t xml:space="preserve"> </w:t>
      </w:r>
      <w:r w:rsidRPr="00BD376A">
        <w:rPr>
          <w:rFonts w:ascii="Times New Roman" w:hAnsi="Times New Roman" w:cs="Times New Roman"/>
        </w:rPr>
        <w:t xml:space="preserve">специалистов: кадровая стабильность; эффективное стимулирование; «подстраховка» кадров; обмен знаниями; обучение. Сравнительный анализ выделенных факторов показал, что все они оказывают системное воздействие на кадровую политику организации и, как следствие, на развитие специалиста. Приведены актуальные тренды в развитии кадровой политики наукоемких организаций в современных условиях.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71F03" w:rsidRPr="00BD376A">
        <w:rPr>
          <w:rFonts w:ascii="Times New Roman" w:hAnsi="Times New Roman" w:cs="Times New Roman"/>
        </w:rPr>
        <w:t>http://vestnik.volbi.ru/upload/numbers/429/article-429-962.pdf</w:t>
      </w:r>
      <w:r w:rsidR="00346E8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357.</w:t>
      </w:r>
      <w:r w:rsidR="00346E86" w:rsidRPr="00BD376A">
        <w:rPr>
          <w:rFonts w:ascii="Times New Roman" w:hAnsi="Times New Roman" w:cs="Times New Roman"/>
        </w:rPr>
        <w:t xml:space="preserve">Сметанина Т.Б.  </w:t>
      </w:r>
      <w:r w:rsidR="00107DE4" w:rsidRPr="00BD376A">
        <w:rPr>
          <w:rFonts w:ascii="Times New Roman" w:hAnsi="Times New Roman" w:cs="Times New Roman"/>
        </w:rPr>
        <w:t>ПРОЦЕСС РАСПРОСТРАНЕНИЯ МЕЖДУНАРОДНОЙ СТАНДАРТИЗАЦИИ МЕНЕДЖМЕНТА ОТ АКТИВНЫХ К МЕНЕЕ АКТИВНЫМ СИСТЕМАМ</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346E86" w:rsidRPr="00BD376A">
        <w:rPr>
          <w:rFonts w:ascii="Times New Roman" w:hAnsi="Times New Roman" w:cs="Times New Roman"/>
          <w:lang w:val="en-US"/>
        </w:rPr>
        <w:t xml:space="preserve"> </w:t>
      </w:r>
      <w:r w:rsidR="00346E86" w:rsidRPr="00BD376A">
        <w:rPr>
          <w:rFonts w:ascii="Times New Roman" w:hAnsi="Times New Roman" w:cs="Times New Roman"/>
        </w:rPr>
        <w:t>бизнеса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47-52.</w:t>
      </w:r>
    </w:p>
    <w:p w:rsidR="009A4784" w:rsidRPr="00BD376A" w:rsidRDefault="009A478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Smetanina T. B. the PROCESS of DISSEMINATION of INTERNATIONAL STANDARDIZATION of MANAGEMENT FROM ACTIVE TO LESS ACTIVE SYSTEMS. Business. Education. Right. Bulletin of Volgograd business Institute. 2014. No. 4. P. 47-52.</w:t>
      </w:r>
    </w:p>
    <w:p w:rsidR="000149DD"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изучению вопросов интеграции международной стандартизации в деятельность экономических субъектов России. Рассмотрено взаимодействие между активными и менее активными интегрирующими системами на примере Финляндии и России. Для обоснования степени интеграции применена теория гравитационных моделей, используемая в экономике. В основу изучения проблематики интеграции положена теория организации, теория межотраслевого баланса. Обоснование эффективности интеграционных процессов сделано на основании взаимосвязи процессов, происходящих внутри экономических субъектов и между суверенными территориями. Для определения степени активности интегрирующих систем выполнены расчеты показателей системы национальных счетов.</w:t>
      </w:r>
    </w:p>
    <w:p w:rsidR="003D0361"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http://vestnik.volbi.ru/upload/numbers/429/article-429-963.pdf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358.</w:t>
      </w:r>
      <w:r w:rsidR="00346E86" w:rsidRPr="00BD376A">
        <w:rPr>
          <w:rFonts w:ascii="Times New Roman" w:hAnsi="Times New Roman" w:cs="Times New Roman"/>
        </w:rPr>
        <w:t xml:space="preserve">Лаврентьева Е.В., Комаров О.К., Черкасов В.Е.  </w:t>
      </w:r>
      <w:r w:rsidR="00107DE4" w:rsidRPr="00BD376A">
        <w:rPr>
          <w:rFonts w:ascii="Times New Roman" w:hAnsi="Times New Roman" w:cs="Times New Roman"/>
        </w:rPr>
        <w:t>БЮДЖЕТНАЯ ПОЛИТИКА МУНИЦИПАЛЬНЫХ ОБРАЗОВАНИЙ КАК ФАКТОР РАЗВИТИЯ ЧЕЛОВЕЧЕСКОГО КАПИТАЛА</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346E86" w:rsidRPr="00BD376A">
        <w:rPr>
          <w:rFonts w:ascii="Times New Roman" w:hAnsi="Times New Roman" w:cs="Times New Roman"/>
          <w:lang w:val="en-US"/>
        </w:rPr>
        <w:t xml:space="preserve"> </w:t>
      </w:r>
      <w:r w:rsidR="00346E86" w:rsidRPr="00BD376A">
        <w:rPr>
          <w:rFonts w:ascii="Times New Roman" w:hAnsi="Times New Roman" w:cs="Times New Roman"/>
        </w:rPr>
        <w:t>бизнеса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53-57.</w:t>
      </w:r>
      <w:r w:rsidR="00E66C44" w:rsidRPr="00BD376A">
        <w:rPr>
          <w:rFonts w:ascii="Times New Roman" w:hAnsi="Times New Roman" w:cs="Times New Roman"/>
          <w:lang w:val="en-US"/>
        </w:rPr>
        <w:t xml:space="preserve"> </w:t>
      </w:r>
    </w:p>
    <w:p w:rsidR="009A4784" w:rsidRPr="00BD376A" w:rsidRDefault="009A478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Lavrent'eva E. V., Komarov O. K., Cherkasov V. E. BUDGET POLICY of municipalities AS a FACTOR of HUMAN CAPITAL DEVELOPMENT. Business. Education. Right. Bulletin of Volgograd business Institute. 2014. No. 4. P. 53-57.</w:t>
      </w:r>
    </w:p>
    <w:p w:rsidR="000149DD"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обосновывается необходимость увеличения индекса развития человеческого потенциала как показателя эффективности деятельности органов местного само- управления. Авторы применяют в качестве значения человеческого капитала интегральный показатель ИРЧП (индекс развития человеческого потенциала), который отражает ключевые аспекты (продолжительность жизни — оценка здравоохранения; уровень образования — оценка шаговой доступности к образовательным услугам; доходы населения — экономическая ситуация). В работе проведена оценка расходов местного бюджета в расчете на одного жителя. Найдена зависимость показателя ИРЧП от расходов местного бюджета в расчете на одного жителя. Проведен анализ расходов бюджетов муниципальных районов Волгоградской области на развитие частных индикаторов в структуре ИРЧП.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66C44" w:rsidRPr="00BD376A">
        <w:rPr>
          <w:rFonts w:ascii="Times New Roman" w:hAnsi="Times New Roman" w:cs="Times New Roman"/>
        </w:rPr>
        <w:t>http://vestnik.volbi.ru/upload/numbers/429/article-429-964.pdf</w:t>
      </w:r>
      <w:r w:rsidR="00346E8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359.</w:t>
      </w:r>
      <w:r w:rsidR="00346E86" w:rsidRPr="00BD376A">
        <w:rPr>
          <w:rFonts w:ascii="Times New Roman" w:hAnsi="Times New Roman" w:cs="Times New Roman"/>
        </w:rPr>
        <w:t xml:space="preserve">Невоструев П.Ю., Каптюхин Р.В.  </w:t>
      </w:r>
      <w:r w:rsidR="00107DE4" w:rsidRPr="00BD376A">
        <w:rPr>
          <w:rFonts w:ascii="Times New Roman" w:hAnsi="Times New Roman" w:cs="Times New Roman"/>
        </w:rPr>
        <w:t>ВЛИЯНИЕ ТРАНСФОРМАЦИИ ПОВЕДЕНИЯ ПОТРЕБИТЕЛЕЙ НА ФОРМИРОВАНИЕ КОНТЕНТ-СТРАТЕГИИ</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346E86" w:rsidRPr="00BD376A">
        <w:rPr>
          <w:rFonts w:ascii="Times New Roman" w:hAnsi="Times New Roman" w:cs="Times New Roman"/>
        </w:rPr>
        <w:t>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58-62.</w:t>
      </w:r>
      <w:r w:rsidR="00E66C44" w:rsidRPr="00BD376A">
        <w:rPr>
          <w:rFonts w:ascii="Times New Roman" w:hAnsi="Times New Roman" w:cs="Times New Roman"/>
          <w:lang w:val="en-US"/>
        </w:rPr>
        <w:t xml:space="preserve"> </w:t>
      </w:r>
    </w:p>
    <w:p w:rsidR="009A4784" w:rsidRPr="00BD376A" w:rsidRDefault="009A478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Nevostruev P. Y., R. W. Capturin the EFFECT of TRANSFORMING the behavior of CONSUMERS IN SHAPING the CONTENT STRATEGY. Business. Education. Right. Bulletin of Volgograd business Institute. 2014. No. 4. P. 58-62.</w:t>
      </w:r>
    </w:p>
    <w:p w:rsidR="000149DD"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вопросы контент-маркетинга, формирование стратегий контент-маркетинга на основе информационного потока, а также рассматриваются различные формы генерации последнего с учетом эффективности данного процесса. Особое внимание уделяется рассмотрению ролей потребителя при формировании и распространении информационного потока (активная и пассивная роли). На основе выявленных ролей потребителей в статье предложена авторская матрица выбора контент-стратегий, включающая четыре стратегии: стратегия вовлечения, стимулирования активности, качественного контента и помощи выбора. В статье рассмотрены характеристики различных форм контента (видео, аудио, изображения и текст) с точки зрения применимости предложенных контент-стратегий. Выводы сводятся к рекомендациям по применению различных форм контента в зависимости от выбранной стратегии и ролей потребителей.</w:t>
      </w:r>
      <w:r w:rsidR="00346E86" w:rsidRPr="00BD376A">
        <w:rPr>
          <w:rFonts w:ascii="Times New Roman" w:hAnsi="Times New Roman" w:cs="Times New Roman"/>
        </w:rPr>
        <w:tab/>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66C44" w:rsidRPr="00BD376A">
        <w:rPr>
          <w:rFonts w:ascii="Times New Roman" w:hAnsi="Times New Roman" w:cs="Times New Roman"/>
        </w:rPr>
        <w:t>http://vestnik.volbi.ru/upload/numbers/429/article-429-965.pdf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A4784"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360.</w:t>
      </w:r>
      <w:r w:rsidR="00346E86" w:rsidRPr="00BD376A">
        <w:rPr>
          <w:rFonts w:ascii="Times New Roman" w:hAnsi="Times New Roman" w:cs="Times New Roman"/>
        </w:rPr>
        <w:t xml:space="preserve">Сметанина Т.В.  </w:t>
      </w:r>
      <w:r w:rsidR="00107DE4" w:rsidRPr="00BD376A">
        <w:rPr>
          <w:rFonts w:ascii="Times New Roman" w:hAnsi="Times New Roman" w:cs="Times New Roman"/>
        </w:rPr>
        <w:t>ЗНАЧЕНИЕ МЕЖДУНАРОДНОЙ СТАНДАРТИЗАЦИИ МЕНЕДЖМЕНТА В ДЕЯТЕЛЬНОСТИ ПРЕДПРИЯТИЙ МАШИНОСТРОИТЕЛЬНОГО КОМПЛЕКСА</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2014. № 4. </w:t>
      </w:r>
      <w:r w:rsidR="00107DE4" w:rsidRPr="00BD376A">
        <w:rPr>
          <w:rFonts w:ascii="Times New Roman" w:hAnsi="Times New Roman" w:cs="Times New Roman"/>
        </w:rPr>
        <w:t>С</w:t>
      </w:r>
      <w:r w:rsidR="00107DE4" w:rsidRPr="00BD376A">
        <w:rPr>
          <w:rFonts w:ascii="Times New Roman" w:hAnsi="Times New Roman" w:cs="Times New Roman"/>
          <w:lang w:val="en-US"/>
        </w:rPr>
        <w:t>. 63-68.</w:t>
      </w:r>
    </w:p>
    <w:p w:rsidR="000149DD" w:rsidRPr="00BD376A" w:rsidRDefault="00E66C44"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9A4784" w:rsidRPr="00BD376A">
        <w:rPr>
          <w:rStyle w:val="translation-chunk"/>
          <w:rFonts w:ascii="inherit" w:hAnsi="inherit"/>
          <w:sz w:val="22"/>
          <w:szCs w:val="22"/>
          <w:lang w:val="en-US"/>
        </w:rPr>
        <w:t>Smetanina T. V. the VALUE of INTERNATIONAL STANDARDIZATION IN MANAGEMENT ACTIVITIES of mechanical ENGINEERING ENTERPRISES. Business. Education. Right. Bulletin of Volgograd business Institute. 2014. No. 4. S. 63-68.</w:t>
      </w:r>
    </w:p>
    <w:p w:rsidR="000149DD"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Данная статья посвящена применению методики определения географической направленности интеграции международных стандартов менеджмента и финансовой от- четности на примере предприятий машиностроительного комплекса (приборостроение). Результат применения методики определяет направленность развития МСМ (международные стандарты менеджмента) и МСФО (международные стандарты финансовой отчетности) в данной отрасли. Уровень стандартизации в этой отрасли влияет на развитие инвестиционной политики. Для определения направленности интеграции в статье были выделены основные показатели, совокупность изменения значений которых позволила определить возможную направленность интеграционных процессов. Цель определения направленности интеграции МСМ и МСФО — привлечение инвестиций и, как следствие, повышение конкурентоспособности предприятий отрасли.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66C44" w:rsidRPr="00BD376A">
        <w:rPr>
          <w:rFonts w:ascii="Times New Roman" w:hAnsi="Times New Roman" w:cs="Times New Roman"/>
        </w:rPr>
        <w:t>http://vestnik.volbi.ru/upload/numbers/429/article-429-966.pdf</w:t>
      </w:r>
      <w:r w:rsidR="00107DE4"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361.</w:t>
      </w:r>
      <w:r w:rsidR="00E66C44" w:rsidRPr="00BD376A">
        <w:rPr>
          <w:rFonts w:ascii="Times New Roman" w:hAnsi="Times New Roman" w:cs="Times New Roman"/>
        </w:rPr>
        <w:t>З</w:t>
      </w:r>
      <w:r w:rsidR="00346E86" w:rsidRPr="00BD376A">
        <w:rPr>
          <w:rFonts w:ascii="Times New Roman" w:hAnsi="Times New Roman" w:cs="Times New Roman"/>
        </w:rPr>
        <w:t xml:space="preserve">убков С.А., Косолапов Г.Н.  </w:t>
      </w:r>
      <w:r w:rsidR="00107DE4" w:rsidRPr="00BD376A">
        <w:rPr>
          <w:rFonts w:ascii="Times New Roman" w:hAnsi="Times New Roman" w:cs="Times New Roman"/>
        </w:rPr>
        <w:t>ПРОФСОЮЗНОЕ ДВИЖЕНИЕ КАК ФАКТОР УКРЕПЛЕНИЯ ЭКОНОМИЧЕСКОГО И СОЦИАЛЬНОГО ПРОСТРАНСТВА НЕЗАВИСИМЫХ ГОСУДАРСТВ</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346E86" w:rsidRPr="00BD376A">
        <w:rPr>
          <w:rFonts w:ascii="Times New Roman" w:hAnsi="Times New Roman" w:cs="Times New Roman"/>
          <w:lang w:val="en-US"/>
        </w:rPr>
        <w:t xml:space="preserve"> </w:t>
      </w:r>
      <w:r w:rsidR="00346E86" w:rsidRPr="00BD376A">
        <w:rPr>
          <w:rFonts w:ascii="Times New Roman" w:hAnsi="Times New Roman" w:cs="Times New Roman"/>
        </w:rPr>
        <w:t>бизнеса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68-72.</w:t>
      </w:r>
      <w:r w:rsidR="00E66C44" w:rsidRPr="00BD376A">
        <w:rPr>
          <w:rFonts w:ascii="Times New Roman" w:hAnsi="Times New Roman" w:cs="Times New Roman"/>
          <w:lang w:val="en-US"/>
        </w:rPr>
        <w:t xml:space="preserve"> </w:t>
      </w:r>
    </w:p>
    <w:p w:rsidR="009A4784" w:rsidRPr="00BD376A" w:rsidRDefault="009A478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Zubkov, S. A., Kosolapov G. N. THE TRADE UNION MOVEMENT AS A FACTOR OF STRENGTHENING ECONOMIC AND SOCIAL SPACE OF INDEPENDENT STATES. Business. Education. Right. Bulletin of Volgograd business Institute. 2014. No. 4. P.68-72.</w:t>
      </w:r>
    </w:p>
    <w:p w:rsidR="000149DD"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Данная статья посвящена исследованию процесса развития профсоюзного движения на евразийском пространстве в постсоветский период, так как данная проблема является актуальной в связи с укреплением его социально-политического статуса и защитных функций, а также с ростом социально-экономической напряженности. В статье анализируются и систематизируются основные данные по теме, дается интерпретация различных точек зрения на становление и развитие профсоюзного движения на евразийском пространстве, представлены обобщенные выводы об основных его этапах. Сейчас профсоюзные организации на законодательной основе активно участвуют в разработке программ занятости, предлагают меры по социальной защите рабочих, уволенных в результате реструктуризации или ликвидации предприятия, осуществляют контроль над занятостью населения и соблюдением законодательства в этой области.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66C44" w:rsidRPr="00BD376A">
        <w:rPr>
          <w:rFonts w:ascii="Times New Roman" w:hAnsi="Times New Roman" w:cs="Times New Roman"/>
        </w:rPr>
        <w:t>http://vestnik.volbi.ru/upload/numbers/429/article-429-967.pdf</w:t>
      </w:r>
      <w:r w:rsidR="00346E8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lang w:val="en-US"/>
        </w:rPr>
      </w:pPr>
      <w:r w:rsidRPr="00BD376A">
        <w:rPr>
          <w:rFonts w:ascii="Times New Roman" w:hAnsi="Times New Roman" w:cs="Times New Roman"/>
        </w:rPr>
        <w:t>362.</w:t>
      </w:r>
      <w:r w:rsidR="00346E86" w:rsidRPr="00BD376A">
        <w:rPr>
          <w:rFonts w:ascii="Times New Roman" w:hAnsi="Times New Roman" w:cs="Times New Roman"/>
        </w:rPr>
        <w:t xml:space="preserve">Валуйский А.В., Манылова О.С.  </w:t>
      </w:r>
      <w:r w:rsidR="00107DE4" w:rsidRPr="00BD376A">
        <w:rPr>
          <w:rFonts w:ascii="Times New Roman" w:hAnsi="Times New Roman" w:cs="Times New Roman"/>
        </w:rPr>
        <w:t>ОЦЕНКА ВЛИЯНИЯ ОТДЕЛЬНЫХ ВНУТРЕННИХ ФАКТОРОВ НА ФИНАНСОВЫЙ РЕЗУЛЬТАТ ДЕЯТЕЛЬНОСТИ ОРГАНИЗАЦИИ МАЛОГО БИЗНЕСА В СФЕРЕ ПРОФЕССИОНАЛЬНЫХ УСЛУГ</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346E86" w:rsidRPr="00BD376A">
        <w:rPr>
          <w:rFonts w:ascii="Times New Roman" w:hAnsi="Times New Roman" w:cs="Times New Roman"/>
          <w:lang w:val="en-US"/>
        </w:rPr>
        <w:t xml:space="preserve"> </w:t>
      </w:r>
      <w:r w:rsidR="00346E86" w:rsidRPr="00BD376A">
        <w:rPr>
          <w:rFonts w:ascii="Times New Roman" w:hAnsi="Times New Roman" w:cs="Times New Roman"/>
        </w:rPr>
        <w:t>бизнеса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73-79.</w:t>
      </w:r>
      <w:r w:rsidR="00346E86" w:rsidRPr="00BD376A">
        <w:rPr>
          <w:rFonts w:ascii="Times New Roman" w:hAnsi="Times New Roman" w:cs="Times New Roman"/>
          <w:lang w:val="en-US"/>
        </w:rPr>
        <w:tab/>
      </w:r>
    </w:p>
    <w:p w:rsidR="009A4784" w:rsidRPr="00BD376A" w:rsidRDefault="009A478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Valuysky, A.V., Manylov O. S. ESTIMATION of influence of certain INTERNAL FACTORS ON FINANCIAL performance of SMALL BUSINESSES IN PROFESSIONAL SERVICES. Business. Education. Right. Bulletin of Volgograd business Institute. 2014. No. 4. P. 73-79.</w:t>
      </w:r>
    </w:p>
    <w:p w:rsidR="000149DD"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два внутренних фактора влияния на финансовый результат организации малого бизнеса — маркетинг и организационная культура; обоснована значимость изучения данной темы с акцентом на сферу профессиональных услуг. Выявлены основные проблемы изучения данных внутренних факторов в современном мире. Анализируются подходы к совершенствованию элементов маркетинга, обосновываются приоритетные и наиболее эффективные из них с точки зрения финансовых показателей. Освещена проблематика рынка профессиональных услуг. Рассмотрена необходимость учитывать взаимосвязь маркетинга и организационной культуры как факторов влияния на финансовые показатели применительно к российским реалиям.</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66C44" w:rsidRPr="00BD376A">
        <w:rPr>
          <w:rFonts w:ascii="Times New Roman" w:hAnsi="Times New Roman" w:cs="Times New Roman"/>
        </w:rPr>
        <w:t xml:space="preserve"> http://vestnik.volbi.ru/upload/numbers/429/article-429-968.pdf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CA7A7C" w:rsidP="00BD376A">
      <w:pPr>
        <w:spacing w:after="0" w:line="240" w:lineRule="auto"/>
        <w:jc w:val="both"/>
        <w:rPr>
          <w:rFonts w:ascii="Times New Roman" w:hAnsi="Times New Roman" w:cs="Times New Roman"/>
        </w:rPr>
      </w:pPr>
      <w:r w:rsidRPr="00BD376A">
        <w:rPr>
          <w:rFonts w:ascii="Times New Roman" w:hAnsi="Times New Roman" w:cs="Times New Roman"/>
        </w:rPr>
        <w:t>363.</w:t>
      </w:r>
      <w:r w:rsidR="00346E86" w:rsidRPr="00BD376A">
        <w:rPr>
          <w:rFonts w:ascii="Times New Roman" w:hAnsi="Times New Roman" w:cs="Times New Roman"/>
        </w:rPr>
        <w:t xml:space="preserve">Демушина О.Н., Коваленко Н.В.  </w:t>
      </w:r>
      <w:r w:rsidR="00107DE4" w:rsidRPr="00BD376A">
        <w:rPr>
          <w:rFonts w:ascii="Times New Roman" w:hAnsi="Times New Roman" w:cs="Times New Roman"/>
        </w:rPr>
        <w:t>КОРПОРАТИВНАЯ СОЦИАЛЬНАЯ ОТВЕТСТВЕННОСТЬ В РОССИИ: ОСОБЕННОСТИ РОССИЙСКОЙ МОДЕЛИ</w:t>
      </w:r>
      <w:r w:rsidR="00346E8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346E86" w:rsidRPr="00BD376A">
        <w:rPr>
          <w:rFonts w:ascii="Times New Roman" w:hAnsi="Times New Roman" w:cs="Times New Roman"/>
        </w:rPr>
        <w:t xml:space="preserve"> бизнеса. 2014. № 4. С. 80-83.</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Demolina O. N., Kovalenko N. In. </w:t>
      </w:r>
      <w:r w:rsidRPr="00BD376A">
        <w:rPr>
          <w:rStyle w:val="translation-chunk"/>
          <w:rFonts w:ascii="inherit" w:hAnsi="inherit"/>
          <w:sz w:val="22"/>
          <w:szCs w:val="22"/>
          <w:lang w:val="en-US"/>
        </w:rPr>
        <w:t>CORPORATE SOCIAL RESPONSIBILITY IN RUSSIA: PECULIARITIES OF THE RUSSIAN MODEL. Business. Education. Right. Bulletin of Volgograd business Institute. 2014. No. 4. S. 80-83.</w:t>
      </w:r>
    </w:p>
    <w:p w:rsidR="000149DD"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346E86" w:rsidRPr="00BD376A">
        <w:rPr>
          <w:rFonts w:ascii="Times New Roman" w:hAnsi="Times New Roman" w:cs="Times New Roman"/>
        </w:rPr>
        <w:tab/>
      </w:r>
      <w:r w:rsidRPr="00BD376A">
        <w:rPr>
          <w:rFonts w:ascii="Times New Roman" w:hAnsi="Times New Roman" w:cs="Times New Roman"/>
        </w:rPr>
        <w:t xml:space="preserve">В статье рассматривается российская модель корпоративной социальной ответственности. Уточняется трактовка данного понятия. Формулируется классификация видов КСО. На основе исследования социальных программ ведущих российских предприятий анализируются особенности российской модели корпоративной социальной ответственности, к важнейшим из которых авторы относят преобладание среди социально ответственных предприятий крупных частных корпораций, слабую вовлеченность в этот процесс государственных компаний, отсутствие системного подхода в реализации КСО, преобладание внутренних социальных инвестиций над внешними, недостаточное информирование общества о социально ответственных предприятиях.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40" w:history="1">
        <w:r w:rsidR="00E66C44" w:rsidRPr="00BD376A">
          <w:rPr>
            <w:rStyle w:val="a5"/>
            <w:rFonts w:ascii="Times New Roman" w:hAnsi="Times New Roman" w:cs="Times New Roman"/>
            <w:color w:val="auto"/>
            <w:u w:val="none"/>
          </w:rPr>
          <w:t>http://vestnik.volbi.ru/upload/numbers/429/article-429-969.pdf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364.</w:t>
      </w:r>
      <w:r w:rsidR="00346E86" w:rsidRPr="00BD376A">
        <w:rPr>
          <w:rFonts w:ascii="Times New Roman" w:hAnsi="Times New Roman" w:cs="Times New Roman"/>
        </w:rPr>
        <w:t xml:space="preserve">Адамчук С.В.  </w:t>
      </w:r>
      <w:r w:rsidR="00107DE4" w:rsidRPr="00BD376A">
        <w:rPr>
          <w:rFonts w:ascii="Times New Roman" w:hAnsi="Times New Roman" w:cs="Times New Roman"/>
        </w:rPr>
        <w:t>НОРМИРОВАНИЕ АДЕКВАТНОЙ САМООЦЕНКИ ГОСУДАРСТВЕННЫХ СЛУЖАЩИХ</w:t>
      </w:r>
      <w:r w:rsidR="00346E8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2014. №</w:t>
      </w:r>
      <w:r w:rsidR="00346E86" w:rsidRPr="00BD376A">
        <w:rPr>
          <w:rFonts w:ascii="Times New Roman" w:hAnsi="Times New Roman" w:cs="Times New Roman"/>
        </w:rPr>
        <w:t xml:space="preserve"> 4. С. 89-92.</w:t>
      </w:r>
      <w:r w:rsidR="00E66C44" w:rsidRPr="00BD376A">
        <w:rPr>
          <w:rFonts w:ascii="Times New Roman" w:hAnsi="Times New Roman" w:cs="Times New Roman"/>
        </w:rPr>
        <w:t xml:space="preserve"> </w:t>
      </w:r>
    </w:p>
    <w:p w:rsidR="008B2152" w:rsidRPr="00BD376A" w:rsidRDefault="008B215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Adamchuk, S. V. REGULATION of self-ESTEEM of civil SERVANTS.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2014. No. 4. S. 89-92.</w:t>
      </w:r>
    </w:p>
    <w:p w:rsidR="000149DD"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проблеме дефиниции понятия «нормирование адекватной самооценки государственных служащих». Автор представляет существующие подходы и предлагает собственную точку зрения на это понятие, развитие которого является вызовом для современной государственной службы Украины. Проведенный анализ свидетельствует о том, что самооценку, которая так важна для профессиональной деятельности государственных служащих, необходимо формировать целенаправленно. Проведенный анализ свидетельствует, что заниженная самооценка приводит к чрезмерной неуверенности в себе; проявляется в неадекватно заниженной оценке государственными служащими своих возможностей. Они не могут обеспечить надежность в деятельности, связанной с принятием соответствующих решений, в условиях воздействия неблагоприятных факторов, в сложной экстремальной ситуации, в ежедневной деятельности на государственной службе.</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66C44" w:rsidRPr="00BD376A">
        <w:rPr>
          <w:rFonts w:ascii="Times New Roman" w:hAnsi="Times New Roman" w:cs="Times New Roman"/>
        </w:rPr>
        <w:t>http://vestnik.volbi.ru/upload/numbers/429/article-429-971.pdf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365.</w:t>
      </w:r>
      <w:r w:rsidR="00346E86" w:rsidRPr="00BD376A">
        <w:rPr>
          <w:rFonts w:ascii="Times New Roman" w:hAnsi="Times New Roman" w:cs="Times New Roman"/>
        </w:rPr>
        <w:t>Мартасов Д.А., Невоструев П.Ю.</w:t>
      </w:r>
      <w:r w:rsidR="00107DE4" w:rsidRPr="00BD376A">
        <w:rPr>
          <w:rFonts w:ascii="Times New Roman" w:hAnsi="Times New Roman" w:cs="Times New Roman"/>
        </w:rPr>
        <w:t>БРЕНД-МЕНЕДЖМЕНТ КАК АДАПТИВНЫЙ ИНСТРУМЕНТ ДИФФЕРЕНЦИАЦИИ НА ПОТРЕБИТЕЛЬСКИХ РЫНКАХ</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2014. № 4. </w:t>
      </w:r>
      <w:r w:rsidR="00107DE4" w:rsidRPr="00BD376A">
        <w:rPr>
          <w:rFonts w:ascii="Times New Roman" w:hAnsi="Times New Roman" w:cs="Times New Roman"/>
        </w:rPr>
        <w:t>С</w:t>
      </w:r>
      <w:r w:rsidR="00107DE4" w:rsidRPr="00BD376A">
        <w:rPr>
          <w:rFonts w:ascii="Times New Roman" w:hAnsi="Times New Roman" w:cs="Times New Roman"/>
          <w:lang w:val="en-US"/>
        </w:rPr>
        <w:t>. 92-</w:t>
      </w:r>
      <w:r w:rsidR="00346E86" w:rsidRPr="00BD376A">
        <w:rPr>
          <w:rFonts w:ascii="Times New Roman" w:hAnsi="Times New Roman" w:cs="Times New Roman"/>
          <w:lang w:val="en-US"/>
        </w:rPr>
        <w:t>96.</w:t>
      </w:r>
      <w:r w:rsidR="00E66C44"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Murtazov A. D., Nevostruev P. Y. BRAND MANAGEMENT AS an ADAPTIVE TOOL of DIFFERENTIATION IN the CONSUMER MARKETS. Business. Education. Right. Bulletin of Volgograd business Institute. 2014. No. 4. S. 92-96.</w:t>
      </w:r>
    </w:p>
    <w:p w:rsidR="000149DD"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вопросы разработки модели бренд- менеджмента на рынке готовых замороженных продуктов. Авторы выделяют основные проблемы современных потребительских рынков, рассматривают различные подходы к определению понятия «бренд» на рассматриваемом рынке. На рынке продуктов питания дифференцирующие элементы бренда позволяют производителям выделиться в торговом зале с учетом минимальных вложений. Обеспечить наибольшую эффективность дифференциации можно за счет применения адаптивной модели бренд- менеджмента (разработанной авторами), основанной не только на потребительских предпочтениях, но и на анализе конкурентных предложений на рынке. Применение модели бренд- менеджмента и модели выбора инструментов бренд- менеджмента позволяет компаниям иметь в наличии актуальный портфель брендов, а также наличие рекомендаций по каждому из брендов в портфеле.</w:t>
      </w:r>
      <w:r w:rsidR="000149DD" w:rsidRPr="00BD376A">
        <w:rPr>
          <w:rFonts w:ascii="Times New Roman" w:hAnsi="Times New Roman" w:cs="Times New Roman"/>
        </w:rPr>
        <w:t xml:space="preserve"> </w:t>
      </w:r>
    </w:p>
    <w:p w:rsidR="003D0361"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66C44" w:rsidRPr="00BD376A">
        <w:rPr>
          <w:rFonts w:ascii="Times New Roman" w:hAnsi="Times New Roman" w:cs="Times New Roman"/>
        </w:rPr>
        <w:t xml:space="preserve"> http://vestnik.volbi.ru/upload/numbers/429/article-429-972.pdf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366.</w:t>
      </w:r>
      <w:r w:rsidR="00346E86" w:rsidRPr="00BD376A">
        <w:rPr>
          <w:rFonts w:ascii="Times New Roman" w:hAnsi="Times New Roman" w:cs="Times New Roman"/>
        </w:rPr>
        <w:t xml:space="preserve">Камалиев Р.Р.  </w:t>
      </w:r>
      <w:r w:rsidR="00107DE4" w:rsidRPr="00BD376A">
        <w:rPr>
          <w:rFonts w:ascii="Times New Roman" w:hAnsi="Times New Roman" w:cs="Times New Roman"/>
        </w:rPr>
        <w:t>ЭКОНОМИЧЕСКАЯ СУЩНОСТЬ ОБОРОТНОГО КАПИТАЛА И ЕГО РОЛЬ В ДЕЯТЕЛЬНОСТИ ПРОМЫШЛЕННЫХ ПРЕДПРИЯТИЙ</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346E86" w:rsidRPr="00BD376A">
        <w:rPr>
          <w:rFonts w:ascii="Times New Roman" w:hAnsi="Times New Roman" w:cs="Times New Roman"/>
        </w:rPr>
        <w:t>бизнеса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96-101.</w:t>
      </w:r>
      <w:r w:rsidR="00E66C44"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Mr. Kamaliyev R. R. the ECONOMIC ESSENCE of working CAPITAL AND ITS ROLE IN INDUSTRIAL ACTIVITIES. Business. Education. Right. Bulletin of Volgograd business Institute. 2014. No. 4. P. 96-101.</w:t>
      </w:r>
    </w:p>
    <w:p w:rsidR="000149DD" w:rsidRPr="00BD376A" w:rsidRDefault="00E66C4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проведен обзор мнений ведущих ученых по теме управления оборотным капиталом, представлен краткий генезис таких понятий и терминов, как основной и оборотный капитал, текущие активы, источники формирования текущих активов, управление оборотным капиталом, приведена классификация оборотных активов в соответствии с действующим законодательством, рассмотрены циклы управления оборотным капиталом, их влияние на показатели оценки эффективности его использования и формирования. Уточнено понятие оборотного капитала, позволяющее разграничить область применения понятий «управление оборотным капиталом» и «управление элементами текущих активов». Сделан вывод о необходимости использования методов управления оборотным капиталом, обеспечивающих поиск компромисса между рентабельностью деятельности и риском потери ликвидности.</w:t>
      </w:r>
      <w:r w:rsidR="000A62F2" w:rsidRPr="00BD376A">
        <w:rPr>
          <w:rFonts w:ascii="Times New Roman" w:hAnsi="Times New Roman" w:cs="Times New Roman"/>
        </w:rPr>
        <w:t xml:space="preserve">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A62F2" w:rsidRPr="00BD376A">
        <w:rPr>
          <w:rFonts w:ascii="Times New Roman" w:hAnsi="Times New Roman" w:cs="Times New Roman"/>
        </w:rPr>
        <w:t>http://vestnik.volbi.ru/upload/numbers/429/article-429-973.pdf</w:t>
      </w:r>
      <w:r w:rsidR="00346E8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367.</w:t>
      </w:r>
      <w:r w:rsidR="00346E86" w:rsidRPr="00BD376A">
        <w:rPr>
          <w:rFonts w:ascii="Times New Roman" w:hAnsi="Times New Roman" w:cs="Times New Roman"/>
        </w:rPr>
        <w:t xml:space="preserve">Примуш Р.Б.  </w:t>
      </w:r>
      <w:r w:rsidR="00107DE4" w:rsidRPr="00BD376A">
        <w:rPr>
          <w:rFonts w:ascii="Times New Roman" w:hAnsi="Times New Roman" w:cs="Times New Roman"/>
        </w:rPr>
        <w:t>ПСИХОЛОГО-ПРОФЕССИОНАЛЬНАЯ СЕЛЕКЦИЯ ПЕРСОНАЛА В СФЕРЕ ГОСУДАРСТВЕННОГО УПРАВЛЕНИЯ</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101-106.</w:t>
      </w:r>
      <w:r w:rsidR="000A62F2"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Primus R. B. PSYCHOLOGICAL and PROFESSIONAL SELECTION of PERSONNEL IN PUBLIC ADMINISTRATION. Business. Education. Right. Bulletin of Volgograd business Institute. 2014. No. 4. S. 101 to 106.</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проблема селекции и рекрутинга кандидатов на должности в органах государственной власти. Автор проводит анализ современного состояния качества государственного управления сквозь призму рекрутинга кандидатов на вакантные должности в органах государственной власти, уровней и особенностей профессиональной подготовки служащего, отмечаются современные подходы к выбору кандидатов на вакантные должности. В исследовании обосновывается необходимость проведения акмеологической оценки каждого кандидата в процессе профессиональной селекции на должности, результатом которой должно стать составление акмеограммы, отображающей профессиональную модель кандидата и систему требований, которые выдвигаются к нему.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A62F2" w:rsidRPr="00BD376A">
        <w:rPr>
          <w:rFonts w:ascii="Times New Roman" w:hAnsi="Times New Roman" w:cs="Times New Roman"/>
        </w:rPr>
        <w:t>http://vestnik.volbi.ru/upload/numbers/429/article-429-974.pdf</w:t>
      </w:r>
      <w:r w:rsidR="00346E8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368.</w:t>
      </w:r>
      <w:r w:rsidR="00346E86" w:rsidRPr="00BD376A">
        <w:rPr>
          <w:rFonts w:ascii="Times New Roman" w:hAnsi="Times New Roman" w:cs="Times New Roman"/>
        </w:rPr>
        <w:t xml:space="preserve">Сенченко Е.В.  </w:t>
      </w:r>
      <w:r w:rsidR="00107DE4" w:rsidRPr="00BD376A">
        <w:rPr>
          <w:rFonts w:ascii="Times New Roman" w:hAnsi="Times New Roman" w:cs="Times New Roman"/>
        </w:rPr>
        <w:t>ЭЛЕКТРОННАЯ КОММЕРЦИЯ В РАМКАХ ВСЕМИРНОЙ СЕТИ ИНТЕРНЕТ: СОЦИОКУЛЬТУРНЫЙ И ОБЩЕЭКОНОМИЧЕСКИЙ АСПЕКТЫ</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107-111.</w:t>
      </w:r>
      <w:r w:rsidR="000A62F2"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Senchenko E. V. E-COMMERCE WITHIN the WORLD of the INTERNET: a socio-cultural AND ECONOMIC ASPECTS. Business. Education. Right. Bulletin of Volgograd business Institute. 2014. No. 4. S. 107-111.</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основные аспекты развития электронной коммерции в рамках сети Интернет. В рамках реализованного Федеральной службой государственной статистики РФ Мониторинга развития информационного общества в Российской Федерации во временном диапазоне 2010— 2012 годов осуществляется анализ показателей использования персональных компьютеров, проводных и беспроводных сетей Интернет. Анализируется доля организаций, размещавших заказы на товары (работы, услуги) в Интернете, а также получавших заказы на выпускаемые товары (работы, услуги) по Интернету, и доля оборота организаций, полученная от продаж по заказам, полученным по глобальным информационным сетям, в общем обороте организаций. Наряду с этим анализируются показатели по результатам запросов в наиболее распространенных поисковых системах «Яндекс» и Google по категории «Интернет-магазин в разрезе товарных групп и стран».</w:t>
      </w:r>
    </w:p>
    <w:p w:rsidR="00107DE4"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http://vestnik.volbi.ru/upload/numbers/429/article-429-975.pdf</w:t>
      </w:r>
      <w:r w:rsidR="00346E8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369.</w:t>
      </w:r>
      <w:r w:rsidR="00346E86" w:rsidRPr="00BD376A">
        <w:rPr>
          <w:rFonts w:ascii="Times New Roman" w:hAnsi="Times New Roman" w:cs="Times New Roman"/>
        </w:rPr>
        <w:t xml:space="preserve">Тультаева И.В.  </w:t>
      </w:r>
      <w:r w:rsidR="00107DE4" w:rsidRPr="00BD376A">
        <w:rPr>
          <w:rFonts w:ascii="Times New Roman" w:hAnsi="Times New Roman" w:cs="Times New Roman"/>
        </w:rPr>
        <w:t>ВОЗМОЖНОСТИ ПРИМЕНЕНИЯ ПОИСКОВЫХ СИСТЕМ ДЛЯ ОПТИМИЗАЦИИ СБОРА ИНФОРМАЦИИ В СЕТИ ИНТЕРНЕТ</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111-117.</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Tultaev I. V. the POSSIBILITY of using SEARCH engines TO optimize the COLLECTION of INFORMATION on the INTERNET. Business. Education. Right. Bulletin of Volgograd business Institute. 2014. No. 4. P. 111-117.</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рассматриваются особенности функционирования современных поисковых систем, выделяются основные инструменты поиска и раскрываются методы осуществления сбора информации в Сети. В процессе проведения маркетинговых исследований и изучения поведения пользователей на поисковых ресурсах Интернета автором было выявлено, что лишь незначительная их доля обладает достаточными навыками и умением эффективно применять логические операторы при построении поисковых запросов в момент осуществления сбора и обработки информации. Поэтому особое внимание в данной работе уделяется вопросам применения функциональных возможностей операторов поисковых ресурсов, оптимизации и сокращению временных затрат на поиск информации в глобальной сети.</w:t>
      </w:r>
    </w:p>
    <w:p w:rsidR="00107DE4"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http://vestnik.volbi.ru/upload/numbers/429/article-429-976.pdf</w:t>
      </w:r>
      <w:r w:rsidR="00346E86" w:rsidRPr="00BD376A">
        <w:rPr>
          <w:rFonts w:ascii="Times New Roman" w:hAnsi="Times New Roman" w:cs="Times New Roman"/>
        </w:rPr>
        <w:tab/>
      </w:r>
    </w:p>
    <w:p w:rsidR="00346E86" w:rsidRPr="00BD376A" w:rsidRDefault="00346E86"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370.</w:t>
      </w:r>
      <w:r w:rsidR="00346E86" w:rsidRPr="00BD376A">
        <w:rPr>
          <w:rFonts w:ascii="Times New Roman" w:hAnsi="Times New Roman" w:cs="Times New Roman"/>
        </w:rPr>
        <w:t xml:space="preserve">Ахмедуев А.Ш., Абдулаева З.З.  </w:t>
      </w:r>
      <w:r w:rsidR="00107DE4" w:rsidRPr="00BD376A">
        <w:rPr>
          <w:rFonts w:ascii="Times New Roman" w:hAnsi="Times New Roman" w:cs="Times New Roman"/>
        </w:rPr>
        <w:t>МЕТОДЫ ОЦЕНКИ И СОСТОЯНИЕ ТЕНЕВОЙ ЭКОНОМИКИ В РЕСПУБЛИКЕ ДАГЕСТАН</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117-122.</w:t>
      </w:r>
      <w:r w:rsidR="00346E86" w:rsidRPr="00BD376A">
        <w:rPr>
          <w:rFonts w:ascii="Times New Roman" w:hAnsi="Times New Roman" w:cs="Times New Roman"/>
          <w:lang w:val="en-US"/>
        </w:rPr>
        <w:tab/>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Akhmadeev A. S., Abdulaeva Z. Z. METHODS of ASSESSMENT AND the STATUS of the SHADOW ECONOMY IN the REPUBLIC of DAGESTAN. Business. Education. Right. Bulletin of Volgograd business Institute. 2014. No. 4. P. 117-122.</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предпринята попытка обобщить некоторые положения и выводы исследований ряда известных авторов по методам оценки уровня теневой экономики. С использованием принятых методов оценки проведен сравнительный анализ состояния теневого сектора экономики в Республике Дагестан и обоснованы некоторые направления его легализации. Обосновано, что в регионе, как и в России в целом, удельный вес теневого сектора экономики во много крат выше, чем в европейских странах и США. Прогнозные расчеты, проведенные авторами, показывают, что при легализации теневой экономики налогооблагаемая база Республики Дагестан позволит существенно снизить дотационность бюджета, а к 2017 году достичь бюджетной самодостаточности.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A62F2" w:rsidRPr="00BD376A">
        <w:rPr>
          <w:rFonts w:ascii="Times New Roman" w:hAnsi="Times New Roman" w:cs="Times New Roman"/>
        </w:rPr>
        <w:t>http://vestnik.volbi.ru/upload/numbers/429/article-429-977.pdf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371.</w:t>
      </w:r>
      <w:r w:rsidR="00346E86" w:rsidRPr="00BD376A">
        <w:rPr>
          <w:rFonts w:ascii="Times New Roman" w:hAnsi="Times New Roman" w:cs="Times New Roman"/>
        </w:rPr>
        <w:t xml:space="preserve">Вертакова Ю.В., Положенцева Ю.С.  </w:t>
      </w:r>
      <w:r w:rsidR="00107DE4" w:rsidRPr="00BD376A">
        <w:rPr>
          <w:rFonts w:ascii="Times New Roman" w:hAnsi="Times New Roman" w:cs="Times New Roman"/>
        </w:rPr>
        <w:t>РАЗРАБОТКА ЭФФЕКТИВНОЙ СИСТЕМЫ МОТИВАЦИИ ПЕРСОНАЛА В ТЕРРИТОРИАЛЬНО РАСПРЕДЕЛЕННЫХ ОРГАНИЗАЦИЯХ КАК НАУЧНАЯ И ПРАКТИЧЕСКАЯ ПРОБЛЕМА МЕНЕДЖМЕНТА</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122-127.</w:t>
      </w:r>
      <w:r w:rsidR="000A62F2"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Vertakova Yu, Y. S. Polozhentseva DEVELOPMENT of EFFECTIVE SYSTEM of MOTIVATION of STAFF IN GEOGRAPHICALLY DISTRIBUTED ORGANIZATIONS AS a SCIENTIFIC AND PRACTICAL PROBLEM MANAGEMENT. Business. Education. Right. Bulletin of Volgograd business Institute. 2014. No. 4. P. 122-127.</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раскрыты содержание менеджмента персонала и специфика формирования системы мотивации персонала территориально распределенной организации с учетом ее особенностей как объекта управления. Авторами предложено использование адаптированной матрицы KPI для управления персоналом в территориально распределенных организациях. Проведен анализ характеристик Курского филиала ОАО «РТК» с учетом территориального аспекта деятельности этой организации. Разработана модель перехода от управления персоналом на основе субъективной оценки эффективности деятельности к объективному количественному измерению достижимых результатов, которая адаптирована к специфике деятельности ОАО «РТК».</w:t>
      </w:r>
    </w:p>
    <w:p w:rsidR="003D0361"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http://vestnik.volbi.ru/upload/numbers/429/article-429-978.pdf</w:t>
      </w:r>
    </w:p>
    <w:p w:rsidR="004C71CB" w:rsidRPr="00BD376A" w:rsidRDefault="004C71CB"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372.</w:t>
      </w:r>
      <w:r w:rsidR="00346E86" w:rsidRPr="00BD376A">
        <w:rPr>
          <w:rFonts w:ascii="Times New Roman" w:hAnsi="Times New Roman" w:cs="Times New Roman"/>
        </w:rPr>
        <w:t xml:space="preserve">Коростышевская Е.М., Плотников В.А.  </w:t>
      </w:r>
      <w:r w:rsidR="00107DE4" w:rsidRPr="00BD376A">
        <w:rPr>
          <w:rFonts w:ascii="Times New Roman" w:hAnsi="Times New Roman" w:cs="Times New Roman"/>
        </w:rPr>
        <w:t>РЕГИОНАЛЬНАЯ ПОЛИТИКА: К ВОПРОСУ О ВЫБОРЕ ПРИОРИТЕТОВ</w:t>
      </w:r>
      <w:r w:rsidR="00346E8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346E86" w:rsidRPr="00BD376A">
        <w:rPr>
          <w:rFonts w:ascii="Times New Roman" w:hAnsi="Times New Roman" w:cs="Times New Roman"/>
        </w:rPr>
        <w:t>изнеса. 2014. № 4. С. 128-134.</w:t>
      </w:r>
      <w:r w:rsidR="000A62F2" w:rsidRPr="00BD376A">
        <w:rPr>
          <w:rFonts w:ascii="Times New Roman" w:hAnsi="Times New Roman" w:cs="Times New Roman"/>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Korostyshevsky E. M., Plotnikov V. A. REGIONAL POLICY: setting PRIORITIES. </w:t>
      </w:r>
      <w:r w:rsidRPr="00BD376A">
        <w:rPr>
          <w:rStyle w:val="translation-chunk"/>
          <w:rFonts w:ascii="inherit" w:hAnsi="inherit"/>
          <w:sz w:val="22"/>
          <w:szCs w:val="22"/>
          <w:lang w:val="en-US"/>
        </w:rPr>
        <w:t>Business. Education. Right. Bulletin of Volgograd business Institute. 2014. No. 4. P. 128-134.</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основные приоритеты региональной политики в современной России. К ним отнесены снижение уровня региональной дифференциации, формирование региональных полюсов роста. Выявлена диалектичная противоречивость этих приоритетов. Это определяет противоречия реализуемой государственной политики. На основе имеющихся официальных статистических данных оценен прогресс в реализации указанных основных приоритетов. Выявлены нерешенные проблемы, связанные с их достижением. Установлено, что они проявляются как на уровне субъектов Федерации, так и на уровне федеральных округов. Это позволяет указать на основные направления развития региональной политики. Они связаны с ее гармонизацией на региональном и федеральном уровне.</w:t>
      </w:r>
      <w:r w:rsidR="000149DD" w:rsidRPr="00BD376A">
        <w:rPr>
          <w:rFonts w:ascii="Times New Roman" w:hAnsi="Times New Roman" w:cs="Times New Roman"/>
        </w:rPr>
        <w:t xml:space="preserve">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A62F2" w:rsidRPr="00BD376A">
        <w:rPr>
          <w:rFonts w:ascii="Times New Roman" w:hAnsi="Times New Roman" w:cs="Times New Roman"/>
        </w:rPr>
        <w:t xml:space="preserve"> http://vestnik.volbi.ru/upload/numbers/429/article-429-979.pdf</w:t>
      </w:r>
      <w:r w:rsidR="00346E86" w:rsidRPr="00BD376A">
        <w:rPr>
          <w:rFonts w:ascii="Times New Roman" w:hAnsi="Times New Roman" w:cs="Times New Roman"/>
        </w:rPr>
        <w:tab/>
      </w:r>
    </w:p>
    <w:p w:rsidR="00346E86" w:rsidRPr="00BD376A" w:rsidRDefault="00346E86"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373.</w:t>
      </w:r>
      <w:r w:rsidR="00346E86" w:rsidRPr="00BD376A">
        <w:rPr>
          <w:rFonts w:ascii="Times New Roman" w:hAnsi="Times New Roman" w:cs="Times New Roman"/>
        </w:rPr>
        <w:t xml:space="preserve">Сазонов С.П., Сорокина О.В., Вайсбейн К.Д.  </w:t>
      </w:r>
      <w:r w:rsidR="00107DE4" w:rsidRPr="00BD376A">
        <w:rPr>
          <w:rFonts w:ascii="Times New Roman" w:hAnsi="Times New Roman" w:cs="Times New Roman"/>
        </w:rPr>
        <w:t>МАРКЕТИНГОВОЕ ИССЛЕДОВАНИЕ УРОВНЯ БЮДЖЕТНОЙ ОБЕСПЕЧЕННОСТИ КАК ОСНОВНОЙ ФАКТОР ФОРМИРОВАНИЯ УЗНАВАЕМОГО ИМИДЖА ТЕРРИТОРИИ</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135-139.</w:t>
      </w:r>
      <w:r w:rsidR="000A62F2"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Sazonov S. P., Sorokina O. V., Vaysbeyn K. D. MARKETING research of the LEVEL of FISCAL capacity AS the MAIN FACTOR in the FORMATION of a RECOGNIZABLE image of the TERRITORY. Business. Education. Right. Bulletin of Volgograd business Institute. 2014. No. 4. S. 135-139.</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исследован вопрос о зависимости имиджа территории от уровня ее бюджетной обеспеченности. От суммы бюджетных средств региона зависит качество предоставляемых на его территории услуг, что напрямую воздействует на уровень жизни населения той или иной территории и в конечном итоге формирует ее имидж. В статье освещаются результаты исследования бюджетной обеспеченности субъектов Федерации, в котором в качестве основного показателя для сравнения взят уровень покупательной способности доходов территорий, выявляются те параметры оценки уровня жизни населения региона, на которые может быть оказано положительное влияние. Проиллюстрированы выводы о дифференциации доходов регионов страны.</w:t>
      </w:r>
    </w:p>
    <w:p w:rsidR="003D0361"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http://vestnik.volbi.ru/upload/numbers/429/article-429-980.pdf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374.</w:t>
      </w:r>
      <w:r w:rsidR="00346E86" w:rsidRPr="00BD376A">
        <w:rPr>
          <w:rFonts w:ascii="Times New Roman" w:hAnsi="Times New Roman" w:cs="Times New Roman"/>
        </w:rPr>
        <w:t xml:space="preserve">Ахунов Р.Р.  </w:t>
      </w:r>
      <w:r w:rsidR="00107DE4" w:rsidRPr="00BD376A">
        <w:rPr>
          <w:rFonts w:ascii="Times New Roman" w:hAnsi="Times New Roman" w:cs="Times New Roman"/>
        </w:rPr>
        <w:t>КОНКУРЕНТОСПОСОБНОСТЬ РЕГИОНА КАК РЕЗУЛЬТАТ РЕАЛИЗАЦИИ ЕГО ВОСПРОИЗВОДСТВЕННОГО ПОТЕНЦИАЛА</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140-144.</w:t>
      </w:r>
      <w:r w:rsidR="000A62F2"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 R. Akhunov competitiveness of the REGION AS a RESULT of the IMPLEMENTATION of ITS REPRODUCTIVE POTENTIAL. Business. Education. Right. Bulletin of Volgograd business Institute. 2014. No. 4. P. 140-144.</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предложен подход к исследованию конкурентоспособности региона как результата и целевого ориентира реализации его воспроизводственного потенциала. Выявлены базовые условия, определяющие материализацию воспроизводственного потенциала региона в его конкурентных преимуществах: установление конкурентного сочетания (целевой структуры) составляющих потенциала, обеспечивающего их высокую производительность при одновременном повышении благосостояния населения; адаптация компонентов потенциала к требованиям конкурентной среды, в том числе к усиливающимся процессам глобализации; эффективная институциональная среда; учет генетических факторов формирования и развития конкретной территории.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A62F2" w:rsidRPr="00BD376A">
        <w:rPr>
          <w:rFonts w:ascii="Times New Roman" w:hAnsi="Times New Roman" w:cs="Times New Roman"/>
        </w:rPr>
        <w:t>http://vestnik.volbi.ru/upload/numbers/429/article-429-981.pdf</w:t>
      </w:r>
      <w:r w:rsidR="00346E8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375.</w:t>
      </w:r>
      <w:r w:rsidR="00346E86" w:rsidRPr="00BD376A">
        <w:rPr>
          <w:rFonts w:ascii="Times New Roman" w:hAnsi="Times New Roman" w:cs="Times New Roman"/>
        </w:rPr>
        <w:t xml:space="preserve">Беликова Е.В.  </w:t>
      </w:r>
      <w:r w:rsidR="00107DE4" w:rsidRPr="00BD376A">
        <w:rPr>
          <w:rFonts w:ascii="Times New Roman" w:hAnsi="Times New Roman" w:cs="Times New Roman"/>
        </w:rPr>
        <w:t>СПЕЦИФИКА ФОРМИРОВАНИЯ РЕГИОНАЛЬНОЙ СТРУКТУРЫ УПРАВЛЕНИЯ СФЕРОЙ ТУРИЗМА</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144-149.</w:t>
      </w:r>
      <w:r w:rsidR="000149DD"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Belikova E. V. the features of forming of REGIONAL STRUCTURE of TOURISM MANAGEMENT. Business. Education. Right. Bulletin of Volgograd business Institute. 2014. No. 4. P. 144-149.</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система взаимодействия органов управления туристической отраслью на различных уровнях. Выделены направления стратегии использования туристско-рекреационного потенциала Волгоградской области. Намечены цели совершенствования регионального управления сферой туризма и комплекс мер, направленных на развитие туристской инфраструктуры, продвижение Волгоградской области как туристского направления, повышение качества туристских и сопутствующих услуг, совершенствование регионального законодательства. Рассмотрены возможные источники финансирования туристической отрасли. Выделена необходимость формирования привлекательности туристских ресурсов для потенциальных инвесторов и в зависимости от источников финансирования ориентация их на целевые приоритеты развития туристских зон.</w:t>
      </w:r>
      <w:r w:rsidR="000149DD" w:rsidRPr="00BD376A">
        <w:rPr>
          <w:rFonts w:ascii="Times New Roman" w:hAnsi="Times New Roman" w:cs="Times New Roman"/>
        </w:rPr>
        <w:t xml:space="preserve"> </w:t>
      </w:r>
    </w:p>
    <w:p w:rsidR="003D0361"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A62F2" w:rsidRPr="00BD376A">
        <w:rPr>
          <w:rFonts w:ascii="Times New Roman" w:hAnsi="Times New Roman" w:cs="Times New Roman"/>
        </w:rPr>
        <w:t xml:space="preserve"> http://vestnik.volbi.ru/upload/numbers/429/article-429-982.pdf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376.</w:t>
      </w:r>
      <w:r w:rsidR="00346E86" w:rsidRPr="00BD376A">
        <w:rPr>
          <w:rFonts w:ascii="Times New Roman" w:hAnsi="Times New Roman" w:cs="Times New Roman"/>
        </w:rPr>
        <w:t xml:space="preserve">Михайлова Е.В.  </w:t>
      </w:r>
      <w:r w:rsidR="00107DE4" w:rsidRPr="00BD376A">
        <w:rPr>
          <w:rFonts w:ascii="Times New Roman" w:hAnsi="Times New Roman" w:cs="Times New Roman"/>
        </w:rPr>
        <w:t>ОЦЕНКА ЭКОНОМИЧЕСКОЙ ЭФФЕКТИВНОСТИ ИСПОЛЬЗОВАНИЯ ГОРОДСКОЙ ТЕРРИТОРИИ</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150-154.</w:t>
      </w:r>
      <w:r w:rsidR="000A62F2"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Mikhailova E. V. the ESTIMATION of ECONOMIC EFFICIENCY of USE of the URBAN AREA. Business. Education. Right. Bulletin of Volgograd business Institute. 2014. No. 4. P. 150-154.</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факторы и принципы планирования, обеспечивающие населению высокое качество жизни и комфортность условий проживания. Для решения проблем, связанных с равномерным и пропорциональным обеспечением устойчивости развития муниципальных образований, предлагается использовать показатель, характеризующий организационно-экономическую надежность развития городской территории. Рассмотрена связь (зависимость) между налогом на доходы физических лиц и плотностью рабочих мест в сфере производства товаров и в сфере производства услуг. Предложена теоретическая модель пространственного развития города, позволяющая повысить эффективность использования городской территории на основе баланса доходов и расходов бюджета муниципального образования.</w:t>
      </w:r>
      <w:r w:rsidR="000149DD" w:rsidRPr="00BD376A">
        <w:rPr>
          <w:rFonts w:ascii="Times New Roman" w:hAnsi="Times New Roman" w:cs="Times New Roman"/>
        </w:rPr>
        <w:t xml:space="preserve"> </w:t>
      </w:r>
    </w:p>
    <w:p w:rsidR="00346E86"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41" w:history="1">
        <w:r w:rsidR="00321165" w:rsidRPr="00BD376A">
          <w:rPr>
            <w:rStyle w:val="a5"/>
            <w:rFonts w:ascii="Times New Roman" w:hAnsi="Times New Roman" w:cs="Times New Roman"/>
            <w:color w:val="auto"/>
            <w:u w:val="none"/>
          </w:rPr>
          <w:t>http://vestnik.volbi.ru/upload/numbers/429/article-429-983.pdf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377.</w:t>
      </w:r>
      <w:r w:rsidR="00346E86" w:rsidRPr="00BD376A">
        <w:rPr>
          <w:rFonts w:ascii="Times New Roman" w:hAnsi="Times New Roman" w:cs="Times New Roman"/>
        </w:rPr>
        <w:t xml:space="preserve">Тельнова Н.Н., Шаталова О.И., Шеховцова С.Р.  </w:t>
      </w:r>
      <w:r w:rsidR="00107DE4" w:rsidRPr="00BD376A">
        <w:rPr>
          <w:rFonts w:ascii="Times New Roman" w:hAnsi="Times New Roman" w:cs="Times New Roman"/>
        </w:rPr>
        <w:t>ОСОБЕННОСТИ ФУНКЦИОНИРОВАНИЯ ДОМАШНИХ ХОЗЯЙСТВ В АГРАРНООРИЕНТИРОВАННОЙ РЕГИОНАЛЬНОЙ ЭКОНОМИКЕ</w:t>
      </w:r>
      <w:r w:rsidR="00346E8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346E86" w:rsidRPr="00BD376A">
        <w:rPr>
          <w:rFonts w:ascii="Times New Roman" w:hAnsi="Times New Roman" w:cs="Times New Roman"/>
        </w:rPr>
        <w:t>изнеса. 2014. № 4. С. 155-158.</w:t>
      </w:r>
      <w:r w:rsidR="000A62F2" w:rsidRPr="00BD376A">
        <w:rPr>
          <w:rFonts w:ascii="Times New Roman" w:hAnsi="Times New Roman" w:cs="Times New Roman"/>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Telnova N. N., Shatalova O. I., Shekhovtsova, S. p. FEATURES of the FUNCTIONING of HOUSEHOLDS IN ADRENOREAKTIVNYH the REGIONAL ECONOMY. </w:t>
      </w:r>
      <w:r w:rsidRPr="00BD376A">
        <w:rPr>
          <w:rStyle w:val="translation-chunk"/>
          <w:rFonts w:ascii="inherit" w:hAnsi="inherit"/>
          <w:sz w:val="22"/>
          <w:szCs w:val="22"/>
          <w:lang w:val="en-US"/>
        </w:rPr>
        <w:t>Business. Education. Right. Bulletin of Volgograd business Institute. 2014. No. 4. S. 155-158.</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условиях развивающейся рыночной экономики сформировались новые требования к экономическому и социальному поведению домохозяйств. Человеческий капитал выступает интенсивным производительным и социальным фактором развития и жизнедеятельности территории, который неразрывно связан с человеком, его интеллектом и менталитетом. Это определяет первоочередную проблему по улучшению уровня качества человеческого капитала в регионах и прежде всего затрагивает трудоспособное население как важнейший ресурс, обеспечивающий устойчивый экономический рост и стабильное функционирование экономики. Поэтому важной научно-исследовательской задачей является комплексная оценка социального и экономического потенциала первичного звена рыночной экономики — домашнего хозяйства.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A62F2" w:rsidRPr="00BD376A">
        <w:rPr>
          <w:rFonts w:ascii="Times New Roman" w:hAnsi="Times New Roman" w:cs="Times New Roman"/>
        </w:rPr>
        <w:t>http://vestnik.volbi.ru/upload/numbers/429/article-429-984.pdf</w:t>
      </w:r>
      <w:r w:rsidR="00346E8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378.</w:t>
      </w:r>
      <w:r w:rsidR="00346E86" w:rsidRPr="00BD376A">
        <w:rPr>
          <w:rFonts w:ascii="Times New Roman" w:hAnsi="Times New Roman" w:cs="Times New Roman"/>
        </w:rPr>
        <w:t>Шаринова Г.А.</w:t>
      </w:r>
      <w:r w:rsidR="000A62F2" w:rsidRPr="00BD376A">
        <w:rPr>
          <w:rFonts w:ascii="Times New Roman" w:hAnsi="Times New Roman" w:cs="Times New Roman"/>
        </w:rPr>
        <w:t xml:space="preserve">  </w:t>
      </w:r>
      <w:r w:rsidR="00107DE4" w:rsidRPr="00BD376A">
        <w:rPr>
          <w:rFonts w:ascii="Times New Roman" w:hAnsi="Times New Roman" w:cs="Times New Roman"/>
        </w:rPr>
        <w:t>СОСТОЯНИЕ РЫНКА ТРУДА В СОВРЕМЕННЫХ УСЛОВИЯХ НА ПРИМЕРЕ РЕСПУБЛИКИ КАЛМЫКИЯ</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158-161.</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Sharinova G. A. STATE of the LABOR MARKET IN MODERN CONDITIONS ON the EXAMPLE of REPUBLIC of KALMYKIA. Business. Education. Right. Bulletin of Volgograd business Institute. 2014. No. 4. P. 158-161.</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рассмотрены проблемы экономического неравенства субъектов Российской Федерации. В крупных городах потенциал для поиска работы высок в отличие от малых городов, где напряженность рынка труда происходит из-за низкой отраслевой диверсификации производства. Проанализирован рынок труда Республики Калмыкия, где экономическое состояние не позволяет его активизировать и вследствие этого наблюдается высокий уровень безработицы. Для активизации рынка труда Республики Калмыкия предложено создать многопрофильное обучение граждан, рассмотреть вопрос о государственной помощи из федерального центра как одному из самых экономически слабых регионов России для стимулирования роста экономики.</w:t>
      </w:r>
    </w:p>
    <w:p w:rsidR="003D0361"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http://vestnik.volbi.ru/upload/numbers/429/article-429-985.pdf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379.</w:t>
      </w:r>
      <w:r w:rsidR="00346E86" w:rsidRPr="00BD376A">
        <w:rPr>
          <w:rFonts w:ascii="Times New Roman" w:hAnsi="Times New Roman" w:cs="Times New Roman"/>
        </w:rPr>
        <w:t xml:space="preserve">Беляков А.В., Лучина И.В.  </w:t>
      </w:r>
      <w:r w:rsidR="00107DE4" w:rsidRPr="00BD376A">
        <w:rPr>
          <w:rFonts w:ascii="Times New Roman" w:hAnsi="Times New Roman" w:cs="Times New Roman"/>
        </w:rPr>
        <w:t>ЭКОНОМИЧЕСКИЕ АСПЕКТЫ И ТЕНДЕНЦИИ РАЗВИТИЯ АПК ВОЛГОГРАДСКОЙ ОБЛАСТИ</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161-164.</w:t>
      </w:r>
      <w:r w:rsidR="000A62F2"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V. A. Belyakov, V. I. Luchin ECONOMIC ASPECTS AND TENDENCIES of DEVELOPMENT of the agroindustrial complex of the VOLGOGRAD REGION. Business. Education. Right. Bulletin of Volgograd business Institute. 2014. No. 4. P. 161-164.</w:t>
      </w:r>
    </w:p>
    <w:p w:rsidR="000149DD" w:rsidRPr="00BD376A" w:rsidRDefault="000A62F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тражены параметры и основные экономические показатели деятельности сельскохозяйственных организаций Волгоградской области в динамике за 2000—2013 годы. Рассмотрена динамика роста валовой продукции. Рассчитаны основные экономические показатели деятельности сельскохозяйственных организаций области. Проведен анализ развития сельскохозяйственных отраслей. Представлен анализ экономической эффективности бахчеводства. Дана оценка изменению рентабельности сельскохозяйственной продукции. Выявлены тенденции развития различных сфер АПК, а также освещены приоритетные направления реализации «Стратегии по развитию сельских территорий и эффективному функционированию АПК региона до 2020 года».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A62F2" w:rsidRPr="00BD376A">
        <w:rPr>
          <w:rFonts w:ascii="Times New Roman" w:hAnsi="Times New Roman" w:cs="Times New Roman"/>
        </w:rPr>
        <w:t>http://vestnik.volbi.ru/upload/numbers/429/article-429-986.pdf</w:t>
      </w:r>
      <w:r w:rsidR="00346E8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380.</w:t>
      </w:r>
      <w:r w:rsidR="00346E86" w:rsidRPr="00BD376A">
        <w:rPr>
          <w:rFonts w:ascii="Times New Roman" w:hAnsi="Times New Roman" w:cs="Times New Roman"/>
        </w:rPr>
        <w:t xml:space="preserve">Дроздова Ю.А.  </w:t>
      </w:r>
      <w:r w:rsidR="00107DE4" w:rsidRPr="00BD376A">
        <w:rPr>
          <w:rFonts w:ascii="Times New Roman" w:hAnsi="Times New Roman" w:cs="Times New Roman"/>
        </w:rPr>
        <w:t>ИМИДЖ РЕГИОНА: КОММУНИКАТИВНЫЕ АСПЕКТЫ ОПРЕДЕЛЕНИЯ, СТРУКТУРИРОВАНИЯ И ПРОДВИЖЕНИЯ</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346E86" w:rsidRPr="00BD376A">
        <w:rPr>
          <w:rFonts w:ascii="Times New Roman" w:hAnsi="Times New Roman" w:cs="Times New Roman"/>
        </w:rPr>
        <w:t>изнеса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165-171.</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J. A. Drozdova IMAGE of a REGION of the COMMUNICATIVE ASPECTS of identification, STRUCTURING AND PROMOTION. Business. Education. Right. Bulletin of Volgograd business Institute. 2014. No. 4. P. 165-171.</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на основе анализа теоретических подходов в определении имиджа региона, его структуры, типологии выявлена коммуникативная сущность имиджа региона как целенаправленно формируемого образа территории, важнейшим признаком которого является оценочная и смысловая нагрузка, оказывающая влияние на сознание и поведение целевых групп: как внутренних, то есть населения региона, так и внешних (другие регионы, инвесторы, население страны и мира). На основе проведенного социологического исследования в рамках реализации гранта РГНФ 13-13-34009 «Имидж региона как коммуникативная стратегия власти и СМИ» (июль — сентябрь 2013 года, N=1000) выявлены основные субъекты формирования и продвижения имиджа региона; факторы, влияющие на имидж региона; свойства имиджа региона как многокомпонентного коммуникативного конструкта, являющегося квинтэссенцией миссии и стратегии развития российских территорий.</w:t>
      </w:r>
      <w:r w:rsidR="000149DD" w:rsidRPr="00BD376A">
        <w:rPr>
          <w:rFonts w:ascii="Times New Roman" w:hAnsi="Times New Roman" w:cs="Times New Roman"/>
        </w:rPr>
        <w:t xml:space="preserve">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42" w:history="1">
        <w:r w:rsidR="00F437AC" w:rsidRPr="00BD376A">
          <w:rPr>
            <w:rStyle w:val="a5"/>
            <w:rFonts w:ascii="Times New Roman" w:hAnsi="Times New Roman" w:cs="Times New Roman"/>
            <w:color w:val="auto"/>
            <w:u w:val="none"/>
          </w:rPr>
          <w:t>http://vestnik.volbi.ru/upload/numbers/429/article-429-987.pdf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381.</w:t>
      </w:r>
      <w:r w:rsidR="00346E86" w:rsidRPr="00BD376A">
        <w:rPr>
          <w:rFonts w:ascii="Times New Roman" w:hAnsi="Times New Roman" w:cs="Times New Roman"/>
        </w:rPr>
        <w:t xml:space="preserve">Полтавская М.Б., Васильева Е.Н.  </w:t>
      </w:r>
      <w:r w:rsidR="00107DE4" w:rsidRPr="00BD376A">
        <w:rPr>
          <w:rFonts w:ascii="Times New Roman" w:hAnsi="Times New Roman" w:cs="Times New Roman"/>
        </w:rPr>
        <w:t>ФОРМЫ ПРОЯВЛЕНИЯ СОЦИАЛЬНО-ЭКОНОМИЧЕСКОЙ И ИННОВАЦИОННОЙ АКТИВНОСТИ МОЛОДЕЖИ: ОПЫТ РЕГИОНАЛЬНОГО СОЦИОЛОГИЧЕСКОГО ИССЛЕДОВАНИЯ</w:t>
      </w:r>
      <w:r w:rsidR="00346E8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w:t>
      </w:r>
      <w:r w:rsidR="00346E86" w:rsidRPr="00BD376A">
        <w:rPr>
          <w:rFonts w:ascii="Times New Roman" w:hAnsi="Times New Roman" w:cs="Times New Roman"/>
        </w:rPr>
        <w:t>неса</w:t>
      </w:r>
      <w:r w:rsidR="00346E86" w:rsidRPr="00BD376A">
        <w:rPr>
          <w:rFonts w:ascii="Times New Roman" w:hAnsi="Times New Roman" w:cs="Times New Roman"/>
          <w:lang w:val="en-US"/>
        </w:rPr>
        <w:t xml:space="preserve">. 2014. № 4. </w:t>
      </w:r>
      <w:r w:rsidR="00346E86" w:rsidRPr="00BD376A">
        <w:rPr>
          <w:rFonts w:ascii="Times New Roman" w:hAnsi="Times New Roman" w:cs="Times New Roman"/>
        </w:rPr>
        <w:t>С</w:t>
      </w:r>
      <w:r w:rsidR="00346E86" w:rsidRPr="00BD376A">
        <w:rPr>
          <w:rFonts w:ascii="Times New Roman" w:hAnsi="Times New Roman" w:cs="Times New Roman"/>
          <w:lang w:val="en-US"/>
        </w:rPr>
        <w:t>. 172-178.</w:t>
      </w:r>
      <w:r w:rsidR="00F437AC"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Poltava M. B., Vasileva E. N. FORMS OF SOCIO-ECONOMIC AND INNOVATIVE ACTIVITY OF YOUTH: THE EXPERIENCE OF THE REGIONAL SOCIOLOGICAL RESEARCH. Business. Education. Right. Bulletin of Volgograd business Institute. 2014. No. 4. S. 172-178.</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исследуются формы проявления социально-экономической и инновационной активности российской молодежи на примере социологического исследования, проведенного в Волгоградской области при поддержке гранта РГНФ и Правительства Волгоградской области (проект № 14-13-34016 а/р). Исследование включало экспертное интервью и массовый анкетный опрос. Социально-экономическая и политическая ситуация, традиционные формы управления влияют на социокультурные установки и гражданскую активность российской молодежи. Субъектами, определяющими информационно-коммуникативное пространство российского общества, являются общественные объединения, образовательные учреждения и государство.</w:t>
      </w:r>
      <w:r w:rsidR="000149DD" w:rsidRPr="00BD376A">
        <w:rPr>
          <w:rFonts w:ascii="Times New Roman" w:hAnsi="Times New Roman" w:cs="Times New Roman"/>
        </w:rPr>
        <w:t xml:space="preserve">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437AC" w:rsidRPr="00BD376A">
        <w:rPr>
          <w:rFonts w:ascii="Times New Roman" w:hAnsi="Times New Roman" w:cs="Times New Roman"/>
        </w:rPr>
        <w:t>http://vestnik.volbi.ru/upload/numbers/429/article-429-988.pdf</w:t>
      </w:r>
      <w:r w:rsidR="00107DE4" w:rsidRPr="00BD376A">
        <w:rPr>
          <w:rFonts w:ascii="Times New Roman" w:hAnsi="Times New Roman" w:cs="Times New Roman"/>
        </w:rPr>
        <w:t xml:space="preserve"> </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382.</w:t>
      </w:r>
      <w:r w:rsidR="007B6CC2" w:rsidRPr="00BD376A">
        <w:rPr>
          <w:rFonts w:ascii="Times New Roman" w:hAnsi="Times New Roman" w:cs="Times New Roman"/>
        </w:rPr>
        <w:t xml:space="preserve">Путилова Н.Н.  </w:t>
      </w:r>
      <w:r w:rsidR="00107DE4" w:rsidRPr="00BD376A">
        <w:rPr>
          <w:rFonts w:ascii="Times New Roman" w:hAnsi="Times New Roman" w:cs="Times New Roman"/>
        </w:rPr>
        <w:t>ЭФФЕКТИВНОСТЬ СХЕМ ГОСУДАРСТВЕННО-ЧАСТНОГО ПАРТНЕРСТВА В РЕАЛИЗАЦИИ ПРОГРАММ ПО МОДЕРНИЗАЦИИ СИСТЕМ ТЕПЛОСНАБЖЕНИЯ</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178-181.</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Putilova N. N. THE EFFECTIVENESS OF PUBLIC-PRIVATE PARTNERSHIP IN REALIZATION OF PROGRAMS ON MODERNIZATION OF HEAT SUPPLY SYSTEMS. Business. Education. Right. Bulletin of Volgograd business Institute. 2014. No. 4. P. 178-181.</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рассматриваются возможности применения схем государственно-частного партнерства (ГЧП) для реализации программ модернизации систем теплоснабжения малых поселений и городов. Идея модернизации коммунальных систем с целью кардинального повышения их эффективности на основе ГЧП в настоящее время является актуальной в связи с неудовлетворительным состоянием жилищно-коммунального комплекса подавляющего большинства российских муниципалитетов. Показано участие государства в инвестициях, необходимых для реконструкции и модернизации тепловых сетей, за счет средств Фонда модернизации развития жилищно-коммунального хозяйства муниципальных образований Новосибирской области. Задача частного бизнеса — строительство новых эффективных газовых котельных, инвестирование которых осуществляется с привлечением денежных средств лизинговой компании.</w:t>
      </w:r>
      <w:r w:rsidR="007B6CC2" w:rsidRPr="00BD376A">
        <w:rPr>
          <w:rFonts w:ascii="Times New Roman" w:hAnsi="Times New Roman" w:cs="Times New Roman"/>
        </w:rPr>
        <w:tab/>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437AC" w:rsidRPr="00BD376A">
        <w:rPr>
          <w:rFonts w:ascii="Times New Roman" w:hAnsi="Times New Roman" w:cs="Times New Roman"/>
        </w:rPr>
        <w:t>http://vestnik.volbi.ru/upload/numbers/429/article-429-989.pdf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B2152"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383.</w:t>
      </w:r>
      <w:r w:rsidR="007B6CC2" w:rsidRPr="00BD376A">
        <w:rPr>
          <w:rFonts w:ascii="Times New Roman" w:hAnsi="Times New Roman" w:cs="Times New Roman"/>
        </w:rPr>
        <w:t xml:space="preserve">Чернявская Е.Ю.  </w:t>
      </w:r>
      <w:r w:rsidR="00107DE4" w:rsidRPr="00BD376A">
        <w:rPr>
          <w:rFonts w:ascii="Times New Roman" w:hAnsi="Times New Roman" w:cs="Times New Roman"/>
        </w:rPr>
        <w:t>СОВРЕМЕННОЕ СОСТОЯНИЕ ДЕТСТВА КАК ФАКТОР, ФОРМИРУЮЩИЙ ВОСПРОИЗВОДСТВО ЧЕЛОВЕЧЕСКИХ РЕСУРСОВ НА ТЕРРИТОРИИ ВОЛГОГРАДСКОЙ ОБЛАСТИ</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182-186.</w:t>
      </w:r>
      <w:r w:rsidR="00F437AC"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Cherniavsky, E. Yu., MODERN STATUS of CHILDHOOD AS a FACTOR influencing the REPRODUCTION of HUMAN RESOURCES ON the TERRITORY of the VOLGOGRAD REGION. Business. Education. Right. Bulletin of Volgograd business Institute. 2014. No. 4. P. 182-186.</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проведен анализ современного состояния детства на территории Волгоградской области с целью определения качественного содержания человеческих ресурсов. Прослеживается динамика семейного неблагополучия, определяется численность преступлений, совершенных в отношении несовершеннолетних. Анализируется ежегодное увеличение числа родителей, уклоняющихся от своих обязанностей, злоупотребляющих алкогольными и наркотическими средствами, ведущих аморальный образ жизни, проявляющих по отношению к детям жестокость и насилие. Исследуются статистические данные, свидетельствующие, что число выявленных и учтенных детей, оставшихся без попечения родителей, а также беспризорных и безнадзорных несовершеннолетних остается угрожающим для формирования качественных человеческих ресурсов.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437AC" w:rsidRPr="00BD376A">
        <w:rPr>
          <w:rFonts w:ascii="Times New Roman" w:hAnsi="Times New Roman" w:cs="Times New Roman"/>
        </w:rPr>
        <w:t>http://vestnik.volbi.ru/upload/numbers/429/article-429-990.pdf</w:t>
      </w:r>
      <w:r w:rsidR="007B6CC2"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384.</w:t>
      </w:r>
      <w:r w:rsidR="007B6CC2" w:rsidRPr="00BD376A">
        <w:rPr>
          <w:rFonts w:ascii="Times New Roman" w:hAnsi="Times New Roman" w:cs="Times New Roman"/>
        </w:rPr>
        <w:t xml:space="preserve">Кондралев А.П.  </w:t>
      </w:r>
      <w:r w:rsidR="00107DE4" w:rsidRPr="00BD376A">
        <w:rPr>
          <w:rFonts w:ascii="Times New Roman" w:hAnsi="Times New Roman" w:cs="Times New Roman"/>
        </w:rPr>
        <w:t>НЕКОТОРЫЕ ТЕОРЕТИЧЕСКИЕ АСПЕКТЫ ПРОГНОЗИРОВАНИЯ РЕГИОНАЛЬНОГО РЫНКА ТРУДА</w:t>
      </w:r>
      <w:r w:rsidR="007B6CC2"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7B6CC2" w:rsidRPr="00BD376A">
        <w:rPr>
          <w:rFonts w:ascii="Times New Roman" w:hAnsi="Times New Roman" w:cs="Times New Roman"/>
        </w:rPr>
        <w:t>изнеса. 2014. № 4. С. 186-191.</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Kondratev A. P. SOME THEORETICAL ASPECTS of FORECASTING REGIONAL LABOUR MARKET. </w:t>
      </w:r>
      <w:r w:rsidRPr="00BD376A">
        <w:rPr>
          <w:rStyle w:val="translation-chunk"/>
          <w:rFonts w:ascii="inherit" w:hAnsi="inherit"/>
          <w:sz w:val="22"/>
          <w:szCs w:val="22"/>
          <w:lang w:val="en-US"/>
        </w:rPr>
        <w:t>Business. Education. Right. Bulletin of Volgograd business Institute. 2014. No. 4. P. 186-191.</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рассматриваются теоретико-методологические аспекты прогнозирования — понятие «процесс» и виды прогнозов. Проанализирована современная система прогнозирования рынка труда. Представлен процесс прогнозирования регионального рынка труда. Сделаны выводы об определенных ограничениях метода прогноза баланса трудовых ресурсов. С целью совершенствования системы прогнозирования предложено и обосновано внедрение маркетингового подхода — маркетинговых исследований спроса и предложения регионального рынка труда. Маркетинговые исследования позволят давать количественные и качественные оценки конъюнктуры рынка труда в среднесрочной перспективе, а также разрабатывать механизмы воздействия на спрос и предложение на рынке труда.</w:t>
      </w:r>
    </w:p>
    <w:p w:rsidR="003D0361"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http://vestnik.volbi.ru/upload/numbers/429/article-429-991.pdf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385.</w:t>
      </w:r>
      <w:r w:rsidR="007B6CC2" w:rsidRPr="00BD376A">
        <w:rPr>
          <w:rFonts w:ascii="Times New Roman" w:hAnsi="Times New Roman" w:cs="Times New Roman"/>
        </w:rPr>
        <w:t xml:space="preserve">Купчинский А.В.  </w:t>
      </w:r>
      <w:r w:rsidR="00107DE4" w:rsidRPr="00BD376A">
        <w:rPr>
          <w:rFonts w:ascii="Times New Roman" w:hAnsi="Times New Roman" w:cs="Times New Roman"/>
        </w:rPr>
        <w:t>ОЦЕНКА СИСТЕМООБРАЗУЮЩИХ ФАКТОРОВ, ВЛИЯЮЩИХ НА РАЗВИТИЕ МАЛЫХ БИЗНЕС-СТРУКТУР РОСТОВСКОЙ ОБЛАСТИ</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192-196.</w:t>
      </w:r>
      <w:r w:rsidR="00F437AC"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Cupcini A. V. ASSESSMENT of STRATEGIC FACTORS AFFECTING the DEVELOPMENT of SMALL BUSINESSES in ROSTOV REGION. Business. Education. Right. Bulletin of Volgograd business Institute. 2014. No. 4. P. 192-196.</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речь идет об актуальной на сегодняшний день проблеме, заключающейся в необходимости обеспечения экономической безопасности страны в условиях активизации интеграционных процессов национальной экономической системы в мировое экономическое пространство. Особое внимание уделено развитию малых бизнес- структур региона и их влиянию на хозяйственную деятельность, а также воздействующей роли внешних факторов в краткосрочной и долгосрочной перспективе. Обобщается практический опыт возросшего значения малых бизнес- структур в условиях глобализации, присущие им экономические функции и особенности, значение в поддержании необходимого уровня конкурентоспособности региональной экономики. Автором проведен объективный и комплексный анализ социально-экономического развития региона в рамках ВТО по итогам первого полного годового периода.</w:t>
      </w:r>
      <w:r w:rsidR="000149DD" w:rsidRPr="00BD376A">
        <w:rPr>
          <w:rFonts w:ascii="Times New Roman" w:hAnsi="Times New Roman" w:cs="Times New Roman"/>
        </w:rPr>
        <w:t xml:space="preserve"> </w:t>
      </w:r>
    </w:p>
    <w:p w:rsidR="003D0361"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http://vestnik.volbi.ru/upload/numbers/429/article-429-992.pdf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386.</w:t>
      </w:r>
      <w:r w:rsidR="007B6CC2" w:rsidRPr="00BD376A">
        <w:rPr>
          <w:rFonts w:ascii="Times New Roman" w:hAnsi="Times New Roman" w:cs="Times New Roman"/>
        </w:rPr>
        <w:t xml:space="preserve">Матина Е.С.  </w:t>
      </w:r>
      <w:r w:rsidR="00107DE4" w:rsidRPr="00BD376A">
        <w:rPr>
          <w:rFonts w:ascii="Times New Roman" w:hAnsi="Times New Roman" w:cs="Times New Roman"/>
        </w:rPr>
        <w:t>ТУРИСТСКО-РЕКРЕАЦИОННЫЙ КОМПЛЕКС РЕГИОНА: ХАРАКТЕКТЕРИСТИКА СОСТОЯНИЯ, ПРЕИМУЩЕСТВА И ПРОБЛЕМЫ РАЗВИТИЯ</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196-201.</w:t>
      </w:r>
      <w:r w:rsidR="00F437AC" w:rsidRPr="00BD376A">
        <w:rPr>
          <w:rFonts w:ascii="Times New Roman" w:hAnsi="Times New Roman" w:cs="Times New Roman"/>
          <w:lang w:val="en-US"/>
        </w:rPr>
        <w:t xml:space="preserve"> </w:t>
      </w:r>
    </w:p>
    <w:p w:rsidR="008B2152" w:rsidRPr="00BD376A" w:rsidRDefault="008B215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Matina E. S. TOURISM and RECREATION COMPLEX of the REGION: CHARAKTERISTIKA STATUS, ADVANTAGES AND problems of DEVELOPMENT. Business. Education. Right. Bulletin of Volgograd business Institute. 2014. No. 4. P. 196-201.</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дана оценка туристско-рекреационного комплекса Волгоградской области. Проанализирован туристско-рекреационный потенциал региона, выделены преимущества с точки зрения туристской привлекательности и выявлены проблемы развития туристской отрасли, среди которых наибольшую сложность представляют неудовлетворительное состояние транспортной инфраструктуры и сферы гостиничных услуг. Разработаны направления и возможности развития новых видов туристских услуг в Волгоградской области, предложены меры по их поддержанию со стороны региональных и муниципальных органов власти. Показано, что при наличии заинтересованности со стороны региональных властей и при правильном подходе к формированию комплекса мероприятий по развитию туристско-рекреационного комплекса Волгоградская область может рассчитывать на значительный прирост туристов и повышение значимости индустрии туризма в экономике региона.</w:t>
      </w:r>
      <w:r w:rsidR="000149DD" w:rsidRPr="00BD376A">
        <w:rPr>
          <w:rFonts w:ascii="Times New Roman" w:hAnsi="Times New Roman" w:cs="Times New Roman"/>
        </w:rPr>
        <w:t xml:space="preserve">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437AC" w:rsidRPr="00BD376A">
        <w:rPr>
          <w:rFonts w:ascii="Times New Roman" w:hAnsi="Times New Roman" w:cs="Times New Roman"/>
        </w:rPr>
        <w:t xml:space="preserve"> http://vestnik.volbi.ru/upload/numbers/429/article-429-993.pdf</w:t>
      </w:r>
      <w:r w:rsidR="007B6CC2"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387.</w:t>
      </w:r>
      <w:r w:rsidR="007B6CC2" w:rsidRPr="00BD376A">
        <w:rPr>
          <w:rFonts w:ascii="Times New Roman" w:hAnsi="Times New Roman" w:cs="Times New Roman"/>
        </w:rPr>
        <w:t xml:space="preserve">Мироседи Т.Г.  </w:t>
      </w:r>
      <w:r w:rsidR="00107DE4" w:rsidRPr="00BD376A">
        <w:rPr>
          <w:rFonts w:ascii="Times New Roman" w:hAnsi="Times New Roman" w:cs="Times New Roman"/>
        </w:rPr>
        <w:t>ОСОБЕННОСТИ СИСТЕМ ИНФРАСТРУКТУРНОЙ ПОДДЕРЖКИ МАЛОГО И СРЕДНЕГО ПРЕДПРИНИМАТЕЛЬСТВА В ЗАРУБЕЖНЫХ СТРАНАХ</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201-204.</w:t>
      </w:r>
    </w:p>
    <w:p w:rsidR="00D87D6F" w:rsidRPr="00BD376A" w:rsidRDefault="00D87D6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Miraceti T. G. features of the SYSTEMS INFRASTRUCTURE for support of SMALL AND AVERAGE BUSINESS IN FOREIGN COUNTRIES. Business. Education. Right. Bulletin of Volgograd business Institute. 2014. No. 4. S. 201-204.</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анализируются особенности функционирования систем инфраструктурной поддержки малого и среднего предпринимательства в зарубежных странах. Среди анализируемых стран выбраны страны с наибольшим объемом ВВП, основную долю которого производят малые и средние предприятия: США, Китай, Япония, Индия, страны Евросоюза и Бразилия. Составлена схема системы инфраструктурной поддержки, выявлены факторы, определяющие эффективность инфраструктурной поддержки, а также рассмотрена возможность адаптации зарубежного опыта к экономике России. Среди основных факторов выделяются: доступные финансовые ресурсы, обеспечение государственными заказами, налоговые льготы и информационная и консультационная доступность.</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hyperlink r:id="rId43" w:history="1">
        <w:r w:rsidR="00F437AC" w:rsidRPr="00BD376A">
          <w:rPr>
            <w:rStyle w:val="a5"/>
            <w:rFonts w:ascii="Times New Roman" w:hAnsi="Times New Roman" w:cs="Times New Roman"/>
            <w:color w:val="auto"/>
            <w:u w:val="none"/>
          </w:rPr>
          <w:t>http://vestnik.volbi.ru/upload/numbers/429/article-429-994.pdf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388.</w:t>
      </w:r>
      <w:r w:rsidR="007B6CC2" w:rsidRPr="00BD376A">
        <w:rPr>
          <w:rFonts w:ascii="Times New Roman" w:hAnsi="Times New Roman" w:cs="Times New Roman"/>
        </w:rPr>
        <w:t xml:space="preserve">Чумакова Е.А.  </w:t>
      </w:r>
      <w:r w:rsidR="00107DE4" w:rsidRPr="00BD376A">
        <w:rPr>
          <w:rFonts w:ascii="Times New Roman" w:hAnsi="Times New Roman" w:cs="Times New Roman"/>
        </w:rPr>
        <w:t>КЛАССИФИКАЦИЯ РАБОЧИХ МЕСТ НА РЫНКЕ ТРУДА ПО ВИДАМ ЭКОНОМИЧЕСКОЙ ДЕЯТЕЛЬНОСТИ (НА ПРИМЕРЕ ВОЛГОГРАДСКОЙ ОБЛАСТИ)</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204-210.</w:t>
      </w:r>
      <w:r w:rsidR="00F437AC" w:rsidRPr="00BD376A">
        <w:rPr>
          <w:rFonts w:ascii="Times New Roman" w:hAnsi="Times New Roman" w:cs="Times New Roman"/>
          <w:lang w:val="en-US"/>
        </w:rPr>
        <w:t xml:space="preserve"> </w:t>
      </w:r>
    </w:p>
    <w:p w:rsidR="00D87D6F" w:rsidRPr="00BD376A" w:rsidRDefault="00D87D6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Chumakova E. A. CLASSIFICATION of JOBS ON the LABOUR MARKET BY TYPES of ECONOMIC ACTIVITY (ON the EXAMPLE of VOLGOGRAD REGION). Business. Education. Right. Bulletin of Volgograd business Institute. 2014. No. 4. P. 204-210.</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проведено разграничение отраслей экономики в соответствии с общероссийским классификатором видов экономической деятельности на две укрупненные группы — реальный сектор экономики и сфера услуг. Проанализирована динамика отношения занятых в группах А и Б к общей численности занятого населения, обосновано выделение подгруппы Б* (образование, здравоохранение). Ранжированы муниципальные районы Волгоградской области по соотношению занятых в сфере услуг к занятым в реальном секторе. Проведена оценка производительности труда одним работником реального сектора экономики по видам экономической деятельности с выявлением размера налоговых перечислений в бюджеты всех уровней с объема произведенной продукции одним рабочим местом. Найдена и продемонстрирована зависимость создания (сохранения) рабочих мест в сфере услуг на одно рабочее место в реальном секторе экономики.</w:t>
      </w:r>
    </w:p>
    <w:p w:rsidR="00D71573"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F437AC" w:rsidRPr="00BD376A">
        <w:rPr>
          <w:rFonts w:ascii="Times New Roman" w:hAnsi="Times New Roman" w:cs="Times New Roman"/>
        </w:rPr>
        <w:t xml:space="preserve"> http://vestnik.volbi.ru/upload/numbers/429/article-429-995.pdf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87D6F"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389.</w:t>
      </w:r>
      <w:r w:rsidR="007B6CC2" w:rsidRPr="00BD376A">
        <w:rPr>
          <w:rFonts w:ascii="Times New Roman" w:hAnsi="Times New Roman" w:cs="Times New Roman"/>
        </w:rPr>
        <w:t xml:space="preserve">Будаева М.С .  </w:t>
      </w:r>
      <w:r w:rsidR="00107DE4" w:rsidRPr="00BD376A">
        <w:rPr>
          <w:rFonts w:ascii="Times New Roman" w:hAnsi="Times New Roman" w:cs="Times New Roman"/>
        </w:rPr>
        <w:t>ПРОБЛЕМЫ И ПУТИ РЕШЕНИЯ ИНВЕСТИЦИОННОЙ ПОЛИТИКИ ПОСРЕДСТВОМ ЛИЗИНГОВОЙ ФОРМЫ ФИНАНСИРОВАНИЯ УЧЕНЫМИ ИРКУТСКОЙ ОБЛАСТИ</w:t>
      </w:r>
      <w:r w:rsidR="007B6CC2"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7B6CC2" w:rsidRPr="00BD376A">
        <w:rPr>
          <w:rFonts w:ascii="Times New Roman" w:hAnsi="Times New Roman" w:cs="Times New Roman"/>
        </w:rPr>
        <w:t>изнеса. 2014. № 4. С. 210-214.</w:t>
      </w:r>
      <w:r w:rsidR="00F437AC" w:rsidRPr="00BD376A">
        <w:rPr>
          <w:rFonts w:ascii="Times New Roman" w:hAnsi="Times New Roman" w:cs="Times New Roman"/>
        </w:rPr>
        <w:t xml:space="preserve"> </w:t>
      </w:r>
    </w:p>
    <w:p w:rsidR="00D87D6F" w:rsidRPr="00BD376A" w:rsidRDefault="00D87D6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M. Budaev With . </w:t>
      </w:r>
      <w:r w:rsidRPr="00BD376A">
        <w:rPr>
          <w:rStyle w:val="translation-chunk"/>
          <w:rFonts w:ascii="inherit" w:hAnsi="inherit"/>
          <w:sz w:val="22"/>
          <w:szCs w:val="22"/>
          <w:lang w:val="en-US"/>
        </w:rPr>
        <w:t>PROBLEMS AND SOLUTIONS OF THE INVESTMENT POLICY BY MEANS OF LEASING FORMS OF FINANCING THE SCIENTISTS OF THE IRKUTSK REGION. Business. Education. Right. Bulletin of Volgograd business Institute. 2014. No. 4. P. 210-214.</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обосновывается актуальность такой формы финансирования, как лизинг. Так как обновление производственного оборудования является важнейшей задачей в структурном реформировании промышленных предприятий и обусловливает особую актуальность решения вопросов, связанных с оптимизацией использования собственных инвестиционных ресурсов, необходимо решать вопрос о привлечении внешних источников финансирования на основе эффективных финансовых технологий. Также в статье поясняются основные проблемы применения лизинговой формы финансирования в Иркутской области. Представляется развернутый анализ наиболее известных работ ряда авторов Иркутской области, занимающихся применением, адаптацией и анализом лизинговой формы финансирования.</w:t>
      </w:r>
    </w:p>
    <w:p w:rsidR="00F437AC"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hyperlink r:id="rId44" w:history="1">
        <w:r w:rsidRPr="00BD376A">
          <w:rPr>
            <w:rStyle w:val="a5"/>
            <w:rFonts w:ascii="Times New Roman" w:hAnsi="Times New Roman" w:cs="Times New Roman"/>
            <w:color w:val="auto"/>
            <w:u w:val="none"/>
          </w:rPr>
          <w:t>http://vestnik.volbi.ru/upload/numbers/429/article-429-996.pdf</w:t>
        </w:r>
      </w:hyperlink>
    </w:p>
    <w:p w:rsidR="004C71CB" w:rsidRPr="00BD376A" w:rsidRDefault="004C71CB"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390.</w:t>
      </w:r>
      <w:r w:rsidR="007B6CC2" w:rsidRPr="00BD376A">
        <w:rPr>
          <w:rFonts w:ascii="Times New Roman" w:hAnsi="Times New Roman" w:cs="Times New Roman"/>
        </w:rPr>
        <w:t xml:space="preserve">Акиньшин М.В.  </w:t>
      </w:r>
      <w:r w:rsidR="00107DE4" w:rsidRPr="00BD376A">
        <w:rPr>
          <w:rFonts w:ascii="Times New Roman" w:hAnsi="Times New Roman" w:cs="Times New Roman"/>
        </w:rPr>
        <w:t>ОСОБЕННОСТИ И УСЛОВИЯ ФУНКЦИОНИРОВАНИЯ ФИНАНСОВОГО МЕНЕДЖМЕНТА СЕКТОРА ГОСУДАРСТВЕННОГО УПРАВЛЕНИЯ</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214-218.</w:t>
      </w:r>
      <w:r w:rsidR="00F437AC" w:rsidRPr="00BD376A">
        <w:rPr>
          <w:rFonts w:ascii="Times New Roman" w:hAnsi="Times New Roman" w:cs="Times New Roman"/>
          <w:lang w:val="en-US"/>
        </w:rPr>
        <w:t xml:space="preserve"> </w:t>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Akinshin M. V. FEATURES AND conditions of OPERATION of FINANCIAL MANAGEMENT of the General GOVERNMENT SECTOR. Business. Education. Right. Bulletin of Volgograd business Institute. 2014. No. 4. P. 214-218.</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рассмотрены основные тенденции в секторе государственного управления. Выявлены особенности финансового менеджмента в секторе государственного управления, среди них: а) невозможность достижения социальной эффективности в рамках не программного подхода; б) основной целью является эффективное выполнение взятых обязательств и реализация вмененных функций. На их основе предложены необходимые и достаточные условия достижения максимальной эффективности, к примеру: а) четкая формулировка ограниченного перечня функций органов сектора государственного управления и привязка эффективности их деятельности к вмененным функциям; б) формирование круга ответственных лиц в рамках каждой программы в разрезе мероприятий и направлений программы.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437AC" w:rsidRPr="00BD376A">
        <w:rPr>
          <w:rFonts w:ascii="Times New Roman" w:hAnsi="Times New Roman" w:cs="Times New Roman"/>
        </w:rPr>
        <w:t>http://vestnik.volbi.ru/upload/numbers/429/article-429-997.pdf</w:t>
      </w:r>
      <w:r w:rsidR="007B6CC2"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687F"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391.</w:t>
      </w:r>
      <w:r w:rsidR="007B6CC2" w:rsidRPr="00BD376A">
        <w:rPr>
          <w:rFonts w:ascii="Times New Roman" w:hAnsi="Times New Roman" w:cs="Times New Roman"/>
        </w:rPr>
        <w:t xml:space="preserve">Акиньшин М.В.  </w:t>
      </w:r>
      <w:r w:rsidR="00107DE4" w:rsidRPr="00BD376A">
        <w:rPr>
          <w:rFonts w:ascii="Times New Roman" w:hAnsi="Times New Roman" w:cs="Times New Roman"/>
        </w:rPr>
        <w:t xml:space="preserve">ЭФФЕКТИВНОСТЬ КАК ИСТОЧНИК РАЗВИТИЯ ФИНАНСОВОГО МЕНЕДЖМЕНТА, ПРЕЕМСТВЕННОСТЬ МОДЕЛЕЙ УПРАВЛЕНИЯ ГОСУДАРСТВЕННЫМИ </w:t>
      </w:r>
      <w:r w:rsidR="00107DE4" w:rsidRPr="00BD376A">
        <w:rPr>
          <w:rFonts w:ascii="Times New Roman" w:hAnsi="Times New Roman" w:cs="Times New Roman"/>
        </w:rPr>
        <w:lastRenderedPageBreak/>
        <w:t>ФИНАНСАМИ</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F437AC" w:rsidRPr="00BD376A">
        <w:rPr>
          <w:rFonts w:ascii="Times New Roman" w:hAnsi="Times New Roman" w:cs="Times New Roman"/>
        </w:rPr>
        <w:t>изнеса</w:t>
      </w:r>
      <w:r w:rsidR="00F437AC" w:rsidRPr="00BD376A">
        <w:rPr>
          <w:rFonts w:ascii="Times New Roman" w:hAnsi="Times New Roman" w:cs="Times New Roman"/>
          <w:lang w:val="en-US"/>
        </w:rPr>
        <w:t xml:space="preserve">. 2014. № 4. </w:t>
      </w:r>
      <w:r w:rsidR="00F437AC" w:rsidRPr="00BD376A">
        <w:rPr>
          <w:rFonts w:ascii="Times New Roman" w:hAnsi="Times New Roman" w:cs="Times New Roman"/>
        </w:rPr>
        <w:t>С</w:t>
      </w:r>
      <w:r w:rsidR="00F437AC" w:rsidRPr="00BD376A">
        <w:rPr>
          <w:rFonts w:ascii="Times New Roman" w:hAnsi="Times New Roman" w:cs="Times New Roman"/>
          <w:lang w:val="en-US"/>
        </w:rPr>
        <w:t xml:space="preserve">. 218-222. </w:t>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 V. Akinshin efficiency AS a SOURCE of FINANCIAL MANAGEMENT, CONTINUITY MANAGEMENT MODELS of PUBLIC FINANCES. Business. Education. Right. Bulletin of Volgograd business Institute. 2014. No. 4. S. 218-222.</w:t>
      </w:r>
    </w:p>
    <w:p w:rsidR="000149DD" w:rsidRPr="00BD376A" w:rsidRDefault="00F437A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проанализированы основные научные подходы, рассматривающие развитие как рост научного знания, и предложена авторская позиция, выдвигающая эффективность в качестве источника развития управления государственными финансами. Также выдвигается положение о том, что движущей силой развития является эффективность. При этом рассмотрены само понятие эффективности и основные противоречия в применении этого показателя в управлении финансами сектора государственного управления. И наконец, рассмотрены модели бюджетирования с позиции роли эффективности в управлении государственными финансами. Особенностью каждой следующей модели является возможность влияния на эффективность процессов управления.</w:t>
      </w:r>
      <w:r w:rsidR="00E24165" w:rsidRPr="00BD376A">
        <w:rPr>
          <w:rFonts w:ascii="Times New Roman" w:hAnsi="Times New Roman" w:cs="Times New Roman"/>
        </w:rPr>
        <w:t xml:space="preserve">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http://vestnik.volbi.ru/upload/numbers/429/article-429-998.pdf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392.</w:t>
      </w:r>
      <w:r w:rsidR="007B6CC2" w:rsidRPr="00BD376A">
        <w:rPr>
          <w:rFonts w:ascii="Times New Roman" w:hAnsi="Times New Roman" w:cs="Times New Roman"/>
        </w:rPr>
        <w:t xml:space="preserve">Дюкина Т.О., Солдатенкова О.В.  </w:t>
      </w:r>
      <w:r w:rsidR="00107DE4" w:rsidRPr="00BD376A">
        <w:rPr>
          <w:rFonts w:ascii="Times New Roman" w:hAnsi="Times New Roman" w:cs="Times New Roman"/>
        </w:rPr>
        <w:t>АНАЛИЗ РАСПРЕДЕЛЕНИЯ СПРОСА НА МОБИЛЬНЫЕ ПРИЛОЖЕНИЯ В РОССИИ</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223-226.</w:t>
      </w:r>
      <w:r w:rsidR="00E24165" w:rsidRPr="00BD376A">
        <w:rPr>
          <w:rFonts w:ascii="Times New Roman" w:hAnsi="Times New Roman" w:cs="Times New Roman"/>
          <w:lang w:val="en-US"/>
        </w:rPr>
        <w:t xml:space="preserve"> </w:t>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 O. dyukina, Soldatenkov O. V. the analysis of the DISTRIBUTION of DEMAND FOR MOBILE APPLICATIONS IN RUSSIA. Business. Education. Right. Bulletin of Volgograd business Institute. 2014. No. 4. S. 223-226.</w:t>
      </w:r>
    </w:p>
    <w:p w:rsidR="000149DD"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научной статье исследовано распределение спроса на мобильные приложения в России. В экономических исследованиях, посвященных анализу распределения признака, как правило, используется нормальное распределение. Последнее соответствует природе ряда явлений, однако для отдельных экономических явлений оно нехарактерно. На основе результатов инициативного эмпирического исследования распределения спроса на мобильные приложения в России авторы обосновали отличный от нормального характер распределения исследуемого признака. Гипотеза о нормальности распределения спроса на мобильные приложения в России отвергнута. Выявлен характер распределения, соответствующий теоретическому закону распределения Пуассона.</w:t>
      </w:r>
      <w:r w:rsidR="007B6CC2" w:rsidRPr="00BD376A">
        <w:rPr>
          <w:rFonts w:ascii="Times New Roman" w:hAnsi="Times New Roman" w:cs="Times New Roman"/>
        </w:rPr>
        <w:tab/>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http://vestnik.volbi.ru/upload/numbers/429/article-429-999.pdf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393.</w:t>
      </w:r>
      <w:r w:rsidR="007B6CC2" w:rsidRPr="00BD376A">
        <w:rPr>
          <w:rFonts w:ascii="Times New Roman" w:hAnsi="Times New Roman" w:cs="Times New Roman"/>
        </w:rPr>
        <w:t xml:space="preserve">Ганичева А.В., Ганичев А.В.  </w:t>
      </w:r>
      <w:r w:rsidR="00107DE4" w:rsidRPr="00BD376A">
        <w:rPr>
          <w:rFonts w:ascii="Times New Roman" w:hAnsi="Times New Roman" w:cs="Times New Roman"/>
        </w:rPr>
        <w:t>ПРИНЯТИЕ РЕШЕНИЙ НА ОСНОВЕ РИСКОВЫХ СИТУАЦИЙ И ПРОЦЕССОВ</w:t>
      </w:r>
      <w:r w:rsidR="007B6CC2"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2014. № 4. С.</w:t>
      </w:r>
      <w:r w:rsidR="007B6CC2" w:rsidRPr="00BD376A">
        <w:rPr>
          <w:rFonts w:ascii="Times New Roman" w:hAnsi="Times New Roman" w:cs="Times New Roman"/>
        </w:rPr>
        <w:t xml:space="preserve"> 226-230.</w:t>
      </w:r>
      <w:r w:rsidR="00E24165" w:rsidRPr="00BD376A">
        <w:rPr>
          <w:rFonts w:ascii="Times New Roman" w:hAnsi="Times New Roman" w:cs="Times New Roman"/>
        </w:rPr>
        <w:t xml:space="preserve"> </w:t>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Ganicheva A.V., Ganichev A. V. DECISION MAKING ON the BASIS of RISK SITUATIONS AND PROCESSES. </w:t>
      </w:r>
      <w:r w:rsidRPr="00BD376A">
        <w:rPr>
          <w:rStyle w:val="translation-chunk"/>
          <w:rFonts w:ascii="inherit" w:hAnsi="inherit"/>
          <w:sz w:val="22"/>
          <w:szCs w:val="22"/>
          <w:lang w:val="en-US"/>
        </w:rPr>
        <w:t>Business. Education. Right. Bulletin of Volgograd business Institute. 2014. No. 4. P. 226-230.</w:t>
      </w:r>
    </w:p>
    <w:p w:rsidR="000149DD"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определены такие понятия, как ситуация, процесс, риск, полезность, рисковые и безрисковые ситуации и процессы, приведенные риск и полезность. Выведены формульные соотношения, позволяющие рассчитывать риск и полезность для дискретного и непрерывного множества наблюдений при различной полноте информации об оцениваемых явлениях. Приведены таблицы степени полезности и степени риска, позволяющие оценивать и принимать решение в случае различных ситуаций и процессов. Рассмотрено сравнение ситуаций и процессов. Приведены примеры, иллюстрирующие применение формульных соотношений для оценки ситуаций в бизнесе. </w:t>
      </w:r>
    </w:p>
    <w:p w:rsidR="00D71573"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http://vestnik.volbi.ru/upload/numbers/429/article-429-1000.pdf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687F"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394.</w:t>
      </w:r>
      <w:r w:rsidR="007B6CC2" w:rsidRPr="00BD376A">
        <w:rPr>
          <w:rFonts w:ascii="Times New Roman" w:hAnsi="Times New Roman" w:cs="Times New Roman"/>
        </w:rPr>
        <w:t xml:space="preserve">Бойков С.А.  </w:t>
      </w:r>
      <w:r w:rsidR="00107DE4" w:rsidRPr="00BD376A">
        <w:rPr>
          <w:rFonts w:ascii="Times New Roman" w:hAnsi="Times New Roman" w:cs="Times New Roman"/>
        </w:rPr>
        <w:t>МОДЕЛИ И МЕТОДЫ ОЦЕНКИ ФУНКЦИОНАЛЬНОЙ ПОЛНОТЫ ИНФОРМАЦИОННЫХ СИСТЕМ ДЛЯ ГОСУДАРСТВЕННЫХ УЧРЕЖДЕНИЙ В СОЦИАЛЬНОЙ СФЕРЕ</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2014. </w:t>
      </w:r>
      <w:r w:rsidR="007B6CC2" w:rsidRPr="00BD376A">
        <w:rPr>
          <w:rFonts w:ascii="Times New Roman" w:hAnsi="Times New Roman" w:cs="Times New Roman"/>
          <w:lang w:val="en-US"/>
        </w:rPr>
        <w:t xml:space="preserve">№ 4. </w:t>
      </w:r>
      <w:r w:rsidR="007B6CC2" w:rsidRPr="00BD376A">
        <w:rPr>
          <w:rFonts w:ascii="Times New Roman" w:hAnsi="Times New Roman" w:cs="Times New Roman"/>
        </w:rPr>
        <w:t>С</w:t>
      </w:r>
      <w:r w:rsidR="007B6CC2" w:rsidRPr="00BD376A">
        <w:rPr>
          <w:rFonts w:ascii="Times New Roman" w:hAnsi="Times New Roman" w:cs="Times New Roman"/>
          <w:lang w:val="en-US"/>
        </w:rPr>
        <w:t>. 231-235.</w:t>
      </w:r>
      <w:r w:rsidR="00E24165" w:rsidRPr="00BD376A">
        <w:rPr>
          <w:rFonts w:ascii="Times New Roman" w:hAnsi="Times New Roman" w:cs="Times New Roman"/>
          <w:lang w:val="en-US"/>
        </w:rPr>
        <w:t xml:space="preserve"> </w:t>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Boikov S. A. MODELS AND METHODS of EVALUATION the FUNCTIONAL COMPLETENESS of INFORMATION SYSTEMS FOR PUBLIC INSTITUTIONS IN the SOCIAL SPHERE. Business. Education. Right. Bulletin of Volgograd business Institute. 2014. No. 4. P. 231-235.</w:t>
      </w:r>
    </w:p>
    <w:p w:rsidR="000149DD"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настоящее время на рынке программного обеспечения для государственных учреждений наблюдается проблема выбора информационной системы, удовлетворяющей критериям цены и качества, из-за большого количества однотипных программных продуктов разных разработчиков. Предложенная в статье методика позволяет оценить полноту автоматизируемых функций по отношению к типовой системе, а также степень подобия и взаимосвязи различных систем между собой. На первом этапе предлагается определение мощностей пересечения, разности и поглощения систем. На втором этапе для определения степени взаимосвязи между системами предлагается использование логических матриц построения и расчет процентного соотношения общих функций. Применение данной методики продемонстрировано на примере проведения сравнительного анализа наиболее распространенных программных комплексов для государственных учреждений в социальной сфере. </w:t>
      </w:r>
    </w:p>
    <w:p w:rsidR="00D71573"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http://vestnik.volbi.ru/upload/numbers/429/article-429-1001.pdf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395.</w:t>
      </w:r>
      <w:r w:rsidR="007B6CC2" w:rsidRPr="00BD376A">
        <w:rPr>
          <w:rFonts w:ascii="Times New Roman" w:hAnsi="Times New Roman" w:cs="Times New Roman"/>
        </w:rPr>
        <w:t xml:space="preserve">Калмыкова Т.Н.  </w:t>
      </w:r>
      <w:r w:rsidR="00107DE4" w:rsidRPr="00BD376A">
        <w:rPr>
          <w:rFonts w:ascii="Times New Roman" w:hAnsi="Times New Roman" w:cs="Times New Roman"/>
        </w:rPr>
        <w:t>ЗАРУБЕЖНЫЙ ОПЫТ ФОРМИРОВАНИЯ ГОСУДАРСТВЕННЫХ КОРПОРАЦИЙ В СТРУКТУРЕ СОВРЕМЕННОЙ ЭКОНОМИКИ</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236-239.</w:t>
      </w:r>
      <w:r w:rsidR="00E24165" w:rsidRPr="00BD376A">
        <w:rPr>
          <w:rFonts w:ascii="Times New Roman" w:hAnsi="Times New Roman" w:cs="Times New Roman"/>
          <w:lang w:val="en-US"/>
        </w:rPr>
        <w:t xml:space="preserve"> </w:t>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Kalmykova T. N. FOREIGN EXPERIENCE OF FORMATION OF PUBLIC CORPORATIONS IN THE STRUCTURE OF THE MODERN ECONOMY. Business. Education. Right. Bulletin of Volgograd business Institute. 2014. No. 4. P. 236-239.</w:t>
      </w:r>
    </w:p>
    <w:p w:rsidR="000149DD"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раскрываются особенности зарубежного опыта формирования государственных корпораций в рамках структуры современной экономики. Прослеживается становление и развитие государственных корпораций в зарубежных странах, определяются их характерные черты. В качестве примеров рассмотрены государственные корпорации США, Канады, Индии, Японии, Великобритании, Южной Кореи. Также определяется эволюция форм организации государственных корпораций в различных странах на различных исторических этапах развития национальной экономики. Выявляются возможности и перспективы использования зарубежного опыта развития государственных корпораций для российской действительности. </w:t>
      </w:r>
    </w:p>
    <w:p w:rsidR="00D71573"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http://vestnik.volbi.ru/upload/numbers/429/article-429-1002.pdf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396.</w:t>
      </w:r>
      <w:r w:rsidR="007B6CC2" w:rsidRPr="00BD376A">
        <w:rPr>
          <w:rFonts w:ascii="Times New Roman" w:hAnsi="Times New Roman" w:cs="Times New Roman"/>
        </w:rPr>
        <w:t xml:space="preserve">Кургузиков М.С.  </w:t>
      </w:r>
      <w:r w:rsidR="00107DE4" w:rsidRPr="00BD376A">
        <w:rPr>
          <w:rFonts w:ascii="Times New Roman" w:hAnsi="Times New Roman" w:cs="Times New Roman"/>
        </w:rPr>
        <w:t>К ВОПРОСУ О СОВЕРШЕНСТВОВАНИИ КОНСТИТУЦИОННОГО СУДЕБНОГО КОНТРОЛЯ В РОССИИ</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240-243.</w:t>
      </w:r>
      <w:r w:rsidR="007B6CC2" w:rsidRPr="00BD376A">
        <w:rPr>
          <w:rFonts w:ascii="Times New Roman" w:hAnsi="Times New Roman" w:cs="Times New Roman"/>
          <w:lang w:val="en-US"/>
        </w:rPr>
        <w:tab/>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Korguzalov M. S. TO the QUESTION OF IMPROVEMENT of the CONSTITUTIONAL JUDICIAL CONTROL IN RUSSIA. Business. Education. Right. Bulletin of Volgograd business Institute. 2014. No. 4. P. 240-243.</w:t>
      </w:r>
    </w:p>
    <w:p w:rsidR="000149DD"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проанализированы изменения Федерального конституционного закона «О Конституционном Суде РФ», такие как уменьшение численности судей Конституционного Суда РФ, изменение кворума, порядок назначения судей и порядок освобождения от должности, конкретизация оснований допустимости конституционных жалоб, соотношение юридической силы решений Конституционного Суда РФ и Европейского суда по правам человека. Автор сравнивает эффективность положений Федерального конституционного закона «О Конституционном Суде РФ» до внесения изменений и того, что стало после, призваны ли изменения способствовать увеличению эффективности работы органа конституционного судебного контроля или нет.</w:t>
      </w:r>
    </w:p>
    <w:p w:rsidR="00107DE4"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149DD"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http://vestnik.volbi.ru/upload/numbers/429/article-429-1003.pdf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149DD"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397.</w:t>
      </w:r>
      <w:r w:rsidR="007B6CC2" w:rsidRPr="00BD376A">
        <w:rPr>
          <w:rFonts w:ascii="Times New Roman" w:hAnsi="Times New Roman" w:cs="Times New Roman"/>
        </w:rPr>
        <w:t xml:space="preserve">Курганов Н.А.  </w:t>
      </w:r>
      <w:r w:rsidR="00107DE4" w:rsidRPr="00BD376A">
        <w:rPr>
          <w:rFonts w:ascii="Times New Roman" w:hAnsi="Times New Roman" w:cs="Times New Roman"/>
        </w:rPr>
        <w:t>О НЕКОТОРЫХ ПРОБЛЕМАХ ПРАВОВОГО РЕГУЛИРОВАНИЯ ПОСТУПЛЕНИЯ НА МУНИЦИПАЛЬНУЮ СЛУЖБУ (ПО МАТЕРИАЛАМ ЮЖНОГО ФЕДЕРАЛЬНОГО ОКРУГА)</w:t>
      </w:r>
      <w:r w:rsidR="007B6CC2"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E24165" w:rsidRPr="00BD376A">
        <w:rPr>
          <w:rFonts w:ascii="Times New Roman" w:hAnsi="Times New Roman" w:cs="Times New Roman"/>
        </w:rPr>
        <w:t xml:space="preserve">изнеса. 2014. № 4. С. 244-247. </w:t>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lastRenderedPageBreak/>
        <w:t xml:space="preserve">Barrows N. And. </w:t>
      </w:r>
      <w:r w:rsidRPr="00BD376A">
        <w:rPr>
          <w:rStyle w:val="translation-chunk"/>
          <w:rFonts w:ascii="inherit" w:hAnsi="inherit"/>
          <w:sz w:val="22"/>
          <w:szCs w:val="22"/>
          <w:lang w:val="en-US"/>
        </w:rPr>
        <w:t>ABOUT SOME PROBLEMS OF LEGAL REGULATION OF MUNICIPAL SERVICE (ON MATERIALS OF SOUTHERN FEDERAL DISTRICT). Business. Education. Right. Bulletin of Volgograd business Institute. 2014. No. 4. P. 244-247.</w:t>
      </w:r>
    </w:p>
    <w:p w:rsidR="000149DD"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характеристике процедуры поступления на муниципальную службу. Автором исследовано федеральное законодательство, проанализированы соответствующие положения нормативных правовых актов регионального и муниципального уровня. Сделаны выводы о целесообразности дифференцированного подхода к регламентации процедуры поступления на муниципальную службу в зависимости от вида муниципального образования, а также выводы о необходимости исключения из законодательства о муниципальной службе диспозитивных норм. Отмечено, что региональные и муниципальные акты, регулирующие вопросы поступления на муниципальную службу, в целом согласуются с федеральным законодательством, однако в отдельных субъектах Южного федерального округа муниципальное правотворчество выходит за пределы, установленные на федеральном уровне.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http://vestnik.volbi.ru/upload/numbers/429/article-429-1004.pdf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3687F"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398.</w:t>
      </w:r>
      <w:r w:rsidR="007B6CC2" w:rsidRPr="00BD376A">
        <w:rPr>
          <w:rFonts w:ascii="Times New Roman" w:hAnsi="Times New Roman" w:cs="Times New Roman"/>
        </w:rPr>
        <w:t xml:space="preserve">Квициния Н.В.  </w:t>
      </w:r>
      <w:r w:rsidR="00107DE4" w:rsidRPr="00BD376A">
        <w:rPr>
          <w:rFonts w:ascii="Times New Roman" w:hAnsi="Times New Roman" w:cs="Times New Roman"/>
        </w:rPr>
        <w:t>НОВЫЕ ТЕНДЕНЦИИ РАЗВИТИЯ ИНСТИТУТА ЮРИДИЧЕСКИХ ЛИЦ В СВЕТЕ ИЗМЕНЕНИЙ СОВРЕМЕННОГО ГРАЖДАНСКОГО ЗАКОНОДАТЕЛЬСТВА</w:t>
      </w:r>
      <w:r w:rsidR="007B6CC2"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7B6CC2" w:rsidRPr="00BD376A">
        <w:rPr>
          <w:rFonts w:ascii="Times New Roman" w:hAnsi="Times New Roman" w:cs="Times New Roman"/>
        </w:rPr>
        <w:t>изнеса. 2014. № 4. С. 248-251.</w:t>
      </w:r>
      <w:r w:rsidR="00E24165" w:rsidRPr="00BD376A">
        <w:rPr>
          <w:rFonts w:ascii="Times New Roman" w:hAnsi="Times New Roman" w:cs="Times New Roman"/>
        </w:rPr>
        <w:t xml:space="preserve"> </w:t>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Kvitsinia N. In. </w:t>
      </w:r>
      <w:r w:rsidRPr="00BD376A">
        <w:rPr>
          <w:rStyle w:val="translation-chunk"/>
          <w:rFonts w:ascii="inherit" w:hAnsi="inherit"/>
          <w:sz w:val="22"/>
          <w:szCs w:val="22"/>
          <w:lang w:val="en-US"/>
        </w:rPr>
        <w:t>NEW TRENDS IN THE DEVELOPMENT OF THE INSTITUTE OF LEGAL PERSONS IN LIGHT OF CHANGES IN MODERN CIVIL LAW. Business. Education. Right. Bulletin of Volgograd business Institute. 2014. No. 4. P. 248-251.</w:t>
      </w:r>
    </w:p>
    <w:p w:rsidR="000149DD"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содержит мнение автора относительно изменений, внесенных в Гражданский кодекс Российской Федерации Федеральным законом от 05.05.2014 года № 99</w:t>
      </w:r>
      <w:r w:rsidRPr="00BD376A">
        <w:rPr>
          <w:rFonts w:ascii="Times New Roman" w:hAnsi="Times New Roman" w:cs="Times New Roman"/>
        </w:rPr>
        <w:noBreakHyphen/>
        <w:t>ФЗ. Основное внимание уделено исследованию понятия юридического лица в свете внесенных изменений, а также проблемам определения обособленного имущества юридического лица. Автором исследована правоспособность юридического лица, момент ее возникновения и пределы, которые должны определяться в соответствии с внесенными изменениями. Автором была оспорена позиция законодателя в отношении изменений, внесенных в положения об учредительных документах юридического лица.</w:t>
      </w:r>
      <w:r w:rsidR="000149DD" w:rsidRPr="00BD376A">
        <w:rPr>
          <w:rFonts w:ascii="Times New Roman" w:hAnsi="Times New Roman" w:cs="Times New Roman"/>
        </w:rPr>
        <w:t xml:space="preserve"> </w:t>
      </w:r>
    </w:p>
    <w:p w:rsidR="00107DE4" w:rsidRPr="00BD376A" w:rsidRDefault="000149D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http://vestnik.volbi.ru/upload/numbers/429/article-429-1005.pdf</w:t>
      </w:r>
    </w:p>
    <w:p w:rsidR="00D6052C" w:rsidRPr="00BD376A" w:rsidRDefault="00D6052C" w:rsidP="00BD376A">
      <w:pPr>
        <w:pStyle w:val="a3"/>
        <w:spacing w:before="0" w:beforeAutospacing="0" w:after="0" w:afterAutospacing="0"/>
        <w:jc w:val="both"/>
        <w:textAlignment w:val="baseline"/>
        <w:rPr>
          <w:sz w:val="22"/>
          <w:szCs w:val="22"/>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pStyle w:val="a3"/>
        <w:spacing w:before="0" w:beforeAutospacing="0" w:after="0" w:afterAutospacing="0"/>
        <w:jc w:val="both"/>
        <w:textAlignment w:val="baseline"/>
        <w:rPr>
          <w:sz w:val="22"/>
          <w:szCs w:val="22"/>
          <w:lang w:val="en-US"/>
        </w:rPr>
      </w:pPr>
      <w:r w:rsidRPr="00BD376A">
        <w:rPr>
          <w:sz w:val="22"/>
          <w:szCs w:val="22"/>
        </w:rPr>
        <w:t>399.</w:t>
      </w:r>
      <w:r w:rsidR="007B6CC2" w:rsidRPr="00BD376A">
        <w:rPr>
          <w:sz w:val="22"/>
          <w:szCs w:val="22"/>
        </w:rPr>
        <w:t xml:space="preserve">Шаронов С.А.  </w:t>
      </w:r>
      <w:r w:rsidR="00107DE4" w:rsidRPr="00BD376A">
        <w:rPr>
          <w:sz w:val="22"/>
          <w:szCs w:val="22"/>
        </w:rPr>
        <w:t>СРЕДСТВА ПРАВОВОГО РЕГУЛИРОВАНИЯ ОХРАННОЙ ДЕЯТЕЛЬНОСТИ: ПОНЯТИЕ, НЕОБХОДИМОСТЬ ПРИМЕНЕНИЯ И КЛАССИФИКАЦИЯ</w:t>
      </w:r>
      <w:r w:rsidR="007B6CC2" w:rsidRPr="00BD376A">
        <w:rPr>
          <w:sz w:val="22"/>
          <w:szCs w:val="22"/>
        </w:rPr>
        <w:t xml:space="preserve">.  </w:t>
      </w:r>
      <w:r w:rsidR="00107DE4" w:rsidRPr="00BD376A">
        <w:rPr>
          <w:sz w:val="22"/>
          <w:szCs w:val="22"/>
        </w:rPr>
        <w:t>Бизнес</w:t>
      </w:r>
      <w:r w:rsidR="00107DE4" w:rsidRPr="00BD376A">
        <w:rPr>
          <w:sz w:val="22"/>
          <w:szCs w:val="22"/>
          <w:lang w:val="en-US"/>
        </w:rPr>
        <w:t xml:space="preserve">. </w:t>
      </w:r>
      <w:r w:rsidR="00107DE4" w:rsidRPr="00BD376A">
        <w:rPr>
          <w:sz w:val="22"/>
          <w:szCs w:val="22"/>
        </w:rPr>
        <w:t>Образование</w:t>
      </w:r>
      <w:r w:rsidR="00107DE4" w:rsidRPr="00BD376A">
        <w:rPr>
          <w:sz w:val="22"/>
          <w:szCs w:val="22"/>
          <w:lang w:val="en-US"/>
        </w:rPr>
        <w:t xml:space="preserve">. </w:t>
      </w:r>
      <w:r w:rsidR="00107DE4" w:rsidRPr="00BD376A">
        <w:rPr>
          <w:sz w:val="22"/>
          <w:szCs w:val="22"/>
        </w:rPr>
        <w:t>Право</w:t>
      </w:r>
      <w:r w:rsidR="00107DE4" w:rsidRPr="00BD376A">
        <w:rPr>
          <w:sz w:val="22"/>
          <w:szCs w:val="22"/>
          <w:lang w:val="en-US"/>
        </w:rPr>
        <w:t xml:space="preserve">. </w:t>
      </w:r>
      <w:r w:rsidR="00107DE4" w:rsidRPr="00BD376A">
        <w:rPr>
          <w:sz w:val="22"/>
          <w:szCs w:val="22"/>
        </w:rPr>
        <w:t>Вестник</w:t>
      </w:r>
      <w:r w:rsidR="00107DE4" w:rsidRPr="00BD376A">
        <w:rPr>
          <w:sz w:val="22"/>
          <w:szCs w:val="22"/>
          <w:lang w:val="en-US"/>
        </w:rPr>
        <w:t xml:space="preserve"> </w:t>
      </w:r>
      <w:r w:rsidR="00107DE4" w:rsidRPr="00BD376A">
        <w:rPr>
          <w:sz w:val="22"/>
          <w:szCs w:val="22"/>
        </w:rPr>
        <w:t>Волгоградского</w:t>
      </w:r>
      <w:r w:rsidR="00107DE4" w:rsidRPr="00BD376A">
        <w:rPr>
          <w:sz w:val="22"/>
          <w:szCs w:val="22"/>
          <w:lang w:val="en-US"/>
        </w:rPr>
        <w:t xml:space="preserve"> </w:t>
      </w:r>
      <w:r w:rsidR="00107DE4" w:rsidRPr="00BD376A">
        <w:rPr>
          <w:sz w:val="22"/>
          <w:szCs w:val="22"/>
        </w:rPr>
        <w:t>института</w:t>
      </w:r>
      <w:r w:rsidR="00107DE4" w:rsidRPr="00BD376A">
        <w:rPr>
          <w:sz w:val="22"/>
          <w:szCs w:val="22"/>
          <w:lang w:val="en-US"/>
        </w:rPr>
        <w:t xml:space="preserve"> </w:t>
      </w:r>
      <w:r w:rsidR="00107DE4" w:rsidRPr="00BD376A">
        <w:rPr>
          <w:sz w:val="22"/>
          <w:szCs w:val="22"/>
        </w:rPr>
        <w:t>б</w:t>
      </w:r>
      <w:r w:rsidR="007B6CC2" w:rsidRPr="00BD376A">
        <w:rPr>
          <w:sz w:val="22"/>
          <w:szCs w:val="22"/>
        </w:rPr>
        <w:t>изнеса</w:t>
      </w:r>
      <w:r w:rsidR="007B6CC2" w:rsidRPr="00BD376A">
        <w:rPr>
          <w:sz w:val="22"/>
          <w:szCs w:val="22"/>
          <w:lang w:val="en-US"/>
        </w:rPr>
        <w:t xml:space="preserve">. 2014. № 4. </w:t>
      </w:r>
      <w:r w:rsidR="007B6CC2" w:rsidRPr="00BD376A">
        <w:rPr>
          <w:sz w:val="22"/>
          <w:szCs w:val="22"/>
        </w:rPr>
        <w:t>С</w:t>
      </w:r>
      <w:r w:rsidR="007B6CC2" w:rsidRPr="00BD376A">
        <w:rPr>
          <w:sz w:val="22"/>
          <w:szCs w:val="22"/>
          <w:lang w:val="en-US"/>
        </w:rPr>
        <w:t>. 251-254.</w:t>
      </w:r>
      <w:r w:rsidR="00E24165" w:rsidRPr="00BD376A">
        <w:rPr>
          <w:sz w:val="22"/>
          <w:szCs w:val="22"/>
          <w:lang w:val="en-US"/>
        </w:rPr>
        <w:t xml:space="preserve"> </w:t>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Sharonov S. A. the LEGAL regulation of SECURITY ACTIVITY: CONCEPT, NECESSITY of APPLICATION AND CLASSIFICATION. Business. Education. Right. Bulletin of Volgograd business Institute. 2014. No. 4. S. 251-254.</w:t>
      </w:r>
    </w:p>
    <w:p w:rsidR="00E24165" w:rsidRPr="00BD376A" w:rsidRDefault="00E24165" w:rsidP="00BD376A">
      <w:pPr>
        <w:pStyle w:val="a3"/>
        <w:spacing w:before="0" w:beforeAutospacing="0" w:after="0" w:afterAutospacing="0"/>
        <w:jc w:val="both"/>
        <w:textAlignment w:val="baseline"/>
        <w:rPr>
          <w:sz w:val="22"/>
          <w:szCs w:val="22"/>
        </w:rPr>
      </w:pPr>
      <w:r w:rsidRPr="00BD376A">
        <w:rPr>
          <w:sz w:val="22"/>
          <w:szCs w:val="22"/>
        </w:rPr>
        <w:t>Аннотация: В статье обосновывается необходимость применения средств правового регулирования охранной деятельности. Сущность таких средств заключается в их влиянии на возникновение, изменение или прекращение отношений этого вида предпринимательской деятельности. На основании проведенного анализа дается классификация средств по следующим элементам: нормативный правовой акт, правовой институт лицензирования, правовой институт надзора и контроля, в некоторых случаях административные и судебные акты, договор охраны.</w:t>
      </w:r>
    </w:p>
    <w:p w:rsidR="005E0E84" w:rsidRPr="00BD376A" w:rsidRDefault="00E24165" w:rsidP="00BD376A">
      <w:pPr>
        <w:pStyle w:val="a3"/>
        <w:spacing w:before="0" w:beforeAutospacing="0" w:after="0" w:afterAutospacing="0"/>
        <w:jc w:val="both"/>
        <w:textAlignment w:val="baseline"/>
        <w:rPr>
          <w:sz w:val="22"/>
          <w:szCs w:val="22"/>
        </w:rPr>
      </w:pPr>
      <w:r w:rsidRPr="00BD376A">
        <w:rPr>
          <w:sz w:val="22"/>
          <w:szCs w:val="22"/>
        </w:rPr>
        <w:t>Результатом исследования является авторский проект федерального закона «Об охранной деятельности в Российской Федерации», представляющий собой одно из средств правового регулирования рассматриваемого вида предпринимательства.</w:t>
      </w:r>
    </w:p>
    <w:p w:rsidR="00E24165" w:rsidRPr="00BD376A" w:rsidRDefault="005E0E84" w:rsidP="00BD376A">
      <w:pPr>
        <w:pStyle w:val="a3"/>
        <w:spacing w:before="0" w:beforeAutospacing="0" w:after="0" w:afterAutospacing="0"/>
        <w:jc w:val="both"/>
        <w:textAlignment w:val="baseline"/>
        <w:rPr>
          <w:sz w:val="22"/>
          <w:szCs w:val="22"/>
        </w:rPr>
      </w:pPr>
      <w:r w:rsidRPr="00BD376A">
        <w:rPr>
          <w:sz w:val="22"/>
          <w:szCs w:val="22"/>
        </w:rPr>
        <w:t xml:space="preserve"> Доступ к полной версии статьи:  </w:t>
      </w:r>
      <w:r w:rsidR="00E24165" w:rsidRPr="00BD376A">
        <w:rPr>
          <w:sz w:val="22"/>
          <w:szCs w:val="22"/>
        </w:rPr>
        <w:t xml:space="preserve"> http://vestnik.volbi.ru/upload/numbers/429/article-429-1006.pdf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400.</w:t>
      </w:r>
      <w:r w:rsidR="007B6CC2" w:rsidRPr="00BD376A">
        <w:rPr>
          <w:rFonts w:ascii="Times New Roman" w:hAnsi="Times New Roman" w:cs="Times New Roman"/>
        </w:rPr>
        <w:t xml:space="preserve">Анисимов А.П.  </w:t>
      </w:r>
      <w:r w:rsidR="00107DE4" w:rsidRPr="00BD376A">
        <w:rPr>
          <w:rFonts w:ascii="Times New Roman" w:hAnsi="Times New Roman" w:cs="Times New Roman"/>
        </w:rPr>
        <w:t>РАЗВИТИЕ ЭКОЛОГО-ПРАВОВОЙ КУЛЬТУРЫ В РОССИИ: ПРОБЛЕМЫ И ПЕРСПЕКТИВЫ</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255-259.</w:t>
      </w:r>
      <w:r w:rsidR="007B6CC2" w:rsidRPr="00BD376A">
        <w:rPr>
          <w:rFonts w:ascii="Times New Roman" w:hAnsi="Times New Roman" w:cs="Times New Roman"/>
          <w:lang w:val="en-US"/>
        </w:rPr>
        <w:tab/>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Anisimov A. P. the DEVELOPMENT of ECOLOGIC-LEGAL CULTURE IN RUSSIA: PROBLEMS AND PROSPECTS. Business. Education. Right. Bulletin of Volgograd business Institute. 2014. No. 4. P. 255-259.</w:t>
      </w:r>
    </w:p>
    <w:p w:rsidR="005E0E84"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Аннотация: В статье сформулировано современное понимание эколого-правовой культуры, а также исследованы меры экологического образования и просвещения, влияющие на ее развитие. Автор рассматривает существующие достижения в сфере формирования эколого-правовой культуры, анализирует практический опыт России и некоторых стран СНГ. Анализируется деятельность субъектов экологического просвещения, то есть лиц, могущих осуществлять просветительскую деятельность, для которой присущи эколого-нормативные черты (государство в лице уполномоченных органов и должностных лиц, церковь, СМИ, коммерческие и некоммерческие организации граждан). Обращается внимание на недостаточные меры по экологическому просвещению населения от новейших угроз, связанных с появлением территорий экологического неблагополучия, а также потенциальной опасности нанотехнологий.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http://vestnik.volbi.ru/upload/numbers/429/article-429-1007.pdf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401.</w:t>
      </w:r>
      <w:r w:rsidR="007B6CC2" w:rsidRPr="00BD376A">
        <w:rPr>
          <w:rFonts w:ascii="Times New Roman" w:hAnsi="Times New Roman" w:cs="Times New Roman"/>
        </w:rPr>
        <w:t xml:space="preserve">Рыженков А.Я.  </w:t>
      </w:r>
      <w:r w:rsidR="00107DE4" w:rsidRPr="00BD376A">
        <w:rPr>
          <w:rFonts w:ascii="Times New Roman" w:hAnsi="Times New Roman" w:cs="Times New Roman"/>
        </w:rPr>
        <w:t>ПРАВОВОЕ РЕГУЛИРОВАНИЕ РАЗВИТИЯ ЭКОЛОГИЧЕСКОГО ТУРИЗМА В РОССИИ: ПРОБЛЕМЫ И ПЕРСПЕКТИВЫ</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259-264.</w:t>
      </w:r>
      <w:r w:rsidR="00E24165" w:rsidRPr="00BD376A">
        <w:rPr>
          <w:rFonts w:ascii="Times New Roman" w:hAnsi="Times New Roman" w:cs="Times New Roman"/>
          <w:lang w:val="en-US"/>
        </w:rPr>
        <w:t xml:space="preserve"> </w:t>
      </w:r>
    </w:p>
    <w:p w:rsidR="00B3687F" w:rsidRPr="00BD376A" w:rsidRDefault="00B3687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Ryzhenkov A. Y. LEGAL REGULATION of DEVELOPMENT of ECOLOGICAL TOURISM IN RUSSIA: PROBLEMS AND PROSPECTS. Business. Education. Right. Bulletin of Volgograd business Institute. 2014. No. 4. S. 259-264.</w:t>
      </w:r>
    </w:p>
    <w:p w:rsidR="005E0E84"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исследуется понятие экологического туризма, под которым предлагается понимать преимущественно эколого-предпринимательскую деятельность, направленную на ознакомление граждан с природными достопримечательностями в границах особо охраняемых природных территорий или вне таковых в целях реализации экономических, социальных, образовательных и иных общеполезных целей при участии местного населения и гарантиях прав коренных малочисленных народов. Выделено шесть признаков экологического туризма. Особое внимание уделено современным правовым проблемам, препятствующим развитию экотуризма. В их числе обращено внимание на отсутствие четко утвержденных границ многих категорий особо охраняемых природных территорий, на которых осуществляется экотуризм, а также на слабую разработку нормативов предельно допустимой антропогенной нагрузки на природные объекты.</w:t>
      </w:r>
    </w:p>
    <w:p w:rsidR="00107DE4"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E0E84"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http://vestnik.volbi.ru/upload/numbers/429/article-429-1008.pdf</w:t>
      </w:r>
      <w:r w:rsidR="007B6CC2"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402.</w:t>
      </w:r>
      <w:r w:rsidR="007B6CC2" w:rsidRPr="00BD376A">
        <w:rPr>
          <w:rFonts w:ascii="Times New Roman" w:hAnsi="Times New Roman" w:cs="Times New Roman"/>
        </w:rPr>
        <w:t xml:space="preserve">Боханов А.В.  </w:t>
      </w:r>
      <w:r w:rsidR="00107DE4" w:rsidRPr="00BD376A">
        <w:rPr>
          <w:rFonts w:ascii="Times New Roman" w:hAnsi="Times New Roman" w:cs="Times New Roman"/>
        </w:rPr>
        <w:t>ПРОБЛЕМЫ ИСПОЛНЕНИЯ ПРИНУДИТЕЛЬНЫХ РАБОТ КАК ОДНОГО ИЗ АЛЬТЕРНАТИВНЫХ ЛИШЕНИЮ СВОБОДЫ ВИДОВ НАКАЗАНИЯ</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265-268.</w:t>
      </w:r>
      <w:r w:rsidR="007B6CC2" w:rsidRPr="00BD376A">
        <w:rPr>
          <w:rFonts w:ascii="Times New Roman" w:hAnsi="Times New Roman" w:cs="Times New Roman"/>
          <w:lang w:val="en-US"/>
        </w:rPr>
        <w:tab/>
      </w:r>
    </w:p>
    <w:p w:rsidR="00132F0C" w:rsidRPr="00BD376A" w:rsidRDefault="00132F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Bokhanov A. V. problems of IMPLEMENTATION of COMPULSORY labour AS an ALTERNATIVE to DEPRIVATION of LIBERTY FORMS of PUNISHMENT. Business. Education. Right. Bulletin of Volgograd business Institute. 2014. No. 4. P. 265-268.</w:t>
      </w:r>
    </w:p>
    <w:p w:rsidR="005E0E84"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рассмотрению проблем исполнения нового вида уголовного наказания — принудительных работ. Автором исследуются различные мнения правоведов, занимающихся изучением данного института. При этом среди исследователей нет единого мнения относительно применения принудительных работ. В статье анализируются нормы УК РФ и УИК РФ о принудительных работах, выявляются пробелы в уголовном законодательстве и практике его применения, рассматривается вопрос о целесообразности функционирования исправительных центров для отбывания принудительных работ. На основе проведенного исследования автор делает выводы и формулирует конкретные предложения, направленные на совершенствование института принудительных работ.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http://vestnik.volbi.ru/upload/numbers/429/article-429-1009.pdf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403.</w:t>
      </w:r>
      <w:r w:rsidR="007B6CC2" w:rsidRPr="00BD376A">
        <w:rPr>
          <w:rFonts w:ascii="Times New Roman" w:hAnsi="Times New Roman" w:cs="Times New Roman"/>
        </w:rPr>
        <w:t xml:space="preserve">Трифонова К.А.  </w:t>
      </w:r>
      <w:r w:rsidR="00107DE4" w:rsidRPr="00BD376A">
        <w:rPr>
          <w:rFonts w:ascii="Times New Roman" w:hAnsi="Times New Roman" w:cs="Times New Roman"/>
        </w:rPr>
        <w:t>ПРАВОВОЙ ИНСТИТУТ ВОЗВРАЩЕНИЯ УГОЛОВНОГО ДЕЛА ПРОКУРОРУ ЧЕРЕЗ ПРИЗМУ РЕШЕНИЙ КОНСТИТУЦИОННОГО СУДА РФ</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268-272.</w:t>
      </w:r>
      <w:r w:rsidR="00E24165" w:rsidRPr="00BD376A">
        <w:rPr>
          <w:rFonts w:ascii="Times New Roman" w:hAnsi="Times New Roman" w:cs="Times New Roman"/>
          <w:lang w:val="en-US"/>
        </w:rPr>
        <w:t xml:space="preserve"> </w:t>
      </w:r>
    </w:p>
    <w:p w:rsidR="00132F0C" w:rsidRPr="00BD376A" w:rsidRDefault="00132F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Trifonova, K. A., the LEGAL INSTITUTION of RETURNING the CRIMINAL CASE to the PROSECUTOR THROUGH the PRISM of decisions of the CONSTITUTIONAL COURT of the Russian Federation. Business. Education. Right. Bulletin of Volgograd business Institute. 2014. No. 4. P. 268-272.</w:t>
      </w:r>
    </w:p>
    <w:p w:rsidR="005E0E84"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Аннотация: В статье исследуются вопросы изменений сущности правового института возвращения уголовного дела прокурору, произошедших на основании решений Конституционного Суда РФ и федеральных законов. Автор приходит к выводу, что содержание правового института возвращения уголовного дела прокурору составляют нормы, не только регулирующие устранение формальных нарушений, но и затрагивающие фактическую сторону расследования. Указанное проявляется в возможности продолжения обвинительной деятельности и усиления обвинительного тезиса органами предварительного расследования по уголовному делу, возвращенному судом прокурору, следовательно, можно говорить о восстановлении института дополнительного расследования. Анализируется роль суда, который в процессе доказывания по уголовному делу может и должен принимать меры к установлению истины, к выяснению обстоятельств преступления такими, какими они были в действительности. </w:t>
      </w:r>
    </w:p>
    <w:p w:rsidR="00D71573"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http://vestnik.volbi.ru/upload/numbers/429/article-429-1010.pdf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404.</w:t>
      </w:r>
      <w:r w:rsidR="007B6CC2" w:rsidRPr="00BD376A">
        <w:rPr>
          <w:rFonts w:ascii="Times New Roman" w:hAnsi="Times New Roman" w:cs="Times New Roman"/>
        </w:rPr>
        <w:t xml:space="preserve">Солнцев А.М.  </w:t>
      </w:r>
      <w:r w:rsidR="00107DE4" w:rsidRPr="00BD376A">
        <w:rPr>
          <w:rFonts w:ascii="Times New Roman" w:hAnsi="Times New Roman" w:cs="Times New Roman"/>
        </w:rPr>
        <w:t>МЕЖДУНАРОДНО-ПРАВОВАЯ ЗАЩИТА ЭКОЛОГИЧЕСКИХ ПРАВ ЧЕЛОВЕКА: РЕГИОНАЛЬНАЯ СПЕЦИФИКА</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273-279.</w:t>
      </w:r>
      <w:r w:rsidR="00E24165" w:rsidRPr="00BD376A">
        <w:rPr>
          <w:rFonts w:ascii="Times New Roman" w:hAnsi="Times New Roman" w:cs="Times New Roman"/>
          <w:lang w:val="en-US"/>
        </w:rPr>
        <w:t xml:space="preserve"> </w:t>
      </w:r>
    </w:p>
    <w:p w:rsidR="00132F0C" w:rsidRPr="00BD376A" w:rsidRDefault="00132F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Solntsev A. M. INTERNATIONAL LEGAL PROTECTION of ENVIRONMENTAL HUMAN RIGHTS: REGIONAL SPECIFICITY. Business. Education. Right. Bulletin of Volgograd business Institute. 2014. No. 4. P. 273-279.</w:t>
      </w:r>
    </w:p>
    <w:p w:rsidR="005E0E84"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методические и практические аспекты защиты экологических прав человека на региональном уровне в рамках таких организаций, как Совет Европы, Организация американских государств и Африканский союз. Обоснованы методические и организационные подходы к защите экологических прав в различных региональных системах защиты прав человека. Определены специфические черты, присущие различным региональным системам защиты прав человека по отношению к защите экологических прав. Уделено особое внимание прецедентной практике региональных правозащитных органов (судов и комиссий): Европейскому суду по правам человека, Африканской комиссии по правам человека и народов, а также Межамериканскому суду и комиссии по правам человека.</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24165" w:rsidRPr="00BD376A">
        <w:rPr>
          <w:rFonts w:ascii="Times New Roman" w:hAnsi="Times New Roman" w:cs="Times New Roman"/>
        </w:rPr>
        <w:t>http://vestnik.volbi.ru/upload/numbers/429/article-429-1011.pdf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32F0C"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405.</w:t>
      </w:r>
      <w:r w:rsidR="007B6CC2" w:rsidRPr="00BD376A">
        <w:rPr>
          <w:rFonts w:ascii="Times New Roman" w:hAnsi="Times New Roman" w:cs="Times New Roman"/>
        </w:rPr>
        <w:t xml:space="preserve">Халед Миари  </w:t>
      </w:r>
      <w:r w:rsidR="00107DE4" w:rsidRPr="00BD376A">
        <w:rPr>
          <w:rFonts w:ascii="Times New Roman" w:hAnsi="Times New Roman" w:cs="Times New Roman"/>
        </w:rPr>
        <w:t>СТЕПЕНЬ ПРИМЕНИМОСТИ ПРИНЦИПОВ И НОРМ МЕЖДУНАРОДНОГО ГУМАНИТАРНОГО ПРАВА НА ОККУПИРОВАННЫХ ПАЛЕСТИНСКИХ ТЕРРИТОРИЯХ</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280-285.</w:t>
      </w:r>
    </w:p>
    <w:p w:rsidR="00132F0C" w:rsidRPr="00BD376A" w:rsidRDefault="00E24165" w:rsidP="00BD376A">
      <w:pPr>
        <w:pStyle w:val="HTML"/>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132F0C" w:rsidRPr="00BD376A">
        <w:rPr>
          <w:rFonts w:ascii="inherit" w:hAnsi="inherit"/>
          <w:sz w:val="22"/>
          <w:szCs w:val="22"/>
          <w:lang w:val="en-US"/>
        </w:rPr>
        <w:t>Khaled Miari the APPLICABILITY of the PRINCIPLES AND NORMS of INTERNATIONAL HUMANITARIAN LAW IN the OCCUPIED PALESTINIAN TERRITORIES. Business. Education. Right. Bulletin of Volgograd business Institute. 2014. No. 4. P. 280-285.</w:t>
      </w:r>
    </w:p>
    <w:p w:rsidR="00132F0C" w:rsidRPr="00BD376A" w:rsidRDefault="00132F0C" w:rsidP="00BD376A">
      <w:pPr>
        <w:pBdr>
          <w:bottom w:val="single" w:sz="6" w:space="1" w:color="auto"/>
        </w:pBdr>
        <w:spacing w:after="0" w:line="240" w:lineRule="auto"/>
        <w:jc w:val="both"/>
        <w:rPr>
          <w:rFonts w:ascii="Arial" w:eastAsia="Times New Roman" w:hAnsi="Arial" w:cs="Arial"/>
          <w:vanish/>
          <w:lang w:val="en-US" w:eastAsia="ru-RU"/>
        </w:rPr>
      </w:pPr>
      <w:r w:rsidRPr="00BD376A">
        <w:rPr>
          <w:rFonts w:ascii="Arial" w:eastAsia="Times New Roman" w:hAnsi="Arial" w:cs="Arial"/>
          <w:vanish/>
          <w:lang w:eastAsia="ru-RU"/>
        </w:rPr>
        <w:t>Начало</w:t>
      </w:r>
      <w:r w:rsidRPr="00BD376A">
        <w:rPr>
          <w:rFonts w:ascii="Arial" w:eastAsia="Times New Roman" w:hAnsi="Arial" w:cs="Arial"/>
          <w:vanish/>
          <w:lang w:val="en-US" w:eastAsia="ru-RU"/>
        </w:rPr>
        <w:t xml:space="preserve"> </w:t>
      </w:r>
      <w:r w:rsidRPr="00BD376A">
        <w:rPr>
          <w:rFonts w:ascii="Arial" w:eastAsia="Times New Roman" w:hAnsi="Arial" w:cs="Arial"/>
          <w:vanish/>
          <w:lang w:eastAsia="ru-RU"/>
        </w:rPr>
        <w:t>формы</w:t>
      </w:r>
    </w:p>
    <w:p w:rsidR="00132F0C" w:rsidRPr="00BD376A" w:rsidRDefault="00132F0C" w:rsidP="00BD376A">
      <w:pPr>
        <w:pBdr>
          <w:top w:val="single" w:sz="6" w:space="1" w:color="auto"/>
        </w:pBdr>
        <w:spacing w:after="0" w:line="240" w:lineRule="auto"/>
        <w:jc w:val="both"/>
        <w:rPr>
          <w:rFonts w:ascii="Arial" w:eastAsia="Times New Roman" w:hAnsi="Arial" w:cs="Arial"/>
          <w:vanish/>
          <w:lang w:val="en-US" w:eastAsia="ru-RU"/>
        </w:rPr>
      </w:pPr>
      <w:r w:rsidRPr="00BD376A">
        <w:rPr>
          <w:rFonts w:ascii="Arial" w:eastAsia="Times New Roman" w:hAnsi="Arial" w:cs="Arial"/>
          <w:vanish/>
          <w:lang w:eastAsia="ru-RU"/>
        </w:rPr>
        <w:t>Конец</w:t>
      </w:r>
      <w:r w:rsidRPr="00BD376A">
        <w:rPr>
          <w:rFonts w:ascii="Arial" w:eastAsia="Times New Roman" w:hAnsi="Arial" w:cs="Arial"/>
          <w:vanish/>
          <w:lang w:val="en-US" w:eastAsia="ru-RU"/>
        </w:rPr>
        <w:t xml:space="preserve"> </w:t>
      </w:r>
      <w:r w:rsidRPr="00BD376A">
        <w:rPr>
          <w:rFonts w:ascii="Arial" w:eastAsia="Times New Roman" w:hAnsi="Arial" w:cs="Arial"/>
          <w:vanish/>
          <w:lang w:eastAsia="ru-RU"/>
        </w:rPr>
        <w:t>формы</w:t>
      </w:r>
    </w:p>
    <w:p w:rsidR="005E0E84" w:rsidRPr="00BD376A" w:rsidRDefault="00E2416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освещается современный статус оккупированных Израилем палестинских территорий, особое внимание уделяется специфике правового статуса сектора Газа. Анализируются применимые принципы и нормы международного гуманитарного права на оккупированных палестинских территориях (в том числе в секторе Газа), указываются случаи их нарушения со стороны Израиля. Делается вывод о необходимости проработки вопроса об обращении в Международный уголовный суд для восстановления справедливости на Ближнем Востоке. Раскрывается международно-правовой статус Государства Палестина. Особый акцент в статье делается на анализе последствий присоединения Государства Палестина к ряду международных договоров в сфере международного гуманитарного права весной 2014 года. </w:t>
      </w:r>
    </w:p>
    <w:p w:rsidR="00D71573"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165" w:rsidRPr="00BD376A">
        <w:rPr>
          <w:rFonts w:ascii="Times New Roman" w:hAnsi="Times New Roman" w:cs="Times New Roman"/>
        </w:rPr>
        <w:t>http://vestnik.volbi.ru/upload/numbers/429/article-429-1012.pdf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32F0C"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406.</w:t>
      </w:r>
      <w:r w:rsidR="007B6CC2" w:rsidRPr="00BD376A">
        <w:rPr>
          <w:rFonts w:ascii="Times New Roman" w:hAnsi="Times New Roman" w:cs="Times New Roman"/>
        </w:rPr>
        <w:t xml:space="preserve">Лепаев Р.О.  </w:t>
      </w:r>
      <w:r w:rsidR="00107DE4" w:rsidRPr="00BD376A">
        <w:rPr>
          <w:rFonts w:ascii="Times New Roman" w:hAnsi="Times New Roman" w:cs="Times New Roman"/>
        </w:rPr>
        <w:t>НАУЧНЫЕ ПОДХОДЫ К ИССЛЕДОВАНИЮ ПРОЦЕССА ФОРМИРОВАНИЯ ЛИДЕРСКОЙ ПОЗИЦИИ СТУДЕНТОВ В СИСТЕМЕ СРЕДНЕГО ПРОФЕССИОНАЛЬНОГО ОБРАЗОВАНИЯ</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286-289.</w:t>
      </w:r>
      <w:r w:rsidR="009A1606" w:rsidRPr="00BD376A">
        <w:rPr>
          <w:rFonts w:ascii="Times New Roman" w:hAnsi="Times New Roman" w:cs="Times New Roman"/>
          <w:lang w:val="en-US"/>
        </w:rPr>
        <w:t xml:space="preserve"> </w:t>
      </w:r>
    </w:p>
    <w:p w:rsidR="00132F0C" w:rsidRPr="00BD376A" w:rsidRDefault="00132F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The increase R. O. SCIENTIFIC APPROACHES TO the study of the PROCESS of FORMING the LEADERSHIP position of STUDENTS IN SECONDARY VOCATIONAL EDUCATION. Business. Education. Right. Bulletin of Volgograd business Institute. 2014. No. 4. P. 286-289.</w:t>
      </w:r>
    </w:p>
    <w:p w:rsidR="005E0E8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  В статье исследованы научные подходы к изучению процесса формирования лидерской позиции студентов средних профессиональных учебных заведений. В настоящее время в нашей стране существует проблема подготовки специалистов рабочих профессий, которая не направлена на развитие всего комплекса знаний, умений и навыков, необходимых для самостоятельной трудовой деятельности. В научной статье рассмотрены основные методологические подходы, применяемые в педагогической науке. Автор акцентирует внимание на системно-функциональном подходе, основанном на работах Н. М. Таланчука; раскрывает сущность данного подхода как функций, осуществляемых педагогом во время решения педагогической задачи. В статье освещается возможность построения модели процесса формирования лидерской позиции студентов средних профессиональных учебных заведений на основе системно-функционального подхода.</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9A1606" w:rsidRPr="00BD376A">
        <w:rPr>
          <w:rFonts w:ascii="Times New Roman" w:hAnsi="Times New Roman" w:cs="Times New Roman"/>
        </w:rPr>
        <w:t>http://vestnik.volbi.ru/upload/numbers/429/article-429-1013.pdf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407.</w:t>
      </w:r>
      <w:r w:rsidR="007B6CC2" w:rsidRPr="00BD376A">
        <w:rPr>
          <w:rFonts w:ascii="Times New Roman" w:hAnsi="Times New Roman" w:cs="Times New Roman"/>
        </w:rPr>
        <w:t xml:space="preserve">Днепров С.А., Зареева Т.В.  </w:t>
      </w:r>
      <w:r w:rsidR="00107DE4" w:rsidRPr="00BD376A">
        <w:rPr>
          <w:rFonts w:ascii="Times New Roman" w:hAnsi="Times New Roman" w:cs="Times New Roman"/>
        </w:rPr>
        <w:t>СТРУКТУРНАЯ МОДЕЛЬ ФОРМИРОВАНИЯ КОНКУРЕНТОСПОСОБНОСТИ БУДУЩИХ ПЕДАГОГОВ ПРОФЕССИОНАЛЬНОГО ОБУЧЕНИЯ В СОЦИАЛЬНОМ ПАРТНЕРСТВЕ ВУЗА И МАЛЫХ ИННОВАЦИОННЫХ ПРЕДПРИЯТИЙ</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289-293.</w:t>
      </w:r>
      <w:r w:rsidR="009A1606" w:rsidRPr="00BD376A">
        <w:rPr>
          <w:rFonts w:ascii="Times New Roman" w:hAnsi="Times New Roman" w:cs="Times New Roman"/>
          <w:lang w:val="en-US"/>
        </w:rPr>
        <w:t xml:space="preserve"> </w:t>
      </w:r>
    </w:p>
    <w:p w:rsidR="00132F0C" w:rsidRPr="00BD376A" w:rsidRDefault="00132F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 A. Dneprov, V. T. Saraiva STRUCTURAL MODEL of formation of COMPETITIVENESS of FUTURE TEACHERS of VOCATIONAL TRAINING on SOCIAL PARTNERSHIP of the UNIVERSITY AND SMALL INNOVATIVE ENTERPRISES. Business. Education. Right. Bulletin of Volgograd business Institute. 2014. No. 4. S. 289-293.</w:t>
      </w:r>
    </w:p>
    <w:p w:rsidR="005E0E8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представлена структурная модель формирования конкурентоспособности будущих педагогов профессионального обучения в социальном партнерстве вуза и малых инновационных предприятий. Рассмотрены и обоснованы понятия «корпоративный» (базируется на признании личностью приоритетности удовлетворения групповых или коллективных потребностей личности) и «индивидуальный» (нацеливает личность на преимущественное удовлетворение своих потребностей) типы конкурентоспособности. Раскрыто противоречие между индивидуальным и корпоративным типами конкурентоспособности. Сделан вывод о том, что предложенная структурная модель позволяет реализовать педагогические условия трансформации учебной деятельности в профессиональную за счет изменения потребностей и мотивов, целей, действий, поступков, средств, предмета и результатов деятельности.</w:t>
      </w:r>
      <w:r w:rsidR="005E0E84" w:rsidRPr="00BD376A">
        <w:rPr>
          <w:rFonts w:ascii="Times New Roman" w:hAnsi="Times New Roman" w:cs="Times New Roman"/>
        </w:rPr>
        <w:t xml:space="preserve"> </w:t>
      </w:r>
    </w:p>
    <w:p w:rsidR="009A1606"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A1606" w:rsidRPr="00BD376A">
        <w:rPr>
          <w:rFonts w:ascii="Times New Roman" w:hAnsi="Times New Roman" w:cs="Times New Roman"/>
        </w:rPr>
        <w:t xml:space="preserve"> </w:t>
      </w:r>
      <w:hyperlink r:id="rId45" w:history="1">
        <w:r w:rsidR="009A1606" w:rsidRPr="00BD376A">
          <w:rPr>
            <w:rStyle w:val="a5"/>
            <w:rFonts w:ascii="Times New Roman" w:hAnsi="Times New Roman" w:cs="Times New Roman"/>
            <w:color w:val="auto"/>
            <w:u w:val="none"/>
          </w:rPr>
          <w:t>http://vestnik.volbi.ru/upload/numbers/429/article-429-1014.pdf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408.</w:t>
      </w:r>
      <w:r w:rsidR="007B6CC2" w:rsidRPr="00BD376A">
        <w:rPr>
          <w:rFonts w:ascii="Times New Roman" w:hAnsi="Times New Roman" w:cs="Times New Roman"/>
        </w:rPr>
        <w:t xml:space="preserve">Цой А.И.  </w:t>
      </w:r>
      <w:r w:rsidR="00107DE4" w:rsidRPr="00BD376A">
        <w:rPr>
          <w:rFonts w:ascii="Times New Roman" w:hAnsi="Times New Roman" w:cs="Times New Roman"/>
        </w:rPr>
        <w:t>БИЗНЕС-КОММУНИКАЦИЯ В АСПЕКТЕ ЭМОТИОЛОГИИ (НА ПРИМЕРЕ КОММУНИКАТИВНЫХ СИТУАЦИЙ В СФЕРЕ СЕРВИСА)</w:t>
      </w:r>
      <w:r w:rsidR="007B6CC2"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B6CC2" w:rsidRPr="00BD376A">
        <w:rPr>
          <w:rFonts w:ascii="Times New Roman" w:hAnsi="Times New Roman" w:cs="Times New Roman"/>
        </w:rPr>
        <w:t>изнеса</w:t>
      </w:r>
      <w:r w:rsidR="007B6CC2" w:rsidRPr="00BD376A">
        <w:rPr>
          <w:rFonts w:ascii="Times New Roman" w:hAnsi="Times New Roman" w:cs="Times New Roman"/>
          <w:lang w:val="en-US"/>
        </w:rPr>
        <w:t xml:space="preserve">. 2014. № 4. </w:t>
      </w:r>
      <w:r w:rsidR="007B6CC2" w:rsidRPr="00BD376A">
        <w:rPr>
          <w:rFonts w:ascii="Times New Roman" w:hAnsi="Times New Roman" w:cs="Times New Roman"/>
        </w:rPr>
        <w:t>С</w:t>
      </w:r>
      <w:r w:rsidR="007B6CC2" w:rsidRPr="00BD376A">
        <w:rPr>
          <w:rFonts w:ascii="Times New Roman" w:hAnsi="Times New Roman" w:cs="Times New Roman"/>
          <w:lang w:val="en-US"/>
        </w:rPr>
        <w:t>. 294-297.</w:t>
      </w:r>
      <w:r w:rsidR="009A1606" w:rsidRPr="00BD376A">
        <w:rPr>
          <w:rFonts w:ascii="Times New Roman" w:hAnsi="Times New Roman" w:cs="Times New Roman"/>
          <w:lang w:val="en-US"/>
        </w:rPr>
        <w:t xml:space="preserve"> </w:t>
      </w:r>
    </w:p>
    <w:p w:rsidR="00132F0C" w:rsidRPr="00BD376A" w:rsidRDefault="00132F0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Tsoy A. I. BUSINESS COMMUNICATION IN the ASPECT of ANTILOGIA (ON the EXAMPLE of COMMUNICATIVE SITUATIONS IN the FIELD of SERVICE). Business. Education. Right. Bulletin of Volgograd business Institute. 2014. No. 4. P. 294-297.</w:t>
      </w:r>
    </w:p>
    <w:p w:rsidR="005E0E8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Pr="00BD376A">
        <w:rPr>
          <w:rStyle w:val="apple-converted-space"/>
          <w:rFonts w:ascii="Times New Roman" w:hAnsi="Times New Roman" w:cs="Times New Roman"/>
        </w:rPr>
        <w:t> </w:t>
      </w:r>
      <w:r w:rsidRPr="00BD376A">
        <w:rPr>
          <w:rFonts w:ascii="Times New Roman" w:hAnsi="Times New Roman" w:cs="Times New Roman"/>
        </w:rPr>
        <w:t>статье бизнес-коммуникация как вид профессиональной деловой коммуникации рассматривается в аспекте эмотиологии (лингвистика эмоций). Дается авторское определение понятия «бизнес-коммуникация». Изложены результаты сравнительного исследования данного понятия в аспекте различных наук. Доказывается, что языковое оформление эмоций участников бизнес-общения специфично в силу жанрово</w:t>
      </w:r>
      <w:r w:rsidRPr="00BD376A">
        <w:rPr>
          <w:rFonts w:ascii="Times New Roman" w:hAnsi="Times New Roman" w:cs="Times New Roman"/>
        </w:rPr>
        <w:noBreakHyphen/>
        <w:t>стилевой ограниченности. В статье представлены примеры коммуникативных ситуаций в сфере современного сервиса, в которых показана вербализация эмоций и чувств коммуникантов. Эмотивность рассматривается как одно из важнейших составляющих процесса бизнес-коммуникации в сфере сервиса. Предложено учитывать лингвистические особенности деловой коммуникации в процессе подготовки бакалавров в области сервиса.</w:t>
      </w:r>
      <w:r w:rsidR="005E0E84" w:rsidRPr="00BD376A">
        <w:rPr>
          <w:rFonts w:ascii="Times New Roman" w:hAnsi="Times New Roman" w:cs="Times New Roman"/>
        </w:rPr>
        <w:t xml:space="preserve">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A1606" w:rsidRPr="00BD376A">
        <w:rPr>
          <w:rFonts w:ascii="Times New Roman" w:hAnsi="Times New Roman" w:cs="Times New Roman"/>
        </w:rPr>
        <w:t xml:space="preserve"> http://vestnik.volbi.ru/upload/numbers/429/article-429-1015.pdf</w:t>
      </w:r>
      <w:r w:rsidR="007B6CC2"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409.</w:t>
      </w:r>
      <w:r w:rsidR="00D13F66" w:rsidRPr="00BD376A">
        <w:rPr>
          <w:rFonts w:ascii="Times New Roman" w:hAnsi="Times New Roman" w:cs="Times New Roman"/>
        </w:rPr>
        <w:t xml:space="preserve">Ганичева А.В.  </w:t>
      </w:r>
      <w:r w:rsidR="00107DE4" w:rsidRPr="00BD376A">
        <w:rPr>
          <w:rFonts w:ascii="Times New Roman" w:hAnsi="Times New Roman" w:cs="Times New Roman"/>
        </w:rPr>
        <w:t>ОЦЕНКА ЭФФЕКТИВНОСТИ ПРОЦЕССА ОБУЧЕНИЯ</w:t>
      </w:r>
      <w:r w:rsidR="00D13F6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D13F66" w:rsidRPr="00BD376A">
        <w:rPr>
          <w:rFonts w:ascii="Times New Roman" w:hAnsi="Times New Roman" w:cs="Times New Roman"/>
        </w:rPr>
        <w:t>изнеса. 2014. № 4. С. 301-304.</w:t>
      </w:r>
      <w:r w:rsidR="009A1606" w:rsidRPr="00BD376A">
        <w:rPr>
          <w:rFonts w:ascii="Times New Roman" w:hAnsi="Times New Roman" w:cs="Times New Roman"/>
        </w:rPr>
        <w:t xml:space="preserve"> </w:t>
      </w:r>
    </w:p>
    <w:p w:rsidR="004E1B2B" w:rsidRPr="00BD376A" w:rsidRDefault="004E1B2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lastRenderedPageBreak/>
        <w:t xml:space="preserve">Ganicheva A.V. ASSESSMENT of EFFICIENCY of the LEARNING PROCESS. </w:t>
      </w:r>
      <w:r w:rsidRPr="00BD376A">
        <w:rPr>
          <w:rStyle w:val="translation-chunk"/>
          <w:rFonts w:ascii="inherit" w:hAnsi="inherit"/>
          <w:sz w:val="22"/>
          <w:szCs w:val="22"/>
          <w:lang w:val="en-US"/>
        </w:rPr>
        <w:t>Business. Education. Right. Bulletin of Volgograd business Institute. 2014. No. 4. P. 301-304.</w:t>
      </w:r>
    </w:p>
    <w:p w:rsidR="005E0E8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на основе компетентностного подхода и соответствующего дерева компетенций для четкой и нечеткой информации предложена оценка эффективности процесса обучении. В качестве коэффициента эффективности рассматривается отношение объема полученных знаний к объему планируемых знаний за данный промежуток времени. Рассмотрена оценка риска планирования и организации обучения, выраженная через степень неэффективности. Степень неэффективности вычисляется на основе геометрической вероятности зоны неэффективности. Предложены определения портфеля компетенции, а также его риска и эффективности, связанные с эффективностью обучения.</w:t>
      </w:r>
      <w:r w:rsidR="005E0E84" w:rsidRPr="00BD376A">
        <w:rPr>
          <w:rFonts w:ascii="Times New Roman" w:hAnsi="Times New Roman" w:cs="Times New Roman"/>
        </w:rPr>
        <w:t xml:space="preserve">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A1606" w:rsidRPr="00BD376A">
        <w:rPr>
          <w:rFonts w:ascii="Times New Roman" w:hAnsi="Times New Roman" w:cs="Times New Roman"/>
        </w:rPr>
        <w:t xml:space="preserve"> http://vestnik.volbi.ru/upload/numbers/429/article-429-1017.pdf</w:t>
      </w:r>
      <w:r w:rsidR="00D13F6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410.</w:t>
      </w:r>
      <w:r w:rsidR="00D13F66" w:rsidRPr="00BD376A">
        <w:rPr>
          <w:rFonts w:ascii="Times New Roman" w:hAnsi="Times New Roman" w:cs="Times New Roman"/>
        </w:rPr>
        <w:t xml:space="preserve">Лобызенкова В.А., Коваленко Н.В.  </w:t>
      </w:r>
      <w:r w:rsidR="00107DE4" w:rsidRPr="00BD376A">
        <w:rPr>
          <w:rFonts w:ascii="Times New Roman" w:hAnsi="Times New Roman" w:cs="Times New Roman"/>
        </w:rPr>
        <w:t>СОЦИОЛОГИЧЕСКИЙ ПОДХОД К МЕТОДИЧЕСКИМ ПРОБЛЕМАМ АНАЛИЗА ГЕНДЕРНЫХ РАЗЛИЧИЙ В ОБРАЗОВАНИИ ЛЮДЕЙ С ОГРАНИЧЕННЫМИ ВОЗМОЖНОСТЯМИ</w:t>
      </w:r>
      <w:r w:rsidR="00D13F6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D13F66" w:rsidRPr="00BD376A">
        <w:rPr>
          <w:rFonts w:ascii="Times New Roman" w:hAnsi="Times New Roman" w:cs="Times New Roman"/>
        </w:rPr>
        <w:t>изнеса. 2014. № 4. С. 305-308.</w:t>
      </w:r>
      <w:r w:rsidR="00D13F66" w:rsidRPr="00BD376A">
        <w:rPr>
          <w:rFonts w:ascii="Times New Roman" w:hAnsi="Times New Roman" w:cs="Times New Roman"/>
        </w:rPr>
        <w:tab/>
      </w:r>
    </w:p>
    <w:p w:rsidR="004E1B2B" w:rsidRPr="00BD376A" w:rsidRDefault="004E1B2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Losenkova V. A., Kovalenko N. In. </w:t>
      </w:r>
      <w:r w:rsidRPr="00BD376A">
        <w:rPr>
          <w:rStyle w:val="translation-chunk"/>
          <w:rFonts w:ascii="inherit" w:hAnsi="inherit"/>
          <w:sz w:val="22"/>
          <w:szCs w:val="22"/>
          <w:lang w:val="en-US"/>
        </w:rPr>
        <w:t>A SOCIOLOGICAL APPROACH TO THE METHODOLOGICAL PROBLEMS OF THE ANALYSIS OF GENDER DIFFERENCES IN EDUCATION FOR PEOPLE WITH DISABILITIES. Business. Education. Right. Bulletin of Volgograd business Institute. 2014. No. 4. P. 305-308.</w:t>
      </w:r>
    </w:p>
    <w:p w:rsidR="005E0E8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Рассматриваются актуальные проблемы, связанные с социализацией, социальной реабилитацией, профессиональным становлением, образованием и трудоустройством инвалидов. Анализируются причины, сдерживающие повышение экономического и социального статусов инвалидов. В основу социализации людей с ограниченными возможностями положена идеология доступности образования для всех и создание образовательного пространства, соответствующего различным потребностям всех обучаемых. Отмечается, что необходимо принимать в расчет и гендерный анализ уровня знаний в сфере образования, который позволит выявить различные потребности женщин и мужчин в получении образования. Предлагается перечень конкретных задач, актуальных с точки зрения современной социальной политики.</w:t>
      </w:r>
    </w:p>
    <w:p w:rsidR="00107DE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E0E84"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http://vestnik.volbi.ru/upload/numbers/429/article-429-1018.pdf</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F76CF"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411.</w:t>
      </w:r>
      <w:r w:rsidR="00D13F66" w:rsidRPr="00BD376A">
        <w:rPr>
          <w:rFonts w:ascii="Times New Roman" w:hAnsi="Times New Roman" w:cs="Times New Roman"/>
        </w:rPr>
        <w:t xml:space="preserve">Севостьянов Ю.О.  </w:t>
      </w:r>
      <w:r w:rsidR="00107DE4" w:rsidRPr="00BD376A">
        <w:rPr>
          <w:rFonts w:ascii="Times New Roman" w:hAnsi="Times New Roman" w:cs="Times New Roman"/>
        </w:rPr>
        <w:t>ИЗМЕНЕНИЕ ПСИХОСЕМАНТИЧЕСКОЙ СТРУКТУРЫ ГОТОВНОСТИ РАБОТАТЬ В КОМАНДЕ У СТУДЕНТОВ НАПРАВЛЕНИЙ «ТЕХНОЛОГИЯ» И «СЕРВИС»</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13F66" w:rsidRPr="00BD376A">
        <w:rPr>
          <w:rFonts w:ascii="Times New Roman" w:hAnsi="Times New Roman" w:cs="Times New Roman"/>
        </w:rPr>
        <w:t>изнеса</w:t>
      </w:r>
      <w:r w:rsidR="00D13F66" w:rsidRPr="00BD376A">
        <w:rPr>
          <w:rFonts w:ascii="Times New Roman" w:hAnsi="Times New Roman" w:cs="Times New Roman"/>
          <w:lang w:val="en-US"/>
        </w:rPr>
        <w:t xml:space="preserve">. 2014. № 4. </w:t>
      </w:r>
      <w:r w:rsidR="00D13F66" w:rsidRPr="00BD376A">
        <w:rPr>
          <w:rFonts w:ascii="Times New Roman" w:hAnsi="Times New Roman" w:cs="Times New Roman"/>
        </w:rPr>
        <w:t>С</w:t>
      </w:r>
      <w:r w:rsidR="00D13F66" w:rsidRPr="00BD376A">
        <w:rPr>
          <w:rFonts w:ascii="Times New Roman" w:hAnsi="Times New Roman" w:cs="Times New Roman"/>
          <w:lang w:val="en-US"/>
        </w:rPr>
        <w:t>. 309-312.</w:t>
      </w:r>
      <w:r w:rsidR="00BF76CF" w:rsidRPr="00BD376A">
        <w:rPr>
          <w:rFonts w:ascii="Times New Roman" w:hAnsi="Times New Roman" w:cs="Times New Roman"/>
          <w:lang w:val="en-US"/>
        </w:rPr>
        <w:t xml:space="preserve"> </w:t>
      </w:r>
    </w:p>
    <w:p w:rsidR="00DF246F" w:rsidRPr="00BD376A" w:rsidRDefault="00DF246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Sevost'yanov, Y. O. CHANGES in psycho-semantic structure of WILLINGNESS to WORK IN a TEAM of STUDENTS DESTINATIONS "TECHNOLOGY" AND "SERVICE". Business. Education. Right. Bulletin of Volgograd business Institute. 2014. No. 4. S. 309 to 312.</w:t>
      </w:r>
    </w:p>
    <w:p w:rsidR="00107DE4" w:rsidRPr="00BD376A" w:rsidRDefault="00BF76C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Аннотация:В статье рассматриваются проблемы формирования аспектов социальной компетентности, в частности изучается готовность работать в команде, у специалистов в области сервиса и технологии. Раскрывается проблема команды и командообразования. Выделяются недостатки стихийного освоения студентами такого аспекта социальной компетентности, как готовность к работе в команде. Обосновывается необходимость специального обучения навыкам работы в группе. В статье представлены некоторые особенности и итоги обучения, а также результаты изучения психосемантической структуры сознания студентов, прошедших и не прошедших курс обучения психологии малых групп и командообразованию, полученные с помощью факторного анализа.</w:t>
      </w:r>
      <w:r w:rsidR="00D13F66" w:rsidRPr="00BD376A">
        <w:rPr>
          <w:rFonts w:ascii="Times New Roman" w:hAnsi="Times New Roman" w:cs="Times New Roman"/>
        </w:rPr>
        <w:tab/>
      </w:r>
    </w:p>
    <w:p w:rsidR="00107DE4" w:rsidRPr="00BD376A" w:rsidRDefault="00BF76C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DE4" w:rsidRPr="00BD376A">
        <w:rPr>
          <w:rFonts w:ascii="Times New Roman" w:hAnsi="Times New Roman" w:cs="Times New Roman"/>
        </w:rPr>
        <w:t xml:space="preserve"> </w:t>
      </w:r>
      <w:hyperlink r:id="rId46" w:history="1">
        <w:r w:rsidRPr="00BD376A">
          <w:rPr>
            <w:rStyle w:val="a5"/>
            <w:rFonts w:ascii="Times New Roman" w:hAnsi="Times New Roman" w:cs="Times New Roman"/>
            <w:color w:val="auto"/>
            <w:u w:val="none"/>
          </w:rPr>
          <w:t>http://vestnik.volbi.ru/upload/numbers/429/article-429-1019.pdf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412.</w:t>
      </w:r>
      <w:r w:rsidR="00D13F66" w:rsidRPr="00BD376A">
        <w:rPr>
          <w:rFonts w:ascii="Times New Roman" w:hAnsi="Times New Roman" w:cs="Times New Roman"/>
        </w:rPr>
        <w:t xml:space="preserve">Широких А.Ю.  </w:t>
      </w:r>
      <w:r w:rsidR="00107DE4" w:rsidRPr="00BD376A">
        <w:rPr>
          <w:rFonts w:ascii="Times New Roman" w:hAnsi="Times New Roman" w:cs="Times New Roman"/>
        </w:rPr>
        <w:t>ТИПОЛОГИЯ ОШИБОК И СИСТЕМАТИКА АСПЕКТОВ УЧЕБНОЙ СИТУАЦИИ ПО ИЗУЧЕНИЮ АНГЛИЙСКОГО ЯЗЫКА</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13F66" w:rsidRPr="00BD376A">
        <w:rPr>
          <w:rFonts w:ascii="Times New Roman" w:hAnsi="Times New Roman" w:cs="Times New Roman"/>
        </w:rPr>
        <w:t>изнеса</w:t>
      </w:r>
      <w:r w:rsidR="00D13F66" w:rsidRPr="00BD376A">
        <w:rPr>
          <w:rFonts w:ascii="Times New Roman" w:hAnsi="Times New Roman" w:cs="Times New Roman"/>
          <w:lang w:val="en-US"/>
        </w:rPr>
        <w:t xml:space="preserve">. 2014. № 4. </w:t>
      </w:r>
      <w:r w:rsidR="00D13F66" w:rsidRPr="00BD376A">
        <w:rPr>
          <w:rFonts w:ascii="Times New Roman" w:hAnsi="Times New Roman" w:cs="Times New Roman"/>
        </w:rPr>
        <w:t>С</w:t>
      </w:r>
      <w:r w:rsidR="00D13F66" w:rsidRPr="00BD376A">
        <w:rPr>
          <w:rFonts w:ascii="Times New Roman" w:hAnsi="Times New Roman" w:cs="Times New Roman"/>
          <w:lang w:val="en-US"/>
        </w:rPr>
        <w:t>. 312-315.</w:t>
      </w:r>
    </w:p>
    <w:p w:rsidR="00DF246F" w:rsidRPr="00BD376A" w:rsidRDefault="00DF246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Wide A. Y. the TYPOLOGY of ERRORS AND SYSTEMATICS of aspects of the TEACHING SITUATION BY LEARNING ENGLISH. Business. Education. Right. Bulletin of Volgograd business Institute. 2014. No. 4. S. 312-315.</w:t>
      </w:r>
    </w:p>
    <w:p w:rsidR="005E0E8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 В статье рассматриваются проблемы формирования аспектов социальной компетентности, в частности изучается готовность работать в команде, у специалистов в области сервиса и технологии. Раскрывается проблема команды и командообразования. Выделяются недостатки стихийного освоения студентами такого аспекта социальной компетентности, как готовность к работе в команде. Обосновывается необходимость специального обучения навыкам работы в группе. В статье представлены некоторые особенности и итоги обучения, а также результаты изучения психосемантической структуры сознания студентов, прошедших и не прошедших курс обучения психологии малых групп и командообразованию, полученные с помощью факторного анализа.</w:t>
      </w:r>
    </w:p>
    <w:p w:rsidR="00107DE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E0E84"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http://vestnik.volbi.ru/upload/numbers/429/article-429-1019.pdf</w:t>
      </w:r>
      <w:r w:rsidR="00D13F6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413.</w:t>
      </w:r>
      <w:r w:rsidR="00D13F66" w:rsidRPr="00BD376A">
        <w:rPr>
          <w:rFonts w:ascii="Times New Roman" w:hAnsi="Times New Roman" w:cs="Times New Roman"/>
        </w:rPr>
        <w:t xml:space="preserve">Ващенко А.А., Ладаускас С.В.  </w:t>
      </w:r>
      <w:r w:rsidR="00107DE4" w:rsidRPr="00BD376A">
        <w:rPr>
          <w:rFonts w:ascii="Times New Roman" w:hAnsi="Times New Roman" w:cs="Times New Roman"/>
        </w:rPr>
        <w:t>ОБЗОР СОВМЕСТНОГО ЗАСЕДАНИЯ МЕЖРЕГИОНАЛЬНОЙ АССОЦИАЦИИ ОБРАЗОВАТЕЛЬНЫХ ОРГАНИЗАЦИЙ ВЫСШЕГО ОБРАЗОВАНИЯ И АССОЦИАЦИИ НЕГОСУДАРСТВЕННЫХ ВУЗОВ РОССИИ</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13F66" w:rsidRPr="00BD376A">
        <w:rPr>
          <w:rFonts w:ascii="Times New Roman" w:hAnsi="Times New Roman" w:cs="Times New Roman"/>
        </w:rPr>
        <w:t>изнеса</w:t>
      </w:r>
      <w:r w:rsidR="00D13F66" w:rsidRPr="00BD376A">
        <w:rPr>
          <w:rFonts w:ascii="Times New Roman" w:hAnsi="Times New Roman" w:cs="Times New Roman"/>
          <w:lang w:val="en-US"/>
        </w:rPr>
        <w:t xml:space="preserve">. 2014. № 4. </w:t>
      </w:r>
      <w:r w:rsidR="00D13F66" w:rsidRPr="00BD376A">
        <w:rPr>
          <w:rFonts w:ascii="Times New Roman" w:hAnsi="Times New Roman" w:cs="Times New Roman"/>
        </w:rPr>
        <w:t>С</w:t>
      </w:r>
      <w:r w:rsidR="00D13F66" w:rsidRPr="00BD376A">
        <w:rPr>
          <w:rFonts w:ascii="Times New Roman" w:hAnsi="Times New Roman" w:cs="Times New Roman"/>
          <w:lang w:val="en-US"/>
        </w:rPr>
        <w:t>. 316-319.</w:t>
      </w:r>
      <w:r w:rsidR="009A1606" w:rsidRPr="00BD376A">
        <w:rPr>
          <w:rFonts w:ascii="Times New Roman" w:hAnsi="Times New Roman" w:cs="Times New Roman"/>
          <w:lang w:val="en-US"/>
        </w:rPr>
        <w:t xml:space="preserve"> </w:t>
      </w:r>
    </w:p>
    <w:p w:rsidR="00DF246F" w:rsidRPr="00BD376A" w:rsidRDefault="00DF246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Vashchenko A. A., Lazauskas S. V. a REVIEW of JOINT MEETING of the INTERREGIONAL ASSOCIATION of EDUCATIONAL institutions of HIGHER EDUCATION AND the ASSOCIATION of private UNIVERSITIES of RUSSIA. Business. Education. Right. Bulletin of Volgograd business Institute. 2014. No. 4. P. 316 to 319.</w:t>
      </w:r>
    </w:p>
    <w:p w:rsidR="005E0E8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 6 по 8 октября 2014 года в городе Сочи состоялось совместное заседание Межрегиональной ассоциации образовательных организаций высшего образования (МАООВО) и Ассоциации негосударственных вузов России (АНВУЗ) с участием представителей Рособрнадзора. Мероприятие прошло в рамках научно-исследовательского форума «Реализация высокотехнологичных инновационных систем регионального развития» в период проведения XX Международной научно-практической конференции «ИННОВАТИКА</w:t>
      </w:r>
      <w:r w:rsidRPr="00BD376A">
        <w:rPr>
          <w:rFonts w:ascii="Times New Roman" w:hAnsi="Times New Roman" w:cs="Times New Roman"/>
        </w:rPr>
        <w:noBreakHyphen/>
        <w:t xml:space="preserve">2014». В работе заседания приняли участие ректоры и представители более 30 негосударственных вузов из различных субъектов РФ. Основной тематикой встречи стала проблематика повышения эффективности негосударственных вузов России на современном этапе развития образовательной системы в целом. </w:t>
      </w:r>
    </w:p>
    <w:p w:rsidR="00D71573"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A1606" w:rsidRPr="00BD376A">
        <w:rPr>
          <w:rFonts w:ascii="Times New Roman" w:hAnsi="Times New Roman" w:cs="Times New Roman"/>
        </w:rPr>
        <w:t>http://vestnik.volbi.ru/upload/numbers/429/article-429-1021.pdf</w:t>
      </w:r>
    </w:p>
    <w:p w:rsidR="0083270B" w:rsidRPr="00BD376A" w:rsidRDefault="0083270B" w:rsidP="00BD376A">
      <w:pPr>
        <w:spacing w:after="0" w:line="240" w:lineRule="auto"/>
        <w:jc w:val="both"/>
        <w:rPr>
          <w:rFonts w:ascii="Times New Roman" w:hAnsi="Times New Roman" w:cs="Times New Roman"/>
        </w:rPr>
      </w:pPr>
      <w:r w:rsidRPr="00BD376A">
        <w:rPr>
          <w:rFonts w:ascii="Times New Roman" w:hAnsi="Times New Roman" w:cs="Times New Roman"/>
        </w:rPr>
        <w:t>№ 1_2013 (22)</w:t>
      </w:r>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F76CF" w:rsidRPr="00BD376A" w:rsidRDefault="00321165"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 xml:space="preserve">414. </w:t>
      </w:r>
      <w:r w:rsidR="00DF246F" w:rsidRPr="00BD376A">
        <w:rPr>
          <w:rFonts w:ascii="Times New Roman" w:hAnsi="Times New Roman" w:cs="Times New Roman"/>
          <w:sz w:val="22"/>
          <w:szCs w:val="22"/>
        </w:rPr>
        <w:t xml:space="preserve">Важенчук </w:t>
      </w:r>
      <w:r w:rsidR="00DF246F" w:rsidRPr="00BD376A">
        <w:rPr>
          <w:rStyle w:val="translation-chunk"/>
          <w:rFonts w:ascii="inherit" w:hAnsi="inherit"/>
          <w:sz w:val="22"/>
          <w:szCs w:val="22"/>
          <w:lang w:val="uk-UA"/>
        </w:rPr>
        <w:t xml:space="preserve">С. Я. </w:t>
      </w:r>
      <w:r w:rsidR="00D213C6" w:rsidRPr="00BD376A">
        <w:rPr>
          <w:rStyle w:val="translation-chunk"/>
          <w:rFonts w:ascii="inherit" w:hAnsi="inherit"/>
          <w:sz w:val="22"/>
          <w:szCs w:val="22"/>
        </w:rPr>
        <w:t>ВОПРОСЫ ЗАЩИТЫ И ОХРАНЫ КОНСТИТУЦИОННЫХ ТРУДОВЫХ ПРАВ РАБОТНИКОВ В УКРАИНЕ</w:t>
      </w:r>
      <w:r w:rsidR="00DF246F" w:rsidRPr="00BD376A">
        <w:rPr>
          <w:rStyle w:val="translation-chunk"/>
          <w:rFonts w:ascii="inherit" w:hAnsi="inherit"/>
          <w:sz w:val="22"/>
          <w:szCs w:val="22"/>
          <w:lang w:val="uk-UA"/>
        </w:rPr>
        <w:t xml:space="preserve">. </w:t>
      </w:r>
      <w:r w:rsidR="00107DE4" w:rsidRPr="00BD376A">
        <w:rPr>
          <w:rFonts w:ascii="Times New Roman" w:hAnsi="Times New Roman" w:cs="Times New Roman"/>
          <w:sz w:val="22"/>
          <w:szCs w:val="22"/>
        </w:rPr>
        <w:t>Бизнес. Образование. Право. Вестник Волгоградского института бизнеса. 2013. № 1 (22). С</w:t>
      </w:r>
      <w:r w:rsidR="00D13F66" w:rsidRPr="00BD376A">
        <w:rPr>
          <w:rFonts w:ascii="Times New Roman" w:hAnsi="Times New Roman" w:cs="Times New Roman"/>
          <w:sz w:val="22"/>
          <w:szCs w:val="22"/>
        </w:rPr>
        <w:t>. 27-30.</w:t>
      </w:r>
    </w:p>
    <w:p w:rsidR="00DF246F" w:rsidRPr="00BD376A" w:rsidRDefault="00DF246F"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Vavzhenchuk</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S</w:t>
      </w:r>
      <w:r w:rsidRPr="00BD376A">
        <w:rPr>
          <w:rFonts w:ascii="Times New Roman" w:hAnsi="Times New Roman" w:cs="Times New Roman"/>
          <w:sz w:val="22"/>
          <w:szCs w:val="22"/>
        </w:rPr>
        <w:t>.</w:t>
      </w:r>
      <w:r w:rsidRPr="00BD376A">
        <w:rPr>
          <w:rFonts w:ascii="Times New Roman" w:hAnsi="Times New Roman" w:cs="Times New Roman"/>
          <w:sz w:val="22"/>
          <w:szCs w:val="22"/>
          <w:lang w:val="en-US"/>
        </w:rPr>
        <w:t>Ya</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 xml:space="preserve">ISSUES OF DEFENSE AND PROTECTION OF THE CONSTITUTIONAL LABOR RIGHTS OF THE EMPLOYEES IN UKRAINE.  </w:t>
      </w:r>
      <w:r w:rsidRPr="00BD376A">
        <w:rPr>
          <w:rStyle w:val="translation-chunk"/>
          <w:rFonts w:ascii="inherit" w:hAnsi="inherit"/>
          <w:sz w:val="22"/>
          <w:szCs w:val="22"/>
          <w:lang w:val="en-US"/>
        </w:rPr>
        <w:t>Business. Education. Right. Bulletin of Volgograd business Institute. 2013. No. 1 (22). Pp. 27-30.</w:t>
      </w:r>
    </w:p>
    <w:p w:rsidR="00BF76CF" w:rsidRPr="00BD376A" w:rsidRDefault="00BF76C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исследованию существующих на сегодняшний день в Украине проблем в сфере защиты и охраны конституционных трудовых прав. Отмечается, что среди таких проблем следует различать нормативно-правовые и организационно-правовые. Каждая из групп анализируется на предмет причин и предпосылок возникновения и существования..</w:t>
      </w:r>
      <w:r w:rsidR="005E0E84" w:rsidRPr="00BD376A">
        <w:rPr>
          <w:rFonts w:ascii="Times New Roman" w:hAnsi="Times New Roman" w:cs="Times New Roman"/>
        </w:rPr>
        <w:t xml:space="preserve"> </w:t>
      </w:r>
    </w:p>
    <w:p w:rsidR="00BF76CF"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F76CF"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 xml:space="preserve"> </w:t>
      </w:r>
      <w:hyperlink r:id="rId47" w:history="1">
        <w:r w:rsidR="00BF76CF" w:rsidRPr="00BD376A">
          <w:rPr>
            <w:rStyle w:val="a5"/>
            <w:rFonts w:ascii="Times New Roman" w:hAnsi="Times New Roman" w:cs="Times New Roman"/>
            <w:color w:val="auto"/>
            <w:u w:val="none"/>
          </w:rPr>
          <w:t>http://vestnik.volbi.ru/upload/numbers/122/article-122-523.pdf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F246F" w:rsidRPr="00BD376A" w:rsidRDefault="00321165"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415.</w:t>
      </w:r>
      <w:r w:rsidR="00D13F66" w:rsidRPr="00BD376A">
        <w:rPr>
          <w:rFonts w:ascii="Times New Roman" w:hAnsi="Times New Roman" w:cs="Times New Roman"/>
          <w:sz w:val="22"/>
          <w:szCs w:val="22"/>
        </w:rPr>
        <w:t xml:space="preserve"> </w:t>
      </w:r>
      <w:r w:rsidR="00DF246F" w:rsidRPr="00BD376A">
        <w:rPr>
          <w:rStyle w:val="translation-chunk"/>
          <w:rFonts w:ascii="inherit" w:hAnsi="inherit"/>
          <w:sz w:val="22"/>
          <w:szCs w:val="22"/>
          <w:lang w:val="uk-UA"/>
        </w:rPr>
        <w:t xml:space="preserve">Клемпаски М. М. </w:t>
      </w:r>
      <w:r w:rsidR="00D213C6" w:rsidRPr="00BD376A">
        <w:rPr>
          <w:rStyle w:val="translation-chunk"/>
          <w:rFonts w:ascii="inherit" w:hAnsi="inherit"/>
          <w:sz w:val="22"/>
          <w:szCs w:val="22"/>
        </w:rPr>
        <w:t>особенности появление чиновника-трудовых праоотношений с участием государственных служащих.</w:t>
      </w:r>
      <w:r w:rsidR="00D213C6" w:rsidRPr="00BD376A">
        <w:rPr>
          <w:rFonts w:ascii="inherit" w:hAnsi="inherit"/>
          <w:sz w:val="22"/>
          <w:szCs w:val="22"/>
        </w:rPr>
        <w:t xml:space="preserve"> </w:t>
      </w:r>
      <w:r w:rsidR="00107DE4" w:rsidRPr="00BD376A">
        <w:rPr>
          <w:rFonts w:ascii="Times New Roman" w:hAnsi="Times New Roman" w:cs="Times New Roman"/>
          <w:sz w:val="22"/>
          <w:szCs w:val="22"/>
        </w:rPr>
        <w:t>Бизнес. Образование. Право. Вестник Волгоградского института бизнеса. 2013. № 1 (22). С</w:t>
      </w:r>
      <w:r w:rsidR="00D13F66" w:rsidRPr="00BD376A">
        <w:rPr>
          <w:rFonts w:ascii="Times New Roman" w:hAnsi="Times New Roman" w:cs="Times New Roman"/>
          <w:sz w:val="22"/>
          <w:szCs w:val="22"/>
        </w:rPr>
        <w:t>. 31-34.</w:t>
      </w:r>
    </w:p>
    <w:p w:rsidR="00BF76CF" w:rsidRPr="00BD376A" w:rsidRDefault="00DF246F"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Klemparskiy</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M</w:t>
      </w:r>
      <w:r w:rsidRPr="00BD376A">
        <w:rPr>
          <w:rFonts w:ascii="Times New Roman" w:hAnsi="Times New Roman" w:cs="Times New Roman"/>
          <w:sz w:val="22"/>
          <w:szCs w:val="22"/>
        </w:rPr>
        <w:t>.</w:t>
      </w:r>
      <w:r w:rsidRPr="00BD376A">
        <w:rPr>
          <w:rFonts w:ascii="Times New Roman" w:hAnsi="Times New Roman" w:cs="Times New Roman"/>
          <w:sz w:val="22"/>
          <w:szCs w:val="22"/>
          <w:lang w:val="en-US"/>
        </w:rPr>
        <w:t>M</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 xml:space="preserve">PECULIARITIES OF THE EMERGENCE OF THE OFFICIAL-LABOR LEGAL RELATIONS WITH THE PARTICIPATION OF THE STATE EMPLOYEES. </w:t>
      </w:r>
      <w:r w:rsidRPr="00BD376A">
        <w:rPr>
          <w:rStyle w:val="translation-chunk"/>
          <w:rFonts w:ascii="inherit" w:hAnsi="inherit"/>
          <w:sz w:val="22"/>
          <w:szCs w:val="22"/>
          <w:lang w:val="en-US"/>
        </w:rPr>
        <w:t>Business. Education. Right. Bulletin of Volgograd business Institute. 2013. No. 1 (22). P. 31-34.</w:t>
      </w:r>
    </w:p>
    <w:p w:rsidR="00107DE4" w:rsidRPr="00BD376A" w:rsidRDefault="00BF76C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Аннотация:В статье проанализированы основания и условия возникновения служебно-трудовых правоотношений при участии государственных служащих; охарактеризованы особенности возникновения служебно-трудовых правоотношений при участии государственных служащих</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F76CF" w:rsidRPr="00BD376A">
        <w:rPr>
          <w:rFonts w:ascii="Times New Roman" w:hAnsi="Times New Roman" w:cs="Times New Roman"/>
        </w:rPr>
        <w:t xml:space="preserve">Доступ к полной версии статьи:  </w:t>
      </w:r>
      <w:hyperlink r:id="rId48" w:history="1">
        <w:r w:rsidR="00BF76CF" w:rsidRPr="00BD376A">
          <w:rPr>
            <w:rStyle w:val="a5"/>
            <w:rFonts w:ascii="Times New Roman" w:hAnsi="Times New Roman" w:cs="Times New Roman"/>
            <w:color w:val="auto"/>
            <w:u w:val="none"/>
          </w:rPr>
          <w:t>http://vestnik.volbi.ru/upload/numbers/122/article-122-524.pdf</w:t>
        </w:r>
      </w:hyperlink>
    </w:p>
    <w:p w:rsidR="00D6052C" w:rsidRPr="00BD376A" w:rsidRDefault="00D6052C" w:rsidP="00BD376A">
      <w:pPr>
        <w:spacing w:after="0" w:line="240" w:lineRule="auto"/>
        <w:jc w:val="both"/>
        <w:rPr>
          <w:rFonts w:ascii="Times New Roman" w:hAnsi="Times New Roman" w:cs="Times New Roman"/>
        </w:rPr>
      </w:pPr>
    </w:p>
    <w:p w:rsidR="004C71CB" w:rsidRPr="00BD376A" w:rsidRDefault="004C71CB"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213C6" w:rsidRPr="00BD376A" w:rsidRDefault="00321165"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416.</w:t>
      </w:r>
      <w:r w:rsidR="00D213C6" w:rsidRPr="00BD376A">
        <w:rPr>
          <w:rStyle w:val="translation-chunk"/>
          <w:rFonts w:ascii="inherit" w:hAnsi="inherit"/>
          <w:sz w:val="22"/>
          <w:szCs w:val="22"/>
        </w:rPr>
        <w:t xml:space="preserve">Севрюков Д. Х. проблема генезиса социального государства в Западной Европе: теоретические подходы. </w:t>
      </w:r>
      <w:r w:rsidR="00107DE4" w:rsidRPr="00BD376A">
        <w:rPr>
          <w:rFonts w:ascii="Times New Roman" w:hAnsi="Times New Roman" w:cs="Times New Roman"/>
          <w:sz w:val="22"/>
          <w:szCs w:val="22"/>
        </w:rPr>
        <w:t>Бизнес. Образование. Право. Вестник Волгоградского института бизнеса. 2013. № 1 (22). С</w:t>
      </w:r>
      <w:r w:rsidR="00D13F66" w:rsidRPr="00BD376A">
        <w:rPr>
          <w:rFonts w:ascii="Times New Roman" w:hAnsi="Times New Roman" w:cs="Times New Roman"/>
          <w:sz w:val="22"/>
          <w:szCs w:val="22"/>
        </w:rPr>
        <w:t>. 34-37.</w:t>
      </w:r>
      <w:r w:rsidR="00E82580" w:rsidRPr="00BD376A">
        <w:rPr>
          <w:rFonts w:ascii="Times New Roman" w:hAnsi="Times New Roman" w:cs="Times New Roman"/>
          <w:sz w:val="22"/>
          <w:szCs w:val="22"/>
        </w:rPr>
        <w:t xml:space="preserve"> </w:t>
      </w:r>
    </w:p>
    <w:p w:rsidR="00D213C6" w:rsidRPr="00BD376A" w:rsidRDefault="00D213C6"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Sevryukov</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D</w:t>
      </w:r>
      <w:r w:rsidRPr="00BD376A">
        <w:rPr>
          <w:rFonts w:ascii="Times New Roman" w:hAnsi="Times New Roman" w:cs="Times New Roman"/>
          <w:sz w:val="22"/>
          <w:szCs w:val="22"/>
        </w:rPr>
        <w:t>.</w:t>
      </w:r>
      <w:r w:rsidRPr="00BD376A">
        <w:rPr>
          <w:rFonts w:ascii="Times New Roman" w:hAnsi="Times New Roman" w:cs="Times New Roman"/>
          <w:sz w:val="22"/>
          <w:szCs w:val="22"/>
          <w:lang w:val="en-US"/>
        </w:rPr>
        <w:t>H</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 xml:space="preserve">PROBLEM OF GENESIS OF THE SOCIAL STATE IN WESTERN EUROPE: THEORETICAL APPROACHES.  </w:t>
      </w:r>
      <w:r w:rsidRPr="00BD376A">
        <w:rPr>
          <w:rStyle w:val="translation-chunk"/>
          <w:rFonts w:ascii="inherit" w:hAnsi="inherit"/>
          <w:sz w:val="22"/>
          <w:szCs w:val="22"/>
          <w:lang w:val="en-US"/>
        </w:rPr>
        <w:t>Business. Education. Right. Bulletin of Volgograd business Institute. 2013. No. 1 (22). S. 34-37.</w:t>
      </w:r>
    </w:p>
    <w:p w:rsidR="00BF76CF" w:rsidRPr="00BD376A" w:rsidRDefault="00D213C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E82580" w:rsidRPr="00BD376A">
        <w:rPr>
          <w:rFonts w:ascii="Times New Roman" w:hAnsi="Times New Roman" w:cs="Times New Roman"/>
        </w:rPr>
        <w:t>В статье рассматривается право как социо нормативное явление, при этом осуществляется аксиологическая характеристика его сущности. Особенно обращает ся внимание на объективное право, которое, кроме всего прочего, отражает нормативные ценности человечности и воздействует на моральное сознание индивида (субъекта права), формируя при этом его онтолого- гуманистическую направленность. Автор в статье показывает, что в современных условиях ценностно-нормативный аспект права остается гарантированным носителем свободы людей, определителем ее границ, а главное – способом ее преобразования в творческую, целенаправленную общественную активность, цель которой – реализовать основополагающие ценности и идеалы современной цивилизации, связанные с противоборством права и насилия.</w:t>
      </w:r>
    </w:p>
    <w:p w:rsidR="00E82580" w:rsidRPr="00BD376A" w:rsidRDefault="00BF76C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49" w:history="1">
        <w:r w:rsidR="00E82580" w:rsidRPr="00BD376A">
          <w:rPr>
            <w:rStyle w:val="a5"/>
            <w:rFonts w:ascii="Times New Roman" w:hAnsi="Times New Roman" w:cs="Times New Roman"/>
            <w:color w:val="auto"/>
            <w:u w:val="none"/>
          </w:rPr>
          <w:t>http://vestnik.volbi.ru/upload/numbers/122/article-122-526.pdf</w:t>
        </w:r>
      </w:hyperlink>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417.</w:t>
      </w:r>
      <w:r w:rsidR="00D13F66" w:rsidRPr="00BD376A">
        <w:rPr>
          <w:rFonts w:ascii="Times New Roman" w:hAnsi="Times New Roman" w:cs="Times New Roman"/>
        </w:rPr>
        <w:t xml:space="preserve">Заморская Л.И.  </w:t>
      </w:r>
      <w:r w:rsidR="00107DE4" w:rsidRPr="00BD376A">
        <w:rPr>
          <w:rFonts w:ascii="Times New Roman" w:hAnsi="Times New Roman" w:cs="Times New Roman"/>
        </w:rPr>
        <w:t>ЦЕННОСТНО-НОРМАТИВНАЯ ХАРАКТЕРИСТИКА ПРАВА: КОНЦЕПТУАЛЬНЫЙ ПОДХОД</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w:t>
      </w:r>
      <w:r w:rsidR="00D13F66" w:rsidRPr="00BD376A">
        <w:rPr>
          <w:rFonts w:ascii="Times New Roman" w:hAnsi="Times New Roman" w:cs="Times New Roman"/>
          <w:lang w:val="en-US"/>
        </w:rPr>
        <w:t xml:space="preserve">№ 1 (22). </w:t>
      </w:r>
      <w:r w:rsidR="00D13F66" w:rsidRPr="00BD376A">
        <w:rPr>
          <w:rFonts w:ascii="Times New Roman" w:hAnsi="Times New Roman" w:cs="Times New Roman"/>
        </w:rPr>
        <w:t>С</w:t>
      </w:r>
      <w:r w:rsidR="00D13F66" w:rsidRPr="00BD376A">
        <w:rPr>
          <w:rFonts w:ascii="Times New Roman" w:hAnsi="Times New Roman" w:cs="Times New Roman"/>
          <w:lang w:val="en-US"/>
        </w:rPr>
        <w:t>. 38-41.</w:t>
      </w:r>
    </w:p>
    <w:p w:rsidR="009E6762" w:rsidRPr="00BD376A" w:rsidRDefault="009E676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Overseas L. I. VALUE-NORMATIVE CHARACTERISTIC of LAW: a CONCEPTUAL APPROACH. Business. Education. Right. Bulletin of Volgograd business Institute. 2013. No. 1 (22). P. 38-41.</w:t>
      </w:r>
    </w:p>
    <w:p w:rsidR="005E0E8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право как социо- нормативное явление, при этом осуществляется аксиологическая характеристика его сущности. Особенно обращает ся внимание на объективное право, которое, кроме всего прочего, отражает нормативные ценности человечности и воздействует на моральное сознание индивида (субъекта права), формируя при этом его онтолого- гуманистическую направленность. Автор в статье показывает, что в современных условиях ценностно-нормативный аспект права остается гарантированным носителем свободы людей, определителем ее границ, а главное – способом ее преобразования в творческую, целенаправленную общественную активность, цель которой – реализовать основополагающие ценности и идеалы современной цивилизации, связанные с противоборством права и насилия.</w:t>
      </w:r>
      <w:r w:rsidR="005E0E84" w:rsidRPr="00BD376A">
        <w:rPr>
          <w:rFonts w:ascii="Times New Roman" w:hAnsi="Times New Roman" w:cs="Times New Roman"/>
        </w:rPr>
        <w:t xml:space="preserve"> </w:t>
      </w:r>
    </w:p>
    <w:p w:rsidR="00107DE4" w:rsidRPr="00BD376A" w:rsidRDefault="00BF76C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A1606" w:rsidRPr="00BD376A">
        <w:rPr>
          <w:rFonts w:ascii="Times New Roman" w:hAnsi="Times New Roman" w:cs="Times New Roman"/>
        </w:rPr>
        <w:t>http://vestnik.volbi.ru/upload/numbers/122/article-122-526.pdf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32A0F"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418.</w:t>
      </w:r>
      <w:r w:rsidR="00D13F66" w:rsidRPr="00BD376A">
        <w:rPr>
          <w:rFonts w:ascii="Times New Roman" w:hAnsi="Times New Roman" w:cs="Times New Roman"/>
        </w:rPr>
        <w:t xml:space="preserve">Словская И.Е.  </w:t>
      </w:r>
      <w:r w:rsidR="00107DE4" w:rsidRPr="00BD376A">
        <w:rPr>
          <w:rFonts w:ascii="Times New Roman" w:hAnsi="Times New Roman" w:cs="Times New Roman"/>
        </w:rPr>
        <w:t>ПРЕКРАЩЕНИЕ ПОЛНОМОЧИЙ ГЕНЕРАЛЬНОГО ПРОКУРОРА УКРАИНЫ: ОСНОВАНИЯ, ПРОЦЕДУРА, ПРОБЛЕМЫ СОВЕРШЕНСТВОВАНИЯ ТЕКУЩЕГО ЗАКОНОДАТЕЛЬСТВА</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D13F66" w:rsidRPr="00BD376A">
        <w:rPr>
          <w:rFonts w:ascii="Times New Roman" w:hAnsi="Times New Roman" w:cs="Times New Roman"/>
        </w:rPr>
        <w:t>еса</w:t>
      </w:r>
      <w:r w:rsidR="00D13F66" w:rsidRPr="00BD376A">
        <w:rPr>
          <w:rFonts w:ascii="Times New Roman" w:hAnsi="Times New Roman" w:cs="Times New Roman"/>
          <w:lang w:val="en-US"/>
        </w:rPr>
        <w:t xml:space="preserve">. 2013. № 1 (22). </w:t>
      </w:r>
      <w:r w:rsidR="00D13F66" w:rsidRPr="00BD376A">
        <w:rPr>
          <w:rFonts w:ascii="Times New Roman" w:hAnsi="Times New Roman" w:cs="Times New Roman"/>
        </w:rPr>
        <w:t>С</w:t>
      </w:r>
      <w:r w:rsidR="00D13F66" w:rsidRPr="00BD376A">
        <w:rPr>
          <w:rFonts w:ascii="Times New Roman" w:hAnsi="Times New Roman" w:cs="Times New Roman"/>
          <w:lang w:val="en-US"/>
        </w:rPr>
        <w:t>. 41-46.</w:t>
      </w:r>
      <w:r w:rsidR="009A1606" w:rsidRPr="00BD376A">
        <w:rPr>
          <w:rFonts w:ascii="Times New Roman" w:hAnsi="Times New Roman" w:cs="Times New Roman"/>
          <w:lang w:val="en-US"/>
        </w:rPr>
        <w:t xml:space="preserve"> </w:t>
      </w:r>
    </w:p>
    <w:p w:rsidR="00532A0F" w:rsidRPr="00BD376A" w:rsidRDefault="00532A0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Slavskaya I. E. the termination of the POWERS of the PROSECUTOR GENERAL of UKRAINE: REASONS, PROCEDURE, problems of IMPROVEMENT of CURRENT LEGISLATION. Business. Education. Right. Bulletin of Volgograd business Institute. 2013. No. 1 (22). S. 41-46.</w:t>
      </w:r>
    </w:p>
    <w:p w:rsidR="005E0E84" w:rsidRPr="00BD376A" w:rsidRDefault="009A160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раскрываются особенности прекращения полномочий главы системы прокуратуры Украины. Автор считает целесообразным также коротко охарактеризовать связанную с этим процедуру назначения на должность Генерального прокурора. Доказывает необходимость внесения изменений в отечественное законодательство по поводу увеличения срока исполнения полномочий, запрета переназначения, четко регламентированных требований к кандидату, наличия общего согласия парламента и главы государства как на освобождение, так и на назначение Генерального прокурора Украины. Для обеспечения легального конституционно-правового статуса главного правоохранительного органа страны необходимо взвешенное принятие аполитических кадровых решений высшими институциями.</w:t>
      </w:r>
      <w:r w:rsidR="00F86DEC" w:rsidRPr="00BD376A">
        <w:rPr>
          <w:rFonts w:ascii="Times New Roman" w:hAnsi="Times New Roman" w:cs="Times New Roman"/>
        </w:rPr>
        <w:t xml:space="preserve">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86DEC" w:rsidRPr="00BD376A">
        <w:rPr>
          <w:rFonts w:ascii="Times New Roman" w:hAnsi="Times New Roman" w:cs="Times New Roman"/>
        </w:rPr>
        <w:t>http://vestnik.volbi.ru/upload/numbers/122/article-122-527.pdf</w:t>
      </w:r>
      <w:r w:rsidR="00D13F6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532A0F"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419.</w:t>
      </w:r>
      <w:r w:rsidR="00D13F66" w:rsidRPr="00BD376A">
        <w:rPr>
          <w:rFonts w:ascii="Times New Roman" w:hAnsi="Times New Roman" w:cs="Times New Roman"/>
        </w:rPr>
        <w:t xml:space="preserve">Плякин А.В., Орехова Е.А., Штеменко К.С.  </w:t>
      </w:r>
      <w:r w:rsidR="00107DE4" w:rsidRPr="00BD376A">
        <w:rPr>
          <w:rFonts w:ascii="Times New Roman" w:hAnsi="Times New Roman" w:cs="Times New Roman"/>
        </w:rPr>
        <w:t>ГЕОСТАТИСТИЧЕСКИИ АНАЛИЗ КОМПОНЕНТНОЙ СТРУКТУРЫ МАЛЫХ И СРЕДНИХ ГОРОДОВ ВОЛГОГРАДСКОЙ ОБЛАСТИ</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5E0E84" w:rsidRPr="00BD376A">
        <w:rPr>
          <w:rFonts w:ascii="Times New Roman" w:hAnsi="Times New Roman" w:cs="Times New Roman"/>
        </w:rPr>
        <w:t>еса</w:t>
      </w:r>
      <w:r w:rsidR="005E0E84" w:rsidRPr="00BD376A">
        <w:rPr>
          <w:rFonts w:ascii="Times New Roman" w:hAnsi="Times New Roman" w:cs="Times New Roman"/>
          <w:lang w:val="en-US"/>
        </w:rPr>
        <w:t xml:space="preserve">. 2013. № 1 (22). </w:t>
      </w:r>
      <w:r w:rsidR="005E0E84" w:rsidRPr="00BD376A">
        <w:rPr>
          <w:rFonts w:ascii="Times New Roman" w:hAnsi="Times New Roman" w:cs="Times New Roman"/>
        </w:rPr>
        <w:t>С</w:t>
      </w:r>
      <w:r w:rsidR="005E0E84" w:rsidRPr="00BD376A">
        <w:rPr>
          <w:rFonts w:ascii="Times New Roman" w:hAnsi="Times New Roman" w:cs="Times New Roman"/>
          <w:lang w:val="en-US"/>
        </w:rPr>
        <w:t xml:space="preserve">. 48-54. </w:t>
      </w:r>
    </w:p>
    <w:p w:rsidR="00532A0F" w:rsidRPr="00BD376A" w:rsidRDefault="00532A0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Plyakin A.V., Smith, E. A., Shtemenko S. K. GEOSTATISTICAL analysis of the COMPONENT STRUCTURE of SMALL AND MEDIUM-sized CITIES of VOLGOGRAD REGION. Business. Education. Right. Bulletin of Volgograd business Institute. 2013. No. 1 (22). P. 48-54.</w:t>
      </w:r>
    </w:p>
    <w:p w:rsidR="005E0E84" w:rsidRPr="00BD376A" w:rsidRDefault="00F86DE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на основе статистических данных за 2010 год выполнен анализ компонентной структуры малых и средних городов Волгоградской области, включающий в себя оценку состава, количества и людности поселений, образующих региональную систему расселения как целостное образование. В результате исследования установлено, что малые города с населением от 9 до 20 тыс. жителей являются основным типом поселений в группе всех городов Волгоградской области, в которых проживает 16,8 % всего городского на селения региона. В результате выполненной классификации установлены группы малых и средних городов по величине естественной убыли и миграционного оттока населения. На основе карт Вороного установлены тенденции пространственного распределения величины убыли населения в городах, выполнена оценка ее пространственной изменчивости и выделены кластеры малых и средних городов по показателям убыли и миграционного оттока населения.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86DEC" w:rsidRPr="00BD376A">
        <w:rPr>
          <w:rFonts w:ascii="Times New Roman" w:hAnsi="Times New Roman" w:cs="Times New Roman"/>
        </w:rPr>
        <w:t>http://vestnik.volbi.ru/upload/numbers/122/article-122-536.pdf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82580"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420.</w:t>
      </w:r>
      <w:r w:rsidR="00D13F66" w:rsidRPr="00BD376A">
        <w:rPr>
          <w:rFonts w:ascii="Times New Roman" w:hAnsi="Times New Roman" w:cs="Times New Roman"/>
        </w:rPr>
        <w:t xml:space="preserve">Кусмарцев М.Б.  </w:t>
      </w:r>
      <w:r w:rsidR="00107DE4" w:rsidRPr="00BD376A">
        <w:rPr>
          <w:rFonts w:ascii="Times New Roman" w:hAnsi="Times New Roman" w:cs="Times New Roman"/>
        </w:rPr>
        <w:t>ОБЗОР КРУГЛОГО СТОЛА «ДУХОВНО</w:t>
      </w:r>
      <w:r w:rsidR="00532A0F" w:rsidRPr="00BD376A">
        <w:rPr>
          <w:rFonts w:ascii="Times New Roman" w:hAnsi="Times New Roman" w:cs="Times New Roman"/>
        </w:rPr>
        <w:t>Е НАСЛЕДИЕ СТАЛИНГРАДСКОЙ БИТВЫ</w:t>
      </w:r>
      <w:r w:rsidR="00107DE4" w:rsidRPr="00BD376A">
        <w:rPr>
          <w:rFonts w:ascii="Times New Roman" w:hAnsi="Times New Roman" w:cs="Times New Roman"/>
        </w:rPr>
        <w:t>-РЕСУРС ВОСПИТАНИЯ НОВЫХ ПОКОЛЕНИЙ ПОБЕДИТЕЛЕЙ»</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D13F66" w:rsidRPr="00BD376A">
        <w:rPr>
          <w:rFonts w:ascii="Times New Roman" w:hAnsi="Times New Roman" w:cs="Times New Roman"/>
        </w:rPr>
        <w:t>еса</w:t>
      </w:r>
      <w:r w:rsidR="00D13F66" w:rsidRPr="00BD376A">
        <w:rPr>
          <w:rFonts w:ascii="Times New Roman" w:hAnsi="Times New Roman" w:cs="Times New Roman"/>
          <w:lang w:val="en-US"/>
        </w:rPr>
        <w:t xml:space="preserve">. 2013. № 1 (22). </w:t>
      </w:r>
      <w:r w:rsidR="00D13F66" w:rsidRPr="00BD376A">
        <w:rPr>
          <w:rFonts w:ascii="Times New Roman" w:hAnsi="Times New Roman" w:cs="Times New Roman"/>
        </w:rPr>
        <w:t>С</w:t>
      </w:r>
      <w:r w:rsidR="00D13F66" w:rsidRPr="00BD376A">
        <w:rPr>
          <w:rFonts w:ascii="Times New Roman" w:hAnsi="Times New Roman" w:cs="Times New Roman"/>
          <w:lang w:val="en-US"/>
        </w:rPr>
        <w:t>. 55-58.</w:t>
      </w:r>
    </w:p>
    <w:p w:rsidR="00532A0F" w:rsidRPr="00BD376A" w:rsidRDefault="00532A0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Kusmartsev M. B. OVERVIEW of the ROUND TABLE "SPIRITUAL HERITAGE of the STALINGRAD BATTLE -RESOURCE of raising a NEW generation of WINNERS". Business. Education. Right. Bulletin of Volgograd business Institute. 2013. No. 1 (22). P. 55-58.</w:t>
      </w:r>
    </w:p>
    <w:p w:rsidR="00107DE4" w:rsidRPr="00BD376A" w:rsidRDefault="00E8258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Аннотация:В канун 70-летия начала контрнаступления советских войск под Сталинградом 19 ноября 2012 года в Камышинском социально-педагогическом колледже состоялся круглый стол «Духовное наследие Сталинградской битвы – ресурс воспитания новых поколений победителей». В заседании участвовали руководители органов и учреждений образования, культуры, бизнеса г. Камышина, представители ветеранских организаций, преподаватели Волгоградского института бизнеса, Михайловского педагогического колледжа, Дубовского социально-педагогического колледжа, лицей No 9 г. Волгограда. Основной идеей круглого стола стал поиск путей интеграции учреждений образования, культуры, молодежной политики, бизнеса и общественных организаций г. Камышина, а целью – создание инновационного муниципального кластера региональной системы патриотического воспитания детей и молодежи.</w:t>
      </w:r>
    </w:p>
    <w:p w:rsidR="00E82580" w:rsidRPr="00BD376A" w:rsidRDefault="00E8258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50" w:history="1">
        <w:r w:rsidRPr="00BD376A">
          <w:rPr>
            <w:rStyle w:val="a5"/>
            <w:rFonts w:ascii="Times New Roman" w:hAnsi="Times New Roman" w:cs="Times New Roman"/>
            <w:color w:val="auto"/>
            <w:u w:val="none"/>
          </w:rPr>
          <w:t>http://vestnik.volbi.ru/upload/numbers/122/article-122-537.pdf</w:t>
        </w:r>
      </w:hyperlink>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32A0F"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421.</w:t>
      </w:r>
      <w:r w:rsidR="00D13F66" w:rsidRPr="00BD376A">
        <w:rPr>
          <w:rFonts w:ascii="Times New Roman" w:hAnsi="Times New Roman" w:cs="Times New Roman"/>
        </w:rPr>
        <w:t xml:space="preserve">Кусмарцев М.Б.  </w:t>
      </w:r>
      <w:r w:rsidR="00107DE4" w:rsidRPr="00BD376A">
        <w:rPr>
          <w:rFonts w:ascii="Times New Roman" w:hAnsi="Times New Roman" w:cs="Times New Roman"/>
        </w:rPr>
        <w:t>ВОСПИТАНИЕ НОВЫХ ПОКОЛЕНИЙ ПОБЕДИТЕЛЕЙ НА ГЕРОИЧЕСКИХ ТРАДИЦИЯХ СТАЛИНГРАДСКОЙ БИТВЫ</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D13F66" w:rsidRPr="00BD376A">
        <w:rPr>
          <w:rFonts w:ascii="Times New Roman" w:hAnsi="Times New Roman" w:cs="Times New Roman"/>
        </w:rPr>
        <w:t>еса</w:t>
      </w:r>
      <w:r w:rsidR="00D13F66" w:rsidRPr="00BD376A">
        <w:rPr>
          <w:rFonts w:ascii="Times New Roman" w:hAnsi="Times New Roman" w:cs="Times New Roman"/>
          <w:lang w:val="en-US"/>
        </w:rPr>
        <w:t xml:space="preserve">. 2013. № 1 (22). </w:t>
      </w:r>
      <w:r w:rsidR="00D13F66" w:rsidRPr="00BD376A">
        <w:rPr>
          <w:rFonts w:ascii="Times New Roman" w:hAnsi="Times New Roman" w:cs="Times New Roman"/>
        </w:rPr>
        <w:t>С</w:t>
      </w:r>
      <w:r w:rsidR="00D13F66" w:rsidRPr="00BD376A">
        <w:rPr>
          <w:rFonts w:ascii="Times New Roman" w:hAnsi="Times New Roman" w:cs="Times New Roman"/>
          <w:lang w:val="en-US"/>
        </w:rPr>
        <w:t>. 59-63.</w:t>
      </w:r>
    </w:p>
    <w:p w:rsidR="00E82580" w:rsidRPr="00BD376A" w:rsidRDefault="00532A0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Kusmartsev M. B. educate NEW generations of WINNERS ON the HEROIC TRADITIONS of the STALINGRAD BATTLE. Business. Education. Right. Bulletin of Volgograd business Institute. 2013. No. 1 (22). P. 59-63.</w:t>
      </w:r>
    </w:p>
    <w:p w:rsidR="00107DE4" w:rsidRPr="00BD376A" w:rsidRDefault="00E8258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раскрывается воспитательный потенциал героических традиций защитников Сталинграда как основы патриотического воспитания подрастающих поколений. Исходя из результатов научного анализа, автор обосновывает современное понимание феномена победителя как наследника героических традиций защитников Родины. Автор фиксирует основные проблемы социализации современной молодежи, связанные с расширением информационного пространства и виртуализацией внутреннего мира человека. В статье, основные идеи которой стали результатом дискуссии 19 ноября 2012 года в г. Камышине, предлагается педагогическая логика патриотического воспитания на героических традициях защиты Родины, интегративные характеристики процесса патриотического воспитания в современном образовании.</w:t>
      </w:r>
    </w:p>
    <w:p w:rsidR="00D13F66" w:rsidRPr="00BD376A" w:rsidRDefault="00E82580"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hyperlink r:id="rId51" w:history="1">
        <w:r w:rsidRPr="00BD376A">
          <w:rPr>
            <w:rStyle w:val="a5"/>
            <w:rFonts w:ascii="Times New Roman" w:hAnsi="Times New Roman" w:cs="Times New Roman"/>
            <w:color w:val="auto"/>
            <w:u w:val="none"/>
          </w:rPr>
          <w:t>http://vestnik.volbi.ru/upload/numbers/122/article-122-538.pdf</w:t>
        </w:r>
      </w:hyperlink>
    </w:p>
    <w:p w:rsidR="00E82580" w:rsidRPr="00BD376A" w:rsidRDefault="00E82580"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13F66"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422.</w:t>
      </w:r>
      <w:r w:rsidR="00D13F66" w:rsidRPr="00BD376A">
        <w:rPr>
          <w:rFonts w:ascii="Times New Roman" w:hAnsi="Times New Roman" w:cs="Times New Roman"/>
        </w:rPr>
        <w:t xml:space="preserve">Кабанов В.Н.  </w:t>
      </w:r>
      <w:r w:rsidR="00107DE4" w:rsidRPr="00BD376A">
        <w:rPr>
          <w:rFonts w:ascii="Times New Roman" w:hAnsi="Times New Roman" w:cs="Times New Roman"/>
        </w:rPr>
        <w:t>ДИСКУССИЯ «ИЗМЕРЕНИЯ В ЭКОНОМИКЕ»</w:t>
      </w:r>
      <w:r w:rsidR="00D13F6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D13F66" w:rsidRPr="00BD376A">
        <w:rPr>
          <w:rFonts w:ascii="Times New Roman" w:hAnsi="Times New Roman" w:cs="Times New Roman"/>
        </w:rPr>
        <w:t xml:space="preserve">изнеса. </w:t>
      </w:r>
      <w:r w:rsidR="00D13F66" w:rsidRPr="00BD376A">
        <w:rPr>
          <w:rFonts w:ascii="Times New Roman" w:hAnsi="Times New Roman" w:cs="Times New Roman"/>
          <w:lang w:val="en-US"/>
        </w:rPr>
        <w:t xml:space="preserve">2013. № 1 (22). </w:t>
      </w:r>
      <w:r w:rsidR="00D13F66" w:rsidRPr="00BD376A">
        <w:rPr>
          <w:rFonts w:ascii="Times New Roman" w:hAnsi="Times New Roman" w:cs="Times New Roman"/>
        </w:rPr>
        <w:t>С</w:t>
      </w:r>
      <w:r w:rsidR="00D13F66" w:rsidRPr="00BD376A">
        <w:rPr>
          <w:rFonts w:ascii="Times New Roman" w:hAnsi="Times New Roman" w:cs="Times New Roman"/>
          <w:lang w:val="en-US"/>
        </w:rPr>
        <w:t>. 64.</w:t>
      </w:r>
    </w:p>
    <w:p w:rsidR="00532A0F" w:rsidRPr="00BD376A" w:rsidRDefault="00532A0F"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Kabanov V. N. DISCUSSION OF "MEASUREMENT IN ECONOMICS". Business. Education. Right. Bulletin of Volgograd business Institute. 2013. No. 1 (22). P. 64.</w:t>
      </w:r>
    </w:p>
    <w:p w:rsidR="00107DE4" w:rsidRPr="00BD376A" w:rsidRDefault="00E82580" w:rsidP="00BD376A">
      <w:pPr>
        <w:spacing w:after="0" w:line="240" w:lineRule="auto"/>
        <w:jc w:val="both"/>
        <w:rPr>
          <w:rFonts w:ascii="Times New Roman" w:hAnsi="Times New Roman" w:cs="Times New Roman"/>
          <w:lang w:val="en-US"/>
        </w:rPr>
      </w:pPr>
      <w:r w:rsidRPr="00BD376A">
        <w:rPr>
          <w:rFonts w:ascii="Times New Roman" w:hAnsi="Times New Roman" w:cs="Times New Roman"/>
        </w:rPr>
        <w:t>Доступ</w:t>
      </w:r>
      <w:r w:rsidRPr="00BD376A">
        <w:rPr>
          <w:rFonts w:ascii="Times New Roman" w:hAnsi="Times New Roman" w:cs="Times New Roman"/>
          <w:lang w:val="en-US"/>
        </w:rPr>
        <w:t xml:space="preserve"> </w:t>
      </w:r>
      <w:r w:rsidRPr="00BD376A">
        <w:rPr>
          <w:rFonts w:ascii="Times New Roman" w:hAnsi="Times New Roman" w:cs="Times New Roman"/>
        </w:rPr>
        <w:t>к</w:t>
      </w:r>
      <w:r w:rsidRPr="00BD376A">
        <w:rPr>
          <w:rFonts w:ascii="Times New Roman" w:hAnsi="Times New Roman" w:cs="Times New Roman"/>
          <w:lang w:val="en-US"/>
        </w:rPr>
        <w:t xml:space="preserve"> </w:t>
      </w:r>
      <w:r w:rsidRPr="00BD376A">
        <w:rPr>
          <w:rFonts w:ascii="Times New Roman" w:hAnsi="Times New Roman" w:cs="Times New Roman"/>
        </w:rPr>
        <w:t>полной</w:t>
      </w:r>
      <w:r w:rsidRPr="00BD376A">
        <w:rPr>
          <w:rFonts w:ascii="Times New Roman" w:hAnsi="Times New Roman" w:cs="Times New Roman"/>
          <w:lang w:val="en-US"/>
        </w:rPr>
        <w:t xml:space="preserve"> </w:t>
      </w:r>
      <w:r w:rsidRPr="00BD376A">
        <w:rPr>
          <w:rFonts w:ascii="Times New Roman" w:hAnsi="Times New Roman" w:cs="Times New Roman"/>
        </w:rPr>
        <w:t>версии</w:t>
      </w:r>
      <w:r w:rsidRPr="00BD376A">
        <w:rPr>
          <w:rFonts w:ascii="Times New Roman" w:hAnsi="Times New Roman" w:cs="Times New Roman"/>
          <w:lang w:val="en-US"/>
        </w:rPr>
        <w:t xml:space="preserve"> </w:t>
      </w:r>
      <w:r w:rsidRPr="00BD376A">
        <w:rPr>
          <w:rFonts w:ascii="Times New Roman" w:hAnsi="Times New Roman" w:cs="Times New Roman"/>
        </w:rPr>
        <w:t>статьи</w:t>
      </w:r>
      <w:r w:rsidRPr="00BD376A">
        <w:rPr>
          <w:rFonts w:ascii="Times New Roman" w:hAnsi="Times New Roman" w:cs="Times New Roman"/>
          <w:lang w:val="en-US"/>
        </w:rPr>
        <w:t xml:space="preserve">:   </w:t>
      </w:r>
      <w:r w:rsidR="00D13F66" w:rsidRPr="00BD376A">
        <w:rPr>
          <w:rFonts w:ascii="Times New Roman" w:hAnsi="Times New Roman" w:cs="Times New Roman"/>
          <w:lang w:val="en-US"/>
        </w:rPr>
        <w:tab/>
      </w:r>
    </w:p>
    <w:p w:rsidR="00D6052C" w:rsidRPr="00BD376A" w:rsidRDefault="00D6052C" w:rsidP="00BD376A">
      <w:pPr>
        <w:spacing w:after="0" w:line="240" w:lineRule="auto"/>
        <w:jc w:val="both"/>
        <w:rPr>
          <w:rFonts w:ascii="Times New Roman" w:hAnsi="Times New Roman" w:cs="Times New Roman"/>
          <w:lang w:val="en-US"/>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E5E65"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423.</w:t>
      </w:r>
      <w:r w:rsidR="00D13F66" w:rsidRPr="00BD376A">
        <w:rPr>
          <w:rFonts w:ascii="Times New Roman" w:hAnsi="Times New Roman" w:cs="Times New Roman"/>
        </w:rPr>
        <w:t xml:space="preserve">Ларионов А.Н., Филин Н.В.  </w:t>
      </w:r>
      <w:r w:rsidR="00107DE4" w:rsidRPr="00BD376A">
        <w:rPr>
          <w:rFonts w:ascii="Times New Roman" w:hAnsi="Times New Roman" w:cs="Times New Roman"/>
        </w:rPr>
        <w:t>ОБОСНОВАНИЕ МЕТОДИЧЕСКОГО ПОДХОДА К ОЦЕНКЕ ЭКОЛОГО-ЭКОНОМИЧЕСКОГО ЭФФЕКТА В ЖИЛИЩНО-КОММУНАЛЬНОМ ХОЗЯЙСТВЕ</w:t>
      </w:r>
      <w:r w:rsidR="00D13F6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5E0E84" w:rsidRPr="00BD376A">
        <w:rPr>
          <w:rFonts w:ascii="Times New Roman" w:hAnsi="Times New Roman" w:cs="Times New Roman"/>
        </w:rPr>
        <w:t>еса. 2013. № 1 (22). С. 65-69.</w:t>
      </w:r>
    </w:p>
    <w:p w:rsidR="004E5E65" w:rsidRPr="00BD376A" w:rsidRDefault="004E5E6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Larionov A. N., Filin N. In. </w:t>
      </w:r>
      <w:r w:rsidRPr="00BD376A">
        <w:rPr>
          <w:rStyle w:val="translation-chunk"/>
          <w:rFonts w:ascii="inherit" w:hAnsi="inherit"/>
          <w:sz w:val="22"/>
          <w:szCs w:val="22"/>
          <w:lang w:val="en-US"/>
        </w:rPr>
        <w:t>JUSTIFICATION OF THE METHODOLOGICAL APPROACH TO ASSESSING THE ECOLOGICAL AND ECONOMIC EFFECTS IN THE HOUSING SECTOR. Business. Education. Right. Bulletin of Volgograd business Institute. 2013. No. 1 (22). S. 65-69.</w:t>
      </w:r>
    </w:p>
    <w:p w:rsidR="005E0E8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00F86DEC" w:rsidRPr="00BD376A">
        <w:rPr>
          <w:rFonts w:ascii="Times New Roman" w:hAnsi="Times New Roman" w:cs="Times New Roman"/>
        </w:rPr>
        <w:t>Аннотация: В предложенной модели экологического потенциала жилья учитываются различные факторы, влияющие на экологичность жилища: от места его расположения, строи тельных материалов, жилищно-коммунальных услуг, новейших технологий до удельных площадей жилищного фонда на одного человека. Получены аналитические зависимости, описывающие цену жилья в уравнениях множественной и частной регрессии. Для оценок использовались некоторые индикаторы рынка по новостройкам Москвы и Подмосковья. Обоснована необходимость разработки в структуре Федеральной целевой программы «Жилище» на 2011–2015 гг. подпрограммы, поддерживающей экологизацию жилья.</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F86DEC" w:rsidRPr="00BD376A">
        <w:rPr>
          <w:rFonts w:ascii="Times New Roman" w:hAnsi="Times New Roman" w:cs="Times New Roman"/>
        </w:rPr>
        <w:t xml:space="preserve"> http://vestnik.volbi.ru/upload/numbers/122/article-122-539.pdf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424.</w:t>
      </w:r>
      <w:r w:rsidR="00D13F66" w:rsidRPr="00BD376A">
        <w:rPr>
          <w:rFonts w:ascii="Times New Roman" w:hAnsi="Times New Roman" w:cs="Times New Roman"/>
        </w:rPr>
        <w:t xml:space="preserve">Гареева Н.А.  </w:t>
      </w:r>
      <w:r w:rsidR="00107DE4" w:rsidRPr="00BD376A">
        <w:rPr>
          <w:rFonts w:ascii="Times New Roman" w:hAnsi="Times New Roman" w:cs="Times New Roman"/>
        </w:rPr>
        <w:t>ИНДИКАТОРЫ КОМПЛЕКСНОГО СОЦИАЛЬНО-ЭКОНОМИЧЕСКОГО РАЗВИТИЯ МУНИЦИПАЛЬНЫХ ОБРАЗОВАНИЙ</w:t>
      </w:r>
      <w:r w:rsidR="00D13F6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D13F66" w:rsidRPr="00BD376A">
        <w:rPr>
          <w:rFonts w:ascii="Times New Roman" w:hAnsi="Times New Roman" w:cs="Times New Roman"/>
        </w:rPr>
        <w:t>еса. 2013. № 1 (22). С. 70-73.</w:t>
      </w:r>
      <w:r w:rsidR="00F86DEC" w:rsidRPr="00BD376A">
        <w:rPr>
          <w:rFonts w:ascii="Times New Roman" w:hAnsi="Times New Roman" w:cs="Times New Roman"/>
        </w:rPr>
        <w:t xml:space="preserve"> </w:t>
      </w:r>
    </w:p>
    <w:p w:rsidR="004E5E65" w:rsidRPr="00BD376A" w:rsidRDefault="004E5E6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Gareeva N. And. </w:t>
      </w:r>
      <w:r w:rsidRPr="00BD376A">
        <w:rPr>
          <w:rStyle w:val="translation-chunk"/>
          <w:rFonts w:ascii="inherit" w:hAnsi="inherit"/>
          <w:sz w:val="22"/>
          <w:szCs w:val="22"/>
          <w:lang w:val="en-US"/>
        </w:rPr>
        <w:t>INDICATORS INTEGRATED SOCIO-ECONOMIC DEVELOPMENT OF MUNICIPALITIES. Business. Education. Right. Bulletin of Volgograd business Institute. 2013. No. 1 (22). S. 70-73.</w:t>
      </w:r>
    </w:p>
    <w:p w:rsidR="005E0E84" w:rsidRPr="00BD376A" w:rsidRDefault="00F86DE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Достижению качественно нового уровня исследований в современных условиях должно способствовать применение комплексного метода оценки уровня социально-экономического развития муниципального образования. С точки зрения эффективности управления процессами социально-экономического развития муниципального образования для выработки качественных решений наряду с социальными и экономическими индикаторами необходима оценка инновационного потенциала. Инновационный потенциал муниципального образования целесообразно оценивать с помощью нескольких составляющих: кадровой, материально-технической, финансовой, результативной. Предлагаемая совокупность индикаторов может служить инструментом для выявления перспективных на правлений инновационного развития муниципального образования, важным информационным ресурсом для принятия управленческих решений.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86DEC" w:rsidRPr="00BD376A">
        <w:rPr>
          <w:rFonts w:ascii="Times New Roman" w:hAnsi="Times New Roman" w:cs="Times New Roman"/>
        </w:rPr>
        <w:t>http://vestnik.volbi.ru/upload/numbers/122/article-122-540.pdf</w:t>
      </w:r>
      <w:r w:rsidR="00D13F6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E5E65"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425.</w:t>
      </w:r>
      <w:r w:rsidR="00D13F66" w:rsidRPr="00BD376A">
        <w:rPr>
          <w:rFonts w:ascii="Times New Roman" w:hAnsi="Times New Roman" w:cs="Times New Roman"/>
        </w:rPr>
        <w:t xml:space="preserve">Ларина Е.В.  </w:t>
      </w:r>
      <w:r w:rsidR="00107DE4" w:rsidRPr="00BD376A">
        <w:rPr>
          <w:rFonts w:ascii="Times New Roman" w:hAnsi="Times New Roman" w:cs="Times New Roman"/>
        </w:rPr>
        <w:t>ОЦЕНКА ПРОФЕССИОНАЛЬНОЙ КОМПЕТЕНТНОСТИ РУКОВОДИТЕЛЕЙ ЧЕРЕЗ АНАЛИЗ ИХ СПОСОБНОСТЕЙ К ОСУЩЕСТВЛЕНИЮ УПРАВЛЕНЧЕСКИХ ФУНКЦИЙ</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D13F66" w:rsidRPr="00BD376A">
        <w:rPr>
          <w:rFonts w:ascii="Times New Roman" w:hAnsi="Times New Roman" w:cs="Times New Roman"/>
        </w:rPr>
        <w:t>еса</w:t>
      </w:r>
      <w:r w:rsidR="00D13F66" w:rsidRPr="00BD376A">
        <w:rPr>
          <w:rFonts w:ascii="Times New Roman" w:hAnsi="Times New Roman" w:cs="Times New Roman"/>
          <w:lang w:val="en-US"/>
        </w:rPr>
        <w:t xml:space="preserve">. 2013. № 1 (22). </w:t>
      </w:r>
      <w:r w:rsidR="00D13F66" w:rsidRPr="00BD376A">
        <w:rPr>
          <w:rFonts w:ascii="Times New Roman" w:hAnsi="Times New Roman" w:cs="Times New Roman"/>
        </w:rPr>
        <w:t>С</w:t>
      </w:r>
      <w:r w:rsidR="00D13F66" w:rsidRPr="00BD376A">
        <w:rPr>
          <w:rFonts w:ascii="Times New Roman" w:hAnsi="Times New Roman" w:cs="Times New Roman"/>
          <w:lang w:val="en-US"/>
        </w:rPr>
        <w:t>. 73-77.</w:t>
      </w:r>
      <w:r w:rsidR="00D13F66" w:rsidRPr="00BD376A">
        <w:rPr>
          <w:rFonts w:ascii="Times New Roman" w:hAnsi="Times New Roman" w:cs="Times New Roman"/>
          <w:lang w:val="en-US"/>
        </w:rPr>
        <w:tab/>
      </w:r>
      <w:r w:rsidR="00F86DEC" w:rsidRPr="00BD376A">
        <w:rPr>
          <w:rFonts w:ascii="Times New Roman" w:hAnsi="Times New Roman" w:cs="Times New Roman"/>
          <w:lang w:val="en-US"/>
        </w:rPr>
        <w:t xml:space="preserve"> </w:t>
      </w:r>
    </w:p>
    <w:p w:rsidR="004E5E65" w:rsidRPr="00BD376A" w:rsidRDefault="004E5E6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Larina E. V. EVALUATION of PROFESSIONAL COMPETENCE of MANAGERS THROUGH the ANALYSIS of THEIR ABILITIES TO IMPLEMENT MANAGEMENT FUNCTIONS. Business. Education. Right. Bulletin of Volgograd business Institute. 2013. No. 1 (22). S. 73-77.</w:t>
      </w:r>
    </w:p>
    <w:p w:rsidR="005E0E84" w:rsidRPr="00BD376A" w:rsidRDefault="00F86DE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Для современной управленческой парадигмы характерны новые формы конкуренции, основанные на сотрудничестве, кооперации, развитии «неосязаемых» активов и ключевых компетенций, а также изменение методов ведения бизнеса в направлении развития </w:t>
      </w:r>
      <w:r w:rsidRPr="00BD376A">
        <w:rPr>
          <w:rFonts w:ascii="Times New Roman" w:hAnsi="Times New Roman" w:cs="Times New Roman"/>
        </w:rPr>
        <w:lastRenderedPageBreak/>
        <w:t xml:space="preserve">самоорганизации и самообучения. В настоящее время конкурентные преимущества организаций являются результатом способности руководителей организаций обучаться быстрее своих конкурентов, развивать свою профессиональную компетентность. В статье акцентируется внимание на проблеме оценки эффективности деятельности руководителя организации с точки зрения профессиональной компетентности. В рамках этой задачи изучена существующая тенденция в оценке деятельности и определении компетентности руководителя. Автором представлена модель компетенций современного руководителя, коррелирующая с управленческими функциями. Даная модель может быть основой проведения оценки состояния профессиональной компетентности руководителя и построения индивидуальной траектории его развития.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86DEC" w:rsidRPr="00BD376A">
        <w:rPr>
          <w:rFonts w:ascii="Times New Roman" w:hAnsi="Times New Roman" w:cs="Times New Roman"/>
        </w:rPr>
        <w:t>http://vestnik.volbi.ru/upload/numbers/122/article-122-541.pdf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E5E65"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426.</w:t>
      </w:r>
      <w:r w:rsidR="00D13F66" w:rsidRPr="00BD376A">
        <w:rPr>
          <w:rFonts w:ascii="Times New Roman" w:hAnsi="Times New Roman" w:cs="Times New Roman"/>
        </w:rPr>
        <w:t xml:space="preserve">Герасимова В.В., Майбородин В.А., Мохтаев Б.Ю., Шепилова Б.Ю., Смирнова Д.С.  </w:t>
      </w:r>
      <w:r w:rsidR="00107DE4" w:rsidRPr="00BD376A">
        <w:rPr>
          <w:rFonts w:ascii="Times New Roman" w:hAnsi="Times New Roman" w:cs="Times New Roman"/>
        </w:rPr>
        <w:t>К ВОПРОСУ ОБ ИЗМЕРЕНИЯХ В ЭКОНОМИКЕ НА СОВРЕМЕННОМ ЭТАПЕ</w:t>
      </w:r>
      <w:r w:rsidR="00D13F66" w:rsidRPr="00BD376A">
        <w:rPr>
          <w:rFonts w:ascii="Times New Roman" w:hAnsi="Times New Roman" w:cs="Times New Roman"/>
        </w:rPr>
        <w:t xml:space="preserve">.  </w:t>
      </w:r>
      <w:r w:rsidR="00107DE4" w:rsidRPr="00BD376A">
        <w:rPr>
          <w:rFonts w:ascii="Times New Roman" w:hAnsi="Times New Roman" w:cs="Times New Roman"/>
        </w:rPr>
        <w:t>Бизнес. 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D13F66" w:rsidRPr="00BD376A">
        <w:rPr>
          <w:rFonts w:ascii="Times New Roman" w:hAnsi="Times New Roman" w:cs="Times New Roman"/>
        </w:rPr>
        <w:t>еса</w:t>
      </w:r>
      <w:r w:rsidR="00D13F66" w:rsidRPr="00BD376A">
        <w:rPr>
          <w:rFonts w:ascii="Times New Roman" w:hAnsi="Times New Roman" w:cs="Times New Roman"/>
          <w:lang w:val="en-US"/>
        </w:rPr>
        <w:t xml:space="preserve">. 2013. № 1 (22). </w:t>
      </w:r>
      <w:r w:rsidR="00D13F66" w:rsidRPr="00BD376A">
        <w:rPr>
          <w:rFonts w:ascii="Times New Roman" w:hAnsi="Times New Roman" w:cs="Times New Roman"/>
        </w:rPr>
        <w:t>С</w:t>
      </w:r>
      <w:r w:rsidR="00D13F66" w:rsidRPr="00BD376A">
        <w:rPr>
          <w:rFonts w:ascii="Times New Roman" w:hAnsi="Times New Roman" w:cs="Times New Roman"/>
          <w:lang w:val="en-US"/>
        </w:rPr>
        <w:t>. 78-81.</w:t>
      </w:r>
    </w:p>
    <w:p w:rsidR="005E0E84" w:rsidRPr="00BD376A" w:rsidRDefault="004E5E6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Gerasimov V. V., Mayborodin, V. A., B. Y. Tuhtaev, Shepilov B. Yu., Smirnov D. S. TO the QUESTION ABOUT the DIMENSIONS IN the ECONOMY AT the present STAGE. Business. Education. Right. Bulletin of Volgograd business Institute. 2013. No. 1 (22). S. 78-81.</w:t>
      </w:r>
    </w:p>
    <w:p w:rsidR="005E0E84" w:rsidRPr="00BD376A" w:rsidRDefault="00F86DE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и проанализированы новые подходы к экономическим измерениям в экономике. Доказана необходимость использования экономико-математического моделирования. Приведены примеры использования количественных показателей при оценке влияния инвестиций на занятость и производительность труда как в определенной сфере экономической деятельности, так и в экономике в целом. Обоснована возможность использования бухгалтерской модели точки безубыточности в качестве инструмента экономических измерений и принятия управленческих решений при анализе условно-постоянных и условно-переменных затрат на изменение прибыли и рентабельности предприятия.</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F86DEC" w:rsidRPr="00BD376A">
        <w:rPr>
          <w:rFonts w:ascii="Times New Roman" w:hAnsi="Times New Roman" w:cs="Times New Roman"/>
        </w:rPr>
        <w:t xml:space="preserve"> http://vestnik.volbi.ru/upload/numbers/122/article-122-542.pdf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E5E65"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427.</w:t>
      </w:r>
      <w:r w:rsidR="00D13F66" w:rsidRPr="00BD376A">
        <w:rPr>
          <w:rFonts w:ascii="Times New Roman" w:hAnsi="Times New Roman" w:cs="Times New Roman"/>
        </w:rPr>
        <w:t xml:space="preserve">Аксенова Н.А., Бутенко Е.А.  </w:t>
      </w:r>
      <w:r w:rsidR="00107DE4" w:rsidRPr="00BD376A">
        <w:rPr>
          <w:rFonts w:ascii="Times New Roman" w:hAnsi="Times New Roman" w:cs="Times New Roman"/>
        </w:rPr>
        <w:t>ОСОБЕННОСТИ МАТЕМАТИЧЕСКИХ МЕТОДОВ, ПРИМЕНЯЕМЫХ К РЕШЕНИЮ ЭКОНОМИЧЕСКИХ ЗАДАЧ</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D13F66" w:rsidRPr="00BD376A">
        <w:rPr>
          <w:rFonts w:ascii="Times New Roman" w:hAnsi="Times New Roman" w:cs="Times New Roman"/>
        </w:rPr>
        <w:t>еса</w:t>
      </w:r>
      <w:r w:rsidR="00D13F66" w:rsidRPr="00BD376A">
        <w:rPr>
          <w:rFonts w:ascii="Times New Roman" w:hAnsi="Times New Roman" w:cs="Times New Roman"/>
          <w:lang w:val="en-US"/>
        </w:rPr>
        <w:t xml:space="preserve">. 2013. № 1 (22). </w:t>
      </w:r>
      <w:r w:rsidR="00D13F66" w:rsidRPr="00BD376A">
        <w:rPr>
          <w:rFonts w:ascii="Times New Roman" w:hAnsi="Times New Roman" w:cs="Times New Roman"/>
        </w:rPr>
        <w:t>С</w:t>
      </w:r>
      <w:r w:rsidR="00D13F66" w:rsidRPr="00BD376A">
        <w:rPr>
          <w:rFonts w:ascii="Times New Roman" w:hAnsi="Times New Roman" w:cs="Times New Roman"/>
          <w:lang w:val="en-US"/>
        </w:rPr>
        <w:t>. 81-86.</w:t>
      </w:r>
    </w:p>
    <w:p w:rsidR="005E0E84" w:rsidRPr="00BD376A" w:rsidRDefault="00F86DEC"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4E5E65" w:rsidRPr="00BD376A">
        <w:rPr>
          <w:rStyle w:val="translation-chunk"/>
          <w:rFonts w:ascii="inherit" w:hAnsi="inherit"/>
          <w:sz w:val="22"/>
          <w:szCs w:val="22"/>
          <w:lang w:val="en-US"/>
        </w:rPr>
        <w:t>Aksenova N. And., Butenko E. A. PECULIARITIES of MATHEMATICAL METHODS APPLIED TO the SOLUTION of ECONOMIC TASKS. Business. Education. Right. Bulletin of Volgograd business Institute. 2013. No. 1 (22). S. 81-86.</w:t>
      </w:r>
    </w:p>
    <w:p w:rsidR="005E0E84" w:rsidRPr="00BD376A" w:rsidRDefault="00F86DE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раскрыт философский аспект, связанный с проблемой понимания, насколько математические моде ли экономических систем отражают реальные законы, по которым живет экономика. Обозначены особенности применения математических методов в экономических исследованиях, раскрыты особенности экономической системы как совокупность управляемой и управляющей систем, выявлена необходимость создания ряда целевых функций при создании математической модели, применяемой для конкретной экономической задачи. Указано, что при моделировании рыночного поведения кроме нелинейности зависимостей должно учитываться поведение конкурентов. Представлены базовые экономико-математические методы исследования при планировании. Доказана большая степень универсальности математических методов моделирования. В статье также раскрыт один из подходов к решению экономических задач, основанный на применении новой математической дисциплины – теории игр, что повлекло за собой необходимость применения аппарата теории вероятности, который впоследствии нашел свое применение в экономических исследованиях в виде от дельного метода – стохастического моделирования.</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52" w:history="1">
        <w:r w:rsidR="0088595E" w:rsidRPr="00BD376A">
          <w:rPr>
            <w:rStyle w:val="a5"/>
            <w:rFonts w:ascii="Times New Roman" w:hAnsi="Times New Roman" w:cs="Times New Roman"/>
            <w:color w:val="auto"/>
            <w:u w:val="none"/>
          </w:rPr>
          <w:t>http://vestnik.volbi.ru/upload/numbers/122/article-122-543.pdf</w:t>
        </w:r>
      </w:hyperlink>
    </w:p>
    <w:p w:rsidR="0088595E" w:rsidRPr="00BD376A" w:rsidRDefault="0088595E"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4E5E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 xml:space="preserve"> </w:t>
      </w:r>
      <w:r w:rsidR="00321165" w:rsidRPr="00BD376A">
        <w:rPr>
          <w:rFonts w:ascii="Times New Roman" w:hAnsi="Times New Roman" w:cs="Times New Roman"/>
        </w:rPr>
        <w:t>428.</w:t>
      </w:r>
      <w:r w:rsidR="00D13F66" w:rsidRPr="00BD376A">
        <w:rPr>
          <w:rFonts w:ascii="Times New Roman" w:hAnsi="Times New Roman" w:cs="Times New Roman"/>
        </w:rPr>
        <w:t xml:space="preserve">Стукач В.Ф., Волкова И.А.  </w:t>
      </w:r>
      <w:r w:rsidR="00107DE4" w:rsidRPr="00BD376A">
        <w:rPr>
          <w:rFonts w:ascii="Times New Roman" w:hAnsi="Times New Roman" w:cs="Times New Roman"/>
        </w:rPr>
        <w:t>МЕТОДОЛОГИЯ ФОРСАЙТ-ИССЛЕДОВАНИЯ В ФОРМИРОВАНИИ СТРАТЕГИИ РАЗВИТИЯ СЕЛЬСКОГО ХОЗЯЙСТВА РЕГИОНА</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D13F66" w:rsidRPr="00BD376A">
        <w:rPr>
          <w:rFonts w:ascii="Times New Roman" w:hAnsi="Times New Roman" w:cs="Times New Roman"/>
        </w:rPr>
        <w:t>еса</w:t>
      </w:r>
      <w:r w:rsidR="00D13F66" w:rsidRPr="00BD376A">
        <w:rPr>
          <w:rFonts w:ascii="Times New Roman" w:hAnsi="Times New Roman" w:cs="Times New Roman"/>
          <w:lang w:val="en-US"/>
        </w:rPr>
        <w:t xml:space="preserve">. 2013. № 1 (22). </w:t>
      </w:r>
      <w:r w:rsidR="00D13F66" w:rsidRPr="00BD376A">
        <w:rPr>
          <w:rFonts w:ascii="Times New Roman" w:hAnsi="Times New Roman" w:cs="Times New Roman"/>
        </w:rPr>
        <w:t>С</w:t>
      </w:r>
      <w:r w:rsidR="00D13F66" w:rsidRPr="00BD376A">
        <w:rPr>
          <w:rFonts w:ascii="Times New Roman" w:hAnsi="Times New Roman" w:cs="Times New Roman"/>
          <w:lang w:val="en-US"/>
        </w:rPr>
        <w:t>. 89-97.</w:t>
      </w:r>
    </w:p>
    <w:p w:rsidR="004E5E65" w:rsidRPr="00BD376A" w:rsidRDefault="004E5E6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Snitch V. F., Volkov I. A. METHODOLOGY of the FORESIGHT RESEARCH IN STRATEGY FORMATION DEVELOPMENT of AGRICULTURE in the REGION. Business. Education. Right. Bulletin of Volgograd business Institute. 2013. No. 1 (22). P. 89-97.</w:t>
      </w:r>
    </w:p>
    <w:p w:rsidR="005E0E84" w:rsidRPr="00BD376A" w:rsidRDefault="006D7C1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Цель статьи – дать оценку потенциала и определить сценарные варианты для стратегического развития сельского хозяйства региона. Новизна состоит в использовании методологии форсайт-исследования для определения потенциала и реализации стратегии в границах дорожной карты. Результаты: предложена программа действий, основанная на сценарных оценках потенциала для развития региона. Методология форсайт- исследования определяет взаимодействие разработчиков стратегии. Представлен проект дорожной карты, целью которой является обеспечение упорядоченного устойчивого роста и развития сельского хозяйства. Область применения результатов: органы государственного управления, муниципальные образования, научно-исследовательские и образовательные учреждения.</w:t>
      </w:r>
    </w:p>
    <w:p w:rsidR="00107DE4" w:rsidRPr="00BD376A" w:rsidRDefault="006D7C1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E0E84"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http://vestnik.volbi.ru/upload/numbers/122/article-122-544.pdf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429.</w:t>
      </w:r>
      <w:r w:rsidR="00D13F66" w:rsidRPr="00BD376A">
        <w:rPr>
          <w:rFonts w:ascii="Times New Roman" w:hAnsi="Times New Roman" w:cs="Times New Roman"/>
        </w:rPr>
        <w:t xml:space="preserve">Кирилюк Е.Н.  </w:t>
      </w:r>
      <w:r w:rsidR="00107DE4" w:rsidRPr="00BD376A">
        <w:rPr>
          <w:rFonts w:ascii="Times New Roman" w:hAnsi="Times New Roman" w:cs="Times New Roman"/>
        </w:rPr>
        <w:t>БИРЖЕВАЯ ТОРГОВЛЯ СЕЛЬСКОХОЗЯЙСТВЕННОЙ ПРОДУКЦИЕЙ В УКРАИНЕ: ПРОБЛЕМЫ И ПЕРСПЕКТИВЫ</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w:t>
      </w:r>
      <w:r w:rsidR="00D13F66" w:rsidRPr="00BD376A">
        <w:rPr>
          <w:rFonts w:ascii="Times New Roman" w:hAnsi="Times New Roman" w:cs="Times New Roman"/>
        </w:rPr>
        <w:t>са</w:t>
      </w:r>
      <w:r w:rsidR="00D13F66" w:rsidRPr="00BD376A">
        <w:rPr>
          <w:rFonts w:ascii="Times New Roman" w:hAnsi="Times New Roman" w:cs="Times New Roman"/>
          <w:lang w:val="en-US"/>
        </w:rPr>
        <w:t xml:space="preserve">. 2013. № 1 (22). </w:t>
      </w:r>
      <w:r w:rsidR="00D13F66" w:rsidRPr="00BD376A">
        <w:rPr>
          <w:rFonts w:ascii="Times New Roman" w:hAnsi="Times New Roman" w:cs="Times New Roman"/>
        </w:rPr>
        <w:t>С</w:t>
      </w:r>
      <w:r w:rsidR="00D13F66" w:rsidRPr="00BD376A">
        <w:rPr>
          <w:rFonts w:ascii="Times New Roman" w:hAnsi="Times New Roman" w:cs="Times New Roman"/>
          <w:lang w:val="en-US"/>
        </w:rPr>
        <w:t>. 97-102.</w:t>
      </w:r>
      <w:r w:rsidR="006D7C16" w:rsidRPr="00BD376A">
        <w:rPr>
          <w:rFonts w:ascii="Times New Roman" w:hAnsi="Times New Roman" w:cs="Times New Roman"/>
          <w:lang w:val="en-US"/>
        </w:rPr>
        <w:t xml:space="preserve"> </w:t>
      </w:r>
    </w:p>
    <w:p w:rsidR="004E5E65" w:rsidRPr="00BD376A" w:rsidRDefault="004E5E6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Kirilyuk E. N. EXCHANGE TRADE IN AGRICULTURAL PRODUCTS IN UKRAINE: PROBLEMS AND PROSPECTS. Business. Education. Right. Bulletin of Volgograd business Institute. 2013. No. 1 (22). S. 97-102.</w:t>
      </w:r>
    </w:p>
    <w:p w:rsidR="005E0E84" w:rsidRPr="00BD376A" w:rsidRDefault="006D7C1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D80378" w:rsidRPr="00BD376A">
        <w:rPr>
          <w:rFonts w:ascii="Times New Roman" w:hAnsi="Times New Roman" w:cs="Times New Roman"/>
        </w:rPr>
        <w:t xml:space="preserve">В статье раскрыты проблемные аспекты развития биржевой торговли сельскохозяйственной продукцией в Украине. Указано на недостатки отдельных нормативно-правовых актов, регулирующих биржевую торговлю на аграрном рынке. Обнаружены причины неэффективного функционирования товарных бирж. Обоснованы теоретико-методологические положения развития системы электронной торговли сельскохозяйственной продукцией. Раскрыты преимущества электронных биржевых торгов перед другими формами организации оптовой торговли на аграрном рынке. Указа но на необходимость координации и контроля процесса организации и функционирования электронной биржи со стороны государства.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80378" w:rsidRPr="00BD376A">
        <w:rPr>
          <w:rFonts w:ascii="Times New Roman" w:hAnsi="Times New Roman" w:cs="Times New Roman"/>
        </w:rPr>
        <w:t>http://vestnik.volbi.ru/upload/numbers/122/article-122-545.pdf</w:t>
      </w:r>
      <w:r w:rsidR="00D13F66"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430.</w:t>
      </w:r>
      <w:r w:rsidR="00D13F66" w:rsidRPr="00BD376A">
        <w:rPr>
          <w:rFonts w:ascii="Times New Roman" w:hAnsi="Times New Roman" w:cs="Times New Roman"/>
        </w:rPr>
        <w:t xml:space="preserve">Субаева А.К.  </w:t>
      </w:r>
      <w:r w:rsidR="00107DE4" w:rsidRPr="00BD376A">
        <w:rPr>
          <w:rFonts w:ascii="Times New Roman" w:hAnsi="Times New Roman" w:cs="Times New Roman"/>
        </w:rPr>
        <w:t>РАЗВИТИЕ СЕЛЬСКОХОЗЯЙСТВЕННОГО МАШИНОСТРОЕНИЯ КАК ФАКТОР ПОВЫШЕНИЯ КОНКУРЕНТОСПОСОБНОСТИ ТЕХНИЧЕСКОЙ БАЗЫ АПК</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D13F66" w:rsidRPr="00BD376A">
        <w:rPr>
          <w:rFonts w:ascii="Times New Roman" w:hAnsi="Times New Roman" w:cs="Times New Roman"/>
          <w:lang w:val="en-US"/>
        </w:rPr>
        <w:t xml:space="preserve">. 2013. № 1 (22). </w:t>
      </w:r>
      <w:r w:rsidR="00D13F66" w:rsidRPr="00BD376A">
        <w:rPr>
          <w:rFonts w:ascii="Times New Roman" w:hAnsi="Times New Roman" w:cs="Times New Roman"/>
        </w:rPr>
        <w:t>С</w:t>
      </w:r>
      <w:r w:rsidR="00D13F66" w:rsidRPr="00BD376A">
        <w:rPr>
          <w:rFonts w:ascii="Times New Roman" w:hAnsi="Times New Roman" w:cs="Times New Roman"/>
          <w:lang w:val="en-US"/>
        </w:rPr>
        <w:t>. 103-107.</w:t>
      </w:r>
      <w:r w:rsidR="00D80378" w:rsidRPr="00BD376A">
        <w:rPr>
          <w:rFonts w:ascii="Times New Roman" w:hAnsi="Times New Roman" w:cs="Times New Roman"/>
          <w:lang w:val="en-US"/>
        </w:rPr>
        <w:t xml:space="preserve"> </w:t>
      </w:r>
    </w:p>
    <w:p w:rsidR="004E5E65" w:rsidRPr="00BD376A" w:rsidRDefault="004E5E6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Subaeva A. K. DEVELOPMENT of AGRICULTURAL ENGINEERING AS a FACTOR of INCREASING the COMPETITIVENESS of the agricultural sector. Business. Education. Right. Bulletin of Volgograd business Institute. 2013. No. 1 (22). S. 103-107.</w:t>
      </w:r>
    </w:p>
    <w:p w:rsidR="005E0E84" w:rsidRPr="00BD376A" w:rsidRDefault="00D8037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D13F66" w:rsidRPr="00BD376A">
        <w:rPr>
          <w:rFonts w:ascii="Times New Roman" w:hAnsi="Times New Roman" w:cs="Times New Roman"/>
        </w:rPr>
        <w:tab/>
      </w:r>
      <w:r w:rsidRPr="00BD376A">
        <w:rPr>
          <w:rFonts w:ascii="Times New Roman" w:hAnsi="Times New Roman" w:cs="Times New Roman"/>
        </w:rPr>
        <w:t xml:space="preserve">В статье дан обзор современного состояния сельскохозяйственного машиностроения. Сельскохозяйственные машины занимают одно из основных мест в сельскохозяйственном производстве. Проанализированы показатели обеспеченности сельскохозяйственных организаций трак торами и комбайнами. Дано сравнение основных показателей российской и импортной техники. Охарактеризован рынок сельскохозяйственной техники и его особенности. Отмечено, что сельхозмашиностроение России представлено предприятиями крупного и среднего бизнеса, а в странах с развитым сельхозмашиностроением явно преобладают предприятия малого бизнеса. Выявлены проблемы сельскохозяйственного машиностроения в связи с членством в ВТО. Представлены угрозы и преимущества сельхозмашиностроения России в ВТО. Предложены направления по дальнейшему развитию и ожидаемые результаты реализации стратегии развития сельскохозяйственного машиностроения России до 2020 г.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80378" w:rsidRPr="00BD376A">
        <w:rPr>
          <w:rFonts w:ascii="Times New Roman" w:hAnsi="Times New Roman" w:cs="Times New Roman"/>
        </w:rPr>
        <w:t>http://vestnik.volbi.ru/upload/numbers/122/article-122-546.pdf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431.</w:t>
      </w:r>
      <w:r w:rsidR="00D13F66" w:rsidRPr="00BD376A">
        <w:rPr>
          <w:rFonts w:ascii="Times New Roman" w:hAnsi="Times New Roman" w:cs="Times New Roman"/>
        </w:rPr>
        <w:t xml:space="preserve">Горбунова Е.Г.  </w:t>
      </w:r>
      <w:r w:rsidR="00107DE4" w:rsidRPr="00BD376A">
        <w:rPr>
          <w:rFonts w:ascii="Times New Roman" w:hAnsi="Times New Roman" w:cs="Times New Roman"/>
        </w:rPr>
        <w:t>СОСТОЯНИЕ И ПЕРСПЕКТИВЫ РАЗВИТИЯ МОЛОЧНОГО ПРОИЗВОДСТВА ВОЛГОГРАДСКОЙ ОБЛАСТИ</w:t>
      </w:r>
      <w:r w:rsidR="00D13F6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D13F66" w:rsidRPr="00BD376A">
        <w:rPr>
          <w:rFonts w:ascii="Times New Roman" w:hAnsi="Times New Roman" w:cs="Times New Roman"/>
        </w:rPr>
        <w:t>а</w:t>
      </w:r>
      <w:r w:rsidR="00D13F66" w:rsidRPr="00BD376A">
        <w:rPr>
          <w:rFonts w:ascii="Times New Roman" w:hAnsi="Times New Roman" w:cs="Times New Roman"/>
          <w:lang w:val="en-US"/>
        </w:rPr>
        <w:t xml:space="preserve">. 2013. № 1 (22). </w:t>
      </w:r>
      <w:r w:rsidR="00D13F66" w:rsidRPr="00BD376A">
        <w:rPr>
          <w:rFonts w:ascii="Times New Roman" w:hAnsi="Times New Roman" w:cs="Times New Roman"/>
        </w:rPr>
        <w:t>С</w:t>
      </w:r>
      <w:r w:rsidR="00D13F66" w:rsidRPr="00BD376A">
        <w:rPr>
          <w:rFonts w:ascii="Times New Roman" w:hAnsi="Times New Roman" w:cs="Times New Roman"/>
          <w:lang w:val="en-US"/>
        </w:rPr>
        <w:t>. 107-112.</w:t>
      </w:r>
    </w:p>
    <w:p w:rsidR="004E5E65" w:rsidRPr="00BD376A" w:rsidRDefault="004E5E65"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Gorbunova, E. G., STATUS AND PROSPECTS of DEVELOPMENT of the DAIRY industry of the VOLGOGRAD REGION. Business. Education. Right. Bulletin of Volgograd business Institute. 2013. No. 1 (22). S. 107-112.</w:t>
      </w:r>
    </w:p>
    <w:p w:rsidR="005E0E84" w:rsidRPr="00BD376A" w:rsidRDefault="00D8037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проанализировано производство молока в раз резе сельскохозяйственных организаций, хозяйств населения, крестьянских (фермерских) хозяйств в Российской Федерации, Южном федеральном округе и Волгоградской области. Проанализировано состояние молочного производства, структура затрат на производство 1 ц молока на сельскохозяйственных предприятиях Волгоградской области с 2002-го по 2010 год. Показано значение государственной поддержки программ и мероприятий по развитию животноводства, программы «Развитие молочного скотоводства и увеличение производства молока в Российской Федерации на 2009–2012 годы». Рассмотрены перспективы развития молочного производства</w:t>
      </w:r>
    </w:p>
    <w:p w:rsidR="0083270B"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80378" w:rsidRPr="00BD376A">
        <w:rPr>
          <w:rFonts w:ascii="Times New Roman" w:hAnsi="Times New Roman" w:cs="Times New Roman"/>
        </w:rPr>
        <w:t>http://vestnik.volbi.ru/upload/numbers/122/article-122-547.pdf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728EB" w:rsidRPr="00BD376A" w:rsidRDefault="004E5E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432.</w:t>
      </w:r>
      <w:r w:rsidR="007B5D3E" w:rsidRPr="00BD376A">
        <w:rPr>
          <w:rFonts w:ascii="Times New Roman" w:hAnsi="Times New Roman" w:cs="Times New Roman"/>
        </w:rPr>
        <w:t xml:space="preserve">Теров А.А.  </w:t>
      </w:r>
      <w:r w:rsidR="00107DE4" w:rsidRPr="00BD376A">
        <w:rPr>
          <w:rFonts w:ascii="Times New Roman" w:hAnsi="Times New Roman" w:cs="Times New Roman"/>
        </w:rPr>
        <w:t>ИНДИВИДУАЛИЗАЦИЯ, ТЬЮТОРСКАЯ ДЕЯТЕЛЬНОСТЬ И РЕАЛИЗАЦИЯ ФЕДЕРАЛЬНЫХ ГОСУДАРСТВЕННЫХ ОБРАЗОВАТЕЛЬНЫХ СТАНДАРТОВ</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117-121.</w:t>
      </w:r>
    </w:p>
    <w:p w:rsidR="005E0E84" w:rsidRPr="00BD376A" w:rsidRDefault="00B564FB"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C728EB" w:rsidRPr="00BD376A">
        <w:rPr>
          <w:rStyle w:val="translation-chunk"/>
          <w:rFonts w:ascii="inherit" w:hAnsi="inherit"/>
          <w:sz w:val="22"/>
          <w:szCs w:val="22"/>
          <w:lang w:val="en-US"/>
        </w:rPr>
        <w:t>Consider A. A. INDIVIDUALIZATION, TUTORING ACTIVITIES AND IMPLEMENTATION of FEDERAL STATE EDUCATIONAL STANDARDS. Business. Education. Right. Bulletin of Volgograd business Institute. 2013. No. 1 (22). S. 117 to 121.</w:t>
      </w:r>
    </w:p>
    <w:p w:rsidR="00107DE4" w:rsidRPr="00BD376A" w:rsidRDefault="00B564F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Автор рассматривает в данной статье вопросы специфики современного этапа развития образования, вызовы современности, на которые системе образования необходимо дать адекватные ответы, а также указывает на сложность и неэффективность реализации модернизационного и инновационного сценариев развития отечественного образования без индивидуализации образования и без тьюторов или педагогов с тьюторской компетентностью. В статье отражены некоторые аспекты актуальности индивидуализации образования и тьюторского сопровождения в реализации Федеральных государственных образовательных стандартов. Автором приведены определения ключевых понятий «индивидуализация образования», «индивидуальная образовательная программа», «тьютор». http://vestnik.volbi.ru/upload/numbers/122/article-122-548.pdf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433.</w:t>
      </w:r>
      <w:r w:rsidR="007B5D3E" w:rsidRPr="00BD376A">
        <w:rPr>
          <w:rFonts w:ascii="Times New Roman" w:hAnsi="Times New Roman" w:cs="Times New Roman"/>
        </w:rPr>
        <w:t xml:space="preserve">Бокова Т.Н.  </w:t>
      </w:r>
      <w:r w:rsidR="00107DE4" w:rsidRPr="00BD376A">
        <w:rPr>
          <w:rFonts w:ascii="Times New Roman" w:hAnsi="Times New Roman" w:cs="Times New Roman"/>
        </w:rPr>
        <w:t>РАЗВИТИЕ ТЬЮТОРСКОЙ СИСТЕМЫ В ВЫСШИХ УЧЕБНЫХ ЗАВЕДЕНИЯХ США, ВЕЛИКОБРИТАНИИ И РОССИИ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121-124.</w:t>
      </w:r>
      <w:r w:rsidR="00B564FB" w:rsidRPr="00BD376A">
        <w:rPr>
          <w:rFonts w:ascii="Times New Roman" w:hAnsi="Times New Roman" w:cs="Times New Roman"/>
          <w:lang w:val="en-US"/>
        </w:rPr>
        <w:t xml:space="preserve"> </w:t>
      </w:r>
    </w:p>
    <w:p w:rsidR="00C728EB" w:rsidRPr="00BD376A" w:rsidRDefault="00C728E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Bokova T. N. THE DEVELOPMENT OF THE TUTORING SYSTEM IN HIGHER EDUCATION INSTITUTIONS IN THE US, THE UK AND RUSSIA. Business. Education. Right. Bulletin of Volgograd business Institute. 2013. No. 1 (22). S. 121-124.</w:t>
      </w:r>
    </w:p>
    <w:p w:rsidR="005E0E84" w:rsidRPr="00BD376A" w:rsidRDefault="00B564F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развитие тьюторской системы в высших учебных заведениях США, Великобритании и России: изучается этимология понятия «тьютор», анализируется содержание понятия «тьютор», выявляется, что важное значение имеет характеристика педагогической деятельности в области индивидуальной подготовки обучающихся, акцентируется значимость построения и организации учебного процесса, воспитательной деятельности педагога, направленной на формирование различных качеств личности учащегося, выделяются различные типы тьюторов в данных странах, рассматриваются требования, предъявляемые к тьюторам, анализируется опыт тьюторской работы в США, Великобритании и России.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564FB" w:rsidRPr="00BD376A">
        <w:rPr>
          <w:rFonts w:ascii="Times New Roman" w:hAnsi="Times New Roman" w:cs="Times New Roman"/>
        </w:rPr>
        <w:t>http://vestnik.volbi.ru/upload/numbers/122/article-122-549.pdf</w:t>
      </w:r>
      <w:r w:rsidR="007B5D3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47C45" w:rsidRPr="00BD376A">
        <w:rPr>
          <w:rFonts w:ascii="Times New Roman" w:hAnsi="Times New Roman" w:cs="Times New Roman"/>
        </w:rPr>
        <w:t>Как цитировать статью:</w:t>
      </w:r>
    </w:p>
    <w:p w:rsidR="005E0E84" w:rsidRPr="00BD376A" w:rsidRDefault="005E0E84" w:rsidP="00BD376A">
      <w:pPr>
        <w:spacing w:after="0" w:line="240" w:lineRule="auto"/>
        <w:jc w:val="both"/>
        <w:rPr>
          <w:rFonts w:ascii="Times New Roman" w:hAnsi="Times New Roman" w:cs="Times New Roman"/>
          <w:lang w:val="en-US"/>
        </w:rPr>
      </w:pPr>
      <w:r w:rsidRPr="00BD376A">
        <w:rPr>
          <w:rFonts w:ascii="Times New Roman" w:hAnsi="Times New Roman" w:cs="Times New Roman"/>
        </w:rPr>
        <w:t xml:space="preserve"> </w:t>
      </w:r>
      <w:r w:rsidR="00321165" w:rsidRPr="00BD376A">
        <w:rPr>
          <w:rFonts w:ascii="Times New Roman" w:hAnsi="Times New Roman" w:cs="Times New Roman"/>
        </w:rPr>
        <w:t>434.</w:t>
      </w:r>
      <w:r w:rsidR="007B5D3E" w:rsidRPr="00BD376A">
        <w:rPr>
          <w:rFonts w:ascii="Times New Roman" w:hAnsi="Times New Roman" w:cs="Times New Roman"/>
        </w:rPr>
        <w:t xml:space="preserve">Ястребова Г.А.  </w:t>
      </w:r>
      <w:r w:rsidR="00C728EB" w:rsidRPr="00BD376A">
        <w:rPr>
          <w:rFonts w:ascii="Times New Roman" w:hAnsi="Times New Roman" w:cs="Times New Roman"/>
        </w:rPr>
        <w:t xml:space="preserve">ТЬЮТОР. </w:t>
      </w:r>
      <w:r w:rsidR="00107DE4" w:rsidRPr="00BD376A">
        <w:rPr>
          <w:rFonts w:ascii="Times New Roman" w:hAnsi="Times New Roman" w:cs="Times New Roman"/>
        </w:rPr>
        <w:t>Бизнес. Образование. Право. Вестник Волгоградского института бизнес</w:t>
      </w:r>
      <w:r w:rsidR="007B5D3E" w:rsidRPr="00BD376A">
        <w:rPr>
          <w:rFonts w:ascii="Times New Roman" w:hAnsi="Times New Roman" w:cs="Times New Roman"/>
        </w:rPr>
        <w:t xml:space="preserve">а. </w:t>
      </w:r>
      <w:r w:rsidR="007B5D3E" w:rsidRPr="00BD376A">
        <w:rPr>
          <w:rFonts w:ascii="Times New Roman" w:hAnsi="Times New Roman" w:cs="Times New Roman"/>
          <w:lang w:val="en-US"/>
        </w:rPr>
        <w:t xml:space="preserve">2013. № 1 (22). </w:t>
      </w:r>
      <w:r w:rsidR="007B5D3E" w:rsidRPr="00BD376A">
        <w:rPr>
          <w:rFonts w:ascii="Times New Roman" w:hAnsi="Times New Roman" w:cs="Times New Roman"/>
        </w:rPr>
        <w:t>С</w:t>
      </w:r>
      <w:r w:rsidR="007B5D3E" w:rsidRPr="00BD376A">
        <w:rPr>
          <w:rFonts w:ascii="Times New Roman" w:hAnsi="Times New Roman" w:cs="Times New Roman"/>
          <w:lang w:val="en-US"/>
        </w:rPr>
        <w:t>. 124-127.</w:t>
      </w:r>
      <w:r w:rsidR="00B564FB" w:rsidRPr="00BD376A">
        <w:rPr>
          <w:rFonts w:ascii="Times New Roman" w:hAnsi="Times New Roman" w:cs="Times New Roman"/>
          <w:lang w:val="en-US"/>
        </w:rPr>
        <w:t xml:space="preserve"> </w:t>
      </w:r>
    </w:p>
    <w:p w:rsidR="00C728EB" w:rsidRPr="00BD376A" w:rsidRDefault="00C728E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Yastrebov G. A. TUTOR. Business. Education. Right. Bulletin of Volgograd business Institute. </w:t>
      </w:r>
      <w:r w:rsidRPr="00BD376A">
        <w:rPr>
          <w:rStyle w:val="translation-chunk"/>
          <w:rFonts w:ascii="inherit" w:hAnsi="inherit"/>
          <w:sz w:val="22"/>
          <w:szCs w:val="22"/>
        </w:rPr>
        <w:t>2013. No. 1 (22). S. 124-127.</w:t>
      </w:r>
    </w:p>
    <w:p w:rsidR="005E0E84" w:rsidRPr="00BD376A" w:rsidRDefault="00B564F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Тенденция возрастания педагогического интереса к новому виду профессиональной деятельности, тьюторскому сопровождению в образовании, предстает сегодня в качестве, несомненно, прогрессирующей. Об этом свидетельствует и прошедшая в Волгограде 16–18 </w:t>
      </w:r>
      <w:r w:rsidRPr="00BD376A">
        <w:rPr>
          <w:rFonts w:ascii="Times New Roman" w:hAnsi="Times New Roman" w:cs="Times New Roman"/>
        </w:rPr>
        <w:lastRenderedPageBreak/>
        <w:t>октября 2012 года 2-я межрегиональная научно-практическая конференция (с международным участием) «Тьюторские практики: от философии до технологии». Ее организаторами выступили Министерство образования и науки Волгоградской области, Волгоградская государственная академия повышения квалификации и переподготовки работников образования, Межрегиональная тьюторская ассоциация. Основной целью конференции было обсуждение актуальных проблем тьюторской деятельности в современной педагогической теории и практике в контексте Национальной образовательной инициативы «Наша новая школа»; обобщение и трансляция в отечественное и зарубежное педагогическое сообщество уникального опыта, накопленного в образовательных учреждениях ряда регионов страны.</w:t>
      </w:r>
      <w:r w:rsidR="005E0E84" w:rsidRPr="00BD376A">
        <w:rPr>
          <w:rFonts w:ascii="Times New Roman" w:hAnsi="Times New Roman" w:cs="Times New Roman"/>
        </w:rPr>
        <w:t xml:space="preserve">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564FB" w:rsidRPr="00BD376A">
        <w:rPr>
          <w:rFonts w:ascii="Times New Roman" w:hAnsi="Times New Roman" w:cs="Times New Roman"/>
        </w:rPr>
        <w:t>http://vestnik.volbi.ru/upload/numbers/122/article-122-550.pdf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728EB"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435.</w:t>
      </w:r>
      <w:r w:rsidR="007B5D3E" w:rsidRPr="00BD376A">
        <w:rPr>
          <w:rFonts w:ascii="Times New Roman" w:hAnsi="Times New Roman" w:cs="Times New Roman"/>
        </w:rPr>
        <w:t xml:space="preserve">Чередилина .М.Ю </w:t>
      </w:r>
      <w:r w:rsidR="00107DE4" w:rsidRPr="00BD376A">
        <w:rPr>
          <w:rFonts w:ascii="Times New Roman" w:hAnsi="Times New Roman" w:cs="Times New Roman"/>
        </w:rPr>
        <w:t>СОБЫТИЙНОСТЬ КАК КАТЕГОРИЯ В ТЕОРИИ ОБРАЗОВАНИЯ</w:t>
      </w:r>
      <w:r w:rsidR="007B5D3E"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бизнеса. 2013. </w:t>
      </w:r>
      <w:r w:rsidR="007B5D3E" w:rsidRPr="00BD376A">
        <w:rPr>
          <w:rFonts w:ascii="Times New Roman" w:hAnsi="Times New Roman" w:cs="Times New Roman"/>
        </w:rPr>
        <w:t>№ 1 (22). С. 127-130.</w:t>
      </w:r>
    </w:p>
    <w:p w:rsidR="00C728EB" w:rsidRPr="00BD376A" w:rsidRDefault="00C728E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Cheredilin .M.YU EVENTFULNESS AS A CATEGORY IN THE THEORY OF EDUCATION. </w:t>
      </w:r>
      <w:r w:rsidRPr="00BD376A">
        <w:rPr>
          <w:rStyle w:val="translation-chunk"/>
          <w:rFonts w:ascii="inherit" w:hAnsi="inherit"/>
          <w:sz w:val="22"/>
          <w:szCs w:val="22"/>
          <w:lang w:val="en-US"/>
        </w:rPr>
        <w:t>Business. Education. Right. Bulletin of Volgograd business Institute. 2013. No. 1 (22). S. 127-130.</w:t>
      </w:r>
    </w:p>
    <w:p w:rsidR="005E0E84" w:rsidRPr="00BD376A" w:rsidRDefault="00B564F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обосновывается необходимость введения категории событийности в аппарат современного дидактического знания. В ответ на современные вызовы в образовании должны быть реализованы принцип событийности, событийные модели и формы организации образовательного процесса, учтены личностные аспекты событийности. Категория событийности востребована при построении теории образования, реализующего принцип индивидуализации. Событийный характер</w:t>
      </w:r>
      <w:r w:rsidR="005D1183" w:rsidRPr="00BD376A">
        <w:rPr>
          <w:rFonts w:ascii="Times New Roman" w:hAnsi="Times New Roman" w:cs="Times New Roman"/>
        </w:rPr>
        <w:t xml:space="preserve"> образования обеспечивает разно</w:t>
      </w:r>
      <w:r w:rsidRPr="00BD376A">
        <w:rPr>
          <w:rFonts w:ascii="Times New Roman" w:hAnsi="Times New Roman" w:cs="Times New Roman"/>
        </w:rPr>
        <w:t>образие механизмов личностного и творческого развития участников, служит преодолению проблемы отчуждения в образовательном процессе. Образовательное событие разворачивается на уровне ценностей и идеалов, компетенций, способностей, способов действий, знаний и умений.</w:t>
      </w:r>
      <w:r w:rsidR="005D1183" w:rsidRPr="00BD376A">
        <w:rPr>
          <w:rFonts w:ascii="Times New Roman" w:hAnsi="Times New Roman" w:cs="Times New Roman"/>
        </w:rPr>
        <w:t xml:space="preserve">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D1183" w:rsidRPr="00BD376A">
        <w:rPr>
          <w:rFonts w:ascii="Times New Roman" w:hAnsi="Times New Roman" w:cs="Times New Roman"/>
        </w:rPr>
        <w:t>http://vestnik.volbi.ru/upload/numbers/122/article-122-551.pdf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07DE4"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436.</w:t>
      </w:r>
      <w:r w:rsidR="007B5D3E" w:rsidRPr="00BD376A">
        <w:rPr>
          <w:rFonts w:ascii="Times New Roman" w:hAnsi="Times New Roman" w:cs="Times New Roman"/>
        </w:rPr>
        <w:t xml:space="preserve">Ващенко А.Н., Козубцов И.Н.  </w:t>
      </w:r>
      <w:r w:rsidR="00107DE4" w:rsidRPr="00BD376A">
        <w:rPr>
          <w:rFonts w:ascii="Times New Roman" w:hAnsi="Times New Roman" w:cs="Times New Roman"/>
        </w:rPr>
        <w:t>НАУЧНЫЙ ЖУРНАЛ «БИЗНЕС. ОБРАЗОВАНИЕ. ПРАВО. ВЕСТНИК ВОЛГОГРАДСКОГО ИНСТИТУТА БИЗНЕСА» -МЕЖДИСЦИПЛИНАРНЫЙ НАУЧНО-ИСПЫТАТЕЛЬНЫЙ ПОЛИГОН БИЗНЕСА, ОБРАЗОВАНИЯ И ПРАВА: ПРИГЛАШЕНИЕ К НАУЧНОЙ ДИСКУССИИ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7B5D3E" w:rsidRPr="00BD376A">
        <w:rPr>
          <w:rFonts w:ascii="Times New Roman" w:hAnsi="Times New Roman" w:cs="Times New Roman"/>
        </w:rPr>
        <w:t>а. 2013. № 1 (22). С. 132-135.</w:t>
      </w:r>
      <w:r w:rsidR="005D1183" w:rsidRPr="00BD376A">
        <w:rPr>
          <w:rFonts w:ascii="Times New Roman" w:hAnsi="Times New Roman" w:cs="Times New Roman"/>
        </w:rPr>
        <w:t xml:space="preserve"> </w:t>
      </w:r>
    </w:p>
    <w:p w:rsidR="00C728EB" w:rsidRPr="00BD376A" w:rsidRDefault="00C728E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Vashchenko A. N., Kozubov I. N. THE SCIENTIFIC JOURNAL "BUSINESS. </w:t>
      </w:r>
      <w:r w:rsidRPr="00BD376A">
        <w:rPr>
          <w:rStyle w:val="translation-chunk"/>
          <w:rFonts w:ascii="inherit" w:hAnsi="inherit"/>
          <w:sz w:val="22"/>
          <w:szCs w:val="22"/>
          <w:lang w:val="en-US"/>
        </w:rPr>
        <w:t>EDUCATION. RIGHT. BULLETIN OF VOLGOGRAD BUSINESS INSTITUTE" -INTERDISCIPLINARY SCIENTIFIC-TESTING AREA OF BUSINESS, EDUCATION AND LAW: AN INVITATION TO SCIENTIFIC DEBATE. Business. Education. Right. Bulletin of Volgograd business Institute. 2013. No. 1 (22). P. 132-135.</w:t>
      </w:r>
    </w:p>
    <w:p w:rsidR="00D6052C" w:rsidRPr="00BD376A" w:rsidRDefault="00D6052C" w:rsidP="00BD376A">
      <w:pPr>
        <w:spacing w:after="0" w:line="240" w:lineRule="auto"/>
        <w:jc w:val="both"/>
        <w:rPr>
          <w:rFonts w:ascii="Times New Roman" w:hAnsi="Times New Roman" w:cs="Times New Roman"/>
          <w:lang w:val="en-US"/>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437.</w:t>
      </w:r>
      <w:r w:rsidR="007B5D3E" w:rsidRPr="00BD376A">
        <w:rPr>
          <w:rFonts w:ascii="Times New Roman" w:hAnsi="Times New Roman" w:cs="Times New Roman"/>
        </w:rPr>
        <w:t xml:space="preserve">Ващенко А.А., Кузеванова А.Л.  </w:t>
      </w:r>
      <w:r w:rsidR="00107DE4" w:rsidRPr="00BD376A">
        <w:rPr>
          <w:rFonts w:ascii="Times New Roman" w:hAnsi="Times New Roman" w:cs="Times New Roman"/>
        </w:rPr>
        <w:t>МОДЕЛЬ РАЗВИТИЯ ЧАСТНОГО ОБРАЗОВАНИЯ В СОВРЕМЕННЫХ РОССИЙСКИХ УСЛОВИЯХ</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136-142.</w:t>
      </w:r>
      <w:r w:rsidR="005D1183" w:rsidRPr="00BD376A">
        <w:rPr>
          <w:rFonts w:ascii="Times New Roman" w:hAnsi="Times New Roman" w:cs="Times New Roman"/>
          <w:lang w:val="en-US"/>
        </w:rPr>
        <w:t xml:space="preserve"> </w:t>
      </w:r>
    </w:p>
    <w:p w:rsidR="00C93D31" w:rsidRPr="00BD376A" w:rsidRDefault="00C93D3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Vashchenko A. A., hi Declan A. L. a MODEL for the development of PRIVATE EDUCATION IN the MODERN RUSSIAN CONDITIONS. Business. Education. Right. Bulletin of Volgograd business Institute. 2013. No. 1 (22). P. 136-142.</w:t>
      </w:r>
    </w:p>
    <w:p w:rsidR="005E0E84"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предложена авторская модель развития частного образования в современной России, которая основывается на сочетании трех векторов развития: интеграции, инноваций и инвестиций. По мнению авторов, будущее негосударственного сектора системы образования связано с деятельностью, основанной на интеграции в рамках регионального, федерального и международного пространства. Реализация принципов системности, информационной открытости, социальной ответственности, гибкого реагирования на изменения во внешней среде организации, непрерывного развития и стратегического планирования инвестиций позволит частному учебному заведению значительно повысить уровень эффективности своей деятельности. Опыт работы Волгоградского института бизнеса свидетельствует о достоверности и обоснованности предложенной модели.</w:t>
      </w:r>
    </w:p>
    <w:p w:rsidR="0083270B"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Доступ к полной версии статьи:  </w:t>
      </w:r>
      <w:r w:rsidR="005D1183" w:rsidRPr="00BD376A">
        <w:rPr>
          <w:rFonts w:ascii="Times New Roman" w:hAnsi="Times New Roman" w:cs="Times New Roman"/>
        </w:rPr>
        <w:t xml:space="preserve"> http://vestnik.volbi.ru/upload/numbers/122/article-122-552.pdf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93D31"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438.</w:t>
      </w:r>
      <w:r w:rsidR="007B5D3E" w:rsidRPr="00BD376A">
        <w:rPr>
          <w:rFonts w:ascii="Times New Roman" w:hAnsi="Times New Roman" w:cs="Times New Roman"/>
        </w:rPr>
        <w:t xml:space="preserve">Корсун А.А.  </w:t>
      </w:r>
      <w:r w:rsidR="00107DE4" w:rsidRPr="00BD376A">
        <w:rPr>
          <w:rFonts w:ascii="Times New Roman" w:hAnsi="Times New Roman" w:cs="Times New Roman"/>
        </w:rPr>
        <w:t>ЗНАЧЕНИЕ И РОЛЬ ПРОФКОНСУЛЬТАНТА И УЧИТЕЛЯ В ПРОЦЕССЕ ПРОФЕССИОНАЛЬНОГО САМООПРЕДЕЛЕНИЯ СТАРШЕКЛАССНИКОВ В ГЕРМАНИИ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143-146.</w:t>
      </w:r>
      <w:r w:rsidR="005D1183" w:rsidRPr="00BD376A">
        <w:rPr>
          <w:rFonts w:ascii="Times New Roman" w:hAnsi="Times New Roman" w:cs="Times New Roman"/>
          <w:lang w:val="en-US"/>
        </w:rPr>
        <w:t xml:space="preserve"> </w:t>
      </w:r>
    </w:p>
    <w:p w:rsidR="00C93D31" w:rsidRPr="00BD376A" w:rsidRDefault="00C93D3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Korsun A. A. the IMPORTANCE AND ROLE of professional counselors AND TEACHERS IN the PROCESS of PROFESSIONAL self-DETERMINATION of senior PUPILS IN GERMANY. Business. Education. Right. Bulletin of Volgograd business Institute. 2013. No. 1 (22). S. 143-146.</w:t>
      </w:r>
    </w:p>
    <w:p w:rsidR="005E0E84"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автором характеризуются особенности ведения профессионально ориентационной работы в школах Германии. Всесторонне рассматривается роль профессиональных консультантов и учителей в процессе формиро вания и становления современного специалиста. В статье проанализированы базовые концепции ведущих отечественных и зарубежных ученых в области профессионального самоопределения и выбора профессии старшеклассниками. Статья может быть полезна ученикам школ, студентам, родителям, преподавателям и ученным.</w:t>
      </w:r>
      <w:r w:rsidR="005E0E84" w:rsidRPr="00BD376A">
        <w:rPr>
          <w:rFonts w:ascii="Times New Roman" w:hAnsi="Times New Roman" w:cs="Times New Roman"/>
        </w:rPr>
        <w:t xml:space="preserve">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D1183" w:rsidRPr="00BD376A">
        <w:rPr>
          <w:rFonts w:ascii="Times New Roman" w:hAnsi="Times New Roman" w:cs="Times New Roman"/>
        </w:rPr>
        <w:t>http://vestnik.volbi.ru/upload/numbers/122/article-122-553.pdf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439.</w:t>
      </w:r>
      <w:r w:rsidR="007B5D3E" w:rsidRPr="00BD376A">
        <w:rPr>
          <w:rFonts w:ascii="Times New Roman" w:hAnsi="Times New Roman" w:cs="Times New Roman"/>
        </w:rPr>
        <w:t xml:space="preserve">Демчук А.В.  </w:t>
      </w:r>
      <w:r w:rsidR="00107DE4" w:rsidRPr="00BD376A">
        <w:rPr>
          <w:rFonts w:ascii="Times New Roman" w:hAnsi="Times New Roman" w:cs="Times New Roman"/>
        </w:rPr>
        <w:t>ФОРМИРОВАНИЕ ИССЛЕДОВАТЕЛЬСКОЙ КОМПЕТЕНЦИИ БУДУЩИХ УЧИТЕЛЕЙ В СИСТЕМЕ ДВУХУРОВНЕВОГО ОБРАЗОВАНИЯ</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146-148.</w:t>
      </w:r>
      <w:r w:rsidR="005D1183" w:rsidRPr="00BD376A">
        <w:rPr>
          <w:rFonts w:ascii="Times New Roman" w:hAnsi="Times New Roman" w:cs="Times New Roman"/>
          <w:lang w:val="en-US"/>
        </w:rPr>
        <w:t xml:space="preserve"> </w:t>
      </w:r>
    </w:p>
    <w:p w:rsidR="00C93D31" w:rsidRPr="00BD376A" w:rsidRDefault="00C93D3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Demchuk A.V. FORMATION of RESEARCH COMPETENCE of FUTURE TEACHERS IN the two-tier SYSTEM of EDUCATION. Business. Education. Right. Bulletin of Volgograd business Institute. 2013. No. 1 (22). S. 146-148.</w:t>
      </w:r>
    </w:p>
    <w:p w:rsidR="005E0E84"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вопросы формирования исследовательской компетенции у будущих учителей в системе двухуровневого образования. Показано, что подготовка «нового учителя», способного реализовать требования нового Государственного стандарта в образовании, предполагает новое содержание подготовки, форму организации учебного процесса с целью формирования исследовательской компетенции студента; исследовательская компетентность, в свою очередь, предполагает наличие творческих способностей у будущих учителей, включает овладение необходимыми умениями, навыками, процессами анализа, синтеза, сравнения, обобщения, методологических и теоретических основ профессионально-педагогической деятельности, способности творчески подходить к решению педагогических задач, к полному выполнению функций учителя через творческое самосовершенствование.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D1183" w:rsidRPr="00BD376A">
        <w:rPr>
          <w:rFonts w:ascii="Times New Roman" w:hAnsi="Times New Roman" w:cs="Times New Roman"/>
        </w:rPr>
        <w:t>http://vestnik.volbi.ru/upload/numbers/122/article-122-554.pdf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93D31"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440.</w:t>
      </w:r>
      <w:r w:rsidR="007B5D3E" w:rsidRPr="00BD376A">
        <w:rPr>
          <w:rFonts w:ascii="Times New Roman" w:hAnsi="Times New Roman" w:cs="Times New Roman"/>
        </w:rPr>
        <w:t xml:space="preserve">Толстякова М.Н., Макарова М.Ф.  </w:t>
      </w:r>
      <w:r w:rsidR="00107DE4" w:rsidRPr="00BD376A">
        <w:rPr>
          <w:rFonts w:ascii="Times New Roman" w:hAnsi="Times New Roman" w:cs="Times New Roman"/>
        </w:rPr>
        <w:t>ФОРМИРОВАНИЕ ГРАФИЧЕСКОЙ ГРАМОТНОСТИ БУДУЩИХ ТЕХНОЛОГОВ ДЕРЕВООБРАБОТКИ КАК ПЕДАГОГИЧЕСКАЯ ПРОБЛЕМА</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149-152.</w:t>
      </w:r>
      <w:r w:rsidR="005D1183" w:rsidRPr="00BD376A">
        <w:rPr>
          <w:rFonts w:ascii="Times New Roman" w:hAnsi="Times New Roman" w:cs="Times New Roman"/>
          <w:lang w:val="en-US"/>
        </w:rPr>
        <w:t xml:space="preserve"> </w:t>
      </w:r>
    </w:p>
    <w:p w:rsidR="00C93D31" w:rsidRPr="00BD376A" w:rsidRDefault="00C93D3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 M. N., Makarova M. F. FORMATION of GRAPHICAL LITERACY for FUTURE ENGINEERS WOODWORKING AS a PEDAGOGICAL PROBLEM. Business. Education. Right. Bulletin of Volgograd business Institute. 2013. No. 1 (22). Pp. 149-152.</w:t>
      </w:r>
    </w:p>
    <w:p w:rsidR="005E0E84"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7B5D3E" w:rsidRPr="00BD376A">
        <w:rPr>
          <w:rFonts w:ascii="Times New Roman" w:hAnsi="Times New Roman" w:cs="Times New Roman"/>
        </w:rPr>
        <w:tab/>
      </w:r>
      <w:r w:rsidRPr="00BD376A">
        <w:rPr>
          <w:rFonts w:ascii="Times New Roman" w:hAnsi="Times New Roman" w:cs="Times New Roman"/>
        </w:rPr>
        <w:t>Появление новых видов занятия в условиях компьютеризации, открытие новых областей трудовой деятельности затрагивает все жизненно важные сферы производства. Практическая значимость заключается в том, что разработаны программы, технологические материалы и методические рекомендации кружка «Графическое моделирование» для студентов-технологов деревообработки, реализующие профессионально-педагогическую направленность обучения для формирования информационной культуры студентов высшей технической школы. Установлено, что подготовка специалиста с применением 3D AutoCAD обусловлена технологией обучения, основанной на принципах индивидуализации, саморазвития, что значительно повышает интерес студентов к будущей деятельности, способствует активизации профессионального становления</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D1183" w:rsidRPr="00BD376A">
        <w:rPr>
          <w:rFonts w:ascii="Times New Roman" w:hAnsi="Times New Roman" w:cs="Times New Roman"/>
        </w:rPr>
        <w:t xml:space="preserve"> http://vestnik.volbi.ru/upload/numbers/122/article-122-555.pdf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441.</w:t>
      </w:r>
      <w:r w:rsidR="007B5D3E" w:rsidRPr="00BD376A">
        <w:rPr>
          <w:rFonts w:ascii="Times New Roman" w:hAnsi="Times New Roman" w:cs="Times New Roman"/>
        </w:rPr>
        <w:t xml:space="preserve">Лазарчук Е.В.  </w:t>
      </w:r>
      <w:r w:rsidR="00107DE4" w:rsidRPr="00BD376A">
        <w:rPr>
          <w:rFonts w:ascii="Times New Roman" w:hAnsi="Times New Roman" w:cs="Times New Roman"/>
        </w:rPr>
        <w:t>ЭФФЕКТИВНОЕ ФУНКЦИОНИРОВАНИЕ КОМПОНЕНТОВ ИННОВАЦИОННОГО ЦИКЛА КАК ОСНОВА НОВОЙ ЭКОНОМИКИ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154-156.</w:t>
      </w:r>
      <w:r w:rsidR="00D80378" w:rsidRPr="00BD376A">
        <w:rPr>
          <w:rFonts w:ascii="Times New Roman" w:hAnsi="Times New Roman" w:cs="Times New Roman"/>
          <w:lang w:val="en-US"/>
        </w:rPr>
        <w:t xml:space="preserve"> </w:t>
      </w:r>
    </w:p>
    <w:p w:rsidR="00C93D31" w:rsidRPr="00BD376A" w:rsidRDefault="00C93D3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Lazarchuk E. V. the EFFECTIVE functioning of the COMPONENTS of the INNOVATION CYCLE AS the BASIS of the NEW ECONOMY. Business. Education. Right. Bulletin of Volgograd business Institute. 2013. No. 1 (22). S. 154-156.</w:t>
      </w:r>
    </w:p>
    <w:p w:rsidR="005E0E84" w:rsidRPr="00BD376A" w:rsidRDefault="00D8037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Данная статья посвящена обзору компонентов инновационного цикла. Эффективное функционирование экономики знаний невозможно без непрерывности их работы. В качестве компонентов цикла рассмотрены фундаментальная и прикладная наука, активность предприятий в привлечении новых разработок. В статье проанализировано современное состояние каждого компонента инновационного развития и рассмотрена их связь с построением экономики знаний. Проведенное исследование, основанное на статистических данных, позволяет утверждать, что в настоящее время торможение пере хода к новой экономике связанно с неэффективным функционированием элементов инновационного цикла и разрывом связей между ними.</w:t>
      </w:r>
      <w:r w:rsidR="005E0E84" w:rsidRPr="00BD376A">
        <w:rPr>
          <w:rFonts w:ascii="Times New Roman" w:hAnsi="Times New Roman" w:cs="Times New Roman"/>
        </w:rPr>
        <w:t xml:space="preserve">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80378" w:rsidRPr="00BD376A">
        <w:rPr>
          <w:rFonts w:ascii="Times New Roman" w:hAnsi="Times New Roman" w:cs="Times New Roman"/>
        </w:rPr>
        <w:t>http://vestnik.volbi.ru/upload/numbers/122/article-122-556.pdf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442.</w:t>
      </w:r>
      <w:r w:rsidR="007B5D3E" w:rsidRPr="00BD376A">
        <w:rPr>
          <w:rFonts w:ascii="Times New Roman" w:hAnsi="Times New Roman" w:cs="Times New Roman"/>
        </w:rPr>
        <w:t xml:space="preserve">Титенко Е.А.  </w:t>
      </w:r>
      <w:r w:rsidR="00107DE4" w:rsidRPr="00BD376A">
        <w:rPr>
          <w:rFonts w:ascii="Times New Roman" w:hAnsi="Times New Roman" w:cs="Times New Roman"/>
        </w:rPr>
        <w:t>ФАКТОР ВРЕМЕНИ КАК КРИТЕРИЙ РАЗВИТИЯ ПРОИЗВОДСТВА В ЭКОНОМИЧЕСКИХ КОНЦЕПЦИЯХ</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157-160.</w:t>
      </w:r>
      <w:r w:rsidR="00D80378" w:rsidRPr="00BD376A">
        <w:rPr>
          <w:rFonts w:ascii="Times New Roman" w:hAnsi="Times New Roman" w:cs="Times New Roman"/>
          <w:lang w:val="en-US"/>
        </w:rPr>
        <w:t xml:space="preserve"> </w:t>
      </w:r>
    </w:p>
    <w:p w:rsidR="00C93D31" w:rsidRPr="00BD376A" w:rsidRDefault="00C93D3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Titenko, E. A. the TIME FACTOR AS a CRITERION of development of PRODUCTION IN ECONOMIC CONCEPTS. Business. Education. Right. Bulletin of Volgograd business Institute. 2013. No. 1 (22). P. 157-160.</w:t>
      </w:r>
    </w:p>
    <w:p w:rsidR="005E0E84" w:rsidRPr="00BD376A" w:rsidRDefault="00D8037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раскрыты подходы к изучению времени в экономической теории. Автором подробно исследованы классический, марксистский и институциональные подходы. Проведен анализ различных концепций, где время выступает в роли экономического фактора. Выявлена и систематизирована специфика влияния времени как экономического фактора на развитие производственного цикла. В ходе исследования раскрыты основные аспекты влияния времени на ту или иную сферу. Автором сделан вывод о том, что потребление времени оказывает существенное влияние на конкурентоспособность организации, а также способствует росту прибыли.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80378" w:rsidRPr="00BD376A">
        <w:rPr>
          <w:rFonts w:ascii="Times New Roman" w:hAnsi="Times New Roman" w:cs="Times New Roman"/>
        </w:rPr>
        <w:t>http://vestnik.volbi.ru/upload/numbers/122/article-122-557.pdf</w:t>
      </w:r>
      <w:r w:rsidR="007B5D3E" w:rsidRPr="00BD376A">
        <w:rPr>
          <w:rFonts w:ascii="Times New Roman" w:hAnsi="Times New Roman" w:cs="Times New Roman"/>
        </w:rPr>
        <w:tab/>
      </w:r>
    </w:p>
    <w:p w:rsidR="00847C45" w:rsidRPr="00BD376A" w:rsidRDefault="00847C45"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93D31"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443.</w:t>
      </w:r>
      <w:r w:rsidR="007B5D3E" w:rsidRPr="00BD376A">
        <w:rPr>
          <w:rFonts w:ascii="Times New Roman" w:hAnsi="Times New Roman" w:cs="Times New Roman"/>
        </w:rPr>
        <w:t xml:space="preserve">Макаров С.Л.  </w:t>
      </w:r>
      <w:r w:rsidR="00107DE4" w:rsidRPr="00BD376A">
        <w:rPr>
          <w:rFonts w:ascii="Times New Roman" w:hAnsi="Times New Roman" w:cs="Times New Roman"/>
        </w:rPr>
        <w:t>УПРАВЛЕНИЕ ОРГАНИЗАЦИОННОЙ КУЛЬТУРОЙ КРУПНЫХ ПРОМЫШЛЕННЫХ ПРЕДПРИЯТИЙ НА ЭТАПЕ ВНЕДРЕНИЯ ИННОВАЦИЙ</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161-165.</w:t>
      </w:r>
    </w:p>
    <w:p w:rsidR="005E0E84" w:rsidRPr="00BD376A" w:rsidRDefault="00D80378"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C93D31" w:rsidRPr="00BD376A">
        <w:rPr>
          <w:rStyle w:val="translation-chunk"/>
          <w:rFonts w:ascii="inherit" w:hAnsi="inherit"/>
          <w:sz w:val="22"/>
          <w:szCs w:val="22"/>
          <w:lang w:val="en-US"/>
        </w:rPr>
        <w:t>Makarov S. L. MANAGEMENT of ORGANIZATIONAL CULTURE of LARGE INDUSTRIAL ENTERPRISES AT the STAGE of INNOVATION. Business. Education. Right. Bulletin of Volgograd business Institute. 2013. No. 1 (22). P. 161-165.</w:t>
      </w:r>
    </w:p>
    <w:p w:rsidR="005E0E84" w:rsidRPr="00BD376A" w:rsidRDefault="00D8037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представлен авторский алгоритм видоизменения организационной культуры крупного промышленно го предприятия на этапе внедрения инноваций. Определены уровни анализа оргкультуры субъекта хозяйствования, а также показатели для диагностики степени ее инновационности. Графическое представление полученных результатов является наиболее эффективным для наглядного сопоставления текущих значений показателей и не обходимых. Предложены методы определения качественных показателей и формулы для расчета количественных. Обоснована актуальность постоянного процесса мониторинга, поддержания и развития видоизмененной и усовершенствованной организационной культуры крупного промышленного предприятия.</w:t>
      </w:r>
    </w:p>
    <w:p w:rsidR="0083270B" w:rsidRPr="00BD376A" w:rsidRDefault="00D8037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E0E84"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http://vestnik.volbi.ru/upload/numbers/122/article-122-558.pdf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444.</w:t>
      </w:r>
      <w:r w:rsidR="007B5D3E" w:rsidRPr="00BD376A">
        <w:rPr>
          <w:rFonts w:ascii="Times New Roman" w:hAnsi="Times New Roman" w:cs="Times New Roman"/>
        </w:rPr>
        <w:t xml:space="preserve">Братута О.А.  </w:t>
      </w:r>
      <w:r w:rsidR="00107DE4" w:rsidRPr="00BD376A">
        <w:rPr>
          <w:rFonts w:ascii="Times New Roman" w:hAnsi="Times New Roman" w:cs="Times New Roman"/>
        </w:rPr>
        <w:t>ИННОВАЦИОННЫЙ ПОТЕНЦИАЛ КАК ОСНОВА КОНКУРЕНТОСПОСОБНОСТИ РОССИЙСКОЙ ПРОМЫШЛЕННОСТИ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165-169.</w:t>
      </w:r>
      <w:r w:rsidR="00D80378" w:rsidRPr="00BD376A">
        <w:rPr>
          <w:rFonts w:ascii="Times New Roman" w:hAnsi="Times New Roman" w:cs="Times New Roman"/>
          <w:lang w:val="en-US"/>
        </w:rPr>
        <w:t xml:space="preserve"> </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Bratuta O. A. INNOVATIVE POTENTIAL AS the BASIS for COMPETITIVENESS of RUSSIAN INDUSTRY. Business. Education. Right. Bulletin of Volgograd business Institute. 2013. No. 1 (22). S. 165 to 169.</w:t>
      </w:r>
    </w:p>
    <w:p w:rsidR="005E0E84" w:rsidRPr="00BD376A" w:rsidRDefault="00D8037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вопросы концепций формирования инновационного потенциала промышленных предприятий. Динамика развития российской промышленности в течение последних 20 лет на фоне неэффективной экономической политики государства свидетельствует о проблемах, связанных с формированием и использованием инновационного потенциала промышленных предприятий. Объективный анализ позволил сделать вывод о специфическом содержании инновационного потенциала, суть которого сводится к двум основным моментам: инновационный потенциал определяется с точки зрения ресурсного обеспечения инновационной деятельности; инновационный потенциал рассматривается на разных уровнях использования как совокупность способностей и возможностей экономических субъектов для достижения целей инновационного развития.</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D80378" w:rsidRPr="00BD376A">
        <w:rPr>
          <w:rFonts w:ascii="Times New Roman" w:hAnsi="Times New Roman" w:cs="Times New Roman"/>
        </w:rPr>
        <w:t>http://vestnik.volbi.ru/upload/numbers/122/article-122-559.pdf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445.</w:t>
      </w:r>
      <w:r w:rsidR="007B5D3E" w:rsidRPr="00BD376A">
        <w:rPr>
          <w:rFonts w:ascii="Times New Roman" w:hAnsi="Times New Roman" w:cs="Times New Roman"/>
        </w:rPr>
        <w:t xml:space="preserve">Пачин Н.А.  </w:t>
      </w:r>
      <w:r w:rsidR="00107DE4" w:rsidRPr="00BD376A">
        <w:rPr>
          <w:rFonts w:ascii="Times New Roman" w:hAnsi="Times New Roman" w:cs="Times New Roman"/>
        </w:rPr>
        <w:t>ПРЕДПОСЫЛКИ ФОРМИРОВАНИЯ КЛИЕНТООРИЕНТИРОВАННОЙ СИСТЕМЫ УПРАВЛЕНИЯ ПРОМЫШЛЕННОЙ КОМПАНИЕЙ</w:t>
      </w:r>
      <w:r w:rsidR="007B5D3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7B5D3E" w:rsidRPr="00BD376A">
        <w:rPr>
          <w:rFonts w:ascii="Times New Roman" w:hAnsi="Times New Roman" w:cs="Times New Roman"/>
        </w:rPr>
        <w:t>а. 2013. № 1 (22). С. 169-173.</w:t>
      </w:r>
      <w:r w:rsidR="00107B88" w:rsidRPr="00BD376A">
        <w:rPr>
          <w:rFonts w:ascii="Times New Roman" w:hAnsi="Times New Roman" w:cs="Times New Roman"/>
        </w:rPr>
        <w:t xml:space="preserve"> </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Pacin N. And. </w:t>
      </w:r>
      <w:r w:rsidRPr="00BD376A">
        <w:rPr>
          <w:rStyle w:val="translation-chunk"/>
          <w:rFonts w:ascii="inherit" w:hAnsi="inherit"/>
          <w:sz w:val="22"/>
          <w:szCs w:val="22"/>
          <w:lang w:val="en-US"/>
        </w:rPr>
        <w:t>PREREQUISITES FOR THE FORMATION OF CUSTOMER-ORIENTED MANAGEMENT SYSTEM AT AN INDUSTRIAL COMPANY. Business. Education. Right. Bulletin of Volgograd business Institute. 2013. No. 1 (22). P. 169-173.</w:t>
      </w:r>
    </w:p>
    <w:p w:rsidR="005E0E84"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обоснованию необходимости использования клиентоориентированного подхода к управлению компанией. Раскрыто содержание клиентоориентированной системы управления компанией; обоснованы предпосылки реализации клиентоориентированного подхода в реальной практике. Проведена сравнительная характеристика различных концептуальных подходов к управлению промышленной компанией; изучена эволюция развития взаимоотношений между клиентами и производителями. Выявлены факторы, препятствующие оптимальной ориентации компании на клиента. Проведен сравнительный анализ старой и новой моделей управления компанией, сделаны выводы.</w:t>
      </w:r>
      <w:r w:rsidR="005E0E84" w:rsidRPr="00BD376A">
        <w:rPr>
          <w:rFonts w:ascii="Times New Roman" w:hAnsi="Times New Roman" w:cs="Times New Roman"/>
        </w:rPr>
        <w:t xml:space="preserve">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B88" w:rsidRPr="00BD376A">
        <w:rPr>
          <w:rFonts w:ascii="Times New Roman" w:hAnsi="Times New Roman" w:cs="Times New Roman"/>
        </w:rPr>
        <w:t>http://vestnik.volbi.ru/upload/numbers/122/article-122-560.pdf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446.</w:t>
      </w:r>
      <w:r w:rsidR="007B5D3E" w:rsidRPr="00BD376A">
        <w:rPr>
          <w:rFonts w:ascii="Times New Roman" w:hAnsi="Times New Roman" w:cs="Times New Roman"/>
        </w:rPr>
        <w:t xml:space="preserve">Московцев А.Ф., Великанов В.В.  </w:t>
      </w:r>
      <w:r w:rsidR="00107DE4" w:rsidRPr="00BD376A">
        <w:rPr>
          <w:rFonts w:ascii="Times New Roman" w:hAnsi="Times New Roman" w:cs="Times New Roman"/>
        </w:rPr>
        <w:t>УЧЕТ ВНЕШНИХ ОГРАНИЧЕНИЙ ПРИ ПЛАНИРОВАНИИ НИОКР НА ОСНОВЕ ОБЪЕМНЫХ ДЕТЕРМИНИРОВАННЫХ МОДЕЛЕЙ</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174-178.</w:t>
      </w:r>
      <w:r w:rsidR="00107B88" w:rsidRPr="00BD376A">
        <w:rPr>
          <w:rFonts w:ascii="Times New Roman" w:hAnsi="Times New Roman" w:cs="Times New Roman"/>
          <w:lang w:val="en-US"/>
        </w:rPr>
        <w:t xml:space="preserve"> </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Moskovtsev F. A., Velikanov V. V. ACCOUNTING for EXTERNAL CONSTRAINTS WHEN PLANNING R &amp; d ON the BASIS of VOLUMETRIC DETERMINED MODELS. Business. Education. Right. Bulletin of Volgograd business Institute. 2013. No. 1 (22). P. 174-178.</w:t>
      </w:r>
    </w:p>
    <w:p w:rsidR="005E0E84"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описываются принципы планирования проведения НИОКР на основе объемных детерминированных моделей. При этом рассматриваются преимущественно задачи, относящиеся к верхнему уровню иерархии, а именно задачи определения плана-графика реализации основных этапов НИОКР и необходимых для этого объемов затрат. Наиболее эффективным и современным под ходом к реализации такого обоснования является использование математических моделей. При этом существенно, что модели, применяемые для решения задач этого уровня, должны учитывать не только внутренние свойства предприятия, являться моделями его организационной системы, но и учитывать с доступной полнотой свойства внешней среды предприятия. Поскольку эта полнота весьма ограничена ввиду неполноты информации о свойствах внешней среды предприятия, принципы планирования должны предусматривать возможность коррекции плановых предложений, пересчета их по уточненным данным.</w:t>
      </w:r>
    </w:p>
    <w:p w:rsidR="0083270B"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107B88" w:rsidRPr="00BD376A">
        <w:rPr>
          <w:rFonts w:ascii="Times New Roman" w:hAnsi="Times New Roman" w:cs="Times New Roman"/>
        </w:rPr>
        <w:t xml:space="preserve"> http://vestnik.volbi.ru/upload/numbers/122/article-122-561.pdf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E0E84"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447.</w:t>
      </w:r>
      <w:r w:rsidR="007B5D3E" w:rsidRPr="00BD376A">
        <w:rPr>
          <w:rFonts w:ascii="Times New Roman" w:hAnsi="Times New Roman" w:cs="Times New Roman"/>
        </w:rPr>
        <w:t xml:space="preserve">Бухвальд Е.М., Сазонов С.П., Мордвинцев А.Н.  </w:t>
      </w:r>
      <w:r w:rsidR="00107DE4" w:rsidRPr="00BD376A">
        <w:rPr>
          <w:rFonts w:ascii="Times New Roman" w:hAnsi="Times New Roman" w:cs="Times New Roman"/>
        </w:rPr>
        <w:t xml:space="preserve">РЕГИОНАЛЬНЫЕ ИНСТИТУТЫ РАЗВИТИЯ И УСИЛЕНИЕ РОЛИ РЕГИОНОВ В ИННОВАЦИОННОЙ МОДЕРНИЗАЦИИ </w:t>
      </w:r>
      <w:r w:rsidR="00107DE4" w:rsidRPr="00BD376A">
        <w:rPr>
          <w:rFonts w:ascii="Times New Roman" w:hAnsi="Times New Roman" w:cs="Times New Roman"/>
        </w:rPr>
        <w:lastRenderedPageBreak/>
        <w:t>ЭКОНОМИКИ РОССИИ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179-185.</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Buchwald E. M., Sazonov S. P., Mordvintsev A. N. REGIONAL DEVELOPMENT INSTITUTIONS AND STRENGTHENING THE ROLE OF REGIONS IN INNOVATIVE MODERNIZATION OF THE RUSSIAN ECONOMY. Business. Education. Right. Bulletin of Volgograd business Institute. 2013. No. 1 (22). S. 179-185.</w:t>
      </w:r>
    </w:p>
    <w:p w:rsidR="005E0E84"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рассматривается роль особых институтов регионального развития как инструмента активизации инвестиционных и инновационных процессов в экономике российских регионов. Подчеркивается необходимость интеграции деятельности данных институтов развития в региональные стратегии и практику использования программно-целевых методов управления. В статье указано на важность укрепления экономических и правовых основ деятельности региональных институтов развития, в частности, путем принятия специального федерального закона. </w:t>
      </w:r>
    </w:p>
    <w:p w:rsidR="00107DE4" w:rsidRPr="00BD376A" w:rsidRDefault="005E0E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B88" w:rsidRPr="00BD376A">
        <w:rPr>
          <w:rFonts w:ascii="Times New Roman" w:hAnsi="Times New Roman" w:cs="Times New Roman"/>
        </w:rPr>
        <w:t>http://vestnik.volbi.ru/upload/numbers/122/article-122-562.pdf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448.</w:t>
      </w:r>
      <w:r w:rsidR="007B5D3E" w:rsidRPr="00BD376A">
        <w:rPr>
          <w:rFonts w:ascii="Times New Roman" w:hAnsi="Times New Roman" w:cs="Times New Roman"/>
        </w:rPr>
        <w:t xml:space="preserve">Морозова Н.И.  </w:t>
      </w:r>
      <w:r w:rsidR="00107DE4" w:rsidRPr="00BD376A">
        <w:rPr>
          <w:rFonts w:ascii="Times New Roman" w:hAnsi="Times New Roman" w:cs="Times New Roman"/>
        </w:rPr>
        <w:t>ИННОВАЦИОННО-ИНВЕСТИЦИОННАЯ ПОЛИТИКА КАК КЛЮЧЕВОЙ ЭЛЕМЕНТ ЭКОНОМИЧЕСКОГО РОСТА И ПОВЫШЕНИЯ КАЧЕСТВА ЖИЗНИ НАСЕЛЕНИЯ РОССИИ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w:t>
      </w:r>
      <w:r w:rsidR="007B5D3E" w:rsidRPr="00BD376A">
        <w:rPr>
          <w:rFonts w:ascii="Times New Roman" w:hAnsi="Times New Roman" w:cs="Times New Roman"/>
        </w:rPr>
        <w:t>. 2013. № 1 (22). С. 186-190.</w:t>
      </w:r>
      <w:r w:rsidR="00107B88" w:rsidRPr="00BD376A">
        <w:rPr>
          <w:rFonts w:ascii="Times New Roman" w:hAnsi="Times New Roman" w:cs="Times New Roman"/>
        </w:rPr>
        <w:t xml:space="preserve"> </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Morozova N. And. </w:t>
      </w:r>
      <w:r w:rsidRPr="00BD376A">
        <w:rPr>
          <w:rStyle w:val="translation-chunk"/>
          <w:rFonts w:ascii="inherit" w:hAnsi="inherit"/>
          <w:sz w:val="22"/>
          <w:szCs w:val="22"/>
          <w:lang w:val="en-US"/>
        </w:rPr>
        <w:t>INNOVATIVE INVESTMENT POLICY AS A KEY ELEMENT OF ECONOMIC GROWTH AND IMPROVING THE QUALITY OF LIFE OF THE POPULATION OF RUSSIA. Business. Education. Right. Bulletin of Volgograd business Institute. 2013. No. 1 (22). P. 186-190.</w:t>
      </w:r>
    </w:p>
    <w:p w:rsidR="00B70E47"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 доказывает необходимость проведения промышленной и структурной политики для стимулирования экономического роста и обеспечения конкурентоспособности национального производства на мировом рынке. Это особенно актуально в связи с вступлением Рос сии в ВТО. Полноправное вхождение в правовое пространство мировой торговой системы позволяет защищать интересы отечественных экспортеров и импортеров в мировой торговле, принимать участие в широком спектре деятельности межгосударственных органов ВТО, использовать инструменты многосторонней экономической дипломатии для ослабления дискриминационных санкций в отношении ряда секторов национального производства. Все это дает новые импульсы для улучшения состояния экономической и социальной сферы страны.</w:t>
      </w:r>
    </w:p>
    <w:p w:rsidR="00107DE4"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http://vestnik.volbi.ru/upload/numbers/122/article-122-563.pdf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449.</w:t>
      </w:r>
      <w:r w:rsidR="007B5D3E" w:rsidRPr="00BD376A">
        <w:rPr>
          <w:rFonts w:ascii="Times New Roman" w:hAnsi="Times New Roman" w:cs="Times New Roman"/>
        </w:rPr>
        <w:t xml:space="preserve">Кулагина И.И., Семикин Д.В.  </w:t>
      </w:r>
      <w:r w:rsidR="00107DE4" w:rsidRPr="00BD376A">
        <w:rPr>
          <w:rFonts w:ascii="Times New Roman" w:hAnsi="Times New Roman" w:cs="Times New Roman"/>
        </w:rPr>
        <w:t>ПОДХОДЫ К УСТОЙЧИВОМУ ЭКОНОМИЧЕСКОМУ РАЗВИТИЮ РЕГИОНА</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191-195.</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Kulagina, I. I., D. V. Semikin APPROACHES TO SUSTAINABLE ECONOMIC development of the REGION. Business. Education. Right. Bulletin of Volgograd business Institute. 2013. No. 1 (22). P. 191-195.</w:t>
      </w:r>
    </w:p>
    <w:p w:rsidR="00B70E47"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рамках данной статьи исследуются подходы к повышению устойчивости региональной экономики. Изучаются условия обеспечения устойчивого развития экономики организации и устойчивость производственно-технической базы. Рассмотрены критерии оценки устойчивого эффективного развития экономики. Показаны некоторые аспекты гармонизации промышленной и торговой политики с учетом эколого-социально-экономической безопасности региона. Выявлены основные факторы, определяющие экономическое положение отдельного предприятия и состояние экономики в целом. Особое внимание уделено экономической устойчивости крупнейших предприятий, работающих на рынках естественно-монопольных отраслей. Доказана необходимость использования показателя, учитывающего изменения системы во времени, для оценки устойчивости экономических систем.</w:t>
      </w:r>
      <w:r w:rsidR="00B70E47" w:rsidRPr="00BD376A">
        <w:rPr>
          <w:rFonts w:ascii="Times New Roman" w:hAnsi="Times New Roman" w:cs="Times New Roman"/>
        </w:rPr>
        <w:t xml:space="preserve"> </w:t>
      </w:r>
    </w:p>
    <w:p w:rsidR="0083270B"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B88" w:rsidRPr="00BD376A">
        <w:rPr>
          <w:rFonts w:ascii="Times New Roman" w:hAnsi="Times New Roman" w:cs="Times New Roman"/>
        </w:rPr>
        <w:t xml:space="preserve"> http://vestnik.volbi.ru/upload/numbers/122/article-122-564.pdf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450.</w:t>
      </w:r>
      <w:r w:rsidR="007B5D3E" w:rsidRPr="00BD376A">
        <w:rPr>
          <w:rFonts w:ascii="Times New Roman" w:hAnsi="Times New Roman" w:cs="Times New Roman"/>
        </w:rPr>
        <w:t xml:space="preserve">Штеменко К.С.  </w:t>
      </w:r>
      <w:r w:rsidR="00107DE4" w:rsidRPr="00BD376A">
        <w:rPr>
          <w:rFonts w:ascii="Times New Roman" w:hAnsi="Times New Roman" w:cs="Times New Roman"/>
        </w:rPr>
        <w:t>СОВРЕМЕННАЯ ОТРАСЛЕВАЯ СТРУКТУРА МАЛЫХ И СРЕДНИХ ГОРОДОВ ВОЛГОГРАДСКОЙ ОБЛАСТИ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7B5D3E" w:rsidRPr="00BD376A">
        <w:rPr>
          <w:rFonts w:ascii="Times New Roman" w:hAnsi="Times New Roman" w:cs="Times New Roman"/>
        </w:rPr>
        <w:t>а. 2013. № 1 (22). С. 195-198.</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Shtemenko, S. K. MODERN SECTORAL STRUCTURE of SMALL AND MEDIUM-sized CITIES of VOLGOGRAD REGION. </w:t>
      </w:r>
      <w:r w:rsidRPr="00BD376A">
        <w:rPr>
          <w:rStyle w:val="translation-chunk"/>
          <w:rFonts w:ascii="inherit" w:hAnsi="inherit"/>
          <w:sz w:val="22"/>
          <w:szCs w:val="22"/>
          <w:lang w:val="en-US"/>
        </w:rPr>
        <w:t>Business. Education. Right. Bulletin of Volgograd business Institute. 2013. No. 1 (22). S. 195-198.</w:t>
      </w:r>
    </w:p>
    <w:p w:rsidR="00B70E47"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исследована отраслевая структура малых и средних городов Волгоградской области на основе статистических данных об объеме выпускаемой продукции и численности занятых работников в разрезе отраслей экономики за 2010 год. В результате исследования сделан вывод о том, что Волгоградская область выделяется чрезвычайной территориальной концентрацией населения, трудовых ресурсов, промышленного производства в областном центре Волгограде, что значительно снижает роль малых и средних городов в экономическом развитии региона. В то же время малые и средние города области устойчиво сохраняют свои промышленные функции и наряду с большими и крупными городами региона продолжают играть роль важнейших компонентов региональной экономической системы.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B88" w:rsidRPr="00BD376A">
        <w:rPr>
          <w:rFonts w:ascii="Times New Roman" w:hAnsi="Times New Roman" w:cs="Times New Roman"/>
        </w:rPr>
        <w:t>http://vestnik.volbi.ru/upload/numbers/122/article-122-565.pdf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451.</w:t>
      </w:r>
      <w:r w:rsidR="00107B88" w:rsidRPr="00BD376A">
        <w:rPr>
          <w:rFonts w:ascii="Times New Roman" w:hAnsi="Times New Roman" w:cs="Times New Roman"/>
        </w:rPr>
        <w:t xml:space="preserve">Венчинкин А.Н. </w:t>
      </w:r>
      <w:r w:rsidR="00107DE4" w:rsidRPr="00BD376A">
        <w:rPr>
          <w:rFonts w:ascii="Times New Roman" w:hAnsi="Times New Roman" w:cs="Times New Roman"/>
        </w:rPr>
        <w:t>ОСНОВНЫЕ ЭТАПЫ РЕИНЖИНИРИНГА БИЗНЕС-ПРОЦЕССОВ В ЭНЕРГЕТИКЕ РОСТОВСКОЙ ОБЛАСТИ В УСЛОВИЯХ РОСТА ЭНЕРГОПОТРЕБЛЕНИЯ</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w:t>
      </w:r>
      <w:r w:rsidR="007B5D3E" w:rsidRPr="00BD376A">
        <w:rPr>
          <w:rFonts w:ascii="Times New Roman" w:hAnsi="Times New Roman" w:cs="Times New Roman"/>
          <w:lang w:val="en-US"/>
        </w:rPr>
        <w:t xml:space="preserve">2013. № 1 (22). </w:t>
      </w:r>
      <w:r w:rsidR="007B5D3E" w:rsidRPr="00BD376A">
        <w:rPr>
          <w:rFonts w:ascii="Times New Roman" w:hAnsi="Times New Roman" w:cs="Times New Roman"/>
        </w:rPr>
        <w:t>С</w:t>
      </w:r>
      <w:r w:rsidR="007B5D3E" w:rsidRPr="00BD376A">
        <w:rPr>
          <w:rFonts w:ascii="Times New Roman" w:hAnsi="Times New Roman" w:cs="Times New Roman"/>
          <w:lang w:val="en-US"/>
        </w:rPr>
        <w:t>. 199-204.</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Vincenten A. N. THE MAIN STAGES OF REENGINEERING OF BUSINESS PROCESSES IN THE ENERGY SECTOR OF THE ROSTOV REGION IN THE CONDITIONS OF GROWING ENERGY CONSUMPTION. Business. Education. Right. Bulletin of Volgograd business Institute. 2013. No. 1 (22). S. 199-204.</w:t>
      </w:r>
    </w:p>
    <w:p w:rsidR="00B70E47"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рассмотрена зависимость экономики региона от состояния процессов в энергетической инфраструктуре. Описана типичная структура энергетической компании и состояние бизнес-процессов в отрасли, а именно неэффективные, избыточные, излишне специализированные, раздробленные и дорогостоящие бизнес-процессы, что обуславливает острую необходимость проведения реинжиниринга и перехода к управлению бизнес-процессами энергопредприятий на основе процессного управления. Определены основные этапы реинжиниринга процессов, которые позволяют повысить эффективность отрасли. Для решения обозначен ной задачи выработаны измерители эффективности процессов в энергетике региона.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B88" w:rsidRPr="00BD376A">
        <w:rPr>
          <w:rFonts w:ascii="Times New Roman" w:hAnsi="Times New Roman" w:cs="Times New Roman"/>
        </w:rPr>
        <w:t>http://vestnik.volbi.ru/upload/numbers/122/article-122-566.pdf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452.</w:t>
      </w:r>
      <w:r w:rsidR="007B5D3E" w:rsidRPr="00BD376A">
        <w:rPr>
          <w:rFonts w:ascii="Times New Roman" w:hAnsi="Times New Roman" w:cs="Times New Roman"/>
        </w:rPr>
        <w:t xml:space="preserve">Герасимова В.В.  </w:t>
      </w:r>
      <w:r w:rsidR="00107DE4" w:rsidRPr="00BD376A">
        <w:rPr>
          <w:rFonts w:ascii="Times New Roman" w:hAnsi="Times New Roman" w:cs="Times New Roman"/>
        </w:rPr>
        <w:t>РОЛЬ ТОРГОВО-ПРОМЫШЛЕННОЙ ПАЛАТЫ В ФОРМИРОВАНИИ РЕГИОНАЛЬНОЙ ЭКОНОМИЧЕСКОЙ ПОЛИТИКИ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1 (22). </w:t>
      </w:r>
      <w:r w:rsidR="00107DE4" w:rsidRPr="00BD376A">
        <w:rPr>
          <w:rFonts w:ascii="Times New Roman" w:hAnsi="Times New Roman" w:cs="Times New Roman"/>
        </w:rPr>
        <w:t>С</w:t>
      </w:r>
      <w:r w:rsidR="00107DE4" w:rsidRPr="00BD376A">
        <w:rPr>
          <w:rFonts w:ascii="Times New Roman" w:hAnsi="Times New Roman" w:cs="Times New Roman"/>
          <w:lang w:val="en-US"/>
        </w:rPr>
        <w:t>.</w:t>
      </w:r>
      <w:r w:rsidR="007B5D3E" w:rsidRPr="00BD376A">
        <w:rPr>
          <w:rFonts w:ascii="Times New Roman" w:hAnsi="Times New Roman" w:cs="Times New Roman"/>
          <w:lang w:val="en-US"/>
        </w:rPr>
        <w:t xml:space="preserve"> 204-206.</w:t>
      </w:r>
      <w:r w:rsidR="00107B88" w:rsidRPr="00BD376A">
        <w:rPr>
          <w:rFonts w:ascii="Times New Roman" w:hAnsi="Times New Roman" w:cs="Times New Roman"/>
          <w:lang w:val="en-US"/>
        </w:rPr>
        <w:t xml:space="preserve"> </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Gerasimov V. V. the ROLE of the chamber of Commerce IN formulating a REGIONAL ECONOMIC POLICY. Business. Education. Right. Bulletin of Volgograd business Institute. 2013. No. 1 (22). P. 204-206.</w:t>
      </w:r>
    </w:p>
    <w:p w:rsidR="00B70E47"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статье рассматривается роль Торгово- промышленной палаты РФ и ее территориальных структурных подразделений (территориальных палат) в содействии развитию инновационной деятельности хозяйствующих субъектов, формировании региональной инновационной системы, а также в нейтрализации и минимизации макроэкономических рисков ее хозяйствующих субъектов. Торгово-промышленная палата рассматривается как субъект экономической политики на региональном уровне. Автор считает, что Торгово-промышленная палата РФ как общественный институт могла бы взять на себя прогнозно-аналитическую и информационную функцию по упреждению макроэкономических рисков и оказание экспертной поддержки хозяйствующим субъектам.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B88" w:rsidRPr="00BD376A">
        <w:rPr>
          <w:rFonts w:ascii="Times New Roman" w:hAnsi="Times New Roman" w:cs="Times New Roman"/>
        </w:rPr>
        <w:t>http://vestnik.volbi.ru/upload/numbers/122/article-122-567.pdf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453.</w:t>
      </w:r>
      <w:r w:rsidR="007B5D3E" w:rsidRPr="00BD376A">
        <w:rPr>
          <w:rFonts w:ascii="Times New Roman" w:hAnsi="Times New Roman" w:cs="Times New Roman"/>
        </w:rPr>
        <w:t xml:space="preserve">Мохтаев Б.Ю.  </w:t>
      </w:r>
      <w:r w:rsidR="00107DE4" w:rsidRPr="00BD376A">
        <w:rPr>
          <w:rFonts w:ascii="Times New Roman" w:hAnsi="Times New Roman" w:cs="Times New Roman"/>
        </w:rPr>
        <w:t>ЗАРУБЕЖНЫЙ ОПЫТ ПРОФЕССИОНАЛЬНОГО ОБУЧЕНИЯ В СИСТЕМЕ ТОРГОВО-ПРОМЫШЛЕННОЙ ПАЛАТЫ (НА ПРИМЕРЕ ГЕРМАНИИ)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1 (22). </w:t>
      </w:r>
      <w:r w:rsidR="00107DE4" w:rsidRPr="00BD376A">
        <w:rPr>
          <w:rFonts w:ascii="Times New Roman" w:hAnsi="Times New Roman" w:cs="Times New Roman"/>
        </w:rPr>
        <w:t>С</w:t>
      </w:r>
      <w:r w:rsidR="00107DE4" w:rsidRPr="00BD376A">
        <w:rPr>
          <w:rFonts w:ascii="Times New Roman" w:hAnsi="Times New Roman" w:cs="Times New Roman"/>
          <w:lang w:val="en-US"/>
        </w:rPr>
        <w:t>. 2</w:t>
      </w:r>
      <w:r w:rsidR="007B5D3E" w:rsidRPr="00BD376A">
        <w:rPr>
          <w:rFonts w:ascii="Times New Roman" w:hAnsi="Times New Roman" w:cs="Times New Roman"/>
          <w:lang w:val="en-US"/>
        </w:rPr>
        <w:t>07-209.</w:t>
      </w:r>
      <w:r w:rsidR="00B564FB" w:rsidRPr="00BD376A">
        <w:rPr>
          <w:rFonts w:ascii="Times New Roman" w:hAnsi="Times New Roman" w:cs="Times New Roman"/>
          <w:lang w:val="en-US"/>
        </w:rPr>
        <w:t xml:space="preserve"> </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Tuhtaev B. Y. FOREIGN EXPERIENCE of PROFESSIONAL TRAINING IN TRADE and INDUSTRIAL CHAMBER (ON the EXAMPLE of GERMANY). Business. Education. Right. Bulletin of Volgograd business Institute. 2013. No. 1 (22). C. 207-209.</w:t>
      </w:r>
    </w:p>
    <w:p w:rsidR="00B70E47" w:rsidRPr="00BD376A" w:rsidRDefault="00B564F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 положительный опыт профессионального обучения в системе торгово-промышленной палаты на примере Германии. Профессиональное обучение осуществляется в форме тренингов, семинаров, максимально приближенных к условиям производства в реальном секторе экономики. Успех профессионального обучения работников подтвержден качеством немецкой продукции. Профессиональное обучение в системе торгово-промышленной палаты соответствует спросу реального сектора экономики на специалистов рабочих профессий в отраслях промышленности и секторе услуг. В настоящее время востребованы тренинги по бизнес- администрированию в промышленности, торговле. Наряду с краткосрочными курсами проводятся тренинги и семинары для студентов вузов, которые получают сертификаты наряду с дипломами.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564FB" w:rsidRPr="00BD376A">
        <w:rPr>
          <w:rFonts w:ascii="Times New Roman" w:hAnsi="Times New Roman" w:cs="Times New Roman"/>
        </w:rPr>
        <w:t>http://vestnik.volbi.ru/upload/numbers/122/article-122-568.pdf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454.</w:t>
      </w:r>
      <w:r w:rsidR="00BA2ADD" w:rsidRPr="00BD376A">
        <w:rPr>
          <w:rFonts w:ascii="Times New Roman" w:hAnsi="Times New Roman" w:cs="Times New Roman"/>
        </w:rPr>
        <w:t xml:space="preserve"> </w:t>
      </w:r>
      <w:r w:rsidR="007B5D3E" w:rsidRPr="00BD376A">
        <w:rPr>
          <w:rFonts w:ascii="Times New Roman" w:hAnsi="Times New Roman" w:cs="Times New Roman"/>
        </w:rPr>
        <w:t xml:space="preserve">Гусев М.В., Пермякова Н.В.  </w:t>
      </w:r>
      <w:r w:rsidR="00107DE4" w:rsidRPr="00BD376A">
        <w:rPr>
          <w:rFonts w:ascii="Times New Roman" w:hAnsi="Times New Roman" w:cs="Times New Roman"/>
        </w:rPr>
        <w:t>МЕТОДИЧЕСКИЕ ПОДХОДЫ К ОБЕСПЕЧЕНИЮ КОНКУРЕНТОСПОСОБНОСТИ БЮДЖЕТНОЙ МЕДИЦИНСКОЙ ОРГАНИЗАЦИИ НА РАЗВИВАЮЩЕМСЯ РЫНКЕ МЕДИЦИНСКИХ УСЛУГ</w:t>
      </w:r>
      <w:r w:rsidR="007B5D3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7B5D3E" w:rsidRPr="00BD376A">
        <w:rPr>
          <w:rFonts w:ascii="Times New Roman" w:hAnsi="Times New Roman" w:cs="Times New Roman"/>
        </w:rPr>
        <w:t>а. 2013. № 1 (22). С. 210-214.</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Gusev M. V., Permjakova N. In. </w:t>
      </w:r>
      <w:r w:rsidRPr="00BD376A">
        <w:rPr>
          <w:rStyle w:val="translation-chunk"/>
          <w:rFonts w:ascii="inherit" w:hAnsi="inherit"/>
          <w:sz w:val="22"/>
          <w:szCs w:val="22"/>
          <w:lang w:val="en-US"/>
        </w:rPr>
        <w:t>METHODICAL APPROACHES TO ENSURE THE COMPETITIVENESS OF THE BUDGET OF THE MEDICAL ORGANIZATION IN THE EMERGING MARKET OF MEDICAL SERVICES. Business. Education. Right. Bulletin of Volgograd business Institute. 2013. No. 1 (22). P. 210-214.</w:t>
      </w:r>
    </w:p>
    <w:p w:rsidR="00B70E47"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авторами представлены результаты исследования, направленного на разработку специальных методов оценки, новых подходов к организации, планированию и управлению коммерческой деятельностью в бюджетных медицинских учреждениях, на обеспечение их конкурентоспособности и финансовой устойчивости на рынке медицинских услуг. В ходе исследования изучены тенденции развития предпринимательской деятельности в системе здравоохранения РФ, особенности рынка медицинских услуг; проведен анализ законодательства и нормативно- правовой базы, регламентирующей предпринимательскую деятельность в медицине; разработана и апробирована система обеспечения конкурентоспособности в бюджетном многопрофильном медицинском учреждении и оценен совокупный уровень эффективности внедрения маркетинговой модели предпринимательской деятельности на основе системы сбалансированных показателей</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B88" w:rsidRPr="00BD376A">
        <w:rPr>
          <w:rFonts w:ascii="Times New Roman" w:hAnsi="Times New Roman" w:cs="Times New Roman"/>
        </w:rPr>
        <w:t>http://vestnik.volbi.ru/upload/numbers/122/article-122-569.pdf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A2ADD"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455.</w:t>
      </w:r>
      <w:r w:rsidR="007B5D3E" w:rsidRPr="00BD376A">
        <w:rPr>
          <w:rFonts w:ascii="Times New Roman" w:hAnsi="Times New Roman" w:cs="Times New Roman"/>
        </w:rPr>
        <w:t xml:space="preserve">Филиппов К.А.  </w:t>
      </w:r>
      <w:r w:rsidR="00107DE4" w:rsidRPr="00BD376A">
        <w:rPr>
          <w:rFonts w:ascii="Times New Roman" w:hAnsi="Times New Roman" w:cs="Times New Roman"/>
        </w:rPr>
        <w:t>РАЗВИТИЕ КОНКУРЕНЦИИ В СФЕРЕ ЗДРАВООХРАНЕНИЯ</w:t>
      </w:r>
      <w:r w:rsidR="007B5D3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7B5D3E" w:rsidRPr="00BD376A">
        <w:rPr>
          <w:rFonts w:ascii="Times New Roman" w:hAnsi="Times New Roman" w:cs="Times New Roman"/>
        </w:rPr>
        <w:t>а. 2013. № 1 (22). С. 215-218.</w:t>
      </w:r>
      <w:r w:rsidR="00107B88" w:rsidRPr="00BD376A">
        <w:rPr>
          <w:rFonts w:ascii="Times New Roman" w:hAnsi="Times New Roman" w:cs="Times New Roman"/>
        </w:rPr>
        <w:t xml:space="preserve"> </w:t>
      </w:r>
    </w:p>
    <w:p w:rsidR="00BA2ADD" w:rsidRPr="00BD376A" w:rsidRDefault="00BA2AD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Filippov K. A. the DEVELOPMENT of COMPETITION IN HEALTH care.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2013. No. 1 (22). P. 215-218.</w:t>
      </w:r>
    </w:p>
    <w:p w:rsidR="00B70E47"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освещаются вопросы развития конкуренции в сфере здравоохранения. Данная тема наиболее актуальна в период реформирования системы здравоохранения, так как позволяет рассмотреть источники повышения эффективности столь значимой для страны сферы. В статье рассмотрены такие виды конкуренции в здравоохранении, как конструктивная и деструктивная. Исследуется опыт развитых стран по вопросам формирования условий для развития конкуренции. Были выявлены мотивы и отступления, стимулирующие деструктивную конкуренцию, которые следует минимизировать. Также в статье отражена важность такого фактора, как доступность информации о качестве предоставляемых услуг, который на прямую влияет на рациональность выбора потребителей.</w:t>
      </w:r>
    </w:p>
    <w:p w:rsidR="0083270B"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107B88" w:rsidRPr="00BD376A">
        <w:rPr>
          <w:rFonts w:ascii="Times New Roman" w:hAnsi="Times New Roman" w:cs="Times New Roman"/>
        </w:rPr>
        <w:t xml:space="preserve"> http://vestnik.volbi.ru/upload/numbers/122/article-122-570.pdf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456.</w:t>
      </w:r>
      <w:r w:rsidR="007B5D3E" w:rsidRPr="00BD376A">
        <w:rPr>
          <w:rFonts w:ascii="Times New Roman" w:hAnsi="Times New Roman" w:cs="Times New Roman"/>
        </w:rPr>
        <w:t xml:space="preserve">Болдырева Е.С.  </w:t>
      </w:r>
      <w:r w:rsidR="00107DE4" w:rsidRPr="00BD376A">
        <w:rPr>
          <w:rFonts w:ascii="Times New Roman" w:hAnsi="Times New Roman" w:cs="Times New Roman"/>
        </w:rPr>
        <w:t>О ДЕКЛАРИРОВАНИИ РАСХОДОВ</w:t>
      </w:r>
      <w:r w:rsidR="007B5D3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218-221.</w:t>
      </w:r>
    </w:p>
    <w:p w:rsidR="00BA2ADD" w:rsidRPr="00BD376A" w:rsidRDefault="00BA2AD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Boldyreva E. S. ON the DECLARATION of EXPENSES. Business. Education. Right. Bulletin of Volgograd business Institute. </w:t>
      </w:r>
      <w:r w:rsidRPr="00BD376A">
        <w:rPr>
          <w:rStyle w:val="translation-chunk"/>
          <w:rFonts w:ascii="inherit" w:hAnsi="inherit"/>
          <w:sz w:val="22"/>
          <w:szCs w:val="22"/>
        </w:rPr>
        <w:t>2013. No. 1 (22). Pp. 218-221.</w:t>
      </w:r>
    </w:p>
    <w:p w:rsidR="00B70E47"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В данной статье автором проводится ретроспективный анализ проблемы организации контроля за соответствием расходов лиц, замещающих государственные должности, и иных лиц их доходам. В результате анализа выявляются недостатки существовавших в России нормативно-правовых актов и вновь вводимого закона. Кроме того, осуществляется сравнительный анализ результатов применения законодательства по данному во просу как в мировой, так и в отечественной практике. Такой всесторонний анализ позволяет автору внести не которые рекомендации по совершенствованию механизма контроля за соответствием расходов лиц, замещающих государственные должности, и иных лиц их доходам.</w:t>
      </w:r>
    </w:p>
    <w:p w:rsidR="0083270B"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http://vestnik.volbi.ru/upload/numbers/122/article-122-571.pdf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457.</w:t>
      </w:r>
      <w:r w:rsidR="007B5D3E" w:rsidRPr="00BD376A">
        <w:rPr>
          <w:rFonts w:ascii="Times New Roman" w:hAnsi="Times New Roman" w:cs="Times New Roman"/>
        </w:rPr>
        <w:t xml:space="preserve">Михайлик У.В.  </w:t>
      </w:r>
      <w:r w:rsidR="00107DE4" w:rsidRPr="00BD376A">
        <w:rPr>
          <w:rFonts w:ascii="Times New Roman" w:hAnsi="Times New Roman" w:cs="Times New Roman"/>
        </w:rPr>
        <w:t>ПУТИ РЕФОРМИРОВАНИЯ НАЛОГООБЛОЖЕНИЯ ДОХОДОВ ФИЗИЧЕСКИХ ЛИЦ В СОВРЕМЕННОЙ РОССИИ</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221-226.</w:t>
      </w:r>
      <w:r w:rsidR="00107B88" w:rsidRPr="00BD376A">
        <w:rPr>
          <w:rFonts w:ascii="Times New Roman" w:hAnsi="Times New Roman" w:cs="Times New Roman"/>
          <w:lang w:val="en-US"/>
        </w:rPr>
        <w:t xml:space="preserve"> </w:t>
      </w:r>
    </w:p>
    <w:p w:rsidR="00BA2ADD" w:rsidRPr="00BD376A" w:rsidRDefault="00BA2AD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Mikhaylik, W. W. WAYS of REFORMING the TAXATION of INCOMES of PHYSICAL PERSONS IN MODERN RUSSIA. Business. Education. Right. Bulletin of Volgograd business Institute. 2013. No. 1 (22). S. 221-226.</w:t>
      </w:r>
    </w:p>
    <w:p w:rsidR="00B70E47"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разрабатывается модель реформирования налога на доходы физических лиц в современной России. Предлагается усилить прогрессивность налогообложения за счет предоставления налогоплательщику стандартных налоговых вычетов в размере прожиточного минимума соответствующей категории населения на себя, детей и супруга, вынужденно находящегося на его иждивении. Пределом дохода для предоставления вычета должен быть 12-кратный размер средней заработной платы в регионе. МРОТ при этом нужно увеличить до величины прожиточного минимума, а ставку налогообложения установить на уровне 15 %. Тем самым будет обеспечена большая социальная справедливость налогообложения, исключен эффект «холодной прогрессии» и усилена перераспределительная функция НДФЛ.</w:t>
      </w:r>
      <w:r w:rsidR="00B70E47" w:rsidRPr="00BD376A">
        <w:rPr>
          <w:rFonts w:ascii="Times New Roman" w:hAnsi="Times New Roman" w:cs="Times New Roman"/>
        </w:rPr>
        <w:t xml:space="preserve">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B88" w:rsidRPr="00BD376A">
        <w:rPr>
          <w:rFonts w:ascii="Times New Roman" w:hAnsi="Times New Roman" w:cs="Times New Roman"/>
        </w:rPr>
        <w:t>http://vestnik.volbi.ru/upload/numbers/122/article-122-572.pdf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458.</w:t>
      </w:r>
      <w:r w:rsidR="007B5D3E" w:rsidRPr="00BD376A">
        <w:rPr>
          <w:rFonts w:ascii="Times New Roman" w:hAnsi="Times New Roman" w:cs="Times New Roman"/>
        </w:rPr>
        <w:t xml:space="preserve">Горьков И.А.  </w:t>
      </w:r>
      <w:r w:rsidR="00107DE4" w:rsidRPr="00BD376A">
        <w:rPr>
          <w:rFonts w:ascii="Times New Roman" w:hAnsi="Times New Roman" w:cs="Times New Roman"/>
        </w:rPr>
        <w:t>АНАЛИЗ НЕДОСТАТКОВ СТАТИСТИЧЕСКИХ ПОКАЗАТЕЛЕЙ МАЛОГО БИЗНЕСА И ИХ ВОСПРИИМЧИВОСТЬ К ИНФОРМАЦИОННОМУ ШУМУ</w:t>
      </w:r>
      <w:r w:rsidR="007B5D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7B5D3E" w:rsidRPr="00BD376A">
        <w:rPr>
          <w:rFonts w:ascii="Times New Roman" w:hAnsi="Times New Roman" w:cs="Times New Roman"/>
        </w:rPr>
        <w:t>а</w:t>
      </w:r>
      <w:r w:rsidR="007B5D3E" w:rsidRPr="00BD376A">
        <w:rPr>
          <w:rFonts w:ascii="Times New Roman" w:hAnsi="Times New Roman" w:cs="Times New Roman"/>
          <w:lang w:val="en-US"/>
        </w:rPr>
        <w:t xml:space="preserve">. 2013. № 1 (22). </w:t>
      </w:r>
      <w:r w:rsidR="007B5D3E" w:rsidRPr="00BD376A">
        <w:rPr>
          <w:rFonts w:ascii="Times New Roman" w:hAnsi="Times New Roman" w:cs="Times New Roman"/>
        </w:rPr>
        <w:t>С</w:t>
      </w:r>
      <w:r w:rsidR="007B5D3E" w:rsidRPr="00BD376A">
        <w:rPr>
          <w:rFonts w:ascii="Times New Roman" w:hAnsi="Times New Roman" w:cs="Times New Roman"/>
          <w:lang w:val="en-US"/>
        </w:rPr>
        <w:t>. 227-232.</w:t>
      </w:r>
    </w:p>
    <w:p w:rsidR="002B1C3A" w:rsidRPr="00BD376A" w:rsidRDefault="002B1C3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Gorkov, A. I. analysis of shortcomings of the STATISTICAL INDICATORS of SMALL BUSINESSES AND THEIR SUSCEPTIBILITY TO INFORMATIONAL NOISE. Business. Education. Right. Bulletin of Volgograd business Institute. 2013. No. 1 (22). P. 227-232.</w:t>
      </w:r>
    </w:p>
    <w:p w:rsidR="00B70E47" w:rsidRPr="00BD376A" w:rsidRDefault="00107B8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Принципиальной задачей данной статьи является анализ чувствительности индексов малого бизнеса к внешним шокам. Рассматриваются семь агрегированных индексов в виде пространственной выборки по регионам России, а также в виде временного ряда по кварталам. Разработана авторская методика расчета количественного показателя чувствительности. Анализ показывает, что наименьшей чувствительностью обладает индекс доступности финансового ресурса. В качестве показателя чувствительности используется относительная дисперсия случайной составляющей индекса, при этом случайная составляющая извлекается с помощью фильтра Ходрика– Прескотта. В целом дисперсия случайной составляющей индекса на 1–4 % выше дисперсии исходных показателей.</w:t>
      </w:r>
      <w:r w:rsidR="00B70E47" w:rsidRPr="00BD376A">
        <w:rPr>
          <w:rFonts w:ascii="Times New Roman" w:hAnsi="Times New Roman" w:cs="Times New Roman"/>
        </w:rPr>
        <w:t xml:space="preserve">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B88" w:rsidRPr="00BD376A">
        <w:rPr>
          <w:rFonts w:ascii="Times New Roman" w:hAnsi="Times New Roman" w:cs="Times New Roman"/>
        </w:rPr>
        <w:t>http://vestnik.volbi.ru/upload/numbers/122/article-122-573.pdf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1C3A" w:rsidRPr="00BD376A" w:rsidRDefault="00321165" w:rsidP="00BD376A">
      <w:pPr>
        <w:spacing w:after="0" w:line="240" w:lineRule="auto"/>
        <w:jc w:val="both"/>
        <w:rPr>
          <w:rFonts w:ascii="Times New Roman" w:hAnsi="Times New Roman" w:cs="Times New Roman"/>
        </w:rPr>
      </w:pPr>
      <w:r w:rsidRPr="00BD376A">
        <w:rPr>
          <w:rFonts w:ascii="Times New Roman" w:hAnsi="Times New Roman" w:cs="Times New Roman"/>
        </w:rPr>
        <w:t>459.</w:t>
      </w:r>
      <w:r w:rsidR="007B5D3E" w:rsidRPr="00BD376A">
        <w:rPr>
          <w:rFonts w:ascii="Times New Roman" w:hAnsi="Times New Roman" w:cs="Times New Roman"/>
        </w:rPr>
        <w:t xml:space="preserve">Куркова И.А.  </w:t>
      </w:r>
      <w:r w:rsidR="00107DE4" w:rsidRPr="00BD376A">
        <w:rPr>
          <w:rFonts w:ascii="Times New Roman" w:hAnsi="Times New Roman" w:cs="Times New Roman"/>
        </w:rPr>
        <w:t>ИНТЕГРАЦИЯ РОССИИ В МИРОВУЮ ЭНЕРГЕТИЧЕСКУЮ СИСТЕМУ</w:t>
      </w:r>
      <w:r w:rsidR="007B5D3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7B5D3E" w:rsidRPr="00BD376A">
        <w:rPr>
          <w:rFonts w:ascii="Times New Roman" w:hAnsi="Times New Roman" w:cs="Times New Roman"/>
        </w:rPr>
        <w:t>а. 2013. № 1 (22). С. 233-236.</w:t>
      </w:r>
      <w:r w:rsidR="00B564FB" w:rsidRPr="00BD376A">
        <w:rPr>
          <w:rFonts w:ascii="Times New Roman" w:hAnsi="Times New Roman" w:cs="Times New Roman"/>
        </w:rPr>
        <w:t xml:space="preserve"> </w:t>
      </w:r>
    </w:p>
    <w:p w:rsidR="002B1C3A" w:rsidRPr="00BD376A" w:rsidRDefault="002B1C3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Kurkova, I. A., RUSSIA's INTEGRATION INTO the GLOBAL ENERGY SYSTEM. </w:t>
      </w:r>
      <w:r w:rsidRPr="00BD376A">
        <w:rPr>
          <w:rStyle w:val="translation-chunk"/>
          <w:rFonts w:ascii="inherit" w:hAnsi="inherit"/>
          <w:sz w:val="22"/>
          <w:szCs w:val="22"/>
          <w:lang w:val="en-US"/>
        </w:rPr>
        <w:t>Business. Education. Right. Bulletin of Volgograd business Institute. 2013. No. 1 (22). P. 233-236.</w:t>
      </w:r>
    </w:p>
    <w:p w:rsidR="00B70E47" w:rsidRPr="00BD376A" w:rsidRDefault="00B564FB"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Аннотация: В статье раскрываются основные направления энергетической политики России на международном рынке. В частности, развитие инновационных проектов, расширение взаимовыгодного сотрудничества с зарубежными странами, энергосбережение и повышение эффективности использования топлива и энергии, диверсификация видов используемой энергии и структуры энергоисточников в целях демонополизации энергопроизводства. Дается обос нование значимости энергетической стратегии, которая является серьезной частью политики России в целом. Автор также доказывает необходимость разработки долгосрочной стратегии власти с обновлением каждые пять лет, чтобы Россия имела возможность не только создавать конкурентную среду в сфере производства и потребления, но и интегрировать в мировую энергетическую систему.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564FB" w:rsidRPr="00BD376A">
        <w:rPr>
          <w:rFonts w:ascii="Times New Roman" w:hAnsi="Times New Roman" w:cs="Times New Roman"/>
        </w:rPr>
        <w:t>http://vestnik.volbi.ru/upload/numbers/122/article-122-574.pdf</w:t>
      </w:r>
      <w:r w:rsidR="007B5D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460.</w:t>
      </w:r>
      <w:r w:rsidR="00944825" w:rsidRPr="00BD376A">
        <w:rPr>
          <w:rFonts w:ascii="Times New Roman" w:hAnsi="Times New Roman" w:cs="Times New Roman"/>
        </w:rPr>
        <w:t xml:space="preserve">Степанова Г.А., Буркова Н.Г., Булатова О.В., Демчук А.В.  </w:t>
      </w:r>
      <w:r w:rsidR="00107DE4" w:rsidRPr="00BD376A">
        <w:rPr>
          <w:rFonts w:ascii="Times New Roman" w:hAnsi="Times New Roman" w:cs="Times New Roman"/>
        </w:rPr>
        <w:t>РЕАБИЛИТАЦИЯ ДЕТЕЙ С ЦЕРЕБРАЛЬНЫМ ДЕТСКИМ ПАРАЛИЧОМ СРЕДСТВАМИ АДАПТИВНОЙ ФИЗИЧЕСКОЙ КУЛЬТУРЫ</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944825" w:rsidRPr="00BD376A">
        <w:rPr>
          <w:rFonts w:ascii="Times New Roman" w:hAnsi="Times New Roman" w:cs="Times New Roman"/>
        </w:rPr>
        <w:t>а</w:t>
      </w:r>
      <w:r w:rsidR="00944825" w:rsidRPr="00BD376A">
        <w:rPr>
          <w:rFonts w:ascii="Times New Roman" w:hAnsi="Times New Roman" w:cs="Times New Roman"/>
          <w:lang w:val="en-US"/>
        </w:rPr>
        <w:t xml:space="preserve">. 2013. № 1 (22). </w:t>
      </w:r>
      <w:r w:rsidR="00944825" w:rsidRPr="00BD376A">
        <w:rPr>
          <w:rFonts w:ascii="Times New Roman" w:hAnsi="Times New Roman" w:cs="Times New Roman"/>
        </w:rPr>
        <w:t>С</w:t>
      </w:r>
      <w:r w:rsidR="00944825" w:rsidRPr="00BD376A">
        <w:rPr>
          <w:rFonts w:ascii="Times New Roman" w:hAnsi="Times New Roman" w:cs="Times New Roman"/>
          <w:lang w:val="en-US"/>
        </w:rPr>
        <w:t>. 238-240.</w:t>
      </w:r>
    </w:p>
    <w:p w:rsidR="002B1C3A" w:rsidRPr="00BD376A" w:rsidRDefault="002B1C3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Stepanov A. G., Burkova N. G., Bulatov O. V., Demchuk A. V. REHABILITATION of CHILDREN WITH CHILDREN's CEREBRAL PARALYSIS by MEANS of ADAPTIVE PHYSICAL CULTURE. Business. Education. Right. Bulletin of Volgograd business Institute. 2013. No. 1 (22). S. 238-240.</w:t>
      </w:r>
    </w:p>
    <w:p w:rsidR="00B70E47" w:rsidRPr="00BD376A" w:rsidRDefault="00B564F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представлены данные экспериментального изучения влияния средств адаптивной физической культуры на реабилитацию детей с церебральным детским параличом от 3 до 16 лет. Разработаны методические рекомендации о комплексном использовании средств, методов, форм адаптивной физической культуры в реабилитации детей с ограниченными возможностями. Результаты показывают, что адаптивная физическая культура является одним из главных средств реабилитации детей, страдающих церебральными параличами, и позволяет сформировать жизненно важные двигательные умения и навыки, обеспечивает нормальное функционирование систем организма, оптимизирует состояние здоровья.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564FB" w:rsidRPr="00BD376A">
        <w:rPr>
          <w:rFonts w:ascii="Times New Roman" w:hAnsi="Times New Roman" w:cs="Times New Roman"/>
        </w:rPr>
        <w:t>http://vestnik.volbi.ru/upload/numbers/122/article-122-575.pdf</w:t>
      </w:r>
    </w:p>
    <w:p w:rsidR="00D6052C" w:rsidRPr="00BD376A" w:rsidRDefault="00D6052C" w:rsidP="00BD376A">
      <w:pPr>
        <w:spacing w:after="0" w:line="240" w:lineRule="auto"/>
        <w:jc w:val="both"/>
        <w:rPr>
          <w:rFonts w:ascii="Times New Roman" w:hAnsi="Times New Roman" w:cs="Times New Roman"/>
        </w:rPr>
      </w:pPr>
    </w:p>
    <w:p w:rsidR="002B1C3A" w:rsidRPr="00BD376A" w:rsidRDefault="002B1C3A"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461.</w:t>
      </w:r>
      <w:r w:rsidR="00944825" w:rsidRPr="00BD376A">
        <w:rPr>
          <w:rFonts w:ascii="Times New Roman" w:hAnsi="Times New Roman" w:cs="Times New Roman"/>
        </w:rPr>
        <w:t xml:space="preserve">Орлов В.Б.  </w:t>
      </w:r>
      <w:r w:rsidR="00107DE4" w:rsidRPr="00BD376A">
        <w:rPr>
          <w:rFonts w:ascii="Times New Roman" w:hAnsi="Times New Roman" w:cs="Times New Roman"/>
        </w:rPr>
        <w:t>ТЕТРАЭДРАЛЬНЫЙ ПОДХОД КАК НОВОЕ МЕТОДОЛОГИЧЕСКОЕ ОСНОВАНИЕ ОБОГАЩЕНИЯ ТЕОРИИ ФИЗИЧЕСКОЙ КУЛЬТУРЫ</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944825" w:rsidRPr="00BD376A">
        <w:rPr>
          <w:rFonts w:ascii="Times New Roman" w:hAnsi="Times New Roman" w:cs="Times New Roman"/>
        </w:rPr>
        <w:t>а</w:t>
      </w:r>
      <w:r w:rsidR="00944825" w:rsidRPr="00BD376A">
        <w:rPr>
          <w:rFonts w:ascii="Times New Roman" w:hAnsi="Times New Roman" w:cs="Times New Roman"/>
          <w:lang w:val="en-US"/>
        </w:rPr>
        <w:t xml:space="preserve">. 2013. № 1 (22). </w:t>
      </w:r>
      <w:r w:rsidR="00944825" w:rsidRPr="00BD376A">
        <w:rPr>
          <w:rFonts w:ascii="Times New Roman" w:hAnsi="Times New Roman" w:cs="Times New Roman"/>
        </w:rPr>
        <w:t>С</w:t>
      </w:r>
      <w:r w:rsidR="00944825" w:rsidRPr="00BD376A">
        <w:rPr>
          <w:rFonts w:ascii="Times New Roman" w:hAnsi="Times New Roman" w:cs="Times New Roman"/>
          <w:lang w:val="en-US"/>
        </w:rPr>
        <w:t>. 241-244.</w:t>
      </w:r>
      <w:r w:rsidR="00B564FB" w:rsidRPr="00BD376A">
        <w:rPr>
          <w:rFonts w:ascii="Times New Roman" w:hAnsi="Times New Roman" w:cs="Times New Roman"/>
          <w:lang w:val="en-US"/>
        </w:rPr>
        <w:t xml:space="preserve"> </w:t>
      </w:r>
    </w:p>
    <w:p w:rsidR="002B1C3A" w:rsidRPr="00BD376A" w:rsidRDefault="002B1C3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Orlov V. B. TETRAHEDRAL APPROACH AS a NEW METHODOLOGICAL BASIS of the ENRICHMENT of the THEORY of PHYSICAL CULTURE. Business. Education. Right. Bulletin of Volgograd business Institute. 2013. No. 1 (22). P. 241-244.</w:t>
      </w:r>
    </w:p>
    <w:p w:rsidR="00B70E47" w:rsidRPr="00BD376A" w:rsidRDefault="00B564F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944825" w:rsidRPr="00BD376A">
        <w:rPr>
          <w:rFonts w:ascii="Times New Roman" w:hAnsi="Times New Roman" w:cs="Times New Roman"/>
        </w:rPr>
        <w:tab/>
      </w:r>
      <w:r w:rsidRPr="00BD376A">
        <w:rPr>
          <w:rFonts w:ascii="Times New Roman" w:hAnsi="Times New Roman" w:cs="Times New Roman"/>
        </w:rPr>
        <w:t xml:space="preserve">Автор приводит в статье примеры своих научных находок в области теории физической культуры. Тетраэдральная логика не являет собой универсальный гносеологический ключ, но, как показывают приведенные в статье находки, успешно дополняет дихотомию и гегелевскую процессуальную (триадную) логику. Автор приводит оригинальную трактовку физической культуры, включающей четыре взаимосвязанные сферы: эмоциональную, когнитивную, интенциональную и деятельностную, и приходит к выводу об универсальности данного подхода, позволяющего более эффективно использовать возможности педагогического процесса.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564FB" w:rsidRPr="00BD376A">
        <w:rPr>
          <w:rFonts w:ascii="Times New Roman" w:hAnsi="Times New Roman" w:cs="Times New Roman"/>
        </w:rPr>
        <w:t>http://vestnik.volbi.ru/upload/numbers/122/article-122-576.pdf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321165" w:rsidP="00BD376A">
      <w:pPr>
        <w:spacing w:after="0" w:line="240" w:lineRule="auto"/>
        <w:jc w:val="both"/>
        <w:rPr>
          <w:rFonts w:ascii="Times New Roman" w:hAnsi="Times New Roman" w:cs="Times New Roman"/>
          <w:lang w:val="en-US"/>
        </w:rPr>
      </w:pPr>
      <w:r w:rsidRPr="00BD376A">
        <w:rPr>
          <w:rFonts w:ascii="Times New Roman" w:hAnsi="Times New Roman" w:cs="Times New Roman"/>
        </w:rPr>
        <w:t>462.</w:t>
      </w:r>
      <w:r w:rsidR="00944825" w:rsidRPr="00BD376A">
        <w:rPr>
          <w:rFonts w:ascii="Times New Roman" w:hAnsi="Times New Roman" w:cs="Times New Roman"/>
        </w:rPr>
        <w:t xml:space="preserve">Данилькевич А.В., Данильчук Е.В.  </w:t>
      </w:r>
      <w:r w:rsidR="00107DE4" w:rsidRPr="00BD376A">
        <w:rPr>
          <w:rFonts w:ascii="Times New Roman" w:hAnsi="Times New Roman" w:cs="Times New Roman"/>
        </w:rPr>
        <w:t>ПРОБЛЕМЫ ФОРМИРОВАНИЯ ИНФОРМАЦИОННО-КОММУНИКАТИВНОЙ КОМПЕТЕНТНОСТИ ПРИ ПОДГОТОВКЕ СПЕЦИАЛИСТОВ ЭСТЕТИКО-ГУМАНИТАРНОГО НАПРАВЛЕНИЯ В СИСТЕМЕ СРЕДНЕГО ПРОФЕССИОНАЛЬНОГО ОБРАЗОВАНИЯ</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944825" w:rsidRPr="00BD376A">
        <w:rPr>
          <w:rFonts w:ascii="Times New Roman" w:hAnsi="Times New Roman" w:cs="Times New Roman"/>
        </w:rPr>
        <w:t>а</w:t>
      </w:r>
      <w:r w:rsidR="00944825" w:rsidRPr="00BD376A">
        <w:rPr>
          <w:rFonts w:ascii="Times New Roman" w:hAnsi="Times New Roman" w:cs="Times New Roman"/>
          <w:lang w:val="en-US"/>
        </w:rPr>
        <w:t xml:space="preserve">. 2013. № 1 (22). </w:t>
      </w:r>
      <w:r w:rsidR="00944825" w:rsidRPr="00BD376A">
        <w:rPr>
          <w:rFonts w:ascii="Times New Roman" w:hAnsi="Times New Roman" w:cs="Times New Roman"/>
        </w:rPr>
        <w:t>С</w:t>
      </w:r>
      <w:r w:rsidR="00944825" w:rsidRPr="00BD376A">
        <w:rPr>
          <w:rFonts w:ascii="Times New Roman" w:hAnsi="Times New Roman" w:cs="Times New Roman"/>
          <w:lang w:val="en-US"/>
        </w:rPr>
        <w:t>. 245-249.</w:t>
      </w:r>
      <w:r w:rsidR="00B564FB" w:rsidRPr="00BD376A">
        <w:rPr>
          <w:rFonts w:ascii="Times New Roman" w:hAnsi="Times New Roman" w:cs="Times New Roman"/>
          <w:lang w:val="en-US"/>
        </w:rPr>
        <w:t xml:space="preserve"> </w:t>
      </w:r>
    </w:p>
    <w:p w:rsidR="002B1C3A" w:rsidRPr="00BD376A" w:rsidRDefault="002B1C3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Danilkiewicz A.V., danilchuk E. V. PROBLEMS of formation of INFORMATION and COMMUNICATIVE COMPETENCE IN the TRAINING of SPECIALISTS of AESTHETIC-</w:t>
      </w:r>
      <w:r w:rsidRPr="00BD376A">
        <w:rPr>
          <w:rStyle w:val="translation-chunk"/>
          <w:rFonts w:ascii="inherit" w:hAnsi="inherit"/>
          <w:sz w:val="22"/>
          <w:szCs w:val="22"/>
          <w:lang w:val="en-US"/>
        </w:rPr>
        <w:lastRenderedPageBreak/>
        <w:t>HUMANITARIAN DIRECTION IN the SYSTEM of SECONDARY VOCATIONAL EDUCATION. Business. Education. Right. Bulletin of Volgograd business Institute. 2013. No. 1 (22). P. 245-249.</w:t>
      </w:r>
    </w:p>
    <w:p w:rsidR="00B70E47" w:rsidRPr="00BD376A" w:rsidRDefault="00B564F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проблемы формирования ИКТ- компетентности в процессе подготовки специалистов эстетико-гуманитарного направления в системе СПО. Особенности введения образовательных стандартов третьего поколения, подразумевающих компетентностный подход в процессе подготовки специалистов. Рассматривается модель ИКТ- компетентности специалиста. Определена этапная модель формирования ИКТ- компетентности специалистов эстетико-гуманитарного направления при подготовке в системе среднего профессионального образования. Рассмотрены междисциплинарные связи и содержание профессиональных дисциплин в процессе формирования ИКТ- компетентности специалистов эстетико-гуманитарного направления системы СПО.</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hyperlink r:id="rId53" w:history="1">
        <w:r w:rsidRPr="00BD376A">
          <w:rPr>
            <w:rStyle w:val="a5"/>
            <w:rFonts w:ascii="Times New Roman" w:hAnsi="Times New Roman" w:cs="Times New Roman"/>
            <w:color w:val="auto"/>
            <w:u w:val="none"/>
          </w:rPr>
          <w:t>http://vestnik.volbi.ru/upload/numbers/122/article-122-577.pdf</w:t>
        </w:r>
      </w:hyperlink>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463.</w:t>
      </w:r>
      <w:r w:rsidR="00944825" w:rsidRPr="00BD376A">
        <w:rPr>
          <w:rFonts w:ascii="Times New Roman" w:hAnsi="Times New Roman" w:cs="Times New Roman"/>
        </w:rPr>
        <w:t xml:space="preserve">Цыннова В.В.  </w:t>
      </w:r>
      <w:r w:rsidR="00107DE4" w:rsidRPr="00BD376A">
        <w:rPr>
          <w:rFonts w:ascii="Times New Roman" w:hAnsi="Times New Roman" w:cs="Times New Roman"/>
        </w:rPr>
        <w:t>МОДЕЛЬ ФОРМИРОВАНИЯ АССОЦИАТИВНО-ОБРАЗНОГО МЫШЛЕНИЯ СТУДЕНТОВ ХУДОЖЕСТВЕННО-ГРАФИЧЕСКИХ СПЕЦИАЛЬНОСТЕЙ В ВУЗЕ</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944825" w:rsidRPr="00BD376A">
        <w:rPr>
          <w:rFonts w:ascii="Times New Roman" w:hAnsi="Times New Roman" w:cs="Times New Roman"/>
        </w:rPr>
        <w:t>а</w:t>
      </w:r>
      <w:r w:rsidR="00944825" w:rsidRPr="00BD376A">
        <w:rPr>
          <w:rFonts w:ascii="Times New Roman" w:hAnsi="Times New Roman" w:cs="Times New Roman"/>
          <w:lang w:val="en-US"/>
        </w:rPr>
        <w:t xml:space="preserve">. 2013. № 1 (22). </w:t>
      </w:r>
      <w:r w:rsidR="00944825" w:rsidRPr="00BD376A">
        <w:rPr>
          <w:rFonts w:ascii="Times New Roman" w:hAnsi="Times New Roman" w:cs="Times New Roman"/>
        </w:rPr>
        <w:t>С</w:t>
      </w:r>
      <w:r w:rsidR="00944825" w:rsidRPr="00BD376A">
        <w:rPr>
          <w:rFonts w:ascii="Times New Roman" w:hAnsi="Times New Roman" w:cs="Times New Roman"/>
          <w:lang w:val="en-US"/>
        </w:rPr>
        <w:t>. 249-252.</w:t>
      </w:r>
      <w:r w:rsidR="00B564FB" w:rsidRPr="00BD376A">
        <w:rPr>
          <w:rFonts w:ascii="Times New Roman" w:hAnsi="Times New Roman" w:cs="Times New Roman"/>
          <w:lang w:val="en-US"/>
        </w:rPr>
        <w:t xml:space="preserve"> </w:t>
      </w:r>
    </w:p>
    <w:p w:rsidR="00651AD0" w:rsidRPr="00BD376A" w:rsidRDefault="00651AD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Cannova V. V. MODEL of formation of ASSOCIATIVE and CREATIVE thinking of STUDENTS of ART-GRAPHIC SPECIALTIES AT the UNIVERSITY. Business. Education. Right. Bulletin of Volgograd business Institute. 2013. No. 1 (22). P. 249-252.</w:t>
      </w:r>
    </w:p>
    <w:p w:rsidR="00B70E47" w:rsidRPr="00BD376A" w:rsidRDefault="00B564F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проанализированы и определены особенности формирования ассоциативно-образного мышления студентов художественно-графических специальностей. Выявлена сущность ассоциативно-образного мышления, даны его определение и критерии сформированности, описана модель формирования мышления этого типа у студентов художественно- графических специальностей, структурными компонентами которой названы теоретическое, нормативное, методическое обеспечение, представленное автором статьи в форме таблицы, включающей наименование творческих заданий и методик, их целевую направленность и схему порядка учебных действий студента. В основу моделирования положено соответствие базовых составляющих художественно-графической деятельности (контекстуальная среда и рационально- логическая интерпретация, ассоциативно-образное мышление (чувственный и рациональный компонент).</w:t>
      </w:r>
      <w:r w:rsidR="00B70E47" w:rsidRPr="00BD376A">
        <w:rPr>
          <w:rFonts w:ascii="Times New Roman" w:hAnsi="Times New Roman" w:cs="Times New Roman"/>
        </w:rPr>
        <w:t xml:space="preserve"> </w:t>
      </w:r>
    </w:p>
    <w:p w:rsidR="00944825"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564FB" w:rsidRPr="00BD376A">
        <w:rPr>
          <w:rFonts w:ascii="Times New Roman" w:hAnsi="Times New Roman" w:cs="Times New Roman"/>
        </w:rPr>
        <w:t xml:space="preserve"> http://vestnik.volbi.ru/upload/numbers/122/article-122-578.pdf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51AD0"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464.</w:t>
      </w:r>
      <w:r w:rsidR="00944825" w:rsidRPr="00BD376A">
        <w:rPr>
          <w:rFonts w:ascii="Times New Roman" w:hAnsi="Times New Roman" w:cs="Times New Roman"/>
        </w:rPr>
        <w:t xml:space="preserve">Букаева М.А.  </w:t>
      </w:r>
      <w:r w:rsidR="00107DE4" w:rsidRPr="00BD376A">
        <w:rPr>
          <w:rFonts w:ascii="Times New Roman" w:hAnsi="Times New Roman" w:cs="Times New Roman"/>
        </w:rPr>
        <w:t>ПРИНЦИПЫ РЕАЛИЗАЦИИ ДИДАКТИЧЕСКИХ УСЛОВИЙ РАЗВИТИЯ ПОЗНАВАТЕЛЬНОЙ САМОСТОЯТЕЛЬНОСТИ МУЗЫКАНТОВ-ИСПОЛНИТЕЛЕЙ</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944825" w:rsidRPr="00BD376A">
        <w:rPr>
          <w:rFonts w:ascii="Times New Roman" w:hAnsi="Times New Roman" w:cs="Times New Roman"/>
        </w:rPr>
        <w:t>а</w:t>
      </w:r>
      <w:r w:rsidR="00944825" w:rsidRPr="00BD376A">
        <w:rPr>
          <w:rFonts w:ascii="Times New Roman" w:hAnsi="Times New Roman" w:cs="Times New Roman"/>
          <w:lang w:val="en-US"/>
        </w:rPr>
        <w:t xml:space="preserve">. 2013. № 1 (22). </w:t>
      </w:r>
      <w:r w:rsidR="00944825" w:rsidRPr="00BD376A">
        <w:rPr>
          <w:rFonts w:ascii="Times New Roman" w:hAnsi="Times New Roman" w:cs="Times New Roman"/>
        </w:rPr>
        <w:t>С</w:t>
      </w:r>
      <w:r w:rsidR="00944825" w:rsidRPr="00BD376A">
        <w:rPr>
          <w:rFonts w:ascii="Times New Roman" w:hAnsi="Times New Roman" w:cs="Times New Roman"/>
          <w:lang w:val="en-US"/>
        </w:rPr>
        <w:t>. 253-255.</w:t>
      </w:r>
    </w:p>
    <w:p w:rsidR="00B70E47" w:rsidRPr="00BD376A" w:rsidRDefault="005D1183"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651AD0" w:rsidRPr="00BD376A">
        <w:rPr>
          <w:rStyle w:val="translation-chunk"/>
          <w:rFonts w:ascii="inherit" w:hAnsi="inherit"/>
          <w:sz w:val="22"/>
          <w:szCs w:val="22"/>
          <w:lang w:val="en-US"/>
        </w:rPr>
        <w:t>Bakaeva M. A. PRINCIPLES of IMPLEMENTATION of DIDACTIC conditions of COGNITIVE INDEPENDENCE DEVELOPMENT of performing MUSICIANS. Business. Education. Right. Bulletin of Volgograd business Institute. 2013. No. 1 (22). S. 253-255.</w:t>
      </w:r>
    </w:p>
    <w:p w:rsidR="00B70E47"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Для развития познавательной самостоятельности музыкантов-исполнителей в процессе изучения гуманитарных дисциплин необходимы дидактические условия, которые делают педагогическую помощь эффективной. Эти дидактические условия определяются принципами, которыми руководствуется преподаватель в своей деятельности, поскольку принципы нормализуют деятельность, устанавливают определенные требования к ее организации, определяют формы и методы работы; отражают направление, стратегию практических действий; действуют в системе, взаимодополняя и взаиморазвивая друг друга; в разных системах один и тот же принцип может получить разное значение.</w:t>
      </w:r>
    </w:p>
    <w:p w:rsidR="00944825"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http://vestnik.volbi.ru/upload/numbers/122/article-122-1023.pdf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465.</w:t>
      </w:r>
      <w:r w:rsidR="00944825" w:rsidRPr="00BD376A">
        <w:rPr>
          <w:rFonts w:ascii="Times New Roman" w:hAnsi="Times New Roman" w:cs="Times New Roman"/>
        </w:rPr>
        <w:t xml:space="preserve">Буряковская В.А.  </w:t>
      </w:r>
      <w:r w:rsidR="00107DE4" w:rsidRPr="00BD376A">
        <w:rPr>
          <w:rFonts w:ascii="Times New Roman" w:hAnsi="Times New Roman" w:cs="Times New Roman"/>
        </w:rPr>
        <w:t>СПОСОБЫ АПЕЛЛЯЦИИ К АДРЕСАТУ В МАССОВОЙ КОММУНИКАЦИИ</w:t>
      </w:r>
      <w:r w:rsidR="00944825"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44825" w:rsidRPr="00BD376A">
        <w:rPr>
          <w:rFonts w:ascii="Times New Roman" w:hAnsi="Times New Roman" w:cs="Times New Roman"/>
        </w:rPr>
        <w:t>а. 2013. № 1 (22). С. 255-258.</w:t>
      </w:r>
    </w:p>
    <w:p w:rsidR="00651AD0" w:rsidRPr="00BD376A" w:rsidRDefault="00651AD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Burakovsky V. A. METHODS of APPEAL TO the ADDRESSEE IN MASS COMMUNICATION. </w:t>
      </w:r>
      <w:r w:rsidRPr="00BD376A">
        <w:rPr>
          <w:rStyle w:val="translation-chunk"/>
          <w:rFonts w:ascii="inherit" w:hAnsi="inherit"/>
          <w:sz w:val="22"/>
          <w:szCs w:val="22"/>
          <w:lang w:val="en-US"/>
        </w:rPr>
        <w:t>Business. Education. Right. Bulletin of Volgograd business Institute. 2013. No. 1 (22). P. 255-258.</w:t>
      </w:r>
    </w:p>
    <w:p w:rsidR="00B70E47"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 Статья посвящена вопросу о способах апелляции к массовому адресату в массовой коммуникации. Автор рассматривает характерные черты так называемого среднелитературного типа языковой личности, анализируются факторы, оказывающие влияние на массовое сознание. Выявляются пласты словарного состава, составляющие лексикон современных СМИ. Делается вывод, что определяющим способом апелляции к массовому адресату является употребление специфической лексики. С одновременным усложнением языка СМИ автор указывает на процессы обеднения словарного запаса говорящего коллектива. Определяется роль графических средств, оказывающих воздействие на массового адресата.</w:t>
      </w:r>
      <w:r w:rsidR="00B70E47" w:rsidRPr="00BD376A">
        <w:rPr>
          <w:rFonts w:ascii="Times New Roman" w:hAnsi="Times New Roman" w:cs="Times New Roman"/>
        </w:rPr>
        <w:t xml:space="preserve"> </w:t>
      </w:r>
    </w:p>
    <w:p w:rsidR="00094F4F"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D1183" w:rsidRPr="00BD376A">
        <w:rPr>
          <w:rFonts w:ascii="Times New Roman" w:hAnsi="Times New Roman" w:cs="Times New Roman"/>
        </w:rPr>
        <w:t xml:space="preserve"> http://vestnik.volbi.ru/upload/numbers/122/article-122-579.pdf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466.</w:t>
      </w:r>
      <w:r w:rsidR="00944825" w:rsidRPr="00BD376A">
        <w:rPr>
          <w:rFonts w:ascii="Times New Roman" w:hAnsi="Times New Roman" w:cs="Times New Roman"/>
        </w:rPr>
        <w:t xml:space="preserve">Гончаров А.И., Гончарова М.В.  </w:t>
      </w:r>
      <w:r w:rsidR="00107DE4" w:rsidRPr="00BD376A">
        <w:rPr>
          <w:rFonts w:ascii="Times New Roman" w:hAnsi="Times New Roman" w:cs="Times New Roman"/>
        </w:rPr>
        <w:t>ИНТЕГРАЦИОННЫЕ ТЕНДЕНЦИИ НАЛОГООБЛОЖЕНИЯ В ЕВРОПЕЙСКОМ СОЮЗЕ</w:t>
      </w:r>
      <w:r w:rsidR="00944825"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44825" w:rsidRPr="00BD376A">
        <w:rPr>
          <w:rFonts w:ascii="Times New Roman" w:hAnsi="Times New Roman" w:cs="Times New Roman"/>
        </w:rPr>
        <w:t>а. 2013. № 1 (22). С. 260-268.</w:t>
      </w:r>
      <w:r w:rsidR="005D1183" w:rsidRPr="00BD376A">
        <w:rPr>
          <w:rFonts w:ascii="Times New Roman" w:hAnsi="Times New Roman" w:cs="Times New Roman"/>
        </w:rPr>
        <w:t xml:space="preserve"> </w:t>
      </w:r>
    </w:p>
    <w:p w:rsidR="00651AD0" w:rsidRPr="00BD376A" w:rsidRDefault="00651AD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Goncharov A. I., Goncharova M. V. INTEGRATION TAXATION TRENDS IN the EUROPEAN UNION. </w:t>
      </w:r>
      <w:r w:rsidRPr="00BD376A">
        <w:rPr>
          <w:rStyle w:val="translation-chunk"/>
          <w:rFonts w:ascii="inherit" w:hAnsi="inherit"/>
          <w:sz w:val="22"/>
          <w:szCs w:val="22"/>
          <w:lang w:val="en-US"/>
        </w:rPr>
        <w:t>Business. Education. Right. Bulletin of Volgograd business Institute. 2013. No. 1 (22). S. 260-268.</w:t>
      </w:r>
    </w:p>
    <w:p w:rsidR="00B70E47"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Формируя и применяя интеграционное право, государства – члены ЕС реализуют особый правопорядок sui generis, имеющий, как правило, приоритет в отношении их международных обязательств на двусторонней основе, тем самым они оказывают непосредственное влияние на ведение предпринимательской деятельности хозяйствующими субъектами, зарегистрированными в государствах – членах ЕС. Налоговое право ЕС опосредует механизм финансово-правового регулирования формирования и развития регионального рынка Европейского Союза. В ближайшие годы налоговое право ЕС будет развиваться, реализуя ряд направлений Лиссабонской стратегии в сфере налогообложения, предусматривающей принятие комплекса актов вторичного права.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D1183" w:rsidRPr="00BD376A">
        <w:rPr>
          <w:rFonts w:ascii="Times New Roman" w:hAnsi="Times New Roman" w:cs="Times New Roman"/>
        </w:rPr>
        <w:t>http://vestnik.volbi.ru/upload/numbers/122/article-122-580.pdf</w:t>
      </w:r>
      <w:r w:rsidR="00944825"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467.</w:t>
      </w:r>
      <w:r w:rsidR="00944825" w:rsidRPr="00BD376A">
        <w:rPr>
          <w:rFonts w:ascii="Times New Roman" w:hAnsi="Times New Roman" w:cs="Times New Roman"/>
        </w:rPr>
        <w:t xml:space="preserve">Саенко Л.В., Фадеева Г.В.  </w:t>
      </w:r>
      <w:r w:rsidR="00107DE4" w:rsidRPr="00BD376A">
        <w:rPr>
          <w:rFonts w:ascii="Times New Roman" w:hAnsi="Times New Roman" w:cs="Times New Roman"/>
        </w:rPr>
        <w:t>ОСОБЕННОСТИ РЕГУЛИРОВАНИЯ СЕМЕЙНЫХ ПРАВООТНОШЕНИИ В НОТАРИАЛЬНОЙ ПРАКТИКЕ</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944825" w:rsidRPr="00BD376A">
        <w:rPr>
          <w:rFonts w:ascii="Times New Roman" w:hAnsi="Times New Roman" w:cs="Times New Roman"/>
        </w:rPr>
        <w:t>а</w:t>
      </w:r>
      <w:r w:rsidR="00944825" w:rsidRPr="00BD376A">
        <w:rPr>
          <w:rFonts w:ascii="Times New Roman" w:hAnsi="Times New Roman" w:cs="Times New Roman"/>
          <w:lang w:val="en-US"/>
        </w:rPr>
        <w:t xml:space="preserve">. 2013. № 1 (22). </w:t>
      </w:r>
      <w:r w:rsidR="00944825" w:rsidRPr="00BD376A">
        <w:rPr>
          <w:rFonts w:ascii="Times New Roman" w:hAnsi="Times New Roman" w:cs="Times New Roman"/>
        </w:rPr>
        <w:t>С</w:t>
      </w:r>
      <w:r w:rsidR="00944825" w:rsidRPr="00BD376A">
        <w:rPr>
          <w:rFonts w:ascii="Times New Roman" w:hAnsi="Times New Roman" w:cs="Times New Roman"/>
          <w:lang w:val="en-US"/>
        </w:rPr>
        <w:t>. 269-272.</w:t>
      </w:r>
      <w:r w:rsidR="00944825" w:rsidRPr="00BD376A">
        <w:rPr>
          <w:rFonts w:ascii="Times New Roman" w:hAnsi="Times New Roman" w:cs="Times New Roman"/>
          <w:lang w:val="en-US"/>
        </w:rPr>
        <w:tab/>
      </w:r>
    </w:p>
    <w:p w:rsidR="00651AD0" w:rsidRPr="00BD376A" w:rsidRDefault="00651AD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Sayenko, V. L., Fadeeva G. V. PECULIARITIES of REGULATING FAMILY RELATIONSHIPS IN NOTARIAL PRACTICE. Business. Education. Right. Bulletin of Volgograd business Institute. 2013. No. 1 (22). P. 269-272.</w:t>
      </w:r>
    </w:p>
    <w:p w:rsidR="00B70E47"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Проблемы правового регулирования личных неимущественных и имущественных отношений в семье постоянно будут являться объектами пристального внимания правоведов, особенно те из них, что требуют защиты со стороны государства и общества. Одним из приоритетных способов защиты семейных прав является нотариальное удостоверение. В статье проводится правовой анализ способов регулирования некоторых семейных отношений в нотариальной практике. На основании проведенного анализа делаются выводы и предложения по совершенствованию нотариальной деятельности в сфере практического применения семейного законодательства в нотариальной практике.</w:t>
      </w:r>
    </w:p>
    <w:p w:rsidR="00107DE4"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http://vestnik.volbi.ru/upload/numbers/122/article-122-581.pdf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468.</w:t>
      </w:r>
      <w:r w:rsidR="00944825" w:rsidRPr="00BD376A">
        <w:rPr>
          <w:rFonts w:ascii="Times New Roman" w:hAnsi="Times New Roman" w:cs="Times New Roman"/>
        </w:rPr>
        <w:t xml:space="preserve">Ахметова Д.И., Грандонян К.А.  </w:t>
      </w:r>
      <w:r w:rsidR="00107DE4" w:rsidRPr="00BD376A">
        <w:rPr>
          <w:rFonts w:ascii="Times New Roman" w:hAnsi="Times New Roman" w:cs="Times New Roman"/>
        </w:rPr>
        <w:t>ПОЛИТИЧЕСКАЯ КОНКУРЕНЦИЯ И СТРУКТУРА ГРАЖДАНСКОГО ОБЩЕСТВА</w:t>
      </w:r>
      <w:r w:rsidR="00944825"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44825" w:rsidRPr="00BD376A">
        <w:rPr>
          <w:rFonts w:ascii="Times New Roman" w:hAnsi="Times New Roman" w:cs="Times New Roman"/>
        </w:rPr>
        <w:t>а. 2013. № 1 (22). С. 273-275.</w:t>
      </w:r>
      <w:r w:rsidR="005D1183" w:rsidRPr="00BD376A">
        <w:rPr>
          <w:rFonts w:ascii="Times New Roman" w:hAnsi="Times New Roman" w:cs="Times New Roman"/>
        </w:rPr>
        <w:t xml:space="preserve"> </w:t>
      </w:r>
    </w:p>
    <w:p w:rsidR="00651AD0" w:rsidRPr="00BD376A" w:rsidRDefault="00651AD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Akhmetov D. I., K. A. Grandhan POLITICAL COMPETITION AND the STRUCTURE of CIVIL SOCIETY. </w:t>
      </w:r>
      <w:r w:rsidRPr="00BD376A">
        <w:rPr>
          <w:rStyle w:val="translation-chunk"/>
          <w:rFonts w:ascii="inherit" w:hAnsi="inherit"/>
          <w:sz w:val="22"/>
          <w:szCs w:val="22"/>
          <w:lang w:val="en-US"/>
        </w:rPr>
        <w:t>Business. Education. Right. Bulletin of Volgograd business Institute. 2013. No. 1 (22). P. 273-275.</w:t>
      </w:r>
    </w:p>
    <w:p w:rsidR="00B70E47"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исследуются научные подходы к понятию, структуре гражданского общества, раскрываются дискуссионные позиции в понимании элементов гражданского общества. Особое внимание уделяется вопросу понятия политической конкуренции, содержанию политической конкуренции. Выявляются и анализируются аспекты соотношения политической конкуренции и институтов гражданского общества, показывается роль политической конкуренции в процессе </w:t>
      </w:r>
      <w:r w:rsidRPr="00BD376A">
        <w:rPr>
          <w:rFonts w:ascii="Times New Roman" w:hAnsi="Times New Roman" w:cs="Times New Roman"/>
        </w:rPr>
        <w:lastRenderedPageBreak/>
        <w:t>формирования гражданского общества. Отмечается, что политическая конкуренция в современных условиях, в условиях международной интеграции и глобализации представляет собой один из важнейших, необходимых демократических институтов общества, является наиболее точным индикатором степени демократичности политических процессов.</w:t>
      </w:r>
    </w:p>
    <w:p w:rsidR="00094F4F" w:rsidRPr="00BD376A" w:rsidRDefault="005D118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http://vestnik.volbi.ru/upload/numbers/122/article-122-582.pdf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469</w:t>
      </w:r>
      <w:r w:rsidR="00651AD0" w:rsidRPr="00BD376A">
        <w:rPr>
          <w:rFonts w:ascii="Times New Roman" w:hAnsi="Times New Roman" w:cs="Times New Roman"/>
        </w:rPr>
        <w:t>.</w:t>
      </w:r>
      <w:r w:rsidR="00944825" w:rsidRPr="00BD376A">
        <w:rPr>
          <w:rFonts w:ascii="Times New Roman" w:hAnsi="Times New Roman" w:cs="Times New Roman"/>
        </w:rPr>
        <w:t xml:space="preserve">Красильникова Т.К.  </w:t>
      </w:r>
      <w:r w:rsidR="00107DE4" w:rsidRPr="00BD376A">
        <w:rPr>
          <w:rFonts w:ascii="Times New Roman" w:hAnsi="Times New Roman" w:cs="Times New Roman"/>
        </w:rPr>
        <w:t>ГОСУДАРСТВЕННО-ПРАВОВАЯ ПОЛИТИКА РОССИЙСКОГО ПРАВИТЕЛЬСТВА В ОТНОШЕНИИ ТОРГОВЫХ КОРПОРАЦИЙ В XVII-XVIII ВВ</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944825" w:rsidRPr="00BD376A">
        <w:rPr>
          <w:rFonts w:ascii="Times New Roman" w:hAnsi="Times New Roman" w:cs="Times New Roman"/>
        </w:rPr>
        <w:t>а</w:t>
      </w:r>
      <w:r w:rsidR="00944825" w:rsidRPr="00BD376A">
        <w:rPr>
          <w:rFonts w:ascii="Times New Roman" w:hAnsi="Times New Roman" w:cs="Times New Roman"/>
          <w:lang w:val="en-US"/>
        </w:rPr>
        <w:t xml:space="preserve">. 2013. № 1 (22). </w:t>
      </w:r>
      <w:r w:rsidR="00944825" w:rsidRPr="00BD376A">
        <w:rPr>
          <w:rFonts w:ascii="Times New Roman" w:hAnsi="Times New Roman" w:cs="Times New Roman"/>
        </w:rPr>
        <w:t>С</w:t>
      </w:r>
      <w:r w:rsidR="00944825" w:rsidRPr="00BD376A">
        <w:rPr>
          <w:rFonts w:ascii="Times New Roman" w:hAnsi="Times New Roman" w:cs="Times New Roman"/>
          <w:lang w:val="en-US"/>
        </w:rPr>
        <w:t>. 276-280.</w:t>
      </w:r>
    </w:p>
    <w:p w:rsidR="00651AD0" w:rsidRPr="00BD376A" w:rsidRDefault="00651AD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Krasilnikova T. K. STATE and LEGAL POLICY of the RUSSIAN GOVERNMENT with RESPECT TO TRADING CORPORATIONS IN the XVII-XVIII CENTURIES. Business. Education. Right. Bulletin of Volgograd business Institute. 2013. No. 1 (22). P. 276-280.</w:t>
      </w:r>
    </w:p>
    <w:p w:rsidR="00B70E47"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Данная статья посвящена организации и деятельности торговых и промышленных корпораций в России в XVIII веке. В ней рассматриваются исторические условия зарождения корпоративного предпринимательства в России как объекта правового регулирования, а также те социально-экономические и политико-правовые факторы, которые определили его эволюцию, место корпораций в системе юридических лиц; раскрываются основные направления деятельности российского правительства по введению компанейской формы предприятий в России. В работе выявляются общие и отличительные черты процесса внедрения корпоративной формы хозяйственных объединений в России и странах Западной Европы в период Нового времени. Обращается внимание на особенности юридического статуса корпоративных организаций и правовых изменений, вносившихся в российское законодательство в ходе динамики их развития, возникающих внутри них отношений между участниками, а также их взаимоотношений с государственной властью.</w:t>
      </w:r>
    </w:p>
    <w:p w:rsidR="00094F4F"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167917" w:rsidRPr="00BD376A">
        <w:rPr>
          <w:rFonts w:ascii="Times New Roman" w:hAnsi="Times New Roman" w:cs="Times New Roman"/>
        </w:rPr>
        <w:t xml:space="preserve"> http://vestnik.volbi.ru/upload/numbers/122/article-122-583.pdf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470.</w:t>
      </w:r>
      <w:r w:rsidR="00944825" w:rsidRPr="00BD376A">
        <w:rPr>
          <w:rFonts w:ascii="Times New Roman" w:hAnsi="Times New Roman" w:cs="Times New Roman"/>
        </w:rPr>
        <w:t xml:space="preserve">Улезько И.С.  </w:t>
      </w:r>
      <w:r w:rsidR="00107DE4" w:rsidRPr="00BD376A">
        <w:rPr>
          <w:rFonts w:ascii="Times New Roman" w:hAnsi="Times New Roman" w:cs="Times New Roman"/>
        </w:rPr>
        <w:t>УГОЛОВНОЕ ЗАКОНОДАТЕЛЬСТВО ЗАРУБЕЖНЫХ СТРАН В СФЕРЕ ОБЕСПЕЧЕНИЯ ПРАВИЛ БЕЗОПАСНОСТИ ПРИ ПРОВЕДЕНИИ ГОРНЫХ, СТРОИТЕЛЬНЫХ ИЛИ ИНЫХ РАБОТ</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944825" w:rsidRPr="00BD376A">
        <w:rPr>
          <w:rFonts w:ascii="Times New Roman" w:hAnsi="Times New Roman" w:cs="Times New Roman"/>
        </w:rPr>
        <w:t>а</w:t>
      </w:r>
      <w:r w:rsidR="00944825" w:rsidRPr="00BD376A">
        <w:rPr>
          <w:rFonts w:ascii="Times New Roman" w:hAnsi="Times New Roman" w:cs="Times New Roman"/>
          <w:lang w:val="en-US"/>
        </w:rPr>
        <w:t xml:space="preserve">. 2013. № 1 (22). </w:t>
      </w:r>
      <w:r w:rsidR="00944825" w:rsidRPr="00BD376A">
        <w:rPr>
          <w:rFonts w:ascii="Times New Roman" w:hAnsi="Times New Roman" w:cs="Times New Roman"/>
        </w:rPr>
        <w:t>С</w:t>
      </w:r>
      <w:r w:rsidR="00944825" w:rsidRPr="00BD376A">
        <w:rPr>
          <w:rFonts w:ascii="Times New Roman" w:hAnsi="Times New Roman" w:cs="Times New Roman"/>
          <w:lang w:val="en-US"/>
        </w:rPr>
        <w:t>. 280-284.</w:t>
      </w:r>
    </w:p>
    <w:p w:rsidR="00651AD0" w:rsidRPr="00BD376A" w:rsidRDefault="00651AD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Olesko S. I. CRIMINAL LEGISLATION of FOREIGN COUNTRIES IN the SPHERE of ENSURING of SAFETY RULES AT CONDUCTING MOUNTAIN, BUILDING OR OTHER WORKS. Business. Education. Right. Bulletin of Volgograd business Institute. 2013. No. 1 (22). P. 280-284.</w:t>
      </w:r>
    </w:p>
    <w:p w:rsidR="00B70E47"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сравнительному анализу уголовного законодательства Германии, Голландии, Франции, Польши, Японии, Турции и стран – участниц Содружества Независимых Государств в сфере обеспечения правил безопасности при проведении горных, строительных или иных работ. Определяются общие положения при конструировании уголовно-правовых норм, предусматривающих ответственность за нарушение правил безопасности в этой сфере деятельности. Родовым объектом данных преступлений признаются общественные отношения в сфере общественной безопасности, дополнительными объектами могут выступать жизнь, здоровье и собственность. В отличие от отечественного уголовного законодательства во многих странах наряду с противоправными деяниями в сфере строительства устанавливается ответственность за нарушения при проектировании.</w:t>
      </w:r>
      <w:r w:rsidR="00B70E47" w:rsidRPr="00BD376A">
        <w:rPr>
          <w:rFonts w:ascii="Times New Roman" w:hAnsi="Times New Roman" w:cs="Times New Roman"/>
        </w:rPr>
        <w:t xml:space="preserve"> </w:t>
      </w:r>
    </w:p>
    <w:p w:rsidR="00944825"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67917" w:rsidRPr="00BD376A">
        <w:rPr>
          <w:rFonts w:ascii="Times New Roman" w:hAnsi="Times New Roman" w:cs="Times New Roman"/>
        </w:rPr>
        <w:t xml:space="preserve"> http://vestnik.volbi.ru/upload/numbers/122/article-122-584.pdf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471</w:t>
      </w:r>
      <w:r w:rsidR="00651AD0" w:rsidRPr="00BD376A">
        <w:rPr>
          <w:rFonts w:ascii="Times New Roman" w:hAnsi="Times New Roman" w:cs="Times New Roman"/>
        </w:rPr>
        <w:t>.</w:t>
      </w:r>
      <w:r w:rsidR="00944825" w:rsidRPr="00BD376A">
        <w:rPr>
          <w:rFonts w:ascii="Times New Roman" w:hAnsi="Times New Roman" w:cs="Times New Roman"/>
        </w:rPr>
        <w:t xml:space="preserve">Гапоненко Д.Б.  </w:t>
      </w:r>
      <w:r w:rsidR="00107DE4" w:rsidRPr="00BD376A">
        <w:rPr>
          <w:rFonts w:ascii="Times New Roman" w:hAnsi="Times New Roman" w:cs="Times New Roman"/>
        </w:rPr>
        <w:t>ГОСУДАРСТВЕННО-ПРАВОВАЯ ПОЛИТИКА РОССИЙСКОГО ПРАВИТЕЛЬСТВА В ОТНОШЕНИИ ИНОСТРАННЫХ ИНВЕСТИЦИЙ И АНТИМОНОПОЛЬНОЕ ЗАКОНОДАТЕЛЬСТВО</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944825" w:rsidRPr="00BD376A">
        <w:rPr>
          <w:rFonts w:ascii="Times New Roman" w:hAnsi="Times New Roman" w:cs="Times New Roman"/>
        </w:rPr>
        <w:t>а</w:t>
      </w:r>
      <w:r w:rsidR="00944825" w:rsidRPr="00BD376A">
        <w:rPr>
          <w:rFonts w:ascii="Times New Roman" w:hAnsi="Times New Roman" w:cs="Times New Roman"/>
          <w:lang w:val="en-US"/>
        </w:rPr>
        <w:t xml:space="preserve">. 2013. № 1 (22). </w:t>
      </w:r>
      <w:r w:rsidR="00944825" w:rsidRPr="00BD376A">
        <w:rPr>
          <w:rFonts w:ascii="Times New Roman" w:hAnsi="Times New Roman" w:cs="Times New Roman"/>
        </w:rPr>
        <w:t>С</w:t>
      </w:r>
      <w:r w:rsidR="00944825" w:rsidRPr="00BD376A">
        <w:rPr>
          <w:rFonts w:ascii="Times New Roman" w:hAnsi="Times New Roman" w:cs="Times New Roman"/>
          <w:lang w:val="en-US"/>
        </w:rPr>
        <w:t>. 285-288.</w:t>
      </w:r>
      <w:r w:rsidR="00167917" w:rsidRPr="00BD376A">
        <w:rPr>
          <w:rFonts w:ascii="Times New Roman" w:hAnsi="Times New Roman" w:cs="Times New Roman"/>
          <w:lang w:val="en-US"/>
        </w:rPr>
        <w:t xml:space="preserve"> </w:t>
      </w:r>
    </w:p>
    <w:p w:rsidR="00651AD0" w:rsidRPr="00BD376A" w:rsidRDefault="00651AD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Gaponenko, D. B. STATE LEGAL POLICY of the RUSSIAN GOVERNMENT IN regard to FOREIGN INVESTMENT AND ANTITRUST LAW. Business. Education. Right. Bulletin of Volgograd business Institute. 2013. No. 1 (22). P. 285-288.</w:t>
      </w:r>
    </w:p>
    <w:p w:rsidR="00B70E47"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Данная статья посвящена анализу законодательных актов Российской Федерации, регламентирующих деятельность иностранных инвесторов. В ней рассматриваются </w:t>
      </w:r>
      <w:r w:rsidRPr="00BD376A">
        <w:rPr>
          <w:rFonts w:ascii="Times New Roman" w:hAnsi="Times New Roman" w:cs="Times New Roman"/>
        </w:rPr>
        <w:lastRenderedPageBreak/>
        <w:t>антимонопольные условия, закрепленные в нормативных актах, а также те социально-экономические и политико- правовые факторы, которые определили установление целей и задач политики государств; раскрываются основные направления деятельности российского правительства по введению компромиссных условий введения иностранных инвестиций в России. В работе выявляются общие и отличительные черты процесса внедрения антимонопольного регулирования иностранных инвестиций в России и в странах Западной Европы. Обращается внимание на особенности выработки положений законодательных актов в отношении инвестиций иностранных фирм, вследствие чего увеличение их правовых режимов.</w:t>
      </w:r>
    </w:p>
    <w:p w:rsidR="007F6EAB"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http://vestnik.volbi.ru/upload/numbers/122/article-122-585.pdf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51AD0"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472</w:t>
      </w:r>
      <w:r w:rsidR="00651AD0" w:rsidRPr="00BD376A">
        <w:rPr>
          <w:rFonts w:ascii="Times New Roman" w:hAnsi="Times New Roman" w:cs="Times New Roman"/>
        </w:rPr>
        <w:t>.</w:t>
      </w:r>
      <w:r w:rsidR="00944825" w:rsidRPr="00BD376A">
        <w:rPr>
          <w:rFonts w:ascii="Times New Roman" w:hAnsi="Times New Roman" w:cs="Times New Roman"/>
        </w:rPr>
        <w:t xml:space="preserve">Арбузников А.А.  </w:t>
      </w:r>
      <w:r w:rsidR="00107DE4" w:rsidRPr="00BD376A">
        <w:rPr>
          <w:rFonts w:ascii="Times New Roman" w:hAnsi="Times New Roman" w:cs="Times New Roman"/>
        </w:rPr>
        <w:t>СТРАХОВАНИЕ ГРАЖДАНСКОЙ ОТВЕТСТВЕННОСТИ ВРАЧЕЙ ПЕРЕД ПАЦИЕНТАМИ -ОЧЕРЕДНАЯ ПОПЫТКА РЕФОРМИРОВАТЬ СИСТЕМУ ЗДРАВООХРАНЕНИЯ</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944825" w:rsidRPr="00BD376A">
        <w:rPr>
          <w:rFonts w:ascii="Times New Roman" w:hAnsi="Times New Roman" w:cs="Times New Roman"/>
        </w:rPr>
        <w:t>а</w:t>
      </w:r>
      <w:r w:rsidR="00944825" w:rsidRPr="00BD376A">
        <w:rPr>
          <w:rFonts w:ascii="Times New Roman" w:hAnsi="Times New Roman" w:cs="Times New Roman"/>
          <w:lang w:val="en-US"/>
        </w:rPr>
        <w:t xml:space="preserve">. 2013. № 1 (22). </w:t>
      </w:r>
      <w:r w:rsidR="00944825" w:rsidRPr="00BD376A">
        <w:rPr>
          <w:rFonts w:ascii="Times New Roman" w:hAnsi="Times New Roman" w:cs="Times New Roman"/>
        </w:rPr>
        <w:t>С</w:t>
      </w:r>
      <w:r w:rsidR="00944825" w:rsidRPr="00BD376A">
        <w:rPr>
          <w:rFonts w:ascii="Times New Roman" w:hAnsi="Times New Roman" w:cs="Times New Roman"/>
          <w:lang w:val="en-US"/>
        </w:rPr>
        <w:t>. 289-293.</w:t>
      </w:r>
      <w:r w:rsidR="00167917" w:rsidRPr="00BD376A">
        <w:rPr>
          <w:rFonts w:ascii="Times New Roman" w:hAnsi="Times New Roman" w:cs="Times New Roman"/>
          <w:lang w:val="en-US"/>
        </w:rPr>
        <w:t xml:space="preserve"> </w:t>
      </w:r>
    </w:p>
    <w:p w:rsidR="00651AD0" w:rsidRPr="00BD376A" w:rsidRDefault="00651AD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Arbuznikov A. A. INSURANCE of CIVIL RESPONSIBILITY of DOCTORS IS ANOTHER ATTEMPT to REFORM the HEALTH care SYSTEM. Business. Education. Right. Bulletin of Volgograd business Institute. 2013. No. 1 (22). S. 289-293.</w:t>
      </w:r>
    </w:p>
    <w:p w:rsidR="00B70E47"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944825" w:rsidRPr="00BD376A">
        <w:rPr>
          <w:rFonts w:ascii="Times New Roman" w:hAnsi="Times New Roman" w:cs="Times New Roman"/>
        </w:rPr>
        <w:tab/>
      </w:r>
      <w:r w:rsidRPr="00BD376A">
        <w:rPr>
          <w:rFonts w:ascii="Times New Roman" w:hAnsi="Times New Roman" w:cs="Times New Roman"/>
        </w:rPr>
        <w:t xml:space="preserve">В статье рассмотрен законопроект «Об обязательном страховании гражданской ответственности медицинских организаций перед пациентами». Согласно ему любой пациент, которому причинен вред в связи с оказанием медицинской помощи, может получить материальное возмещение, но так ли это на самом деле? Особенностью этой статьи является попытка представить на обозрение законопроект с разных точек зрения. С одной стороны, это восприятие простым обывателем, не особо разбирающимся в тонкостях юриспруденции, знающим о своих правах только со слов знакомых или из СМИ (основная масса людей). А с другой стороны, гражданин, обладающий специальными познаниями в этой области, неоднократно сталкивающий на практике с нарушениями своих прав и привыкший их отстаивать как в вышестоящих инстанциях, так и в суде.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67917" w:rsidRPr="00BD376A">
        <w:rPr>
          <w:rFonts w:ascii="Times New Roman" w:hAnsi="Times New Roman" w:cs="Times New Roman"/>
        </w:rPr>
        <w:t>http://vestnik.volbi.ru/upload/numbers/122/article-122-586.pdf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651AD0" w:rsidRPr="00BD376A" w:rsidRDefault="00651AD0"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473</w:t>
      </w:r>
      <w:r w:rsidR="00651AD0" w:rsidRPr="00BD376A">
        <w:rPr>
          <w:rFonts w:ascii="Times New Roman" w:hAnsi="Times New Roman" w:cs="Times New Roman"/>
        </w:rPr>
        <w:t xml:space="preserve">. </w:t>
      </w:r>
      <w:r w:rsidR="00944825" w:rsidRPr="00BD376A">
        <w:rPr>
          <w:rFonts w:ascii="Times New Roman" w:hAnsi="Times New Roman" w:cs="Times New Roman"/>
        </w:rPr>
        <w:t xml:space="preserve">Гончарова М.В., Гончаров А.И.  </w:t>
      </w:r>
      <w:r w:rsidR="00107DE4" w:rsidRPr="00BD376A">
        <w:rPr>
          <w:rFonts w:ascii="Times New Roman" w:hAnsi="Times New Roman" w:cs="Times New Roman"/>
        </w:rPr>
        <w:t>НАСЕЛЕНИЕ И БАНКИ: ПРОЦЕНТ ЗА КРЕДИТ (ПОНЯТИЕ, ВЗАИМОСВЯЗИ, ФУНКЦИИ)</w:t>
      </w:r>
      <w:r w:rsidR="00944825"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167917" w:rsidRPr="00BD376A">
        <w:rPr>
          <w:rFonts w:ascii="Times New Roman" w:hAnsi="Times New Roman" w:cs="Times New Roman"/>
        </w:rPr>
        <w:t xml:space="preserve">а. 2013. № 1 (22). С. 296-302. </w:t>
      </w:r>
    </w:p>
    <w:p w:rsidR="00651AD0" w:rsidRPr="00BD376A" w:rsidRDefault="00651AD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Goncharova M. V., Goncharov A. I. POPULATION AND BANKS: interest rate (CONCEPT, RELATIONS, FUNCTIONS). </w:t>
      </w:r>
      <w:r w:rsidRPr="00BD376A">
        <w:rPr>
          <w:rStyle w:val="translation-chunk"/>
          <w:rFonts w:ascii="inherit" w:hAnsi="inherit"/>
          <w:sz w:val="22"/>
          <w:szCs w:val="22"/>
          <w:lang w:val="en-US"/>
        </w:rPr>
        <w:t>Business. Education. Right. Bulletin of Volgograd business Institute. 2013. No. 1 (22). P. 296-302.</w:t>
      </w:r>
    </w:p>
    <w:p w:rsidR="00B70E47"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рыночной экономике выплата процента за кредит является перераспределением части прибыли, получаемой заемщиком, своему кредитору. Кредитор получает свой процент, потому что он передает часть своего капитала заемщику и сам теряет возможность получить за время данной кредитной операции собственную прибыль, которую мог бы получить на вложенный в размере кредита капитал, если бы кредит не выдавался. Кредиторы, устанавливая цену на свой товар – на кредиты, учитывают множество факторов, все они, в конечном счете, сводятся к соотношению между спросом и предложением денег, к регулирующему влиянию Центрального банка по установлению границ процентных ставок за кредит для кредитной организации с учетом особенностей текущей экономической ситуации.</w:t>
      </w:r>
    </w:p>
    <w:p w:rsidR="00107DE4"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http://vestnik.volbi.ru/upload/numbers/122/article-122-587.pdf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474</w:t>
      </w:r>
      <w:r w:rsidR="00651AD0" w:rsidRPr="00BD376A">
        <w:rPr>
          <w:rFonts w:ascii="Times New Roman" w:hAnsi="Times New Roman" w:cs="Times New Roman"/>
        </w:rPr>
        <w:t xml:space="preserve">. </w:t>
      </w:r>
      <w:r w:rsidR="00944825" w:rsidRPr="00BD376A">
        <w:rPr>
          <w:rFonts w:ascii="Times New Roman" w:hAnsi="Times New Roman" w:cs="Times New Roman"/>
        </w:rPr>
        <w:t xml:space="preserve">Жура С.Е.  </w:t>
      </w:r>
      <w:r w:rsidR="00107DE4" w:rsidRPr="00BD376A">
        <w:rPr>
          <w:rFonts w:ascii="Times New Roman" w:hAnsi="Times New Roman" w:cs="Times New Roman"/>
        </w:rPr>
        <w:t>РЕЦЕНЗИЯ НА МОНОГРАФИЮ «ИЗМЕРЕНИЯ В ЭКОНОМИКЕ» (ПОД РЕД. Д-РА ЭКОН. НАУК, ПРОФЕССОРА В. Н. КАБАНОВА. ВОЛГОГРАД, 2012)</w:t>
      </w:r>
      <w:r w:rsidR="00944825"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44825" w:rsidRPr="00BD376A">
        <w:rPr>
          <w:rFonts w:ascii="Times New Roman" w:hAnsi="Times New Roman" w:cs="Times New Roman"/>
        </w:rPr>
        <w:t>а. 2013. № 1 (22). С. 304-306.</w:t>
      </w:r>
    </w:p>
    <w:p w:rsidR="009B5EF0" w:rsidRPr="00BD376A" w:rsidRDefault="009B5EF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Zhura S.E. review of the MONOGRAPH "MEASUREMENT IN ECONOMICS" (ED. </w:t>
      </w:r>
      <w:r w:rsidRPr="00BD376A">
        <w:rPr>
          <w:rStyle w:val="translation-chunk"/>
          <w:rFonts w:ascii="inherit" w:hAnsi="inherit"/>
          <w:sz w:val="22"/>
          <w:szCs w:val="22"/>
          <w:lang w:val="en-US"/>
        </w:rPr>
        <w:t xml:space="preserve">D-RA EKON. SCIENCES, PROFESSOR V. N. KABANOVA. VOLGOGRAD, 2012). Business. </w:t>
      </w:r>
      <w:r w:rsidRPr="00BD376A">
        <w:rPr>
          <w:rStyle w:val="translation-chunk"/>
          <w:rFonts w:ascii="inherit" w:hAnsi="inherit"/>
          <w:sz w:val="22"/>
          <w:szCs w:val="22"/>
        </w:rPr>
        <w:t>Education. Right. Bulletin of Volgograd business Institute. 2013. No. 1 (22). S. 304-306.</w:t>
      </w:r>
    </w:p>
    <w:p w:rsidR="00B70E47"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Аннотация: При проведении анализа важное внимание уделяется экономическим измерениям, так как от их правильного вы бора зависит точность конечных результатов, а следователь но, и качество выводов и принимаемых решений на основе проведенного анализа. Несмотря на это, в настоящее время еще недостаточно точно определено такое понятие, как «экономическое измерение», не уделено должного внимания оценке исходных данных в исследовании экономических процессов. Таким образом, выход в свет монографии под редакцией д-ра экон. наук, профессора В. Н. Кабанова является своевременным и актуальным. В книге исследованы измерения частных экономических показателей, измерения при по мощи простейших экономико-математических моделей, измерения в использовании трудовых ресурсов предприятия, представлена оценка влияния инвестиций на занятость.</w:t>
      </w:r>
    </w:p>
    <w:p w:rsidR="007F6EAB"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http://vestnik.volbi.ru/upload/numbers/122/article-122-588.pdf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475</w:t>
      </w:r>
      <w:r w:rsidR="009B5EF0" w:rsidRPr="00BD376A">
        <w:rPr>
          <w:rFonts w:ascii="Times New Roman" w:hAnsi="Times New Roman" w:cs="Times New Roman"/>
        </w:rPr>
        <w:t>.</w:t>
      </w:r>
      <w:r w:rsidR="00944825" w:rsidRPr="00BD376A">
        <w:rPr>
          <w:rFonts w:ascii="Times New Roman" w:hAnsi="Times New Roman" w:cs="Times New Roman"/>
        </w:rPr>
        <w:t xml:space="preserve">Дарелина О.В.  </w:t>
      </w:r>
      <w:r w:rsidR="00107DE4" w:rsidRPr="00BD376A">
        <w:rPr>
          <w:rFonts w:ascii="Times New Roman" w:hAnsi="Times New Roman" w:cs="Times New Roman"/>
        </w:rPr>
        <w:t xml:space="preserve">РЕЦЕНЗИЯ НА МОНОГРАФИЮ КАДРЫ ДЛЯ КОММЕРЧЕСКОЙ ДЕЯТЕЛЬНОСТИ. РЕТРОСПЕКТИВНЫЙ АНАЛИЗ. ТЕОРИЯ И МЕТОДОЛОГИЯ: МОНОГРАФИЯ / А. А. ВАЩЕНКО, А. Н. ВАЩЕНКО, И. А. ВАЩЕНКО, И. А. ЛЫСЕНКО. ВОЛГОГРАД: ПРИНТЕРРА-ДИЗАЙН, 2012. 440 </w:t>
      </w:r>
      <w:r w:rsidR="00944825"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бизнеса. </w:t>
      </w:r>
      <w:r w:rsidR="00944825" w:rsidRPr="00BD376A">
        <w:rPr>
          <w:rFonts w:ascii="Times New Roman" w:hAnsi="Times New Roman" w:cs="Times New Roman"/>
          <w:lang w:val="en-US"/>
        </w:rPr>
        <w:t xml:space="preserve">2013. № 1 (22). </w:t>
      </w:r>
      <w:r w:rsidR="00944825" w:rsidRPr="00BD376A">
        <w:rPr>
          <w:rFonts w:ascii="Times New Roman" w:hAnsi="Times New Roman" w:cs="Times New Roman"/>
        </w:rPr>
        <w:t>С</w:t>
      </w:r>
      <w:r w:rsidR="00944825" w:rsidRPr="00BD376A">
        <w:rPr>
          <w:rFonts w:ascii="Times New Roman" w:hAnsi="Times New Roman" w:cs="Times New Roman"/>
          <w:lang w:val="en-US"/>
        </w:rPr>
        <w:t>. 306-309.</w:t>
      </w:r>
    </w:p>
    <w:p w:rsidR="009B5EF0" w:rsidRPr="00BD376A" w:rsidRDefault="009B5EF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Darlina O. V. review ON the MONOGRAPH of CADRES FOR COMMERCIAL ACTIVITIES. THE RETROSPECTIVE ANALYSIS. THEORY AND METHODOLOGY: MONOGRAPH / A. A. VASHCHENKO, A. N. VASHCHENKO, I. A. VASHCHENKO, I. A. LYSENKO. VOLGOGRAD: PRINTERA-DESIGN, 2012. 440 . Business. Education. Right. Bulletin of Volgograd business Institute. </w:t>
      </w:r>
      <w:r w:rsidRPr="00BD376A">
        <w:rPr>
          <w:rStyle w:val="translation-chunk"/>
          <w:rFonts w:ascii="inherit" w:hAnsi="inherit"/>
          <w:sz w:val="22"/>
          <w:szCs w:val="22"/>
        </w:rPr>
        <w:t>2013. No. 1 (22). P. 306-309.</w:t>
      </w:r>
    </w:p>
    <w:p w:rsidR="00107DE4"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hyperlink r:id="rId54" w:history="1">
        <w:r w:rsidR="00B70E47" w:rsidRPr="00BD376A">
          <w:rPr>
            <w:rStyle w:val="a5"/>
            <w:rFonts w:ascii="Times New Roman" w:hAnsi="Times New Roman" w:cs="Times New Roman"/>
            <w:color w:val="auto"/>
            <w:u w:val="none"/>
          </w:rPr>
          <w:t>http://vestnik.volbi.ru/upload/numbers/122/article-122-589.pdf</w:t>
        </w:r>
      </w:hyperlink>
      <w:r w:rsidR="00944825" w:rsidRPr="00BD376A">
        <w:rPr>
          <w:rFonts w:ascii="Times New Roman" w:hAnsi="Times New Roman" w:cs="Times New Roman"/>
        </w:rPr>
        <w:tab/>
      </w:r>
    </w:p>
    <w:p w:rsidR="00847C45" w:rsidRPr="00BD376A" w:rsidRDefault="00847C45"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476</w:t>
      </w:r>
      <w:r w:rsidR="009B5EF0" w:rsidRPr="00BD376A">
        <w:rPr>
          <w:rFonts w:ascii="Times New Roman" w:hAnsi="Times New Roman" w:cs="Times New Roman"/>
        </w:rPr>
        <w:t>.</w:t>
      </w:r>
      <w:r w:rsidR="00944825" w:rsidRPr="00BD376A">
        <w:rPr>
          <w:rFonts w:ascii="Times New Roman" w:hAnsi="Times New Roman" w:cs="Times New Roman"/>
        </w:rPr>
        <w:t xml:space="preserve">Лукаш А.И., Долгова Н.А.  </w:t>
      </w:r>
      <w:r w:rsidR="00107DE4" w:rsidRPr="00BD376A">
        <w:rPr>
          <w:rFonts w:ascii="Times New Roman" w:hAnsi="Times New Roman" w:cs="Times New Roman"/>
        </w:rPr>
        <w:t>ИТОГИ КРУГЛОГО СТОЛА ПО ТЕМЕ «ФОРМИРОВАНИЕ ПРОФЕССИОНАЛЬНЫХ КОМПЕТЕНЦИЙ СТУДЕНТОВ НА БАЗЕ ЮРИДИЧЕСКИХ КЛИНИК (НА ПРИМЕРЕ ДЕЯТЕЛЬНОСТИ ЦЕНТРА ПРАВОВОГО КОНСУЛЬТИРОВАНИЯ И ПРОСВЕЩЕНИЯ НОУ ВПО «ВОЛГОГРАДСКИЙ ИНСТИТУТ БИЗНЕСА»)»</w:t>
      </w:r>
      <w:r w:rsidR="00944825"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w:t>
      </w:r>
      <w:r w:rsidR="00944825" w:rsidRPr="00BD376A">
        <w:rPr>
          <w:rFonts w:ascii="Times New Roman" w:hAnsi="Times New Roman" w:cs="Times New Roman"/>
        </w:rPr>
        <w:t xml:space="preserve"> 2013. № 1 (22). С. 309-312.</w:t>
      </w:r>
    </w:p>
    <w:p w:rsidR="009B5EF0" w:rsidRPr="00BD376A" w:rsidRDefault="009B5EF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Lukash A. I., Dolgova N. And. </w:t>
      </w:r>
      <w:r w:rsidRPr="00BD376A">
        <w:rPr>
          <w:rStyle w:val="translation-chunk"/>
          <w:rFonts w:ascii="inherit" w:hAnsi="inherit"/>
          <w:sz w:val="22"/>
          <w:szCs w:val="22"/>
          <w:lang w:val="en-US"/>
        </w:rPr>
        <w:t>THE RESULTS OF THE ROUND TABLE "FORMATION OF PROFESSIONAL COMPETENCES OF STUDENTS ON THE BASIS OF LEGAL CLINICS (ON THE EXAMPLE OF ACTIVITY OF THE CENTRE FOR LEGAL COUNSELING AND EDUCATION NOU VPO "VOLGOGRAD INSTITUTE OF BUSINESS")". Business. Education. Right. Bulletin of Volgograd business Institute. 2013. No. 1 (22). S. 309 to 312.</w:t>
      </w:r>
    </w:p>
    <w:p w:rsidR="00B70E47"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4 декабря 2012 года на базе Центра правового консультирования и просвещения НОУ ВПО «Волгоградский институт бизнеса» в рамках Дня юриста и реализации плана мероприятий к 10-летию высшей ступени образования НОУ ВПО «Волгоградский институт бизнеса» 1 был проведен ежегодный круглый стол по теме «Формирование профессиональных компетенций студентов на базе юридических клиник (на примере Центра правового консультирования и просвещения НОУ ВПО ВИБ)»</w:t>
      </w:r>
    </w:p>
    <w:p w:rsidR="007F6EAB"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167917" w:rsidRPr="00BD376A">
        <w:rPr>
          <w:rFonts w:ascii="Times New Roman" w:hAnsi="Times New Roman" w:cs="Times New Roman"/>
        </w:rPr>
        <w:t>http://vestnik.volbi.ru/upload/numbers/122/article-122-590.pdf</w:t>
      </w:r>
    </w:p>
    <w:p w:rsidR="00107DE4" w:rsidRPr="00BD376A" w:rsidRDefault="007F6EAB" w:rsidP="00BD376A">
      <w:pPr>
        <w:spacing w:after="0" w:line="240" w:lineRule="auto"/>
        <w:jc w:val="both"/>
        <w:rPr>
          <w:rFonts w:ascii="Times New Roman" w:hAnsi="Times New Roman" w:cs="Times New Roman"/>
        </w:rPr>
      </w:pPr>
      <w:r w:rsidRPr="00BD376A">
        <w:rPr>
          <w:rFonts w:ascii="Times New Roman" w:hAnsi="Times New Roman" w:cs="Times New Roman"/>
        </w:rPr>
        <w:t>№ 2_2013 (23)</w:t>
      </w:r>
      <w:r w:rsidR="00107DE4" w:rsidRPr="00BD376A">
        <w:rPr>
          <w:rFonts w:ascii="Times New Roman" w:hAnsi="Times New Roman" w:cs="Times New Roman"/>
        </w:rPr>
        <w:t xml:space="preserve"> </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477</w:t>
      </w:r>
      <w:r w:rsidR="009B5EF0" w:rsidRPr="00BD376A">
        <w:rPr>
          <w:rFonts w:ascii="Times New Roman" w:hAnsi="Times New Roman" w:cs="Times New Roman"/>
        </w:rPr>
        <w:t>.</w:t>
      </w:r>
      <w:r w:rsidR="00944825" w:rsidRPr="00BD376A">
        <w:rPr>
          <w:rFonts w:ascii="Times New Roman" w:hAnsi="Times New Roman" w:cs="Times New Roman"/>
        </w:rPr>
        <w:t xml:space="preserve">Плыгавка Л.Л.  </w:t>
      </w:r>
      <w:r w:rsidR="00107DE4" w:rsidRPr="00BD376A">
        <w:rPr>
          <w:rFonts w:ascii="Times New Roman" w:hAnsi="Times New Roman" w:cs="Times New Roman"/>
        </w:rPr>
        <w:t>ПОЛИКУЛЬТУРАЛИЗМ КАК МЕТОДОЛОГИЧЕСКАЯ БАЗА ИССЛЕДОВАНИЯ ПОЛИКУЛЬТУРНОГО РЕГИОНА</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944825" w:rsidRPr="00BD376A">
        <w:rPr>
          <w:rFonts w:ascii="Times New Roman" w:hAnsi="Times New Roman" w:cs="Times New Roman"/>
        </w:rPr>
        <w:t>еса</w:t>
      </w:r>
      <w:r w:rsidR="00944825" w:rsidRPr="00BD376A">
        <w:rPr>
          <w:rFonts w:ascii="Times New Roman" w:hAnsi="Times New Roman" w:cs="Times New Roman"/>
          <w:lang w:val="en-US"/>
        </w:rPr>
        <w:t xml:space="preserve">. 2013. № 2 (23). </w:t>
      </w:r>
      <w:r w:rsidR="00944825" w:rsidRPr="00BD376A">
        <w:rPr>
          <w:rFonts w:ascii="Times New Roman" w:hAnsi="Times New Roman" w:cs="Times New Roman"/>
        </w:rPr>
        <w:t>С</w:t>
      </w:r>
      <w:r w:rsidR="00944825" w:rsidRPr="00BD376A">
        <w:rPr>
          <w:rFonts w:ascii="Times New Roman" w:hAnsi="Times New Roman" w:cs="Times New Roman"/>
          <w:lang w:val="en-US"/>
        </w:rPr>
        <w:t>. 15-19.</w:t>
      </w:r>
      <w:r w:rsidR="00167917" w:rsidRPr="00BD376A">
        <w:rPr>
          <w:rFonts w:ascii="Times New Roman" w:hAnsi="Times New Roman" w:cs="Times New Roman"/>
          <w:lang w:val="en-US"/>
        </w:rPr>
        <w:t xml:space="preserve"> </w:t>
      </w:r>
    </w:p>
    <w:p w:rsidR="009B5EF0" w:rsidRPr="00BD376A" w:rsidRDefault="009B5EF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Plygavka L. L. POLYCULTURALISM AS a METHODOLOGICAL BASE of the RESEARCH in the MULTICULTURAL REGION. Business. Education. Right. Bulletin of Volgograd business Institute. 2013. No. 2 (23). S. 15-19.</w:t>
      </w:r>
    </w:p>
    <w:p w:rsidR="00B70E47"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Поликультурный регион является уникальным объектом изучения общих закономерностей языковой интерференции в условиях параллельного сосуществования нескольких языков. Таким регионом в Литовской Республике является Юго-Восточная Литва, где издавна проживают представители разных национальностей. В статье рассматриваются понятия поликультурализма как одного из направлений современной культурологии, его задачи на </w:t>
      </w:r>
      <w:r w:rsidRPr="00BD376A">
        <w:rPr>
          <w:rFonts w:ascii="Times New Roman" w:hAnsi="Times New Roman" w:cs="Times New Roman"/>
        </w:rPr>
        <w:lastRenderedPageBreak/>
        <w:t>современном этапе развития информационного общества, дается общая характеристика ситуации поликультурного контактирования на территории юго-восточной части Литовской Республики как исторически сложившегося поликультурного региона. Также оцениваются перспективы поликультурализма в аспекте современных культурологических исследований и общедидактических проблем современного общества.</w:t>
      </w:r>
    </w:p>
    <w:p w:rsidR="007F6EAB"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167917" w:rsidRPr="00BD376A">
        <w:rPr>
          <w:rFonts w:ascii="Times New Roman" w:hAnsi="Times New Roman" w:cs="Times New Roman"/>
        </w:rPr>
        <w:t xml:space="preserve"> http://vestnik.volbi.ru/upload/numbers/223/article-223-528.pdf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B5EF0"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478</w:t>
      </w:r>
      <w:r w:rsidR="009B5EF0" w:rsidRPr="00BD376A">
        <w:rPr>
          <w:rFonts w:ascii="Times New Roman" w:hAnsi="Times New Roman" w:cs="Times New Roman"/>
        </w:rPr>
        <w:t>.</w:t>
      </w:r>
      <w:r w:rsidR="00944825" w:rsidRPr="00BD376A">
        <w:rPr>
          <w:rFonts w:ascii="Times New Roman" w:hAnsi="Times New Roman" w:cs="Times New Roman"/>
        </w:rPr>
        <w:t xml:space="preserve">Главан З.С.  </w:t>
      </w:r>
      <w:r w:rsidR="00107DE4" w:rsidRPr="00BD376A">
        <w:rPr>
          <w:rFonts w:ascii="Times New Roman" w:hAnsi="Times New Roman" w:cs="Times New Roman"/>
        </w:rPr>
        <w:t>СИСТЕМА ДОСУДЕБНОГО СЛЕДСТВИЯ СОЕДИНЕННЫХ ШТАТОВ АМЕРИКИ</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944825" w:rsidRPr="00BD376A">
        <w:rPr>
          <w:rFonts w:ascii="Times New Roman" w:hAnsi="Times New Roman" w:cs="Times New Roman"/>
        </w:rPr>
        <w:t>еса</w:t>
      </w:r>
      <w:r w:rsidR="00944825" w:rsidRPr="00BD376A">
        <w:rPr>
          <w:rFonts w:ascii="Times New Roman" w:hAnsi="Times New Roman" w:cs="Times New Roman"/>
          <w:lang w:val="en-US"/>
        </w:rPr>
        <w:t xml:space="preserve">. 2013. № 2 (23). </w:t>
      </w:r>
      <w:r w:rsidR="00944825" w:rsidRPr="00BD376A">
        <w:rPr>
          <w:rFonts w:ascii="Times New Roman" w:hAnsi="Times New Roman" w:cs="Times New Roman"/>
        </w:rPr>
        <w:t>С</w:t>
      </w:r>
      <w:r w:rsidR="00944825" w:rsidRPr="00BD376A">
        <w:rPr>
          <w:rFonts w:ascii="Times New Roman" w:hAnsi="Times New Roman" w:cs="Times New Roman"/>
          <w:lang w:val="en-US"/>
        </w:rPr>
        <w:t>. 20-24.</w:t>
      </w:r>
      <w:r w:rsidR="00167917" w:rsidRPr="00BD376A">
        <w:rPr>
          <w:rFonts w:ascii="Times New Roman" w:hAnsi="Times New Roman" w:cs="Times New Roman"/>
          <w:lang w:val="en-US"/>
        </w:rPr>
        <w:t xml:space="preserve"> </w:t>
      </w:r>
    </w:p>
    <w:p w:rsidR="009B5EF0" w:rsidRPr="00BD376A" w:rsidRDefault="009B5EF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Glavan, Z. S. the SYSTEM of PRE-trial INVESTIGATION of the UNITED States of AMERICA. Business. Education. Right. Bulletin of Volgograd business Institute. 2013. No. 2 (23). P. 20-24.</w:t>
      </w:r>
    </w:p>
    <w:p w:rsidR="00B70E47"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освещается правовая основа и система органов досудебного следствия США. Раскрывается содержание основных принципов деятельности правоохранительных органов США. Даются рекомендации относительно заимствования зарубежного опыта в реорганизации системы правоохранительных органов Украины. В процессе исследования определено, что система органов досудебного следствия США является разветвленной и обусловливается административно-территориальным устройством и правовым дуализмом страны. Указанная разветвленность позволяет обеспечивать законность расследования. При этом деятельность полиции, атторнейской службы и суда как органов досудебного следствия на законодательном уровне урегулирована настолько пропорционально, что координация в отдельных сферах их деятельности и надзор за ее законностью не ограничивает независимости указанных правоохранительных органов.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67917" w:rsidRPr="00BD376A">
        <w:rPr>
          <w:rFonts w:ascii="Times New Roman" w:hAnsi="Times New Roman" w:cs="Times New Roman"/>
        </w:rPr>
        <w:t>http://vestnik.volbi.ru/upload/numbers/223/article-223-529.pdf</w:t>
      </w:r>
      <w:r w:rsidR="00944825"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479</w:t>
      </w:r>
      <w:r w:rsidR="009B5EF0" w:rsidRPr="00BD376A">
        <w:rPr>
          <w:rFonts w:ascii="Times New Roman" w:hAnsi="Times New Roman" w:cs="Times New Roman"/>
        </w:rPr>
        <w:t>.</w:t>
      </w:r>
      <w:r w:rsidR="00944825" w:rsidRPr="00BD376A">
        <w:rPr>
          <w:rFonts w:ascii="Times New Roman" w:hAnsi="Times New Roman" w:cs="Times New Roman"/>
        </w:rPr>
        <w:t xml:space="preserve">Лыченко И.А.  </w:t>
      </w:r>
      <w:r w:rsidR="00107DE4" w:rsidRPr="00BD376A">
        <w:rPr>
          <w:rFonts w:ascii="Times New Roman" w:hAnsi="Times New Roman" w:cs="Times New Roman"/>
        </w:rPr>
        <w:t>ГАРАНТИИ АДМИНИСТРАТИВНО-ПРАВОВОЙ ЗАЩИТЫ ЗАКОННЫХ ИНТЕРЕСОВ ГРАЖДАН В СФЕРЕ СОБСТВЕННОСТИ</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2 (23). </w:t>
      </w:r>
      <w:r w:rsidR="00107DE4" w:rsidRPr="00BD376A">
        <w:rPr>
          <w:rFonts w:ascii="Times New Roman" w:hAnsi="Times New Roman" w:cs="Times New Roman"/>
        </w:rPr>
        <w:t>С</w:t>
      </w:r>
      <w:r w:rsidR="00944825" w:rsidRPr="00BD376A">
        <w:rPr>
          <w:rFonts w:ascii="Times New Roman" w:hAnsi="Times New Roman" w:cs="Times New Roman"/>
          <w:lang w:val="en-US"/>
        </w:rPr>
        <w:t>. 25-29.</w:t>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Lysenko I. A. GUARANTEES of the ADMINISTRATIVE-LEGAL PROTECTION of the LEGITIMATE INTERESTS of CITIZENS IN the SPHERE of OWNERSHIP. Business. Education. Right. Bulletin of Volgograd business Institute. 2013. No. 2 (23). P. 25-29.</w:t>
      </w:r>
    </w:p>
    <w:p w:rsidR="00B70E47" w:rsidRPr="00BD376A" w:rsidRDefault="0016791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решению научной задачи по исследованию понятия, системы и особенностей гарантий административно-правовой защиты законных интересов граждан в сфере собственности, выявлению проблем обеспечения правовых возможностей граждан по владению, пользованию и распоряжению имуществом. Отдельно выясняются научные подходы к определению понятия юридических гарантий законных интересов и специфики их юридического обеспечения. Вносятся предложения по совершенствованию законодательной основы защиты законных интересов граждан в сфере собственности.</w:t>
      </w:r>
      <w:r w:rsidR="00944825" w:rsidRPr="00BD376A">
        <w:rPr>
          <w:rFonts w:ascii="Times New Roman" w:hAnsi="Times New Roman" w:cs="Times New Roman"/>
        </w:rPr>
        <w:tab/>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67917" w:rsidRPr="00BD376A">
        <w:rPr>
          <w:rFonts w:ascii="Times New Roman" w:hAnsi="Times New Roman" w:cs="Times New Roman"/>
        </w:rPr>
        <w:t>http://vestnik.volbi.ru/upload/numbers/223/article-223-530.pdf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50A10" w:rsidRPr="00BD376A" w:rsidRDefault="009B0CE8"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480</w:t>
      </w:r>
      <w:r w:rsidR="00350A10" w:rsidRPr="00BD376A">
        <w:rPr>
          <w:rFonts w:ascii="Times New Roman" w:hAnsi="Times New Roman" w:cs="Times New Roman"/>
          <w:sz w:val="22"/>
          <w:szCs w:val="22"/>
        </w:rPr>
        <w:t>.</w:t>
      </w:r>
      <w:r w:rsidR="00350A10" w:rsidRPr="00BD376A">
        <w:rPr>
          <w:rStyle w:val="translation-chunk"/>
          <w:rFonts w:ascii="inherit" w:hAnsi="inherit"/>
          <w:sz w:val="22"/>
          <w:szCs w:val="22"/>
        </w:rPr>
        <w:t xml:space="preserve">Севрюков Д. Х. европейское социальное государство сталкивается с проблемой глобализации. </w:t>
      </w:r>
      <w:r w:rsidR="00107DE4" w:rsidRPr="00BD376A">
        <w:rPr>
          <w:rFonts w:ascii="Times New Roman" w:hAnsi="Times New Roman" w:cs="Times New Roman"/>
          <w:sz w:val="22"/>
          <w:szCs w:val="22"/>
        </w:rPr>
        <w:t>Бизнес. Образование. Право. Вестник Волгоградского института бизнеса. 2013. № 2 (23). С</w:t>
      </w:r>
      <w:r w:rsidR="00944825" w:rsidRPr="00BD376A">
        <w:rPr>
          <w:rFonts w:ascii="Times New Roman" w:hAnsi="Times New Roman" w:cs="Times New Roman"/>
          <w:sz w:val="22"/>
          <w:szCs w:val="22"/>
        </w:rPr>
        <w:t>. 3</w:t>
      </w:r>
      <w:r w:rsidR="00E558A3" w:rsidRPr="00BD376A">
        <w:rPr>
          <w:rFonts w:ascii="Times New Roman" w:hAnsi="Times New Roman" w:cs="Times New Roman"/>
          <w:sz w:val="22"/>
          <w:szCs w:val="22"/>
        </w:rPr>
        <w:t xml:space="preserve">0-33. </w:t>
      </w:r>
    </w:p>
    <w:p w:rsidR="00350A10" w:rsidRPr="00BD376A" w:rsidRDefault="00350A10"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Sevryukov</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D</w:t>
      </w:r>
      <w:r w:rsidRPr="00BD376A">
        <w:rPr>
          <w:rFonts w:ascii="Times New Roman" w:hAnsi="Times New Roman" w:cs="Times New Roman"/>
          <w:sz w:val="22"/>
          <w:szCs w:val="22"/>
        </w:rPr>
        <w:t>.</w:t>
      </w:r>
      <w:r w:rsidRPr="00BD376A">
        <w:rPr>
          <w:rFonts w:ascii="Times New Roman" w:hAnsi="Times New Roman" w:cs="Times New Roman"/>
          <w:sz w:val="22"/>
          <w:szCs w:val="22"/>
          <w:lang w:val="en-US"/>
        </w:rPr>
        <w:t>H</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THE EUROPEAN SOCIAL STATE IS FACED THE CHALLENGE OF GLOBALIZATION.</w:t>
      </w:r>
      <w:r w:rsidRPr="00BD376A">
        <w:rPr>
          <w:rStyle w:val="a5"/>
          <w:rFonts w:ascii="inherit" w:hAnsi="inherit"/>
          <w:color w:val="auto"/>
          <w:sz w:val="22"/>
          <w:szCs w:val="22"/>
          <w:lang w:val="en-US"/>
        </w:rPr>
        <w:t xml:space="preserve"> </w:t>
      </w:r>
      <w:r w:rsidRPr="00BD376A">
        <w:rPr>
          <w:rStyle w:val="translation-chunk"/>
          <w:rFonts w:ascii="inherit" w:hAnsi="inherit"/>
          <w:sz w:val="22"/>
          <w:szCs w:val="22"/>
          <w:lang w:val="en-US"/>
        </w:rPr>
        <w:t>Business. Education. Right. Bulletin of Volgograd business Institute. 2013. No. 2 (23). S. 30-33.</w:t>
      </w:r>
    </w:p>
    <w:p w:rsidR="00B70E47" w:rsidRPr="00BD376A" w:rsidRDefault="00E558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исследуется влияние глобализации на современное западноевропейское социальное государство. Проблема влияния глобализации на социальное государство в процессе исследования сведена к двум главным точкам зрения: 1) глобализация осуществляет мощное влияние на национальное социальное государство, ослабляет его властные и финансовые ресурсы, заставляя его вырабатывать механизм приспособления глобализирующегося мира ради самосохранения; 2) глобализация имеет отношение к возникновению многочисленных проблем современного социального государства, но связь эта косвенная и не обладает существенным влиянием. Утверждается, что в условиях постиндустриализма и глобализации возник новый исторический тип социального государства – государство возможностей. Но объем и доступность возможностей, которыми может воспользоваться индивид для полной социальной инклюзии, </w:t>
      </w:r>
      <w:r w:rsidRPr="00BD376A">
        <w:rPr>
          <w:rFonts w:ascii="Times New Roman" w:hAnsi="Times New Roman" w:cs="Times New Roman"/>
        </w:rPr>
        <w:lastRenderedPageBreak/>
        <w:t>являются неодинаковыми в разных странах и зависят от существующей социальной модели, успешности реформ состояния экономики, национально-культурной специфики. В целом публичное пространство социальной защиты стало меньше в странах Западной Европы, но все равно оно является большим, чем в других моделях социального государства.</w:t>
      </w:r>
    </w:p>
    <w:p w:rsidR="00107DE4" w:rsidRPr="00BD376A" w:rsidRDefault="00E558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http://vestnik.volbi.ru/upload/numbers/223/article-223-531.pdf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50A10" w:rsidRPr="00BD376A" w:rsidRDefault="009B0CE8"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481</w:t>
      </w:r>
      <w:r w:rsidR="00350A10" w:rsidRPr="00BD376A">
        <w:rPr>
          <w:rFonts w:ascii="Times New Roman" w:hAnsi="Times New Roman" w:cs="Times New Roman"/>
          <w:sz w:val="22"/>
          <w:szCs w:val="22"/>
        </w:rPr>
        <w:t>.</w:t>
      </w:r>
      <w:r w:rsidR="00350A10" w:rsidRPr="00BD376A">
        <w:rPr>
          <w:rStyle w:val="translation-chunk"/>
          <w:rFonts w:ascii="inherit" w:hAnsi="inherit"/>
          <w:sz w:val="22"/>
          <w:szCs w:val="22"/>
        </w:rPr>
        <w:t xml:space="preserve">Исаков М. Г. проблемы нормативной регламентации административно-правового статуса отдельных контрольно-надзорных органов в области экономики. </w:t>
      </w:r>
      <w:r w:rsidR="00944825" w:rsidRPr="00BD376A">
        <w:rPr>
          <w:rFonts w:ascii="Times New Roman" w:hAnsi="Times New Roman" w:cs="Times New Roman"/>
          <w:sz w:val="22"/>
          <w:szCs w:val="22"/>
        </w:rPr>
        <w:t xml:space="preserve"> </w:t>
      </w:r>
      <w:r w:rsidR="00107DE4" w:rsidRPr="00BD376A">
        <w:rPr>
          <w:rFonts w:ascii="Times New Roman" w:hAnsi="Times New Roman" w:cs="Times New Roman"/>
          <w:sz w:val="22"/>
          <w:szCs w:val="22"/>
        </w:rPr>
        <w:t>Бизнес. Образование. Право. Вестник Волгоградского института бизнеса. 2013. № 2 (23). С</w:t>
      </w:r>
      <w:r w:rsidR="00B70E47" w:rsidRPr="00BD376A">
        <w:rPr>
          <w:rFonts w:ascii="Times New Roman" w:hAnsi="Times New Roman" w:cs="Times New Roman"/>
          <w:sz w:val="22"/>
          <w:szCs w:val="22"/>
        </w:rPr>
        <w:t>. 33-38.</w:t>
      </w:r>
    </w:p>
    <w:p w:rsidR="00350A10" w:rsidRPr="00BD376A" w:rsidRDefault="00B70E47"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rPr>
        <w:t xml:space="preserve"> </w:t>
      </w:r>
      <w:r w:rsidR="00350A10" w:rsidRPr="00BD376A">
        <w:rPr>
          <w:rFonts w:ascii="Times New Roman" w:hAnsi="Times New Roman" w:cs="Times New Roman"/>
          <w:sz w:val="22"/>
          <w:szCs w:val="22"/>
          <w:lang w:val="en-US"/>
        </w:rPr>
        <w:t>Isakov</w:t>
      </w:r>
      <w:r w:rsidR="00350A10" w:rsidRPr="00BD376A">
        <w:rPr>
          <w:rFonts w:ascii="Times New Roman" w:hAnsi="Times New Roman" w:cs="Times New Roman"/>
          <w:sz w:val="22"/>
          <w:szCs w:val="22"/>
        </w:rPr>
        <w:t xml:space="preserve"> </w:t>
      </w:r>
      <w:r w:rsidR="00350A10" w:rsidRPr="00BD376A">
        <w:rPr>
          <w:rFonts w:ascii="Times New Roman" w:hAnsi="Times New Roman" w:cs="Times New Roman"/>
          <w:sz w:val="22"/>
          <w:szCs w:val="22"/>
          <w:lang w:val="en-US"/>
        </w:rPr>
        <w:t>M</w:t>
      </w:r>
      <w:r w:rsidR="00350A10" w:rsidRPr="00BD376A">
        <w:rPr>
          <w:rFonts w:ascii="Times New Roman" w:hAnsi="Times New Roman" w:cs="Times New Roman"/>
          <w:sz w:val="22"/>
          <w:szCs w:val="22"/>
        </w:rPr>
        <w:t>.</w:t>
      </w:r>
      <w:r w:rsidR="00350A10" w:rsidRPr="00BD376A">
        <w:rPr>
          <w:rFonts w:ascii="Times New Roman" w:hAnsi="Times New Roman" w:cs="Times New Roman"/>
          <w:sz w:val="22"/>
          <w:szCs w:val="22"/>
          <w:lang w:val="en-US"/>
        </w:rPr>
        <w:t>G</w:t>
      </w:r>
      <w:r w:rsidR="00350A10" w:rsidRPr="00BD376A">
        <w:rPr>
          <w:rFonts w:ascii="Times New Roman" w:hAnsi="Times New Roman" w:cs="Times New Roman"/>
          <w:sz w:val="22"/>
          <w:szCs w:val="22"/>
        </w:rPr>
        <w:t xml:space="preserve">.  </w:t>
      </w:r>
      <w:r w:rsidR="00350A10" w:rsidRPr="00BD376A">
        <w:rPr>
          <w:rFonts w:ascii="Times New Roman" w:hAnsi="Times New Roman" w:cs="Times New Roman"/>
          <w:sz w:val="22"/>
          <w:szCs w:val="22"/>
          <w:lang w:val="en-US"/>
        </w:rPr>
        <w:t xml:space="preserve">PROBLEMS OF THE REGULATORY REGULATION OF THE ADMINISTRATIVE AND LEGAL STATUS OF SOME SUPERVISORY AUTHORITIES IN THE AREA OF ECONOMICS.  </w:t>
      </w:r>
      <w:r w:rsidR="00350A10" w:rsidRPr="00BD376A">
        <w:rPr>
          <w:rStyle w:val="translation-chunk"/>
          <w:rFonts w:ascii="inherit" w:hAnsi="inherit"/>
          <w:sz w:val="22"/>
          <w:szCs w:val="22"/>
          <w:lang w:val="en-US"/>
        </w:rPr>
        <w:t>Business. Education. Right. Bulletin of Volgograd business Institute. 2013. No. 2 (23). S. 33-38.</w:t>
      </w:r>
    </w:p>
    <w:p w:rsidR="00B70E47" w:rsidRPr="00BD376A" w:rsidRDefault="00E558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Рассмотрены особенности административно-правового статуса контролирующих органов специальной компетенции в сфере экономики. Доказано, что специальные полномочия определяются законами и/или подзаконными нормативно-правовыми актами, регламентирующими деятельность соответствующих органов контроля. Рассмотрены такие специальные полномочия, проанализированы соответствующее законодательство и практика его реализации. Определен ряд государственных служб – органов исполнительной власти специальной компетенции, которые осуществляют контроль в отдельных сферах хозяйственной деятельности. Доказано, что правовой статус соответствующих служб определяется положениями об их деятельности, а также соответствующими законами, которые определяют возможность осуществления государственного контроля в определенной сфере хозяйственной деятельности. Основное внимание сосредоточено на анализе полномочий (прав и обязанностей) контролирующих субъектов как центрального элемента административно-правового статуса. Внесены предложения по совершенствованию действующего законодательства, регламентирующего правовой статус контролирующих органов за субъектами хозяйствования, а именно в Законе Украины «Об основных принципах государственного надзора (контроля) в сфере хозяйственной деятельности» определить исчерпывающий перечень органов, имеющих контрольные полномочия в отношении хозяйствующих субъектов, с определением соответствующих сфер их деятельности.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558A3" w:rsidRPr="00BD376A">
        <w:rPr>
          <w:rFonts w:ascii="Times New Roman" w:hAnsi="Times New Roman" w:cs="Times New Roman"/>
        </w:rPr>
        <w:t>http://vestnik.volbi.ru/upload/numbers/223/article-223-532.pdf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482</w:t>
      </w:r>
      <w:r w:rsidR="00350A10" w:rsidRPr="00BD376A">
        <w:rPr>
          <w:rFonts w:ascii="Times New Roman" w:hAnsi="Times New Roman" w:cs="Times New Roman"/>
        </w:rPr>
        <w:t>.</w:t>
      </w:r>
      <w:r w:rsidR="00944825" w:rsidRPr="00BD376A">
        <w:rPr>
          <w:rFonts w:ascii="Times New Roman" w:hAnsi="Times New Roman" w:cs="Times New Roman"/>
        </w:rPr>
        <w:t xml:space="preserve">Курченков В.В.  </w:t>
      </w:r>
      <w:r w:rsidR="00107DE4" w:rsidRPr="00BD376A">
        <w:rPr>
          <w:rFonts w:ascii="Times New Roman" w:hAnsi="Times New Roman" w:cs="Times New Roman"/>
        </w:rPr>
        <w:t>ДИСКУССИЯ «СОВРЕМЕННЫЕ СИСТЕМЫ АДАПТАЦИИ ЧЕЛОВЕКА К ВЫЗОВАМ ПОСТИНДУСТРИАЛЬНОЙ ЦИВИЛИЗАЦИИ»</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944825" w:rsidRPr="00BD376A">
        <w:rPr>
          <w:rFonts w:ascii="Times New Roman" w:hAnsi="Times New Roman" w:cs="Times New Roman"/>
        </w:rPr>
        <w:t>изнеса</w:t>
      </w:r>
      <w:r w:rsidR="00944825" w:rsidRPr="00BD376A">
        <w:rPr>
          <w:rFonts w:ascii="Times New Roman" w:hAnsi="Times New Roman" w:cs="Times New Roman"/>
          <w:lang w:val="en-US"/>
        </w:rPr>
        <w:t xml:space="preserve">. 2013. № 2 (23). </w:t>
      </w:r>
      <w:r w:rsidR="00944825" w:rsidRPr="00BD376A">
        <w:rPr>
          <w:rFonts w:ascii="Times New Roman" w:hAnsi="Times New Roman" w:cs="Times New Roman"/>
        </w:rPr>
        <w:t>С</w:t>
      </w:r>
      <w:r w:rsidR="00944825" w:rsidRPr="00BD376A">
        <w:rPr>
          <w:rFonts w:ascii="Times New Roman" w:hAnsi="Times New Roman" w:cs="Times New Roman"/>
          <w:lang w:val="en-US"/>
        </w:rPr>
        <w:t>. 39.</w:t>
      </w:r>
      <w:r w:rsidR="00E558A3" w:rsidRPr="00BD376A">
        <w:rPr>
          <w:rFonts w:ascii="Times New Roman" w:hAnsi="Times New Roman" w:cs="Times New Roman"/>
          <w:lang w:val="en-US"/>
        </w:rPr>
        <w:t xml:space="preserve">  </w:t>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Kurchenkov V. DISCUSSION "the MODERN SYSTEM of HUMAN ADAPTATION TO the CHALLENGES of the POSTINDUSTRIAL CIVILIZATION". Business. Education. Right. Bulletin of Volgograd business Institute. 2013. No. 2 (23). S. 39.</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558A3" w:rsidRPr="00BD376A">
        <w:rPr>
          <w:rFonts w:ascii="Times New Roman" w:hAnsi="Times New Roman" w:cs="Times New Roman"/>
        </w:rPr>
        <w:t xml:space="preserve"> http://vestnik.volbi.ru/upload/numbers/223/article-223-591.pdf</w:t>
      </w:r>
      <w:r w:rsidR="00944825" w:rsidRPr="00BD376A">
        <w:rPr>
          <w:rFonts w:ascii="Times New Roman" w:hAnsi="Times New Roman" w:cs="Times New Roman"/>
        </w:rPr>
        <w:tab/>
      </w:r>
    </w:p>
    <w:p w:rsidR="00847C45" w:rsidRPr="00BD376A" w:rsidRDefault="00847C45"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483.</w:t>
      </w:r>
      <w:r w:rsidR="00944825" w:rsidRPr="00BD376A">
        <w:rPr>
          <w:rFonts w:ascii="Times New Roman" w:hAnsi="Times New Roman" w:cs="Times New Roman"/>
        </w:rPr>
        <w:t xml:space="preserve">Курченков В.В., Дейнега В.Г.  </w:t>
      </w:r>
      <w:r w:rsidR="00107DE4" w:rsidRPr="00BD376A">
        <w:rPr>
          <w:rFonts w:ascii="Times New Roman" w:hAnsi="Times New Roman" w:cs="Times New Roman"/>
        </w:rPr>
        <w:t>ОБ ОСНОВНЫХ ПОДХОДАХ К ФОРМИРОВАНИЮ НАУКОЕМКОЙ ЭКОНОМИКИ В СОВРЕМЕННОЙ РОССИИ</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2013.</w:t>
      </w:r>
      <w:r w:rsidR="00944825" w:rsidRPr="00BD376A">
        <w:rPr>
          <w:rFonts w:ascii="Times New Roman" w:hAnsi="Times New Roman" w:cs="Times New Roman"/>
          <w:lang w:val="en-US"/>
        </w:rPr>
        <w:t xml:space="preserve"> № 2 (23). </w:t>
      </w:r>
      <w:r w:rsidR="00944825" w:rsidRPr="00BD376A">
        <w:rPr>
          <w:rFonts w:ascii="Times New Roman" w:hAnsi="Times New Roman" w:cs="Times New Roman"/>
        </w:rPr>
        <w:t>С</w:t>
      </w:r>
      <w:r w:rsidR="00944825" w:rsidRPr="00BD376A">
        <w:rPr>
          <w:rFonts w:ascii="Times New Roman" w:hAnsi="Times New Roman" w:cs="Times New Roman"/>
          <w:lang w:val="en-US"/>
        </w:rPr>
        <w:t>. 40-45.</w:t>
      </w:r>
      <w:r w:rsidR="00944825" w:rsidRPr="00BD376A">
        <w:rPr>
          <w:rFonts w:ascii="Times New Roman" w:hAnsi="Times New Roman" w:cs="Times New Roman"/>
          <w:lang w:val="en-US"/>
        </w:rPr>
        <w:tab/>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Kurchenkov V. V., Deynega V. G. ON the MAIN APPROACHES TO the knowledge-based ECONOMY IN MODERN RUSSIA. Business. Education. Right. Bulletin of Volgograd business Institute. 2013. No. 2 (23). P. 40-45.</w:t>
      </w:r>
    </w:p>
    <w:p w:rsidR="00107DE4" w:rsidRPr="00BD376A" w:rsidRDefault="00E558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приводятся основные подходы к формированию наукоемкой экономики в современной России. С системных позиций рассмотрены основные составляющие наукоемкой экономики, в том числе инновационно-креативный потенциал, обеспечивающий увеличение конкурентоспособности производства и повышения эффективности современных промышленных предприятий и комплексов. Рассматриваются основные этапы и составляющие формирования шестого технологического уклада в современной российской экономике. Раскрываются причины и </w:t>
      </w:r>
      <w:r w:rsidRPr="00BD376A">
        <w:rPr>
          <w:rFonts w:ascii="Times New Roman" w:hAnsi="Times New Roman" w:cs="Times New Roman"/>
        </w:rPr>
        <w:lastRenderedPageBreak/>
        <w:t>факторы развития наукоемкой экономики, определяются первоочередные меры по государственной поддержке наукоемких отраслей промышленности в современных условиях.</w:t>
      </w:r>
      <w:r w:rsidR="001E7451" w:rsidRPr="00BD376A">
        <w:rPr>
          <w:rFonts w:ascii="Times New Roman" w:hAnsi="Times New Roman" w:cs="Times New Roman"/>
        </w:rPr>
        <w:t xml:space="preserve"> </w:t>
      </w:r>
    </w:p>
    <w:p w:rsidR="001E7451" w:rsidRPr="00BD376A" w:rsidRDefault="009F37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55" w:history="1">
        <w:r w:rsidRPr="00BD376A">
          <w:rPr>
            <w:rStyle w:val="a5"/>
            <w:rFonts w:ascii="Times New Roman" w:hAnsi="Times New Roman" w:cs="Times New Roman"/>
            <w:color w:val="auto"/>
            <w:u w:val="none"/>
          </w:rPr>
          <w:t>http://vestnik.volbi.ru/upload/numbers/223/article-223-591.pdf</w:t>
        </w:r>
      </w:hyperlink>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484</w:t>
      </w:r>
      <w:r w:rsidR="00B70E47" w:rsidRPr="00BD376A">
        <w:rPr>
          <w:rFonts w:ascii="Times New Roman" w:hAnsi="Times New Roman" w:cs="Times New Roman"/>
        </w:rPr>
        <w:t>.</w:t>
      </w:r>
      <w:r w:rsidR="00944825" w:rsidRPr="00BD376A">
        <w:rPr>
          <w:rFonts w:ascii="Times New Roman" w:hAnsi="Times New Roman" w:cs="Times New Roman"/>
        </w:rPr>
        <w:t xml:space="preserve">Кормишкина Л.А., Юленкова И.Б.  </w:t>
      </w:r>
      <w:r w:rsidR="00107DE4" w:rsidRPr="00BD376A">
        <w:rPr>
          <w:rFonts w:ascii="Times New Roman" w:hAnsi="Times New Roman" w:cs="Times New Roman"/>
        </w:rPr>
        <w:t>АКТИВИЗАЦИЯ СТРАХОВАНИЯ ПРЕДПРИНИМАТЕЛЬСКОЙ ДЕЯТЕЛЬНОСТИ КАК ФАКТОР ИННОВАЦИОННОГО РАЗВИТИЯ ЭКОНОМИКИ</w:t>
      </w:r>
      <w:r w:rsidR="00944825"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944825" w:rsidRPr="00BD376A">
        <w:rPr>
          <w:rFonts w:ascii="Times New Roman" w:hAnsi="Times New Roman" w:cs="Times New Roman"/>
        </w:rPr>
        <w:t>еса</w:t>
      </w:r>
      <w:r w:rsidR="00944825" w:rsidRPr="00BD376A">
        <w:rPr>
          <w:rFonts w:ascii="Times New Roman" w:hAnsi="Times New Roman" w:cs="Times New Roman"/>
          <w:lang w:val="en-US"/>
        </w:rPr>
        <w:t xml:space="preserve">. 2013. № 2 (23). </w:t>
      </w:r>
      <w:r w:rsidR="00944825" w:rsidRPr="00BD376A">
        <w:rPr>
          <w:rFonts w:ascii="Times New Roman" w:hAnsi="Times New Roman" w:cs="Times New Roman"/>
        </w:rPr>
        <w:t>С</w:t>
      </w:r>
      <w:r w:rsidR="00944825" w:rsidRPr="00BD376A">
        <w:rPr>
          <w:rFonts w:ascii="Times New Roman" w:hAnsi="Times New Roman" w:cs="Times New Roman"/>
          <w:lang w:val="en-US"/>
        </w:rPr>
        <w:t>. 46-50.</w:t>
      </w:r>
      <w:r w:rsidR="00944825" w:rsidRPr="00BD376A">
        <w:rPr>
          <w:rFonts w:ascii="Times New Roman" w:hAnsi="Times New Roman" w:cs="Times New Roman"/>
          <w:lang w:val="en-US"/>
        </w:rPr>
        <w:tab/>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Kormushkina L. A., Usenkova I. B. REVITALIZATION of ENTREPRENEURIAL ACTIVITIES AS a FACTOR of INNOVATIVE DEVELOPMENT of the ECONOMY. Business. Education. Right. Bulletin of Volgograd business Institute. 2013. No. 2 (23). S. 46-50.</w:t>
      </w:r>
    </w:p>
    <w:p w:rsidR="00B70E47" w:rsidRPr="00BD376A" w:rsidRDefault="001E745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Рассмотрены теоретические основы страхования предпринимательства как объекта управления, при этом раскрыты его сущность и функции. Значительное внимание уделено рискам, так как именно рискованным характером общественного производства обусловлена необходимость страхования, в том числе страхование предпринимательской деятельности. Особое место в статье отведено определению проблем инновационного развития экономики и разработке направлений их решения. Авторами обоснована необходимость государственного регулирования страхования инновационных рисков предпринимательства и предложены конкретные формы.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7451" w:rsidRPr="00BD376A">
        <w:rPr>
          <w:rFonts w:ascii="Times New Roman" w:hAnsi="Times New Roman" w:cs="Times New Roman"/>
        </w:rPr>
        <w:t>http://vestnik.volbi.ru/upload/numbers/223/article-223-592.pdf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485</w:t>
      </w:r>
      <w:r w:rsidR="00350A10" w:rsidRPr="00BD376A">
        <w:rPr>
          <w:rFonts w:ascii="Times New Roman" w:hAnsi="Times New Roman" w:cs="Times New Roman"/>
        </w:rPr>
        <w:t xml:space="preserve">. </w:t>
      </w:r>
      <w:r w:rsidR="00944825" w:rsidRPr="00BD376A">
        <w:rPr>
          <w:rFonts w:ascii="Times New Roman" w:hAnsi="Times New Roman" w:cs="Times New Roman"/>
        </w:rPr>
        <w:t xml:space="preserve">Ваховский В.В., Мохтаев Б.Ю.  </w:t>
      </w:r>
      <w:r w:rsidR="00107DE4" w:rsidRPr="00BD376A">
        <w:rPr>
          <w:rFonts w:ascii="Times New Roman" w:hAnsi="Times New Roman" w:cs="Times New Roman"/>
        </w:rPr>
        <w:t>КАДРОВАЯ СТРАТЕГИЯ ОРГАНИЗАЦИИ В УСЛОВИЯХ ИННОВАЦИОННО ОРИЕНТИРОВАННОЙ ЭКОНОМИКИ</w:t>
      </w:r>
      <w:r w:rsidR="00944825"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w:t>
      </w:r>
      <w:r w:rsidR="00944825" w:rsidRPr="00BD376A">
        <w:rPr>
          <w:rFonts w:ascii="Times New Roman" w:hAnsi="Times New Roman" w:cs="Times New Roman"/>
        </w:rPr>
        <w:t>013. № 2 (23). С. 50-53.</w:t>
      </w:r>
      <w:r w:rsidR="00944825" w:rsidRPr="00BD376A">
        <w:rPr>
          <w:rFonts w:ascii="Times New Roman" w:hAnsi="Times New Roman" w:cs="Times New Roman"/>
        </w:rPr>
        <w:tab/>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Vahovskij V. V., Y. B. Tuhtaev HR STRATEGY of the ORGANIZATION IN the INNOVATION-ORIENTED ECONOMY. </w:t>
      </w:r>
      <w:r w:rsidRPr="00BD376A">
        <w:rPr>
          <w:rStyle w:val="translation-chunk"/>
          <w:rFonts w:ascii="inherit" w:hAnsi="inherit"/>
          <w:sz w:val="22"/>
          <w:szCs w:val="22"/>
          <w:lang w:val="en-US"/>
        </w:rPr>
        <w:t>Business. Education. Right. Bulletin of Volgograd business Institute. 2013. No. 2 (23). P. 50-53.</w:t>
      </w:r>
    </w:p>
    <w:p w:rsidR="00B70E47" w:rsidRPr="00BD376A" w:rsidRDefault="001E745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работе рассмотрены проблемы формирования инновационной стратегии организации и стратегии по использованию технологий для производства инновационной продукции. Инновационная стратегия организации является составной частью социально-экономической стратегии организации, которая занимается инновационной деятельностью. Управление инновационной деятельностью делает необходимым разработку инновационной стратегии организации и разработку стратегии по использованию технологий для производства инновационной продукции. Инновационная стратегия разрабатывается с целью повышения эффективности бизнеса и его конкурентных преимуществ, требует нового подхода к отбору кадров. Кадры должны обладать базовыми профессиональными компетенциями в области технологий и управления. Выделены базовые и профессиональные компетенции работников организаций, производящих инновационную продукцию. Профессиональные компетенции классифицированы по блокам: организационно-управленческий; коммуникационный; оценочный. Выделены этапы формирования кадровой стратегии.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7451" w:rsidRPr="00BD376A">
        <w:rPr>
          <w:rFonts w:ascii="Times New Roman" w:hAnsi="Times New Roman" w:cs="Times New Roman"/>
        </w:rPr>
        <w:t>http://vestnik.volbi.ru/upload/numbers/223/article-223-593.pdf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486</w:t>
      </w:r>
      <w:r w:rsidR="00350A10" w:rsidRPr="00BD376A">
        <w:rPr>
          <w:rFonts w:ascii="Times New Roman" w:hAnsi="Times New Roman" w:cs="Times New Roman"/>
        </w:rPr>
        <w:t>.</w:t>
      </w:r>
      <w:r w:rsidR="00B83CB4" w:rsidRPr="00BD376A">
        <w:rPr>
          <w:rFonts w:ascii="Times New Roman" w:hAnsi="Times New Roman" w:cs="Times New Roman"/>
        </w:rPr>
        <w:t xml:space="preserve">Клунко Н.С.  </w:t>
      </w:r>
      <w:r w:rsidR="00107DE4" w:rsidRPr="00BD376A">
        <w:rPr>
          <w:rFonts w:ascii="Times New Roman" w:hAnsi="Times New Roman" w:cs="Times New Roman"/>
        </w:rPr>
        <w:t>ИННОВАЦИОННЫЙ МЕХАНИЗМ В СИСТЕМЕ СТРАТЕГИЧЕСКОГО УПРАВЛЕНИЯ ФАРМАЦЕВТИЧЕСКИМ КОМПЛЕКСОМ РФ</w:t>
      </w:r>
      <w:r w:rsidR="00B83CB4"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2013. № 2 (23). С.</w:t>
      </w:r>
      <w:r w:rsidR="00B83CB4" w:rsidRPr="00BD376A">
        <w:rPr>
          <w:rFonts w:ascii="Times New Roman" w:hAnsi="Times New Roman" w:cs="Times New Roman"/>
        </w:rPr>
        <w:t xml:space="preserve"> 54-57.</w:t>
      </w:r>
      <w:r w:rsidR="001E7451" w:rsidRPr="00BD376A">
        <w:rPr>
          <w:rFonts w:ascii="Times New Roman" w:hAnsi="Times New Roman" w:cs="Times New Roman"/>
        </w:rPr>
        <w:t xml:space="preserve"> </w:t>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Klunko N. With. </w:t>
      </w:r>
      <w:r w:rsidRPr="00BD376A">
        <w:rPr>
          <w:rStyle w:val="translation-chunk"/>
          <w:rFonts w:ascii="inherit" w:hAnsi="inherit"/>
          <w:sz w:val="22"/>
          <w:szCs w:val="22"/>
          <w:lang w:val="en-US"/>
        </w:rPr>
        <w:t>INNOVATIVE MECHANISM IN THE SYSTEM OF STRATEGIC MANAGEMENT OF A PHARMACEUTICAL COMPLEX OF THE RUSSIAN FEDERATION. Business. Education. Right. Bulletin of Volgograd business Institute. 2013. No. 2 (23). P. 54-57.</w:t>
      </w:r>
    </w:p>
    <w:p w:rsidR="00B70E47" w:rsidRPr="00BD376A" w:rsidRDefault="001E745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актуальной проблеме разработки инновационного механизма в системе стратегического управления российским фармацевтическим комплексом. Автором обсуждается понятие инновационного лекарственного препарата, даются соответствующие определения, принятые в России, Евросоюзе, США. Исследуется процесс разработки инновационного лекарственного препарата. В статье рассматривается процесс формирования фармацевтического кластера с ориентацией на инновационные лекарственные препараты как один из новых концептуальных подходов к инновационному развитию российского фармацевтического </w:t>
      </w:r>
      <w:r w:rsidRPr="00BD376A">
        <w:rPr>
          <w:rFonts w:ascii="Times New Roman" w:hAnsi="Times New Roman" w:cs="Times New Roman"/>
        </w:rPr>
        <w:lastRenderedPageBreak/>
        <w:t xml:space="preserve">комплекса; предлагаются критерии для определения эффективности функционирования фармацевтического кластера.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56" w:history="1">
        <w:r w:rsidRPr="00BD376A">
          <w:rPr>
            <w:rStyle w:val="a5"/>
            <w:rFonts w:ascii="Times New Roman" w:hAnsi="Times New Roman" w:cs="Times New Roman"/>
            <w:color w:val="auto"/>
            <w:u w:val="none"/>
          </w:rPr>
          <w:t>http://vestnik.volbi.ru/upload/numbers/223/article-223-594.pdf</w:t>
        </w:r>
      </w:hyperlink>
      <w:r w:rsidR="00B83CB4"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487</w:t>
      </w:r>
      <w:r w:rsidR="00350A10" w:rsidRPr="00BD376A">
        <w:rPr>
          <w:rFonts w:ascii="Times New Roman" w:hAnsi="Times New Roman" w:cs="Times New Roman"/>
        </w:rPr>
        <w:t>.</w:t>
      </w:r>
      <w:r w:rsidR="00B83CB4" w:rsidRPr="00BD376A">
        <w:rPr>
          <w:rFonts w:ascii="Times New Roman" w:hAnsi="Times New Roman" w:cs="Times New Roman"/>
        </w:rPr>
        <w:t xml:space="preserve">Сычева А.А.  </w:t>
      </w:r>
      <w:r w:rsidR="00107DE4" w:rsidRPr="00BD376A">
        <w:rPr>
          <w:rFonts w:ascii="Times New Roman" w:hAnsi="Times New Roman" w:cs="Times New Roman"/>
        </w:rPr>
        <w:t>ТЕХНОЛОГИЧЕСКИЙ И ЭКОНОМИЧЕСКИЙ АСПЕКТЫ ИННОВАЦИОННЫХ ПРОЦЕССОВ ПРОИЗВОДСТВА КОЖИ В КОЖЕВЕННОЙ ПРОМЫШЛЕННОСТИ</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58-60.</w:t>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Sycheva A. A. TECHNOLOGICAL AND ECONOMIC ASPECTS of INNOVATIVE PROCESSES for the production of LEATHER IN the LEATHER INDUSTRY. Business. Education. Right. Bulletin of Volgograd business Institute. 2013. No. 2 (23). P. 58-60.</w:t>
      </w:r>
    </w:p>
    <w:p w:rsidR="00B70E47" w:rsidRPr="00BD376A" w:rsidRDefault="001E745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рассмотрены предложенные различными авторами в последние пять лет инновационные технологии и химические материалы, позволяющие улучшить качество кож, в том числе биосовместимых и термоустойчивых, на трех основных этапах обработки: подготовительном (отмочка и мягчение), дубильном и отделочном (химическое шпаклевание, применение низкотемпературной плазмы) и на этапе хранения. Показано, что определяющим фактором для получения высококачественной кожи является достижение оптимального состояния структуры белка кожи. Уделено внимание инновационным технологиям в кадровой политике, включающей обеспеченность и эффективность использования трудовых ресурсов и фонда заработной платы. Показано, что в управлении конкурентоспособностью кожевенного предприятия инновационным является кластерный подход.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7451" w:rsidRPr="00BD376A">
        <w:rPr>
          <w:rFonts w:ascii="Times New Roman" w:hAnsi="Times New Roman" w:cs="Times New Roman"/>
        </w:rPr>
        <w:t>http://vestnik.volbi.ru/upload/numbers/223/article-223-595.pdf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488</w:t>
      </w:r>
      <w:r w:rsidR="00350A10" w:rsidRPr="00BD376A">
        <w:rPr>
          <w:rFonts w:ascii="Times New Roman" w:hAnsi="Times New Roman" w:cs="Times New Roman"/>
        </w:rPr>
        <w:t>.</w:t>
      </w:r>
      <w:r w:rsidR="00B83CB4" w:rsidRPr="00BD376A">
        <w:rPr>
          <w:rFonts w:ascii="Times New Roman" w:hAnsi="Times New Roman" w:cs="Times New Roman"/>
        </w:rPr>
        <w:t xml:space="preserve">Федорченко М.А.  </w:t>
      </w:r>
      <w:r w:rsidR="00107DE4" w:rsidRPr="00BD376A">
        <w:rPr>
          <w:rFonts w:ascii="Times New Roman" w:hAnsi="Times New Roman" w:cs="Times New Roman"/>
        </w:rPr>
        <w:t>ГОСУДАРСТВЕННОЕ РЕГУЛИРОВАНИЕ ИННОВАЦИОННОЙ ДЕЯТЕЛЬНОСТИ В СФЕРЕ РАЗВИТИЯ ДОРОЖНОГО ХОЗЯЙСТВА</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2 (23). </w:t>
      </w:r>
      <w:r w:rsidR="00107DE4" w:rsidRPr="00BD376A">
        <w:rPr>
          <w:rFonts w:ascii="Times New Roman" w:hAnsi="Times New Roman" w:cs="Times New Roman"/>
        </w:rPr>
        <w:t>С</w:t>
      </w:r>
      <w:r w:rsidR="00107DE4" w:rsidRPr="00BD376A">
        <w:rPr>
          <w:rFonts w:ascii="Times New Roman" w:hAnsi="Times New Roman" w:cs="Times New Roman"/>
          <w:lang w:val="en-US"/>
        </w:rPr>
        <w:t>. 61-65.</w:t>
      </w:r>
      <w:r w:rsidR="00107DE4" w:rsidRPr="00BD376A">
        <w:rPr>
          <w:rFonts w:ascii="Times New Roman" w:hAnsi="Times New Roman" w:cs="Times New Roman"/>
          <w:lang w:val="en-US"/>
        </w:rPr>
        <w:tab/>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Fedorchenko A. M. STATE REGULATION of INNOVATIVE ACTIVITY IN the SPHERE of DEVELOPMENT of ROAD ECONOMY. Business. Education. Right. Bulletin of Volgograd business Institute. 2013. No. 2 (23). S. 61-65.</w:t>
      </w:r>
    </w:p>
    <w:p w:rsidR="00B70E47" w:rsidRPr="00BD376A" w:rsidRDefault="001E745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совокупности отраслей и предприятий транспорта высокую социально-экономическую значимость имеет развитие инновационной деятельности в дорожном хозяйстве. Переход к инновационному развитию дорожного хозяйства является одним из приоритетов государственной политики в сфере транспорта. Для устойчивого и ускоренного развития дорожной отрасли разработана система комплексных мер государственной поддержки внедрения инноваций. В статье рассмотрено, каким образом осуществляются основные функции государственных органов власти по управлению инновационной деятельностью, дана оценка финансовому обеспечению, утвержденным нормативно-правовым актам, регулирующим освоение инноваций в дорожном хозяйстве, действующей системе государственного заказа, принятым федеральным программам.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7451" w:rsidRPr="00BD376A">
        <w:rPr>
          <w:rFonts w:ascii="Times New Roman" w:hAnsi="Times New Roman" w:cs="Times New Roman"/>
        </w:rPr>
        <w:t>http://vestnik.volbi.ru/upload/numbers/223/article-223-596.pdf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07DE4"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489.</w:t>
      </w:r>
      <w:r w:rsidR="00107DE4" w:rsidRPr="00BD376A">
        <w:rPr>
          <w:rFonts w:ascii="Times New Roman" w:hAnsi="Times New Roman" w:cs="Times New Roman"/>
        </w:rPr>
        <w:t>ДИСКУССИЯ «НАУЧНЫЙЖУРНАЛ «БИЗНЕС. ОБРАЗОВАНИЕ. ПРАВО. ВЕСТНИК ВОЛГОГРАДСКОГО ИНСТИТУТА БИЗНЕСА»» -МЕЖДИСЦИПЛИНАРНЫЙ НА УЧНО-ИСПЫТА ТЕЛЬНЫЙ ПОЛИГОН БИЗНЕСА, ОБРАЗОВАНИЯ И ПРАВА»</w:t>
      </w:r>
      <w:r w:rsidR="00B83CB4"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B83CB4" w:rsidRPr="00BD376A">
        <w:rPr>
          <w:rFonts w:ascii="Times New Roman" w:hAnsi="Times New Roman" w:cs="Times New Roman"/>
        </w:rPr>
        <w:t>изнеса. 2013. № 2 (23). С. 66.</w:t>
      </w:r>
      <w:r w:rsidR="00B83CB4" w:rsidRPr="00BD376A">
        <w:rPr>
          <w:rFonts w:ascii="Times New Roman" w:hAnsi="Times New Roman" w:cs="Times New Roman"/>
        </w:rPr>
        <w:tab/>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DISCUSSION "NAURYZOVNA "BUSINESS. </w:t>
      </w:r>
      <w:r w:rsidRPr="00BD376A">
        <w:rPr>
          <w:rStyle w:val="translation-chunk"/>
          <w:rFonts w:ascii="inherit" w:hAnsi="inherit"/>
          <w:sz w:val="22"/>
          <w:szCs w:val="22"/>
          <w:lang w:val="en-US"/>
        </w:rPr>
        <w:t>EDUCATION. RIGHT. BULLETIN OF VOLGOGRAD BUSINESS INSTITUTE"" -INTERDISCIPLINARY SCIENTIFIC-TESTED POSITIVE POLYGON OF BUSINESS, EDUCATION AND LAW." Business. Education. Right. Bulletin of Volgograd business Institute. 2013. No. 2 (23). P. 66.</w:t>
      </w:r>
    </w:p>
    <w:p w:rsidR="00D6052C" w:rsidRPr="00BD376A" w:rsidRDefault="00D6052C" w:rsidP="00BD376A">
      <w:pPr>
        <w:spacing w:after="0" w:line="240" w:lineRule="auto"/>
        <w:jc w:val="both"/>
        <w:rPr>
          <w:rFonts w:ascii="Times New Roman" w:hAnsi="Times New Roman" w:cs="Times New Roman"/>
          <w:lang w:val="en-US"/>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490</w:t>
      </w:r>
      <w:r w:rsidR="00350A10" w:rsidRPr="00BD376A">
        <w:rPr>
          <w:rFonts w:ascii="Times New Roman" w:hAnsi="Times New Roman" w:cs="Times New Roman"/>
        </w:rPr>
        <w:t>.</w:t>
      </w:r>
      <w:r w:rsidR="00B83CB4" w:rsidRPr="00BD376A">
        <w:rPr>
          <w:rFonts w:ascii="Times New Roman" w:hAnsi="Times New Roman" w:cs="Times New Roman"/>
        </w:rPr>
        <w:t xml:space="preserve">Гришин И.А., Николаева Е.А.  </w:t>
      </w:r>
      <w:r w:rsidR="00107DE4" w:rsidRPr="00BD376A">
        <w:rPr>
          <w:rFonts w:ascii="Times New Roman" w:hAnsi="Times New Roman" w:cs="Times New Roman"/>
        </w:rPr>
        <w:t xml:space="preserve">ПРОФЕССИОНАЛЬНАЯ ПОДГОТОВКА МЕНЕДЖЕРОВ В РОССИИ И ЗА РУБЕЖОМ: СОВРЕМЕННЫЕ ТЕНДЕНЦИИ И ПЕРСПЕКТИВЫ РАЗВИТИЯ В </w:t>
      </w:r>
      <w:r w:rsidR="00107DE4" w:rsidRPr="00BD376A">
        <w:rPr>
          <w:rFonts w:ascii="Times New Roman" w:hAnsi="Times New Roman" w:cs="Times New Roman"/>
        </w:rPr>
        <w:lastRenderedPageBreak/>
        <w:t>УСЛОВИЯХ ИННОВАЦИОННОЙ ЭКОНОМИКИ</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83CB4" w:rsidRPr="00BD376A">
        <w:rPr>
          <w:rFonts w:ascii="Times New Roman" w:hAnsi="Times New Roman" w:cs="Times New Roman"/>
        </w:rPr>
        <w:t>еса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67-73.</w:t>
      </w:r>
      <w:r w:rsidR="00A85020" w:rsidRPr="00BD376A">
        <w:rPr>
          <w:rFonts w:ascii="Times New Roman" w:hAnsi="Times New Roman" w:cs="Times New Roman"/>
          <w:lang w:val="en-US"/>
        </w:rPr>
        <w:t xml:space="preserve"> </w:t>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Grishin I. A., Nikolaeva E. A. the TRAINING of MANAGERS IN RUSSIA AND ABROAD: current TRENDS AND prospects of DEVELOPMENT IN CONDITIONS of INNOVATIVE ECONOMY. Business. Education. Right. Bulletin of Volgograd business Institute. 2013. No. 2 (23). S. 67-73.</w:t>
      </w:r>
    </w:p>
    <w:p w:rsidR="00B70E47"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проблемы профессионализации управленческих кадров в современной России, а также новые требования к подготовке специалистов-управленцев в условиях инновационной экономики. Проведен сравнительный анализ структуры организации профессиональной подготовки и методов организации обучения менеджеров в России и за рубежом. Статья предлагает обзор ведущих учебных заведений России и зарубежных бизнес- школ, специализирующихся на подготовке управленческих кадров, а также обобщение их передового опыта. Авторами в статье определяются дальнейшие перспективы развития системы подготовки менеджеров в России.</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85020" w:rsidRPr="00BD376A">
        <w:rPr>
          <w:rFonts w:ascii="Times New Roman" w:hAnsi="Times New Roman" w:cs="Times New Roman"/>
        </w:rPr>
        <w:t>http://vestnik.volbi.ru/upload/numbers/223/article-223-597.pdf</w:t>
      </w:r>
      <w:r w:rsidR="00B83CB4"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50A10"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491</w:t>
      </w:r>
      <w:r w:rsidR="00350A10" w:rsidRPr="00BD376A">
        <w:rPr>
          <w:rFonts w:ascii="Times New Roman" w:hAnsi="Times New Roman" w:cs="Times New Roman"/>
        </w:rPr>
        <w:t>.</w:t>
      </w:r>
      <w:r w:rsidR="00B83CB4" w:rsidRPr="00BD376A">
        <w:rPr>
          <w:rFonts w:ascii="Times New Roman" w:hAnsi="Times New Roman" w:cs="Times New Roman"/>
        </w:rPr>
        <w:t xml:space="preserve">Козубцов И.Н.  </w:t>
      </w:r>
      <w:r w:rsidR="00107DE4" w:rsidRPr="00BD376A">
        <w:rPr>
          <w:rFonts w:ascii="Times New Roman" w:hAnsi="Times New Roman" w:cs="Times New Roman"/>
        </w:rPr>
        <w:t>РОЛЬ И ВЗАИМОСВЯЗЬ ТЕОРИИ И МЕТОДИКИ ПРОФЕССИОНАЛЬНОГО ОБРАЗОВАНИЯ В ПРОЦЕССЕ СИНТЕЗА ЦЕЛОСТНОЙ НАУЧНО-ПЕДАГОГИЧЕСКОЙ КАРТИНЫ МИРА</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A85020" w:rsidRPr="00BD376A">
        <w:rPr>
          <w:rFonts w:ascii="Times New Roman" w:hAnsi="Times New Roman" w:cs="Times New Roman"/>
        </w:rPr>
        <w:t>еса</w:t>
      </w:r>
      <w:r w:rsidR="00A85020" w:rsidRPr="00BD376A">
        <w:rPr>
          <w:rFonts w:ascii="Times New Roman" w:hAnsi="Times New Roman" w:cs="Times New Roman"/>
          <w:lang w:val="en-US"/>
        </w:rPr>
        <w:t xml:space="preserve">. 2013. № 2 (23). </w:t>
      </w:r>
      <w:r w:rsidR="00A85020" w:rsidRPr="00BD376A">
        <w:rPr>
          <w:rFonts w:ascii="Times New Roman" w:hAnsi="Times New Roman" w:cs="Times New Roman"/>
        </w:rPr>
        <w:t>С</w:t>
      </w:r>
      <w:r w:rsidR="00A85020" w:rsidRPr="00BD376A">
        <w:rPr>
          <w:rFonts w:ascii="Times New Roman" w:hAnsi="Times New Roman" w:cs="Times New Roman"/>
          <w:lang w:val="en-US"/>
        </w:rPr>
        <w:t xml:space="preserve">. 73-78. </w:t>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Kozubov I. N. THE ROLE AND RELATIONSHIP OF THEORY AND METHODOLOGY OF PROFESSIONAL EDUCATION IN THE PROCESS OF HOLISTIC SYNTHESIS OF SCIENTIFIC-PEDAGOGICAL PICTURE OF THE WORLD. Business. Education. Right. Bulletin of Volgograd business Institute. 2013. No. 2 (23). P. 73-78.</w:t>
      </w:r>
    </w:p>
    <w:p w:rsidR="00B70E47"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рассмотрена прямая взаимосвязь философии образования, теории и методики профессионального образования. В результате возникает синтез междисциплинарного парадокса, который невозможно классифицировать по объективным причинам. Решить этот парадокс можно только посредством изменения существующей философии классификации научных направлений. На данный момент в научном обществе существует один выход – расплывчатое представление результата диссертационного исследования. Размытость способствует возможности подгонять любой результат под шаблон доминирующей специальности. Этим объясняется медленное развитие науки и техники. Как следствие – почти не расширяются новые горизонты исследований. </w:t>
      </w:r>
      <w:r w:rsidR="00B70E47" w:rsidRPr="00BD376A">
        <w:rPr>
          <w:rFonts w:ascii="Times New Roman" w:hAnsi="Times New Roman" w:cs="Times New Roman"/>
        </w:rPr>
        <w:t xml:space="preserve">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85020" w:rsidRPr="00BD376A">
        <w:rPr>
          <w:rFonts w:ascii="Times New Roman" w:hAnsi="Times New Roman" w:cs="Times New Roman"/>
        </w:rPr>
        <w:t>http://vestnik.volbi.ru/upload/numbers/223/article-223-598.pdf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50A10"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492</w:t>
      </w:r>
      <w:r w:rsidR="00350A10" w:rsidRPr="00BD376A">
        <w:rPr>
          <w:rFonts w:ascii="Times New Roman" w:hAnsi="Times New Roman" w:cs="Times New Roman"/>
        </w:rPr>
        <w:t>.</w:t>
      </w:r>
      <w:r w:rsidR="00B83CB4" w:rsidRPr="00BD376A">
        <w:rPr>
          <w:rFonts w:ascii="Times New Roman" w:hAnsi="Times New Roman" w:cs="Times New Roman"/>
        </w:rPr>
        <w:t xml:space="preserve">Игнатова Т.В., Змияк С.С.  </w:t>
      </w:r>
      <w:r w:rsidR="00107DE4" w:rsidRPr="00BD376A">
        <w:rPr>
          <w:rFonts w:ascii="Times New Roman" w:hAnsi="Times New Roman" w:cs="Times New Roman"/>
        </w:rPr>
        <w:t>ПОСТКРИЗИСНЫЕ ОСОБЕННОСТИ РЕАЛИЗАЦИИ ГОСУДАРСТВЕННОЙ ПОЛИТИКИ ПОДДЕРЖКИ ТРУДА И БИЗНЕСА: РЕГИОНАЛЬНЫЙ АСПЕКТ</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83CB4" w:rsidRPr="00BD376A">
        <w:rPr>
          <w:rFonts w:ascii="Times New Roman" w:hAnsi="Times New Roman" w:cs="Times New Roman"/>
        </w:rPr>
        <w:t>еса</w:t>
      </w:r>
      <w:r w:rsidR="00B83CB4" w:rsidRPr="00BD376A">
        <w:rPr>
          <w:rFonts w:ascii="Times New Roman" w:hAnsi="Times New Roman" w:cs="Times New Roman"/>
          <w:lang w:val="en-US"/>
        </w:rPr>
        <w:t>. 2013. № 2 (2</w:t>
      </w:r>
      <w:r w:rsidR="00B70E47" w:rsidRPr="00BD376A">
        <w:rPr>
          <w:rFonts w:ascii="Times New Roman" w:hAnsi="Times New Roman" w:cs="Times New Roman"/>
          <w:lang w:val="en-US"/>
        </w:rPr>
        <w:t xml:space="preserve">3). </w:t>
      </w:r>
      <w:r w:rsidR="00B70E47" w:rsidRPr="00BD376A">
        <w:rPr>
          <w:rFonts w:ascii="Times New Roman" w:hAnsi="Times New Roman" w:cs="Times New Roman"/>
        </w:rPr>
        <w:t>С</w:t>
      </w:r>
      <w:r w:rsidR="00B70E47" w:rsidRPr="00BD376A">
        <w:rPr>
          <w:rFonts w:ascii="Times New Roman" w:hAnsi="Times New Roman" w:cs="Times New Roman"/>
          <w:lang w:val="en-US"/>
        </w:rPr>
        <w:t xml:space="preserve">. 78-81. </w:t>
      </w:r>
    </w:p>
    <w:p w:rsidR="00350A10" w:rsidRPr="00BD376A" w:rsidRDefault="00350A1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Ignatova T. V., Smyk S. S. post-CRISIS features of the POLICY SUPPORT of LABOUR AND BUSINESS: a REGIONAL perspective. Business. Education. Right. Bulletin of Volgograd business Institute. 2013. No. 2 (23). S. 78-81.</w:t>
      </w:r>
    </w:p>
    <w:p w:rsidR="00B70E47" w:rsidRPr="00BD376A" w:rsidRDefault="001E745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рассмотрены взгляды и мнения государственных служащих, представителей бизнеса, НКО и ученых по поводу текущей ситуации и перспектив развития предпринимательства и труда, их взаимодействия с органами власти и институтами гражданского общества. Авторами особо подчеркивается, что политика занятости должна вести к стимулу граждан, являющихся безработными, осуществлять поиск работы, а не ориентироваться только на социальные гарантии и льготы. Социальное партнерство, по итогам анализа опроса, еще не стало основной развитой формой взаимодействия государства, бизнеса и работников. </w:t>
      </w:r>
    </w:p>
    <w:p w:rsidR="00107DE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7451" w:rsidRPr="00BD376A">
        <w:rPr>
          <w:rFonts w:ascii="Times New Roman" w:hAnsi="Times New Roman" w:cs="Times New Roman"/>
        </w:rPr>
        <w:t>http://vestnik.volbi.ru/upload/numbers/223/article-223-599.pdf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493</w:t>
      </w:r>
      <w:r w:rsidR="00350A10" w:rsidRPr="00BD376A">
        <w:rPr>
          <w:rFonts w:ascii="Times New Roman" w:hAnsi="Times New Roman" w:cs="Times New Roman"/>
        </w:rPr>
        <w:t>.</w:t>
      </w:r>
      <w:r w:rsidR="00B83CB4" w:rsidRPr="00BD376A">
        <w:rPr>
          <w:rFonts w:ascii="Times New Roman" w:hAnsi="Times New Roman" w:cs="Times New Roman"/>
        </w:rPr>
        <w:t xml:space="preserve">Шелекета В.О., Дмитриева И.С., Копылов С.И.  </w:t>
      </w:r>
      <w:r w:rsidR="00107DE4" w:rsidRPr="00BD376A">
        <w:rPr>
          <w:rFonts w:ascii="Times New Roman" w:hAnsi="Times New Roman" w:cs="Times New Roman"/>
        </w:rPr>
        <w:t>КОНЦЕПЦИЯ «ОБРАЗОВАНИЕ ЧЕРЕЗ ВСЮ ЖИЗНЬ» — ИНТЕГРАТИВНАЯ МОДЕЛЬ ОБРАЗОВАНИЯ И ПРОБЛЕМЫ ЦЕННОСТНОЙ РЕГУЛЯЦИИ РАЗВИТИЯ ОБЩЕСТВА И КУЛЬТУРЫ</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83CB4" w:rsidRPr="00BD376A">
        <w:rPr>
          <w:rFonts w:ascii="Times New Roman" w:hAnsi="Times New Roman" w:cs="Times New Roman"/>
        </w:rPr>
        <w:t>еса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82-85.</w:t>
      </w:r>
    </w:p>
    <w:p w:rsidR="006E356A" w:rsidRPr="00BD376A" w:rsidRDefault="006E356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Selecta O. V., Dmitriev I. S., Kopylov S. I., the CONCEPT of "EDUCATION THROUGH LIFE" — INTEGRATIVE MODEL of EDUCATION AND ISSUES of VALUE REGULATION of the development of SOCIETY AND CULTURE. Business. Education. Right. Bulletin of Volgograd business Institute. 2013. No. 2 (23). S. 82-85.</w:t>
      </w:r>
    </w:p>
    <w:p w:rsidR="00B70E47"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авторами рассматриваются духовно-нравственные основания интегративной модели образования в контексте концепции «Образование через всю жизнь». Авторская позиция относительно данной проблемы формулируется на основании совмещения в рамках молодежной политики теории архетипических ценностей культуры и моральных регулятивов общества. При этом главной идеей предлагаемого видения концепции образования, по мнению авторов, является перманентная импликация индивидуумом духовно-нравственных норм и ценностей культуры на протяжении всей своей жизни.</w:t>
      </w:r>
      <w:r w:rsidR="00B70E47" w:rsidRPr="00BD376A">
        <w:rPr>
          <w:rFonts w:ascii="Times New Roman" w:hAnsi="Times New Roman" w:cs="Times New Roman"/>
        </w:rPr>
        <w:t xml:space="preserve"> </w:t>
      </w:r>
    </w:p>
    <w:p w:rsidR="00B83CB4"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85020" w:rsidRPr="00BD376A">
        <w:rPr>
          <w:rFonts w:ascii="Times New Roman" w:hAnsi="Times New Roman" w:cs="Times New Roman"/>
        </w:rPr>
        <w:t xml:space="preserve"> </w:t>
      </w:r>
      <w:hyperlink r:id="rId57" w:history="1">
        <w:r w:rsidRPr="00BD376A">
          <w:rPr>
            <w:rStyle w:val="a5"/>
            <w:rFonts w:ascii="Times New Roman" w:hAnsi="Times New Roman" w:cs="Times New Roman"/>
            <w:color w:val="auto"/>
            <w:u w:val="none"/>
          </w:rPr>
          <w:t>http://vestnik.volbi.ru/upload/numbers/223/article-223-600.pdf</w:t>
        </w:r>
      </w:hyperlink>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494</w:t>
      </w:r>
      <w:r w:rsidR="006E356A" w:rsidRPr="00BD376A">
        <w:rPr>
          <w:rFonts w:ascii="Times New Roman" w:hAnsi="Times New Roman" w:cs="Times New Roman"/>
        </w:rPr>
        <w:t>.</w:t>
      </w:r>
      <w:r w:rsidR="00B83CB4" w:rsidRPr="00BD376A">
        <w:rPr>
          <w:rFonts w:ascii="Times New Roman" w:hAnsi="Times New Roman" w:cs="Times New Roman"/>
        </w:rPr>
        <w:t xml:space="preserve">Богомолова Л.Л., Такмашева И.В.  </w:t>
      </w:r>
      <w:r w:rsidR="00107DE4" w:rsidRPr="00BD376A">
        <w:rPr>
          <w:rFonts w:ascii="Times New Roman" w:hAnsi="Times New Roman" w:cs="Times New Roman"/>
        </w:rPr>
        <w:t xml:space="preserve">ФОРМИРОВАНИЕ МЕХАНИЗМА ГОСУДАРСТВЕННОЙ ПОДДЕРЖКИ ПРЕДПРИЯТИЙ МАЛОГО БИЗНЕСА В ХАНТЫ-МАНСИЙСКОМ АВТОНОМНОМ ОКРУГЕ </w:t>
      </w:r>
      <w:r w:rsidR="00B83CB4" w:rsidRPr="00BD376A">
        <w:rPr>
          <w:rFonts w:ascii="Times New Roman" w:hAnsi="Times New Roman" w:cs="Times New Roman"/>
        </w:rPr>
        <w:t>–</w:t>
      </w:r>
      <w:r w:rsidR="00107DE4" w:rsidRPr="00BD376A">
        <w:rPr>
          <w:rFonts w:ascii="Times New Roman" w:hAnsi="Times New Roman" w:cs="Times New Roman"/>
        </w:rPr>
        <w:t xml:space="preserve"> ЮГРЕ</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83CB4" w:rsidRPr="00BD376A">
        <w:rPr>
          <w:rFonts w:ascii="Times New Roman" w:hAnsi="Times New Roman" w:cs="Times New Roman"/>
        </w:rPr>
        <w:t>еса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85-89.</w:t>
      </w:r>
      <w:r w:rsidR="00B83CB4" w:rsidRPr="00BD376A">
        <w:rPr>
          <w:rFonts w:ascii="Times New Roman" w:hAnsi="Times New Roman" w:cs="Times New Roman"/>
          <w:lang w:val="en-US"/>
        </w:rPr>
        <w:tab/>
      </w:r>
    </w:p>
    <w:p w:rsidR="006E356A" w:rsidRPr="00BD376A" w:rsidRDefault="006E356A"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Bogomolova L. L., Tokmacheva I. formation of the MECHANISM of STATE SUPPORT of SMALL BUSINESSES IN the KHANTY-MANSI AUTONOMOUS OKRUG – YUGRA. Business. Education. Right. Bulletin of Volgograd business Institute. 2013. No. 2 (23). S. 85-89.</w:t>
      </w:r>
    </w:p>
    <w:p w:rsidR="00B70E47" w:rsidRPr="00BD376A" w:rsidRDefault="001E745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основные направления государственной поддержки малого бизнеса в Ханты-Мансийском автономном округе – Югре. Органам государственной власти автономного округа предлагается большее внимания уделять созданию благоприятной деловой среды, которая включает в себя мероприятия по обеспечению благоприятных экономических и правовых условий для малых предприятий. Кроме того, проанализирован сложившийся на сегодня механизм государственной поддержки малого бизнеса на территории Ханты-Мансийского автономного округа – Югры, выявлена необходимость его совершенствования. Представлена принципиальная схема эффективного механизма государственной поддержки малого бизнеса.</w:t>
      </w:r>
      <w:r w:rsidR="00B90C33" w:rsidRPr="00BD376A">
        <w:rPr>
          <w:rFonts w:ascii="Times New Roman" w:hAnsi="Times New Roman" w:cs="Times New Roman"/>
        </w:rPr>
        <w:t xml:space="preserve"> </w:t>
      </w:r>
    </w:p>
    <w:p w:rsidR="00D6052C"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90C33" w:rsidRPr="00BD376A">
        <w:rPr>
          <w:rFonts w:ascii="Times New Roman" w:hAnsi="Times New Roman" w:cs="Times New Roman"/>
        </w:rPr>
        <w:t>http://vestnik.volbi.ru/upload/numbers/223/article-223-601.pdf</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70E47"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495</w:t>
      </w:r>
      <w:r w:rsidR="00E7288C" w:rsidRPr="00BD376A">
        <w:rPr>
          <w:rFonts w:ascii="Times New Roman" w:hAnsi="Times New Roman" w:cs="Times New Roman"/>
        </w:rPr>
        <w:t>.</w:t>
      </w:r>
      <w:r w:rsidR="00B83CB4" w:rsidRPr="00BD376A">
        <w:rPr>
          <w:rFonts w:ascii="Times New Roman" w:hAnsi="Times New Roman" w:cs="Times New Roman"/>
        </w:rPr>
        <w:t xml:space="preserve">Афонюшкин О.С.  </w:t>
      </w:r>
      <w:r w:rsidR="00107DE4" w:rsidRPr="00BD376A">
        <w:rPr>
          <w:rFonts w:ascii="Times New Roman" w:hAnsi="Times New Roman" w:cs="Times New Roman"/>
        </w:rPr>
        <w:t>ТЕОРЕТИКО-МЕТОДОЛОГИЧЕСКИЕ ОСНОВЫ ФОРМИРОВАНИЯ ЗДОРОВОГО ОБРАЗА ЖИЗНИ У УЧАЩЕЙСЯ МОЛОДЕЖИ</w:t>
      </w:r>
      <w:r w:rsidR="00B83CB4"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B83CB4" w:rsidRPr="00BD376A">
        <w:rPr>
          <w:rFonts w:ascii="Times New Roman" w:hAnsi="Times New Roman" w:cs="Times New Roman"/>
        </w:rPr>
        <w:t>еса. 2013. № 2 (23). С. 89-91.</w:t>
      </w:r>
    </w:p>
    <w:p w:rsidR="00E7288C" w:rsidRPr="00BD376A" w:rsidRDefault="00E7288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Afonyushkin O. S. THEORETICAL and METHODOLOGICAL bases of FORMATION of HEALTHY lifestyle AMONG YOUTH. </w:t>
      </w:r>
      <w:r w:rsidRPr="00BD376A">
        <w:rPr>
          <w:rStyle w:val="translation-chunk"/>
          <w:rFonts w:ascii="inherit" w:hAnsi="inherit"/>
          <w:sz w:val="22"/>
          <w:szCs w:val="22"/>
          <w:lang w:val="en-US"/>
        </w:rPr>
        <w:t>Business. Education. Right. Bulletin of Volgograd business Institute. 2013. No. 2 (23). P. 89-91.</w:t>
      </w:r>
    </w:p>
    <w:p w:rsidR="00B70E47" w:rsidRPr="00BD376A" w:rsidRDefault="00B70E4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00A85020" w:rsidRPr="00BD376A">
        <w:rPr>
          <w:rFonts w:ascii="Times New Roman" w:hAnsi="Times New Roman" w:cs="Times New Roman"/>
        </w:rPr>
        <w:t>Аннотация: Здоровье рассматривается как интегративная характеристика личности, охватывающая как ее внутренний мир, так и все своеобразие взаимоотношений с окружением и включающая в себя физический, психический, социальный и духовный аспекты; как состояние равновесия, баланса между адаптационными возможностями человека и постоянно меняющимися условиями среды. Причем его не следует рассматривать как самоцель; оно является лишь средством для наиболее полной реализации жизненного потенциала человека. Большинство людей с детства настолько привыкают к состоянию, обозначаемому здоровьем, что задумываются о нем уже тогда, когда оно основательно «подорвано» и человеку приходится обращаться к врачу.</w:t>
      </w:r>
    </w:p>
    <w:p w:rsidR="00107DE4"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70E4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http://vestnik.volbi.ru/upload/numbers/223/article-223-602.pdf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7288C"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496</w:t>
      </w:r>
      <w:r w:rsidR="00E7288C" w:rsidRPr="00BD376A">
        <w:rPr>
          <w:rFonts w:ascii="Times New Roman" w:hAnsi="Times New Roman" w:cs="Times New Roman"/>
        </w:rPr>
        <w:t>.</w:t>
      </w:r>
      <w:r w:rsidR="00B83CB4" w:rsidRPr="00BD376A">
        <w:rPr>
          <w:rFonts w:ascii="Times New Roman" w:hAnsi="Times New Roman" w:cs="Times New Roman"/>
        </w:rPr>
        <w:t xml:space="preserve">Ерофеева О.Г.  </w:t>
      </w:r>
      <w:r w:rsidR="00107DE4" w:rsidRPr="00BD376A">
        <w:rPr>
          <w:rFonts w:ascii="Times New Roman" w:hAnsi="Times New Roman" w:cs="Times New Roman"/>
        </w:rPr>
        <w:t>ТЕОРЕТИКО-МЕТОДОЛОГИЧЕСКИЕ ОСНОВЫ ПРОБЛЕМЫ ИССЛЕДОВАНИЯ КУЛЬТУРНО-ДОСУГОВОЙ ДЕЯТЕЛЬНОСТИ ШКОЛЬНИКОВ</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83CB4" w:rsidRPr="00BD376A">
        <w:rPr>
          <w:rFonts w:ascii="Times New Roman" w:hAnsi="Times New Roman" w:cs="Times New Roman"/>
        </w:rPr>
        <w:t>еса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92-94.</w:t>
      </w:r>
    </w:p>
    <w:p w:rsidR="00B70E47" w:rsidRPr="00BD376A" w:rsidRDefault="00E7288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Erofeev, O. G. THEORETICAL and METHODOLOGICAL basis of the RESEARCH PROBLEM CULTURAL and LEISURE activities of the STUDENTS. Business. Education. Right. Bulletin of Volgograd business Institute. 2013. No. 2 (23). P. 92-94.</w:t>
      </w:r>
    </w:p>
    <w:p w:rsidR="00392562"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Досуг, часть внерабочего времени, которая остается у человека после исполнения непреложных непроизводственных обязанностей (передвижение на работу и с работы, сон, прием пищи и др. виды бытового самообслуживания). Деятельность, входящую в сферу досуга, можно </w:t>
      </w:r>
      <w:r w:rsidRPr="00BD376A">
        <w:rPr>
          <w:rFonts w:ascii="Times New Roman" w:hAnsi="Times New Roman" w:cs="Times New Roman"/>
        </w:rPr>
        <w:lastRenderedPageBreak/>
        <w:t>условно разделить на несколько взаимосвязанных групп. К первой из них относятся учеба и самообразование в широком смысле слова, то есть различные формы индивидуального и коллективного освоения культуры: посещение публичнозрелищных мероприятий и музеев, чтение книг и периодики, слушание радио и просмотр телевизионных передач. Досуг способствует выходу из стрессов и мелких беспокойств. Особая ценность досуга заключается в том, что он может помочь школьнику реализовать то лучшее, что в нем есть.</w:t>
      </w:r>
    </w:p>
    <w:p w:rsidR="00107DE4"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39256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http://vestnik.volbi.ru/upload/numbers/223/article-223-603.pdf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92562"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497</w:t>
      </w:r>
      <w:r w:rsidR="00E7288C" w:rsidRPr="00BD376A">
        <w:rPr>
          <w:rFonts w:ascii="Times New Roman" w:hAnsi="Times New Roman" w:cs="Times New Roman"/>
        </w:rPr>
        <w:t>.</w:t>
      </w:r>
      <w:r w:rsidR="00B83CB4" w:rsidRPr="00BD376A">
        <w:rPr>
          <w:rFonts w:ascii="Times New Roman" w:hAnsi="Times New Roman" w:cs="Times New Roman"/>
        </w:rPr>
        <w:t xml:space="preserve">Еренкова Н.В.  </w:t>
      </w:r>
      <w:r w:rsidR="00107DE4" w:rsidRPr="00BD376A">
        <w:rPr>
          <w:rFonts w:ascii="Times New Roman" w:hAnsi="Times New Roman" w:cs="Times New Roman"/>
        </w:rPr>
        <w:t>МОДЕЛЬ ОБОГАЩЕНИЯ ДУХОВНОГО ОПЫТА СТУДЕНТА В КУЛЬТУРО-ДИНАМИЧЕСКОЙ СРЕДЕ КОЛЛЕДЖА</w:t>
      </w:r>
      <w:r w:rsidR="00B83CB4"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2013. № 2 (23). С. 94-98.</w:t>
      </w:r>
      <w:r w:rsidR="00A85020" w:rsidRPr="00BD376A">
        <w:rPr>
          <w:rFonts w:ascii="Times New Roman" w:hAnsi="Times New Roman" w:cs="Times New Roman"/>
        </w:rPr>
        <w:t xml:space="preserve"> </w:t>
      </w:r>
    </w:p>
    <w:p w:rsidR="00E7288C" w:rsidRPr="00BD376A" w:rsidRDefault="00E7288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Erenkova N. In. </w:t>
      </w:r>
      <w:r w:rsidRPr="00BD376A">
        <w:rPr>
          <w:rStyle w:val="translation-chunk"/>
          <w:rFonts w:ascii="inherit" w:hAnsi="inherit"/>
          <w:sz w:val="22"/>
          <w:szCs w:val="22"/>
          <w:lang w:val="en-US"/>
        </w:rPr>
        <w:t>THE MODEL OF ENRICHMENT OF THE SPIRITUAL EXPERIENCE OF THE STUDENT IN CULTURE-DYNAMIC ENVIRONMENT OF THE COLLEGE. Business. Education. Right. Bulletin of Volgograd business Institute. 2013. No. 2 (23). S. 94-98.</w:t>
      </w:r>
    </w:p>
    <w:p w:rsidR="00392562"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модель обогащения духовного опыта студента колледжа; структура культуро-динамической среды колледжа; интерактивно-культурологический подход как методологическая основа исследования, которая позволяет рассмотреть культуро-динамическую среду как динамическую совокупность социокультурных и психолого-педагогических условий, обеспечивающих взаимосвязь и взаимодействие компонентов среды в процессе обогащения духовного опыта студента; этапы процесса обогащения духовного опыта студента колледжа.</w:t>
      </w:r>
    </w:p>
    <w:p w:rsidR="00107DE4" w:rsidRPr="00BD376A" w:rsidRDefault="0039256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85020" w:rsidRPr="00BD376A">
        <w:rPr>
          <w:rFonts w:ascii="Times New Roman" w:hAnsi="Times New Roman" w:cs="Times New Roman"/>
        </w:rPr>
        <w:t>http://vestnik.volbi.ru/upload/numbers/223/article-223-604.pdf</w:t>
      </w:r>
      <w:r w:rsidR="00107DE4" w:rsidRPr="00BD376A">
        <w:rPr>
          <w:rFonts w:ascii="Times New Roman" w:hAnsi="Times New Roman" w:cs="Times New Roman"/>
        </w:rPr>
        <w:t xml:space="preserve"> </w:t>
      </w:r>
    </w:p>
    <w:p w:rsidR="00107DE4" w:rsidRPr="00BD376A" w:rsidRDefault="00107DE4"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92562"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498</w:t>
      </w:r>
      <w:r w:rsidR="00E7288C" w:rsidRPr="00BD376A">
        <w:rPr>
          <w:rFonts w:ascii="Times New Roman" w:hAnsi="Times New Roman" w:cs="Times New Roman"/>
        </w:rPr>
        <w:t>.</w:t>
      </w:r>
      <w:r w:rsidR="00B83CB4" w:rsidRPr="00BD376A">
        <w:rPr>
          <w:rFonts w:ascii="Times New Roman" w:hAnsi="Times New Roman" w:cs="Times New Roman"/>
        </w:rPr>
        <w:t xml:space="preserve">Хрупин И.М.  </w:t>
      </w:r>
      <w:r w:rsidR="00107DE4" w:rsidRPr="00BD376A">
        <w:rPr>
          <w:rFonts w:ascii="Times New Roman" w:hAnsi="Times New Roman" w:cs="Times New Roman"/>
        </w:rPr>
        <w:t>ИССЛЕДОВАНИЕ МОТИВАЦИОННЫХ ФАКТОРОВ ПРЕДПРИНИМАТЕЛЬСКОЙ ДЕЯТЕЛЬНОСТИ</w:t>
      </w:r>
      <w:r w:rsidR="00B83CB4"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w:t>
      </w:r>
      <w:r w:rsidR="00B83CB4" w:rsidRPr="00BD376A">
        <w:rPr>
          <w:rFonts w:ascii="Times New Roman" w:hAnsi="Times New Roman" w:cs="Times New Roman"/>
        </w:rPr>
        <w:t>са. 2013. № 2 (23). С. 98-101.</w:t>
      </w:r>
      <w:r w:rsidR="00B90C33" w:rsidRPr="00BD376A">
        <w:rPr>
          <w:rFonts w:ascii="Times New Roman" w:hAnsi="Times New Roman" w:cs="Times New Roman"/>
        </w:rPr>
        <w:t xml:space="preserve"> </w:t>
      </w:r>
    </w:p>
    <w:p w:rsidR="00E7288C" w:rsidRPr="00BD376A" w:rsidRDefault="00E7288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Hrupin I. M. STUDY of MOTIVATIONAL FACTORS of ENTREPRENEURSHIP.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2013. No. 2 (23). S. 98-101.</w:t>
      </w:r>
    </w:p>
    <w:p w:rsidR="00392562" w:rsidRPr="00BD376A" w:rsidRDefault="00B90C3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исследованы основные мотивационные факторы предпринимательской деятельности. Автором было выявлено, что мотивация способна оказывать существенное влияние на предпринимательство. Были выделены основные мотиваторы предпринимательской деятельности и разделены по признаку добровольной и вынужденной мотивации в зависимости от природы их возникновения. Также в статье рассмотрены различия в распределении мотивационных факторов в зависимости от региона проживания респондентов, а также от их пола, возраста, семейного положения и уровня профессионального опыта.</w:t>
      </w:r>
      <w:r w:rsidR="00392562" w:rsidRPr="00BD376A">
        <w:rPr>
          <w:rFonts w:ascii="Times New Roman" w:hAnsi="Times New Roman" w:cs="Times New Roman"/>
        </w:rPr>
        <w:t xml:space="preserve"> </w:t>
      </w:r>
    </w:p>
    <w:p w:rsidR="007F6EAB" w:rsidRPr="00BD376A" w:rsidRDefault="0039256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90C33" w:rsidRPr="00BD376A">
        <w:rPr>
          <w:rFonts w:ascii="Times New Roman" w:hAnsi="Times New Roman" w:cs="Times New Roman"/>
        </w:rPr>
        <w:t xml:space="preserve"> http://vestnik.volbi.ru/upload/numbers/223/article-223-605.pdf</w:t>
      </w:r>
    </w:p>
    <w:p w:rsidR="00847C45" w:rsidRPr="00BD376A" w:rsidRDefault="00847C45"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7288C"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499</w:t>
      </w:r>
      <w:r w:rsidR="00E7288C" w:rsidRPr="00BD376A">
        <w:rPr>
          <w:rFonts w:ascii="Times New Roman" w:hAnsi="Times New Roman" w:cs="Times New Roman"/>
        </w:rPr>
        <w:t>.</w:t>
      </w:r>
      <w:r w:rsidR="00B83CB4" w:rsidRPr="00BD376A">
        <w:rPr>
          <w:rFonts w:ascii="Times New Roman" w:hAnsi="Times New Roman" w:cs="Times New Roman"/>
        </w:rPr>
        <w:t xml:space="preserve">Утюшева Л.Д.  </w:t>
      </w:r>
      <w:r w:rsidR="00107DE4" w:rsidRPr="00BD376A">
        <w:rPr>
          <w:rFonts w:ascii="Times New Roman" w:hAnsi="Times New Roman" w:cs="Times New Roman"/>
        </w:rPr>
        <w:t>ОСОБЕННОСТИ УЧАСТИЯ МАЛОГО БИЗНЕСА В РАЗВИТИИ СОЦИАЛЬНОЭКОНОМИЧЕСКОЙ СИСТЕМЫ МУНИЦИПАЛЬНОГО ОБРАЗОВАНИЯ</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83CB4" w:rsidRPr="00BD376A">
        <w:rPr>
          <w:rFonts w:ascii="Times New Roman" w:hAnsi="Times New Roman" w:cs="Times New Roman"/>
        </w:rPr>
        <w:t>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101-104.</w:t>
      </w:r>
    </w:p>
    <w:p w:rsidR="00E7288C" w:rsidRPr="00BD376A" w:rsidRDefault="00E7288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Utysheva L. D. PECULIARITIES of PARTICIPATION of SMALL BUSINESSES IN the DEVELOPMENT of SOCIOECONOMIC SYSTEM of the municipality. Business. Education. Right. Bulletin of Volgograd business Institute. 2013. No. 2 (23). S. 101-104.</w:t>
      </w:r>
    </w:p>
    <w:p w:rsidR="00392562" w:rsidRPr="00BD376A" w:rsidRDefault="00B90C3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рассмотрены основные сферы и отрасли системы муниципального образования, описывающие комплексное социально-экономическое развитие территорий. В результате исследования основных показателей было установлено значение деятельности малых предприятий в структуре занятости и доходов населения, развитии экономики и сферы услуг муниципального образования, что позволило определить характер реализации функциональных особенностей малого бизнеса, обусловливающих устойчивое социально-экономическое развитие территорий в системе местного самоуправления.</w:t>
      </w:r>
    </w:p>
    <w:p w:rsidR="007F6EAB" w:rsidRPr="00BD376A" w:rsidRDefault="0039256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90C33" w:rsidRPr="00BD376A">
        <w:rPr>
          <w:rFonts w:ascii="Times New Roman" w:hAnsi="Times New Roman" w:cs="Times New Roman"/>
        </w:rPr>
        <w:t xml:space="preserve"> http://vestnik.volbi.ru/upload/numbers/223/article-223-606.pdf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7288C"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500</w:t>
      </w:r>
      <w:r w:rsidR="00E7288C" w:rsidRPr="00BD376A">
        <w:rPr>
          <w:rFonts w:ascii="Times New Roman" w:hAnsi="Times New Roman" w:cs="Times New Roman"/>
        </w:rPr>
        <w:t>.</w:t>
      </w:r>
      <w:r w:rsidR="00B83CB4" w:rsidRPr="00BD376A">
        <w:rPr>
          <w:rFonts w:ascii="Times New Roman" w:hAnsi="Times New Roman" w:cs="Times New Roman"/>
        </w:rPr>
        <w:t xml:space="preserve">Балашова Н.Н., Чекрыгина Т.А.  </w:t>
      </w:r>
      <w:r w:rsidR="00107DE4" w:rsidRPr="00BD376A">
        <w:rPr>
          <w:rFonts w:ascii="Times New Roman" w:hAnsi="Times New Roman" w:cs="Times New Roman"/>
        </w:rPr>
        <w:t xml:space="preserve">ОСОБЕННОСТИ ПРИМЕНЕНИЯ МСФО 41 «СЕЛЬСКОЕ ХОЗЯИСТВО» СЕЛЬСКОХОЗЯЙСТВЕННЫМИ ПРЕДПРИЯТИЯМИ В СОВРЕМЕННЫХ </w:t>
      </w:r>
      <w:r w:rsidR="00107DE4" w:rsidRPr="00BD376A">
        <w:rPr>
          <w:rFonts w:ascii="Times New Roman" w:hAnsi="Times New Roman" w:cs="Times New Roman"/>
        </w:rPr>
        <w:lastRenderedPageBreak/>
        <w:t>УСЛОВИЯХ</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83CB4" w:rsidRPr="00BD376A">
        <w:rPr>
          <w:rFonts w:ascii="Times New Roman" w:hAnsi="Times New Roman" w:cs="Times New Roman"/>
        </w:rPr>
        <w:t>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105-108.</w:t>
      </w:r>
    </w:p>
    <w:p w:rsidR="00E7288C" w:rsidRPr="00BD376A" w:rsidRDefault="00E7288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Balashova N. N., Chekriguina T. A. PARTICULARITIES of application of IFSs 41 "AGRICULTURE HOZYAISTVO" AGRICULTURAL ENTERPRISES IN MODERN CONDITIONS. Business. Education. Right. Bulletin of Volgograd business Institute. 2013. No. 2 (23). S. 105-108.</w:t>
      </w:r>
    </w:p>
    <w:p w:rsidR="00392562" w:rsidRPr="00BD376A" w:rsidRDefault="00B90C3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условиях вступления России в ВТО рассмотрение дискуссионных проблем в области адаптации международных стандартов финансовой отчетности к национальной системе учета в деятельности сельскохозяйственных организаций становится весьма актуальным. Это связано с тем, что согласно действующим соглашениям государства, вступившие в ВТО, обязаны вести учет по методологии МСФО. В статье рассматриваются проблемы и особенности применения МСФО 41 «Сельское хозяйство» предприятиями АПК. Авторы раскрывают содержание предписаний МСФО (IAS) 41 «Сельское хозяйство», определяющих порядок учета и отражения в отчетности таких специфических объектов, как биологические активы и сельскохозяйственная продукция. Правила учета, определяемые этим стандартом, кардинально отличаются от российских норм учетной практики в данной области.</w:t>
      </w:r>
    </w:p>
    <w:p w:rsidR="00107DE4" w:rsidRPr="00BD376A" w:rsidRDefault="0039256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90C33" w:rsidRPr="00BD376A">
        <w:rPr>
          <w:rFonts w:ascii="Times New Roman" w:hAnsi="Times New Roman" w:cs="Times New Roman"/>
        </w:rPr>
        <w:t xml:space="preserve"> http://vestnik.volbi.ru/upload/numbers/223/article-223-607.pdf</w:t>
      </w:r>
      <w:r w:rsidR="00B83CB4"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501</w:t>
      </w:r>
      <w:r w:rsidR="00E7288C" w:rsidRPr="00BD376A">
        <w:rPr>
          <w:rFonts w:ascii="Times New Roman" w:hAnsi="Times New Roman" w:cs="Times New Roman"/>
        </w:rPr>
        <w:t>.</w:t>
      </w:r>
      <w:r w:rsidR="00B83CB4" w:rsidRPr="00BD376A">
        <w:rPr>
          <w:rFonts w:ascii="Times New Roman" w:hAnsi="Times New Roman" w:cs="Times New Roman"/>
        </w:rPr>
        <w:t xml:space="preserve">Минеева Н.Н., Горбунова О.С.  </w:t>
      </w:r>
      <w:r w:rsidR="00107DE4" w:rsidRPr="00BD376A">
        <w:rPr>
          <w:rFonts w:ascii="Times New Roman" w:hAnsi="Times New Roman" w:cs="Times New Roman"/>
        </w:rPr>
        <w:t>РАЗВИТИЕ ОТРАСЛИ ЖИВОТНОВОДСТВА УРАЛЬСКОГО РЕГИОНА В УСЛОВИЯХ ВТО</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83CB4" w:rsidRPr="00BD376A">
        <w:rPr>
          <w:rFonts w:ascii="Times New Roman" w:hAnsi="Times New Roman" w:cs="Times New Roman"/>
        </w:rPr>
        <w:t>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108-111.</w:t>
      </w:r>
    </w:p>
    <w:p w:rsidR="00E7288C" w:rsidRPr="00BD376A" w:rsidRDefault="00E7288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Mineeva N. N., Gorbunova O. S. DEVELOPMENT of the LIVESTOCK INDUSTRY of the URAL REGION IN the conditions of the WTO. Business. Education. Right. Bulletin of Volgograd business Institute. 2013. No. 2 (23). S. 108-111.</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Россия является крупным экспортером и импортером ряда видов продовольствия и сельскохозяйственного сырья. Наиболее крупными товарными группами национального продовольственного импорта, производимыми на территории страны, являются мясо, мясопродукты и молокопродукты. Большая зависимость от импорта основных продуктов питания снижает уровень продовольственной безопасности страны, усугубляет отрицательные тенденции в экономике сельского хозяйства РФ. Актуальность данного исследования обусловлена необходимостью развития отечественного животноводства с учетом изменения положения России на мировом продовольственном рынке при вступлении в ВТО. По результатам исследования сделаны выводы о соответствующих мерах государственной поддержки АПК, в частности отрасли животноводства, с целью повышения самообеспеченности регионов продовольствием.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55F5" w:rsidRPr="00BD376A">
        <w:rPr>
          <w:rFonts w:ascii="Times New Roman" w:hAnsi="Times New Roman" w:cs="Times New Roman"/>
        </w:rPr>
        <w:t>http://vestnik.volbi.ru/upload/numbers/223/article-223-608.pdf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502</w:t>
      </w:r>
      <w:r w:rsidR="001B0B7E" w:rsidRPr="00BD376A">
        <w:rPr>
          <w:rFonts w:ascii="Times New Roman" w:hAnsi="Times New Roman" w:cs="Times New Roman"/>
        </w:rPr>
        <w:t>.</w:t>
      </w:r>
      <w:r w:rsidR="00B83CB4" w:rsidRPr="00BD376A">
        <w:rPr>
          <w:rFonts w:ascii="Times New Roman" w:hAnsi="Times New Roman" w:cs="Times New Roman"/>
        </w:rPr>
        <w:t xml:space="preserve">Хапаев И.Б.  </w:t>
      </w:r>
      <w:r w:rsidR="00107DE4" w:rsidRPr="00BD376A">
        <w:rPr>
          <w:rFonts w:ascii="Times New Roman" w:hAnsi="Times New Roman" w:cs="Times New Roman"/>
        </w:rPr>
        <w:t>ОСОБЕННОСТИ ОРГАНИЗАЦИИ ПРОИЗВОДСТВЕННОГО ПРОЦЕССА СЕЛЬСКОХОЗЯЙСТВЕННОЙ ПРОДУКЦИИ И ЕГО ДИНАМИКА В ПРИКУБАНСКОМ МУНИЦИПАЛЬНОМ РАЙОНЕ КАРАЧАЕВО-ЧЕРКЕСИИ</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83CB4" w:rsidRPr="00BD376A">
        <w:rPr>
          <w:rFonts w:ascii="Times New Roman" w:hAnsi="Times New Roman" w:cs="Times New Roman"/>
        </w:rPr>
        <w:t>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111-114.</w:t>
      </w:r>
      <w:r w:rsidR="001E55F5" w:rsidRPr="00BD376A">
        <w:rPr>
          <w:rFonts w:ascii="Times New Roman" w:hAnsi="Times New Roman" w:cs="Times New Roman"/>
          <w:lang w:val="en-US"/>
        </w:rPr>
        <w:t xml:space="preserve"> </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Chapaev I. B. PECULIARITIES of the PRODUCTION PROCESS of AGRICULTURAL PRODUCTS AND ITS DYNAMICS IN MUNICIPAL PRIKUBANSKY REGION of KARACHAY-CHERKESSIA. Business. Education. Right. Bulletin of Volgograd business Institute. 2013. No. 2 (23). P. 111-114.</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проводится анализ процесса производства сельскохозяйственной продукции Прикубанского муниципального района КЧР, характеризуется динамика сельскохозяйственного производства в данном муниципалитете, дается структура посевов основных сельскохозяйственных культур, приводится численность скота в хозяйствах всех видов собственности данного района, характеризуется уровень повышения естественного плодородия почвы путем внесения минеральных и органических удобрений в динамике ряда лет, выявляется роль отдельных отраслей сельского хозяйства в экономике муниципалитета региона РФ, обозначаются проблемы сельскохозяйственного производства в муниципалитете региона РФ и меры по их устранению.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55F5" w:rsidRPr="00BD376A">
        <w:rPr>
          <w:rFonts w:ascii="Times New Roman" w:hAnsi="Times New Roman" w:cs="Times New Roman"/>
        </w:rPr>
        <w:t>http://vestnik.volbi.ru/upload/numbers/223/article-223-609.pdf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503</w:t>
      </w:r>
      <w:r w:rsidR="001B0B7E" w:rsidRPr="00BD376A">
        <w:rPr>
          <w:rFonts w:ascii="Times New Roman" w:hAnsi="Times New Roman" w:cs="Times New Roman"/>
        </w:rPr>
        <w:t>.</w:t>
      </w:r>
      <w:r w:rsidR="00B83CB4" w:rsidRPr="00BD376A">
        <w:rPr>
          <w:rFonts w:ascii="Times New Roman" w:hAnsi="Times New Roman" w:cs="Times New Roman"/>
        </w:rPr>
        <w:t xml:space="preserve">Филатов И.А.  </w:t>
      </w:r>
      <w:r w:rsidR="00107DE4" w:rsidRPr="00BD376A">
        <w:rPr>
          <w:rFonts w:ascii="Times New Roman" w:hAnsi="Times New Roman" w:cs="Times New Roman"/>
        </w:rPr>
        <w:t>СИСТЕМА БЮДЖЕТИРОВАНИЯ НА ПРЕДПРИЯТИЯХ ПЕРЕРАБОТКИ МОЛОКА ВОЛГОГРАДСКОЙ ОБЛАСТИ</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83CB4" w:rsidRPr="00BD376A">
        <w:rPr>
          <w:rFonts w:ascii="Times New Roman" w:hAnsi="Times New Roman" w:cs="Times New Roman"/>
        </w:rPr>
        <w:t>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114-116.</w:t>
      </w:r>
      <w:r w:rsidR="001E55F5" w:rsidRPr="00BD376A">
        <w:rPr>
          <w:rFonts w:ascii="Times New Roman" w:hAnsi="Times New Roman" w:cs="Times New Roman"/>
          <w:lang w:val="en-US"/>
        </w:rPr>
        <w:t xml:space="preserve"> </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Filatov I. A. the SYSTEM of BUDGETING AT the ENTERPRISES of PROCESSING of MILK of the VOLGOGRAD REGION. Business. Education. Right. Bulletin of Volgograd business Institute. 2013. No. 2 (23). S. 114-116.</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рассмотрена система бюджетирования, предусматривающая составление сводного бюджета в разрезе каждой бизнес- единицы. Исследование процесса бюджетирования на предприятиях переработки молока Волгоградской области показало, что не всегда соблюдается принцип сопоставимости данных оперативного и бухгалтерского учета. Несопоставимость данных оперативного учета затрудняет создание единого информационного пространства, которое является ключевым атрибутивным признаком процесса бюджетирования. При разработке бюджетов структурных подразделений и служб предприятий необходимо руководствоваться принципом, который заключается в том, что бюджет каждого из этапов является детализацией сводного бюджета. В дополнение к сводному бюджету составляются функциональные бюджеты по соответствующим статьям затрат и этапам работ. Предлагаемая система бюджетирования позволяет более четко формулировать стратегические установки, а также контролировать и корректировать бюджетный процесс на всех этапах управления предприятием переработки молока Волгоградской области.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55F5" w:rsidRPr="00BD376A">
        <w:rPr>
          <w:rFonts w:ascii="Times New Roman" w:hAnsi="Times New Roman" w:cs="Times New Roman"/>
        </w:rPr>
        <w:t>http://vestnik.volbi.ru/upload/numbers/223/article-223-610.pdf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504</w:t>
      </w:r>
      <w:r w:rsidR="001B0B7E" w:rsidRPr="00BD376A">
        <w:rPr>
          <w:rFonts w:ascii="Times New Roman" w:hAnsi="Times New Roman" w:cs="Times New Roman"/>
        </w:rPr>
        <w:t>.</w:t>
      </w:r>
      <w:r w:rsidR="00B83CB4" w:rsidRPr="00BD376A">
        <w:rPr>
          <w:rFonts w:ascii="Times New Roman" w:hAnsi="Times New Roman" w:cs="Times New Roman"/>
        </w:rPr>
        <w:t xml:space="preserve">Шаш Н.Н., Праведнов С.В.  </w:t>
      </w:r>
      <w:r w:rsidR="00107DE4" w:rsidRPr="00BD376A">
        <w:rPr>
          <w:rFonts w:ascii="Times New Roman" w:hAnsi="Times New Roman" w:cs="Times New Roman"/>
        </w:rPr>
        <w:t>ИНВЕСТИЦИОННЫЙ ПРОЦЕСС КАК ОСНОВА ЭФФЕКТИВНОЙ РЕАЛИЗАЦИИ ИНВЕСТИЦИОННЫХ ПРОЕКТОВ</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83CB4" w:rsidRPr="00BD376A">
        <w:rPr>
          <w:rFonts w:ascii="Times New Roman" w:hAnsi="Times New Roman" w:cs="Times New Roman"/>
        </w:rPr>
        <w:t>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117-119.</w:t>
      </w:r>
      <w:r w:rsidR="001E55F5" w:rsidRPr="00BD376A">
        <w:rPr>
          <w:rFonts w:ascii="Times New Roman" w:hAnsi="Times New Roman" w:cs="Times New Roman"/>
          <w:lang w:val="en-US"/>
        </w:rPr>
        <w:t xml:space="preserve"> </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Shash N. N., Pravednom S. V. INVESTMENT PROCESS AS a BASIS for EFFICIENT IMPLEMENTATION of INVESTMENT PROJECTS. Business. Education. Right. Bulletin of Volgograd business Institute. 2013. No. 2 (23). S. 117-119.</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ключевые аспекты моделирования успешного инвестиционного процесса при реализации инвестиционных проектов. Под успешным инвестиционным процессом понимается совокупность инвестиционных решений по срокам, рискам и объектам инвестирования и практических действий по их реализации, направленных на генерирование положительного показателя «альфа», представляющего собой максимально возможную прибыль конкретного инвестиционного проекта. На практике не существует универсального инвестиционного процесса, применимого к любому инвестиционному решению, однако имеются основные требования, которые должны выполняться для обеспечения успешного исхода инвестиционного процесса. Такими критериями являются наличие инвестиционных возможностей, навыки прогнозирования и механизм внедрения инвестиционного проекта на практике.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55F5" w:rsidRPr="00BD376A">
        <w:rPr>
          <w:rFonts w:ascii="Times New Roman" w:hAnsi="Times New Roman" w:cs="Times New Roman"/>
        </w:rPr>
        <w:t>http://vestnik.volbi.ru/upload/numbers/223/article-223-611.pdf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505</w:t>
      </w:r>
      <w:r w:rsidR="001B0B7E" w:rsidRPr="00BD376A">
        <w:rPr>
          <w:rFonts w:ascii="Times New Roman" w:hAnsi="Times New Roman" w:cs="Times New Roman"/>
        </w:rPr>
        <w:t>.</w:t>
      </w:r>
      <w:r w:rsidR="00B83CB4" w:rsidRPr="00BD376A">
        <w:rPr>
          <w:rFonts w:ascii="Times New Roman" w:hAnsi="Times New Roman" w:cs="Times New Roman"/>
        </w:rPr>
        <w:t xml:space="preserve">Дарманян А.П., Филиппов М.В.  </w:t>
      </w:r>
      <w:r w:rsidR="00107DE4" w:rsidRPr="00BD376A">
        <w:rPr>
          <w:rFonts w:ascii="Times New Roman" w:hAnsi="Times New Roman" w:cs="Times New Roman"/>
        </w:rPr>
        <w:t>ПРОГНОЗИРОВАНИЕ СТОИМОСТИ ЖИЛИЩНОГО СТРОИТЕЛЬСТВА В РОССИИ</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83CB4" w:rsidRPr="00BD376A">
        <w:rPr>
          <w:rFonts w:ascii="Times New Roman" w:hAnsi="Times New Roman" w:cs="Times New Roman"/>
        </w:rPr>
        <w:t>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120-123.</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Darmanyan A. P., Filippov M. V. FORECASTING the COST of HOUSING CONSTRUCTION IN RUSSIA. Business. Education. Right. Bulletin of Volgograd business Institute. 2013. No. 2 (23). P. 120-123.</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проведено эконометрическое исследование и математическое моделирование роста стоимости строительства квадратного метра жилья в России на основании статистических данных Росстата за период 2001–2011 годов. Вместо линейной модели временного ряда, которая была справедлива до 2009 года, для моделирования роста стоимости строительства жилья предложено использовать авторегрессионную модель (АРМ). С помощью методов корреляционного анализа показано, что наилучшие результаты для прогнозирования стоимости строительства квадратного метра жилья дает линейная авторегрессионная модель первого порядка. Доказана статистическая значимость параметров найденной авторегрессионной модели, выполнено экономическое прогнозирование и вычислен доверительный интервал прогноза.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1E55F5" w:rsidRPr="00BD376A">
        <w:rPr>
          <w:rFonts w:ascii="Times New Roman" w:hAnsi="Times New Roman" w:cs="Times New Roman"/>
        </w:rPr>
        <w:t>http://vestnik.volbi.ru/upload/numbers/223/article-223-612.pdf</w:t>
      </w:r>
    </w:p>
    <w:p w:rsidR="00847C45" w:rsidRPr="00BD376A" w:rsidRDefault="00847C45"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B0B7E"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506</w:t>
      </w:r>
      <w:r w:rsidR="001B0B7E" w:rsidRPr="00BD376A">
        <w:rPr>
          <w:rFonts w:ascii="Times New Roman" w:hAnsi="Times New Roman" w:cs="Times New Roman"/>
        </w:rPr>
        <w:t>.</w:t>
      </w:r>
      <w:r w:rsidR="00B83CB4" w:rsidRPr="00BD376A">
        <w:rPr>
          <w:rFonts w:ascii="Times New Roman" w:hAnsi="Times New Roman" w:cs="Times New Roman"/>
        </w:rPr>
        <w:t xml:space="preserve">Кабанов В.Н.  </w:t>
      </w:r>
      <w:r w:rsidR="00107DE4" w:rsidRPr="00BD376A">
        <w:rPr>
          <w:rFonts w:ascii="Times New Roman" w:hAnsi="Times New Roman" w:cs="Times New Roman"/>
        </w:rPr>
        <w:t>ОЦЕНКА ЭФФЕКТИВНОСТИ МЕСТНОГО САМОУПРАБЛЕНИЯ</w:t>
      </w:r>
      <w:r w:rsidR="00B83CB4"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B83CB4" w:rsidRPr="00BD376A">
        <w:rPr>
          <w:rFonts w:ascii="Times New Roman" w:hAnsi="Times New Roman" w:cs="Times New Roman"/>
        </w:rPr>
        <w:t>а. 2013. № 2 (23). С. 123-131.</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Kabanov V. N. EVALUATION OF THE EFFECTIVENESS OF LOCAL SAMOUPRAVLENIYA. </w:t>
      </w:r>
      <w:r w:rsidRPr="00BD376A">
        <w:rPr>
          <w:rStyle w:val="translation-chunk"/>
          <w:rFonts w:ascii="inherit" w:hAnsi="inherit"/>
          <w:sz w:val="22"/>
          <w:szCs w:val="22"/>
          <w:lang w:val="en-US"/>
        </w:rPr>
        <w:t>Business. Education. Right. Bulletin of Volgograd business Institute. 2013. No. 2 (23). S. 123-131.</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B83CB4" w:rsidRPr="00BD376A">
        <w:rPr>
          <w:rFonts w:ascii="Times New Roman" w:hAnsi="Times New Roman" w:cs="Times New Roman"/>
        </w:rPr>
        <w:tab/>
      </w:r>
      <w:r w:rsidRPr="00BD376A">
        <w:rPr>
          <w:rFonts w:ascii="Times New Roman" w:hAnsi="Times New Roman" w:cs="Times New Roman"/>
        </w:rPr>
        <w:t xml:space="preserve">В статье автором приводится математическая зависимость количественного показателя, описывающего качество жизни населения сельского муниципального района (индекс человеческого развития – ИЧР), от величины расходов местных бюджетов, вычисленной на одного жителя. Рассматривается практическое использование полученной зависимости при определении размера финансовой помощи регионального бюджета бюджетам сельских муниципальных районов. Анализируются достоинства и недостатки применения отношения ИЧР к расходам местного бюджета на одного жителя для оценки эффективности местного самоуправления. </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55F5" w:rsidRPr="00BD376A">
        <w:rPr>
          <w:rFonts w:ascii="Times New Roman" w:hAnsi="Times New Roman" w:cs="Times New Roman"/>
        </w:rPr>
        <w:t>http://vestnik.volbi.ru/upload/numbers/223/article-223-613.pdf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507</w:t>
      </w:r>
      <w:r w:rsidR="001B0B7E" w:rsidRPr="00BD376A">
        <w:rPr>
          <w:rFonts w:ascii="Times New Roman" w:hAnsi="Times New Roman" w:cs="Times New Roman"/>
        </w:rPr>
        <w:t>.</w:t>
      </w:r>
      <w:r w:rsidR="00B83CB4" w:rsidRPr="00BD376A">
        <w:rPr>
          <w:rFonts w:ascii="Times New Roman" w:hAnsi="Times New Roman" w:cs="Times New Roman"/>
        </w:rPr>
        <w:t xml:space="preserve">Морозова Н.И.  </w:t>
      </w:r>
      <w:r w:rsidR="00107DE4" w:rsidRPr="00BD376A">
        <w:rPr>
          <w:rFonts w:ascii="Times New Roman" w:hAnsi="Times New Roman" w:cs="Times New Roman"/>
        </w:rPr>
        <w:t>РИСКИ И ВОЗМОЖНОСТИ УЧАСТИЯ РОССИИ ВО ВСЕМИРНОЙ ТОРГОВОЙ ОРГАНИЗАЦИИ</w:t>
      </w:r>
      <w:r w:rsidR="00B83CB4"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B83CB4" w:rsidRPr="00BD376A">
        <w:rPr>
          <w:rFonts w:ascii="Times New Roman" w:hAnsi="Times New Roman" w:cs="Times New Roman"/>
        </w:rPr>
        <w:t>а. 2013. № 2 (23). С. 132-137.</w:t>
      </w:r>
      <w:r w:rsidR="001E55F5" w:rsidRPr="00BD376A">
        <w:rPr>
          <w:rFonts w:ascii="Times New Roman" w:hAnsi="Times New Roman" w:cs="Times New Roman"/>
        </w:rPr>
        <w:t xml:space="preserve"> </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Morozova N. And. </w:t>
      </w:r>
      <w:r w:rsidRPr="00BD376A">
        <w:rPr>
          <w:rStyle w:val="translation-chunk"/>
          <w:rFonts w:ascii="inherit" w:hAnsi="inherit"/>
          <w:sz w:val="22"/>
          <w:szCs w:val="22"/>
          <w:lang w:val="en-US"/>
        </w:rPr>
        <w:t>THE RISKS AND OPPORTUNITIES OF PARTICIPATION OF RUSSIA IN THE WORLD TRADE ORGANIZATION. Business. Education. Right. Bulletin of Volgograd business Institute. 2013. No. 2 (23). S. 132-137.</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B83CB4" w:rsidRPr="00BD376A">
        <w:rPr>
          <w:rFonts w:ascii="Times New Roman" w:hAnsi="Times New Roman" w:cs="Times New Roman"/>
        </w:rPr>
        <w:tab/>
      </w:r>
      <w:r w:rsidRPr="00BD376A">
        <w:rPr>
          <w:rFonts w:ascii="Times New Roman" w:hAnsi="Times New Roman" w:cs="Times New Roman"/>
        </w:rPr>
        <w:t>В статье рассматриваются необходимость и условия возникновения и развития межгосударственных объединений и торгово-экономических блоков. Уделяется внимание вопросу становления Всемирной торговой организации. Автор анализирует последствия участия России во Всемирной торговой организации. Подчеркиваются выгоды заключения региональных торговых соглашений для стран – участниц ВТО. Показываются возможности, которые необходимо использовать нашей стране для того, чтобы занять достойное место среди ведущих стран мира. Основное внимание необходимо уделить структурной перестройке российской экономики, отказу от топливно-сырьевой ориентации страны на мировом рынке.</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1E55F5" w:rsidRPr="00BD376A">
        <w:rPr>
          <w:rFonts w:ascii="Times New Roman" w:hAnsi="Times New Roman" w:cs="Times New Roman"/>
        </w:rPr>
        <w:t xml:space="preserve"> http://vestnik.volbi.ru/upload/numbers/223/article-223-614.pdf</w:t>
      </w:r>
    </w:p>
    <w:p w:rsidR="00847C45" w:rsidRPr="00BD376A" w:rsidRDefault="00847C45"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508</w:t>
      </w:r>
      <w:r w:rsidR="001B0B7E" w:rsidRPr="00BD376A">
        <w:rPr>
          <w:rFonts w:ascii="Times New Roman" w:hAnsi="Times New Roman" w:cs="Times New Roman"/>
        </w:rPr>
        <w:t>.</w:t>
      </w:r>
      <w:r w:rsidR="00B83CB4" w:rsidRPr="00BD376A">
        <w:rPr>
          <w:rFonts w:ascii="Times New Roman" w:hAnsi="Times New Roman" w:cs="Times New Roman"/>
        </w:rPr>
        <w:t xml:space="preserve">Кудряшова И.В.  </w:t>
      </w:r>
      <w:r w:rsidR="00107DE4" w:rsidRPr="00BD376A">
        <w:rPr>
          <w:rFonts w:ascii="Times New Roman" w:hAnsi="Times New Roman" w:cs="Times New Roman"/>
        </w:rPr>
        <w:t>СОСТОЯНИЕ И ТЕНДЕНЦИИ РОССИЙСКИХ ИНВЕСТИЦИЙ В СТРАНЫ ЕВРОПЕЙСКОГО СОЮЗА</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2 (23). </w:t>
      </w:r>
      <w:r w:rsidR="00107DE4" w:rsidRPr="00BD376A">
        <w:rPr>
          <w:rFonts w:ascii="Times New Roman" w:hAnsi="Times New Roman" w:cs="Times New Roman"/>
        </w:rPr>
        <w:t>С</w:t>
      </w:r>
      <w:r w:rsidR="00107DE4" w:rsidRPr="00BD376A">
        <w:rPr>
          <w:rFonts w:ascii="Times New Roman" w:hAnsi="Times New Roman" w:cs="Times New Roman"/>
          <w:lang w:val="en-US"/>
        </w:rPr>
        <w:t>. 137-</w:t>
      </w:r>
      <w:r w:rsidR="00B83CB4" w:rsidRPr="00BD376A">
        <w:rPr>
          <w:rFonts w:ascii="Times New Roman" w:hAnsi="Times New Roman" w:cs="Times New Roman"/>
          <w:lang w:val="en-US"/>
        </w:rPr>
        <w:t>140.</w:t>
      </w:r>
      <w:r w:rsidR="001E55F5" w:rsidRPr="00BD376A">
        <w:rPr>
          <w:rFonts w:ascii="Times New Roman" w:hAnsi="Times New Roman" w:cs="Times New Roman"/>
          <w:lang w:val="en-US"/>
        </w:rPr>
        <w:t xml:space="preserve"> </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Kudryashova I. V. STATUS AND TRENDS of RUSSIAN INVESTMENTS IN the countries of the EUROPEAN UNION. Business. Education. Right. Bulletin of Volgograd business Institute. 2013. No. 2 (23). P. 137-140.</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Показывается роль ЕС и России в мировом экспорте прямых инвестиций. Характеризуется институциональная основа инвестиционного сотрудничества России и Евросоюза. Сопоставляются объемы взаимных инвестиций Российской Федерации и ЕС в 2008–2011 гг. Анализируется динамика, видовая и географическая структура накопленных российских зарубежных инвестиций в странах ЕС. Оценивается динамика капиталовложений из Российской Федерации в страны Евросоюза, их видовая структура, отраслевые приоритеты, а также называются основные мотивы российских инвесторов вложения капитала в экономику ЕС. Выделяются основные тенденции инвестиций России в страны объединенной Европы.</w:t>
      </w:r>
      <w:r w:rsidR="00F836D2" w:rsidRPr="00BD376A">
        <w:rPr>
          <w:rFonts w:ascii="Times New Roman" w:hAnsi="Times New Roman" w:cs="Times New Roman"/>
        </w:rPr>
        <w:t xml:space="preserve">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55F5" w:rsidRPr="00BD376A">
        <w:rPr>
          <w:rFonts w:ascii="Times New Roman" w:hAnsi="Times New Roman" w:cs="Times New Roman"/>
        </w:rPr>
        <w:t xml:space="preserve"> http://vestnik.volbi.ru/upload/numbers/223/article-223-615.pdf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509</w:t>
      </w:r>
      <w:r w:rsidR="001B0B7E" w:rsidRPr="00BD376A">
        <w:rPr>
          <w:rFonts w:ascii="Times New Roman" w:hAnsi="Times New Roman" w:cs="Times New Roman"/>
        </w:rPr>
        <w:t>.</w:t>
      </w:r>
      <w:r w:rsidR="00B83CB4" w:rsidRPr="00BD376A">
        <w:rPr>
          <w:rFonts w:ascii="Times New Roman" w:hAnsi="Times New Roman" w:cs="Times New Roman"/>
        </w:rPr>
        <w:t xml:space="preserve">Павлова Н.Ц.  </w:t>
      </w:r>
      <w:r w:rsidR="00107DE4" w:rsidRPr="00BD376A">
        <w:rPr>
          <w:rFonts w:ascii="Times New Roman" w:hAnsi="Times New Roman" w:cs="Times New Roman"/>
        </w:rPr>
        <w:t>РАЗВИТИЕ НЕФТЕГАЗОВОГО КОМПЛЕКСА РОССИИ: ПРОБЛЕМЫ И ПЕРСПЕКТИВЫ НАЛОГОВОГО И ТАРИФНОГО РЕГУЛИРОВАНИЯ</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2 (23). </w:t>
      </w:r>
      <w:r w:rsidR="00107DE4" w:rsidRPr="00BD376A">
        <w:rPr>
          <w:rFonts w:ascii="Times New Roman" w:hAnsi="Times New Roman" w:cs="Times New Roman"/>
        </w:rPr>
        <w:t>С</w:t>
      </w:r>
      <w:r w:rsidR="00107DE4" w:rsidRPr="00BD376A">
        <w:rPr>
          <w:rFonts w:ascii="Times New Roman" w:hAnsi="Times New Roman" w:cs="Times New Roman"/>
          <w:lang w:val="en-US"/>
        </w:rPr>
        <w:t>. 141-143.</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Pavlova N. C. THE DEVELOPMENT OF OIL AND GAS COMPLEX OF RUSSIA: PROBLEMS AND PROSPECTS TAX AND TARIFF REGULATION. Business. Education. Right. Bulletin of Volgograd business Institute. 2013. No. 2 (23). P. 141-143.</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 В статье автором рассмотрены результаты деятельности российского нефтегазового комплекса. Проведен анализ ценовой конъюнктуры основных энергоносителей с учетом их реализации на внутреннем и международном рынке. Рассмотрена налоговая нагрузка, испытываемая нефтегазовым комплексом. Проведена сравнительная характеристика существующей системы налогообложения отрасли в России и системы налогообложения, действующей в нефтегазовых комплексах ведущих стран мира. Представлен механизм стимулирования новых проектов через снижение ставки экспортной пошлины на сырую нефть.</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1E55F5" w:rsidRPr="00BD376A">
        <w:rPr>
          <w:rFonts w:ascii="Times New Roman" w:hAnsi="Times New Roman" w:cs="Times New Roman"/>
        </w:rPr>
        <w:t xml:space="preserve"> http://vestnik.volbi.ru/upload/numbers/223/article-223-616.pdf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510</w:t>
      </w:r>
      <w:r w:rsidR="001B0B7E" w:rsidRPr="00BD376A">
        <w:rPr>
          <w:rFonts w:ascii="Times New Roman" w:hAnsi="Times New Roman" w:cs="Times New Roman"/>
        </w:rPr>
        <w:t>.</w:t>
      </w:r>
      <w:r w:rsidR="00B83CB4" w:rsidRPr="00BD376A">
        <w:rPr>
          <w:rFonts w:ascii="Times New Roman" w:hAnsi="Times New Roman" w:cs="Times New Roman"/>
        </w:rPr>
        <w:t xml:space="preserve">Ткачева Т.Ю.  </w:t>
      </w:r>
      <w:r w:rsidR="00107DE4" w:rsidRPr="00BD376A">
        <w:rPr>
          <w:rFonts w:ascii="Times New Roman" w:hAnsi="Times New Roman" w:cs="Times New Roman"/>
        </w:rPr>
        <w:t>ОРГАНИЗАЦИОННО-МЕТОДОЛОГИЧЕСКИЕ ОСНОВЫ ФОРМИРОВАНИЯ РАСХОДОВ НА РЕГИОНАЛЬНОМ УРОВНЕ</w:t>
      </w:r>
      <w:r w:rsidR="00B83CB4"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83CB4" w:rsidRPr="00BD376A">
        <w:rPr>
          <w:rFonts w:ascii="Times New Roman" w:hAnsi="Times New Roman" w:cs="Times New Roman"/>
        </w:rPr>
        <w:t>а</w:t>
      </w:r>
      <w:r w:rsidR="00B83CB4" w:rsidRPr="00BD376A">
        <w:rPr>
          <w:rFonts w:ascii="Times New Roman" w:hAnsi="Times New Roman" w:cs="Times New Roman"/>
          <w:lang w:val="en-US"/>
        </w:rPr>
        <w:t xml:space="preserve">. 2013. № 2 (23). </w:t>
      </w:r>
      <w:r w:rsidR="00B83CB4" w:rsidRPr="00BD376A">
        <w:rPr>
          <w:rFonts w:ascii="Times New Roman" w:hAnsi="Times New Roman" w:cs="Times New Roman"/>
        </w:rPr>
        <w:t>С</w:t>
      </w:r>
      <w:r w:rsidR="00B83CB4" w:rsidRPr="00BD376A">
        <w:rPr>
          <w:rFonts w:ascii="Times New Roman" w:hAnsi="Times New Roman" w:cs="Times New Roman"/>
          <w:lang w:val="en-US"/>
        </w:rPr>
        <w:t>. 144-148.</w:t>
      </w:r>
      <w:r w:rsidR="001E55F5" w:rsidRPr="00BD376A">
        <w:rPr>
          <w:rFonts w:ascii="Times New Roman" w:hAnsi="Times New Roman" w:cs="Times New Roman"/>
          <w:lang w:val="en-US"/>
        </w:rPr>
        <w:t xml:space="preserve"> </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Tkacheva T. Y. ORGANIZATIONAL and METHODOLOGICAL foundations of the FORMATION of COSTS AT the REGIONAL LEVEL. Business. Education. Right. Bulletin of Volgograd business Institute. 2013. No. 2 (23). P. 144-148.</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организационно-методологические основы формирования расходов на региональном уровне. Актуальным направлением повышения эффективности государственного управления является использование программных бюджетов. Предложена классификация бюджетных программ в рамках программного бюджета, представлены задачи и этапы разработки программных бюджетов. Определены критерии эффективности формирования программных расходов. По мере развития программно-целевого принципа организации деятельности региональных органов исполнительной власти будет возрастать необходимость расширения полномочий и ответственности региональных органов исполнительной власти, отвечающих за реализацию соответствующих программ и подпрограмм, уточнение структуры и полномочий органов исполнительной власти субъекта РФ.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55F5" w:rsidRPr="00BD376A">
        <w:rPr>
          <w:rFonts w:ascii="Times New Roman" w:hAnsi="Times New Roman" w:cs="Times New Roman"/>
        </w:rPr>
        <w:t>http://vestnik.volbi.ru/upload/numbers/223/article-223-617.pdf</w:t>
      </w:r>
    </w:p>
    <w:p w:rsidR="00D6052C" w:rsidRPr="00BD376A" w:rsidRDefault="00D6052C" w:rsidP="00BD376A">
      <w:pPr>
        <w:spacing w:after="0" w:line="240" w:lineRule="auto"/>
        <w:jc w:val="both"/>
        <w:rPr>
          <w:rFonts w:ascii="Times New Roman" w:hAnsi="Times New Roman" w:cs="Times New Roman"/>
        </w:rPr>
      </w:pPr>
    </w:p>
    <w:p w:rsidR="001B0B7E" w:rsidRPr="00BD376A" w:rsidRDefault="001B0B7E"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511.</w:t>
      </w:r>
      <w:r w:rsidR="00B83CB4" w:rsidRPr="00BD376A">
        <w:rPr>
          <w:rFonts w:ascii="Times New Roman" w:hAnsi="Times New Roman" w:cs="Times New Roman"/>
        </w:rPr>
        <w:t xml:space="preserve">Бородин О.И.  </w:t>
      </w:r>
      <w:r w:rsidR="00107DE4" w:rsidRPr="00BD376A">
        <w:rPr>
          <w:rFonts w:ascii="Times New Roman" w:hAnsi="Times New Roman" w:cs="Times New Roman"/>
        </w:rPr>
        <w:t>МОДЕРНИЗАЦИЯ ЭКОНОМИКИ РОССИИ: ЭТНИЧЕСКИЕ И РЕГИОНАЛЬНЫЕ АСПЕКТЫ</w:t>
      </w:r>
      <w:r w:rsidR="00B83CB4"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B83CB4" w:rsidRPr="00BD376A">
        <w:rPr>
          <w:rFonts w:ascii="Times New Roman" w:hAnsi="Times New Roman" w:cs="Times New Roman"/>
        </w:rPr>
        <w:t>а. 2013. № 2 (23). С. 149-154.</w:t>
      </w:r>
      <w:r w:rsidR="001E55F5" w:rsidRPr="00BD376A">
        <w:rPr>
          <w:rFonts w:ascii="Times New Roman" w:hAnsi="Times New Roman" w:cs="Times New Roman"/>
        </w:rPr>
        <w:t xml:space="preserve"> </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Borodin O. I. MODERNIZATION of RUSSIAN ECONOMY: ETHNIC AND REGIONAL dimensions. </w:t>
      </w:r>
      <w:r w:rsidRPr="00BD376A">
        <w:rPr>
          <w:rStyle w:val="translation-chunk"/>
          <w:rFonts w:ascii="inherit" w:hAnsi="inherit"/>
          <w:sz w:val="22"/>
          <w:szCs w:val="22"/>
          <w:lang w:val="en-US"/>
        </w:rPr>
        <w:t>Business. Education. Right. Bulletin of Volgograd business Institute. 2013. No. 2 (23). P. 149-154.</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вопросы необходимости модернизации экономики Российской Федерации с учетом этнического разнообразия населения и особенностей развития регионов страны. Выдвигается тезис о необходимости концептуализации понятия этноэкономики в общем социально-экономическом дискурсе о реализации модернизационных процессов на территории РФ. Выдвигается гипотеза о необходимости ускорения продвижения модернизационных процессов от точек роста в регионы Российской Федерации. Раскрывается идейная системная проблема постановки задачи модернизации с учетом аспекта культуры и нравственности. Рассматриваются вопросы отношения региональных этнических элит к инновационной деятельности.</w:t>
      </w:r>
    </w:p>
    <w:p w:rsidR="007F6EAB"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http://vestnik.volbi.ru/upload/numbers/223/article-223-618.pdf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B0B7E"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512</w:t>
      </w:r>
      <w:r w:rsidR="001B0B7E" w:rsidRPr="00BD376A">
        <w:rPr>
          <w:rFonts w:ascii="Times New Roman" w:hAnsi="Times New Roman" w:cs="Times New Roman"/>
        </w:rPr>
        <w:t>.</w:t>
      </w:r>
      <w:r w:rsidR="0022183E" w:rsidRPr="00BD376A">
        <w:rPr>
          <w:rFonts w:ascii="Times New Roman" w:hAnsi="Times New Roman" w:cs="Times New Roman"/>
        </w:rPr>
        <w:t xml:space="preserve">Солод Т.В.  </w:t>
      </w:r>
      <w:r w:rsidR="00107DE4" w:rsidRPr="00BD376A">
        <w:rPr>
          <w:rFonts w:ascii="Times New Roman" w:hAnsi="Times New Roman" w:cs="Times New Roman"/>
        </w:rPr>
        <w:t>ЭФФЕКТИВНАЯ МИГРАЦИОННАЯ ПОЛИТИКА КАК ОДИН ИЗ ФАКТОРОВ ОБЕСПЕЧЕНИЯ ЭКОНОМИЧЕСКОЙ БЕЗОПАСНОСТИ СТРАН МИРОВОЙ ЭКОНОМИКИ</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154-157.</w:t>
      </w:r>
      <w:r w:rsidR="001E55F5" w:rsidRPr="00BD376A">
        <w:rPr>
          <w:rFonts w:ascii="Times New Roman" w:hAnsi="Times New Roman" w:cs="Times New Roman"/>
          <w:lang w:val="en-US"/>
        </w:rPr>
        <w:t xml:space="preserve"> </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Malt T. V. EFFECTIVE MIGRATION POLICY AS a factor of ECONOMIC SECURITY of the COUNTRIES of the WORLD ECONOMY. Business. Education. Right. Bulletin of Volgograd business Institute. 2013. No. 2 (23). Pages 154-157.</w:t>
      </w:r>
    </w:p>
    <w:p w:rsidR="00F836D2" w:rsidRPr="00BD376A" w:rsidRDefault="001E55F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22183E" w:rsidRPr="00BD376A">
        <w:rPr>
          <w:rFonts w:ascii="Times New Roman" w:hAnsi="Times New Roman" w:cs="Times New Roman"/>
        </w:rPr>
        <w:tab/>
      </w:r>
      <w:r w:rsidRPr="00BD376A">
        <w:rPr>
          <w:rFonts w:ascii="Times New Roman" w:hAnsi="Times New Roman" w:cs="Times New Roman"/>
        </w:rPr>
        <w:t xml:space="preserve">В силу развития глобализационных процессов, способствующих открытию границ между государствами, увеличились миграционные потоки между государствами. В некоторых случаях объемы миграции носят незначительные показатели и не могут нести угрозу, а в </w:t>
      </w:r>
      <w:r w:rsidRPr="00BD376A">
        <w:rPr>
          <w:rFonts w:ascii="Times New Roman" w:hAnsi="Times New Roman" w:cs="Times New Roman"/>
        </w:rPr>
        <w:lastRenderedPageBreak/>
        <w:t xml:space="preserve">некоторых наносят прямой ущерб экономической безопасности, соответственно послабления в миграционной политике могут привести к существенному экономическому ущербу для народнохозяйственной системы страны. В ситуации России, стремящейся интегрироваться в мировое хозяйство и стабилизировать развитие экономической системы, вопросы изучения миграционных потоков и их роли в системе экономической безопасности приобретают особый смысл. </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E55F5" w:rsidRPr="00BD376A">
        <w:rPr>
          <w:rFonts w:ascii="Times New Roman" w:hAnsi="Times New Roman" w:cs="Times New Roman"/>
        </w:rPr>
        <w:t>http://vestnik.volbi.ru/upload/numbers/223/article-223-619.pdf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513.</w:t>
      </w:r>
      <w:r w:rsidR="0022183E" w:rsidRPr="00BD376A">
        <w:rPr>
          <w:rFonts w:ascii="Times New Roman" w:hAnsi="Times New Roman" w:cs="Times New Roman"/>
        </w:rPr>
        <w:t xml:space="preserve">Цоллер С.В .  </w:t>
      </w:r>
      <w:r w:rsidR="00107DE4" w:rsidRPr="00BD376A">
        <w:rPr>
          <w:rFonts w:ascii="Times New Roman" w:hAnsi="Times New Roman" w:cs="Times New Roman"/>
        </w:rPr>
        <w:t>ИССЛЕДОВАНИЕ ВОПРОСА ЭФФЕКТИВНОСТИ БОРЬБЫ С НИЩЕТОЙ В КИТАЕ С ИСПОЛЬЗОВАНИЕМ ОБЩЕСТВЕННОГО АУДИТА; ПРИМЕНЕНИЕ КИТАЙСКОЙ МЕТОДИКИ К СУБЪЕКТАМ РФ</w:t>
      </w:r>
      <w:r w:rsidR="0022183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22183E" w:rsidRPr="00BD376A">
        <w:rPr>
          <w:rFonts w:ascii="Times New Roman" w:hAnsi="Times New Roman" w:cs="Times New Roman"/>
        </w:rPr>
        <w:t>а. 2013. № 2 (23). С. 157-161.</w:t>
      </w:r>
      <w:r w:rsidR="00EF26D2" w:rsidRPr="00BD376A">
        <w:rPr>
          <w:rFonts w:ascii="Times New Roman" w:hAnsi="Times New Roman" w:cs="Times New Roman"/>
        </w:rPr>
        <w:t xml:space="preserve"> </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Zoller S. In . </w:t>
      </w:r>
      <w:r w:rsidRPr="00BD376A">
        <w:rPr>
          <w:rStyle w:val="translation-chunk"/>
          <w:rFonts w:ascii="inherit" w:hAnsi="inherit"/>
          <w:sz w:val="22"/>
          <w:szCs w:val="22"/>
          <w:lang w:val="en-US"/>
        </w:rPr>
        <w:t>A STUDY OF THE EFFECTIVENESS OF POVERTY REDUCTION IN CHINA USING PUBLIC AUDIT; THE APPLICATION OF CHINESE METHODS FOR THE SUBJECTS OF THE RUSSIAN FEDERATION. Business. Education. Right. Bulletin of Volgograd business Institute. 2013. No. 2 (23). P. 157-161.</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22183E" w:rsidRPr="00BD376A">
        <w:rPr>
          <w:rFonts w:ascii="Times New Roman" w:hAnsi="Times New Roman" w:cs="Times New Roman"/>
        </w:rPr>
        <w:tab/>
      </w:r>
      <w:r w:rsidRPr="00BD376A">
        <w:rPr>
          <w:rFonts w:ascii="Times New Roman" w:hAnsi="Times New Roman" w:cs="Times New Roman"/>
        </w:rPr>
        <w:t xml:space="preserve">Одной из наиболее важных частей государственной программы «Средства для жизни» в Китае является проект борьбы с нищетой, в который вкладываются огромные средства и усилия правительства Китая, начиная с 1980 года. В процессе реализации данной программы выявляется множество проблем, наиболее серьезными из них является неэффективность использования средств из государственного бюджета в результате недостаточно проработанной системы оценки эффективности использования выделенных фондов. В настоящее время в Китае используются количественные показатели для оценки текущей эффективности программы. Система оценивает использование средств правительством в проекции на запланированные результаты, также оценивается эффективность управления выделенными фондами, в том числе эксплуатация зданий и сооружений, движимого имущества, задействованных в проекте. На основании полученных данных оценивается работа правительства. Анализируя имеющиеся на сегодняшний день данные, можно сделать вывод, что такие оценки не показывают истинную картину событий, предоставляют недостоверные результаты, а имеющимся индексам не хватает актуальности. </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F26D2" w:rsidRPr="00BD376A">
        <w:rPr>
          <w:rFonts w:ascii="Times New Roman" w:hAnsi="Times New Roman" w:cs="Times New Roman"/>
        </w:rPr>
        <w:t>http://vestnik.volbi.ru/upload/numbers/223/article-223-620.pdf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514.</w:t>
      </w:r>
      <w:r w:rsidR="0022183E" w:rsidRPr="00BD376A">
        <w:rPr>
          <w:rFonts w:ascii="Times New Roman" w:hAnsi="Times New Roman" w:cs="Times New Roman"/>
        </w:rPr>
        <w:t xml:space="preserve">Плужник М.В.  </w:t>
      </w:r>
      <w:r w:rsidR="00107DE4" w:rsidRPr="00BD376A">
        <w:rPr>
          <w:rFonts w:ascii="Times New Roman" w:hAnsi="Times New Roman" w:cs="Times New Roman"/>
        </w:rPr>
        <w:t>ВОЗРОЖДЕНИЕ МАТЕРИАЛЬНОГО ПРОИЗВОДСТВА В РОССИИ КАК УСЛОВИЕ ОБЕСПЕЧЕНИЯ ЭКОНОМИЧЕСКОЙ БЕЗОПАСНОСТИ</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161-166.</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Pluzhnik M. V. the REVIVAL of MATERIAL PRODUCTION IN RUSSIA AS a CONDITION of ECONOMIC SECURITY. Business. Education. Right. Bulletin of Volgograd business Institute. 2013. No. 2 (23). S. 161-166.</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исследовано значение материального производства в современной экономике. Выявлен главный недостаток в существующей экономической системе России – отсутствие высокой добавленной стоимости, что приводит к системной проблеме накопления и расширения национального воспроизводства (наличие суженной воспроизводственной базы материального производства экономики). Проведен анализ машиностроения и электроэнергетики. Показано, что эти отрасли находятся в деиндустриализованном состоянии. Деиндустриализация материального производства привела к усилению импортозависимости в машиностроении, инфляции в электроэнергетике, технологической отсталости в целом. Деградация материального производства на фоне усиления сырьевой зависимости сформировала угрозу экономической безопасности. Определены условия, способствующие обеспечению экономической безопасности России.</w:t>
      </w:r>
      <w:r w:rsidR="0022183E" w:rsidRPr="00BD376A">
        <w:rPr>
          <w:rFonts w:ascii="Times New Roman" w:hAnsi="Times New Roman" w:cs="Times New Roman"/>
        </w:rPr>
        <w:tab/>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F26D2" w:rsidRPr="00BD376A">
        <w:rPr>
          <w:rFonts w:ascii="Times New Roman" w:hAnsi="Times New Roman" w:cs="Times New Roman"/>
        </w:rPr>
        <w:t>http://vestnik.volbi.ru/upload/numbers/223/article-223-621.pdf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515</w:t>
      </w:r>
      <w:r w:rsidR="001B0B7E" w:rsidRPr="00BD376A">
        <w:rPr>
          <w:rFonts w:ascii="Times New Roman" w:hAnsi="Times New Roman" w:cs="Times New Roman"/>
        </w:rPr>
        <w:t>.</w:t>
      </w:r>
      <w:r w:rsidR="0022183E" w:rsidRPr="00BD376A">
        <w:rPr>
          <w:rFonts w:ascii="Times New Roman" w:hAnsi="Times New Roman" w:cs="Times New Roman"/>
        </w:rPr>
        <w:t xml:space="preserve">Подвязный В.И., Нагметова А.Р.  </w:t>
      </w:r>
      <w:r w:rsidR="00107DE4" w:rsidRPr="00BD376A">
        <w:rPr>
          <w:rFonts w:ascii="Times New Roman" w:hAnsi="Times New Roman" w:cs="Times New Roman"/>
        </w:rPr>
        <w:t>ПОСТКРИЗИСНЫЕ ОРГАНИЗАЦИОННО-ТЕХНИЧЕСКИЕ ФАКТОРЫ РАЗВИТИЯ ХИМИЧЕСКОГО КОМПЛЕКСА</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167-170.</w:t>
      </w:r>
      <w:r w:rsidR="00EF26D2" w:rsidRPr="00BD376A">
        <w:rPr>
          <w:rFonts w:ascii="Times New Roman" w:hAnsi="Times New Roman" w:cs="Times New Roman"/>
          <w:lang w:val="en-US"/>
        </w:rPr>
        <w:t xml:space="preserve"> </w:t>
      </w:r>
    </w:p>
    <w:p w:rsidR="001B0B7E" w:rsidRPr="00BD376A" w:rsidRDefault="001B0B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Podlesny I. V., A. R. Nagmetov post-CRISIS ORGANIZATIONAL-TECHNICAL FACTORS of development of the CHEMICAL COMPLEX. Business. Education. Right. Bulletin of Volgograd business Institute. 2013. No. 2 (23). S. 167-170.</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Представлен экономический анализ развития химического комплекса за последние годы. Указаны причины низких темпов технического и экономического развития. Обоснованы пути ускоренного развития химического производства в ближайшей перспективе. В статье представлен экономический анализ развития химического комплекса за последние годы. Указаны причины низких темпов технического и экономического развития. Обоснованы пути ускоренного развития химического производства в ближайшей перспективе. К основным направлениям дальнейшего развития комплекса следует отнести такие, как повышение эффективности НИОКР и рост инновационной активности предприятий комплекса; дальнейшее совершенствование организационно-правовой структуры; совершенствование технической базы производства; обеспечение химических предприятий квалифицированными кадрами.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F26D2" w:rsidRPr="00BD376A">
        <w:rPr>
          <w:rFonts w:ascii="Times New Roman" w:hAnsi="Times New Roman" w:cs="Times New Roman"/>
        </w:rPr>
        <w:t>http://vestnik.volbi.ru/upload/numbers/223/article-223-622.pdf</w:t>
      </w:r>
    </w:p>
    <w:p w:rsidR="00847C45" w:rsidRPr="00BD376A" w:rsidRDefault="00847C45" w:rsidP="00BD376A">
      <w:pPr>
        <w:spacing w:after="0" w:line="240" w:lineRule="auto"/>
        <w:jc w:val="both"/>
        <w:rPr>
          <w:rFonts w:ascii="Times New Roman" w:hAnsi="Times New Roman" w:cs="Times New Roman"/>
        </w:rPr>
      </w:pPr>
    </w:p>
    <w:p w:rsidR="00D6052C"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516.</w:t>
      </w:r>
      <w:r w:rsidR="0022183E" w:rsidRPr="00BD376A">
        <w:rPr>
          <w:rFonts w:ascii="Times New Roman" w:hAnsi="Times New Roman" w:cs="Times New Roman"/>
        </w:rPr>
        <w:t>Бровко С.Б .</w:t>
      </w:r>
      <w:r w:rsidR="00107DE4" w:rsidRPr="00BD376A">
        <w:rPr>
          <w:rFonts w:ascii="Times New Roman" w:hAnsi="Times New Roman" w:cs="Times New Roman"/>
        </w:rPr>
        <w:t>ГЛОБАЛИЗАЦИЯ КАК ТРЕНД РАЗВИТИЯ ГОСТИНИЧНОГО БИЗНЕСА НА НАЦИОНАЛЬНОМ И РЕГИОНАЛЬНОМ УРОВНЕ</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170-173.</w:t>
      </w:r>
      <w:r w:rsidR="0022183E" w:rsidRPr="00BD376A">
        <w:rPr>
          <w:rFonts w:ascii="Times New Roman" w:hAnsi="Times New Roman" w:cs="Times New Roman"/>
          <w:lang w:val="en-US"/>
        </w:rPr>
        <w:tab/>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Brovko And S. B .GLOBALIZATION AS A TREND OF DEVELOPMENT OF HOTEL BUSINESS AT THE NATIONAL AND REGIONAL LEVEL. Business. Education. Right. Bulletin of Volgograd business Institute. 2013. No. 2 (23). P. 170-173.</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и анализируются основные глобализационные факторы воздействия на развитие национального и регионального гостиничного хозяйства. В современных условиях функционирования мирового хозяйства, основным трендом развития которого является глобализация, очень важно учитывать реалии и специфику развития того или иного бизнеса, в том числе гостиничного. Построение и развитие гостиничного комплекса должно начинаться с учета глобализационной специфики: развития гостиничных ТНК, создания стратегических альянсов, использования современных форм управления отелем (франчайзинг, контракт на управление, стратегический альянс) и методов ведения бизнеса (дифференциация, специализация, интеграция).</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F26D2" w:rsidRPr="00BD376A">
        <w:rPr>
          <w:rFonts w:ascii="Times New Roman" w:hAnsi="Times New Roman" w:cs="Times New Roman"/>
        </w:rPr>
        <w:t xml:space="preserve"> http://vestnik.volbi.ru/upload/numbers/223/article-223-623.pdf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517.</w:t>
      </w:r>
      <w:r w:rsidR="0022183E" w:rsidRPr="00BD376A">
        <w:rPr>
          <w:rFonts w:ascii="Times New Roman" w:hAnsi="Times New Roman" w:cs="Times New Roman"/>
        </w:rPr>
        <w:t xml:space="preserve">Спесивцева А.Л.  </w:t>
      </w:r>
      <w:r w:rsidR="00107DE4" w:rsidRPr="00BD376A">
        <w:rPr>
          <w:rFonts w:ascii="Times New Roman" w:hAnsi="Times New Roman" w:cs="Times New Roman"/>
        </w:rPr>
        <w:t>СРАВНИТЕЛЬНАЯ ХАРАКТЕРИСТИКА СРЕДНЕГО КЛАССА В СТРАТИФИКАЦИОННЫХ КОНЦЕПЦИЯХ СОЦИАЛЬНО-ЭКОНОМИЧЕСКОЙ СТРУКТУРЫ ОБЩЕСТВА</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174-178.</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 L. Spesivtseva the COMPARATIVE CHARACTERISTIC of the MIDDLE CLASS IN STRATIFICATION CONCEPTS of the SOCIO-ECONOMIC STRUCTURE of SOCIETY. Business. Education. Right. Bulletin of Volgograd business Institute. 2013. No. 2 (23). P. 174-178.</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автором дана характеристика среднего класса в классических стратификационных концепциях. Приведена сравнительная характеристика теоретических взглядов К. Маркса и М. Вебера относительно возникновения среднего класса. Показаны варианты классового анализа Э. Райта и Д. Голдторпа, которые уточняют и развивают теорию относительно среднего класса. Автором сделан вывод о том, что возникновение среднего класса определяется перераспределением доходов между основными участниками социально-экономической структуры общества. Кроме того, рост благосостояния среднего класса обеспечивает рост экономики в целом.</w:t>
      </w:r>
    </w:p>
    <w:p w:rsidR="007F6EAB"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http://vestnik.volbi.ru/upload/numbers/223/article-223-624.pdf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11AC"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518</w:t>
      </w:r>
      <w:r w:rsidR="006711AC" w:rsidRPr="00BD376A">
        <w:rPr>
          <w:rFonts w:ascii="Times New Roman" w:hAnsi="Times New Roman" w:cs="Times New Roman"/>
        </w:rPr>
        <w:t>.</w:t>
      </w:r>
      <w:r w:rsidR="0022183E" w:rsidRPr="00BD376A">
        <w:rPr>
          <w:rFonts w:ascii="Times New Roman" w:hAnsi="Times New Roman" w:cs="Times New Roman"/>
        </w:rPr>
        <w:t xml:space="preserve">Московцев А.Ф., Великанов В.В., Симонов А.Б., Икпеме А.В.  </w:t>
      </w:r>
      <w:r w:rsidR="00107DE4" w:rsidRPr="00BD376A">
        <w:rPr>
          <w:rFonts w:ascii="Times New Roman" w:hAnsi="Times New Roman" w:cs="Times New Roman"/>
        </w:rPr>
        <w:t>ПЛАНИРОВАНИЕ ОБЪЕМА РЕАЛИЗАЦИИ НОВОЙ ПРОДУКЦИИ ПРИ НЕОПРЕДЕЛЕННОСТИ УРОВНЯ СПРОСА</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2 (23). </w:t>
      </w:r>
      <w:r w:rsidR="00107DE4" w:rsidRPr="00BD376A">
        <w:rPr>
          <w:rFonts w:ascii="Times New Roman" w:hAnsi="Times New Roman" w:cs="Times New Roman"/>
        </w:rPr>
        <w:t>С</w:t>
      </w:r>
      <w:r w:rsidR="00107DE4" w:rsidRPr="00BD376A">
        <w:rPr>
          <w:rFonts w:ascii="Times New Roman" w:hAnsi="Times New Roman" w:cs="Times New Roman"/>
          <w:lang w:val="en-US"/>
        </w:rPr>
        <w:t xml:space="preserve">. </w:t>
      </w:r>
      <w:r w:rsidR="0022183E" w:rsidRPr="00BD376A">
        <w:rPr>
          <w:rFonts w:ascii="Times New Roman" w:hAnsi="Times New Roman" w:cs="Times New Roman"/>
          <w:lang w:val="en-US"/>
        </w:rPr>
        <w:t>179-184.</w:t>
      </w:r>
      <w:r w:rsidR="00EF26D2" w:rsidRPr="00BD376A">
        <w:rPr>
          <w:rFonts w:ascii="Times New Roman" w:hAnsi="Times New Roman" w:cs="Times New Roman"/>
          <w:lang w:val="en-US"/>
        </w:rPr>
        <w:t xml:space="preserve"> </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Moskovtsev F. A., Velikanov V. V., Simonov A. B., A. V. Ikpeme PLANNING sales of NEW PRODUCTS IN the UNCERTAIN LEVEL of DEMAND. Business. Education. Right. Bulletin of Volgograd business Institute. 2013. No. 2 (23). S. 179-184.</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описываются принципы планирования объема реализации новой продукции при неопределенности уровня спроса. При этом рассматриваются преимущественно задачи, относящиеся к верхнему уровню иерархии, а именно задачи определения плана-графика реализации основных этапов НИОКР и необходимых для этого объемов затрат. Наиболее эффективным и современным подходом к реализации такого обоснования является использование математических моделей. При этом существенно, что модели, применяемые для решения задач этого уровня, должны учитывать не только внутренние свойства предприятия, являться моделями его организационной системы, но и прогнозировать с доступной полнотой свойства внешней среды предприятия. Поскольку эта полнота весьма ограничена ввиду неполноты информации о свойствах внешней среды предприятия, принципы планирования должны предусматривать возможность коррекции плановых предложений, пересчета их по уточненным данным.</w:t>
      </w:r>
      <w:r w:rsidR="00F836D2" w:rsidRPr="00BD376A">
        <w:rPr>
          <w:rFonts w:ascii="Times New Roman" w:hAnsi="Times New Roman" w:cs="Times New Roman"/>
        </w:rPr>
        <w:t xml:space="preserve">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F26D2" w:rsidRPr="00BD376A">
        <w:rPr>
          <w:rFonts w:ascii="Times New Roman" w:hAnsi="Times New Roman" w:cs="Times New Roman"/>
        </w:rPr>
        <w:t xml:space="preserve"> http://vestnik.volbi.ru/upload/numbers/223/article-223-625.pdf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11AC"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519</w:t>
      </w:r>
      <w:r w:rsidR="006711AC" w:rsidRPr="00BD376A">
        <w:rPr>
          <w:rFonts w:ascii="Times New Roman" w:hAnsi="Times New Roman" w:cs="Times New Roman"/>
        </w:rPr>
        <w:t>.</w:t>
      </w:r>
      <w:r w:rsidR="0022183E" w:rsidRPr="00BD376A">
        <w:rPr>
          <w:rFonts w:ascii="Times New Roman" w:hAnsi="Times New Roman" w:cs="Times New Roman"/>
        </w:rPr>
        <w:t xml:space="preserve">Токарева О.Б., Тинякова В.И.  </w:t>
      </w:r>
      <w:r w:rsidR="00107DE4" w:rsidRPr="00BD376A">
        <w:rPr>
          <w:rFonts w:ascii="Times New Roman" w:hAnsi="Times New Roman" w:cs="Times New Roman"/>
        </w:rPr>
        <w:t>ПРИКЛАДНЫЕ АСПЕКТЫ МАРКЕТИНГОВОГО ПЛАНИРОВАНИЯ С ИСПОЛЬЗОВАНИЕМ ИНСТРУМЕНТАРИЯ РАЗВИТИЯ ТУРИЗМА В МАЛОМ ГОРОДЕ (НА ПРИМЕРЕ Г. МИХАЙЛОВКИ ВОЛГОГРАДСКОЙ ОБЛАСТИ)</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184-191.</w:t>
      </w:r>
    </w:p>
    <w:p w:rsidR="00F836D2" w:rsidRPr="00BD376A" w:rsidRDefault="00EF26D2"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6711AC" w:rsidRPr="00BD376A">
        <w:rPr>
          <w:rStyle w:val="translation-chunk"/>
          <w:rFonts w:ascii="inherit" w:hAnsi="inherit"/>
          <w:sz w:val="22"/>
          <w:szCs w:val="22"/>
          <w:lang w:val="en-US"/>
        </w:rPr>
        <w:t>Tokareva O. B., tinyakova V. I. APPLIED ASPECTS of MARKETING PLANNING using the tools of TOURISM DEVELOPMENT IN the LESSER TOWN (ON the EXAMPLE of the city of MIKHAILOVKA of the VOLGOGRAD REGION). Business. Education. Right. Bulletin of Volgograd business Institute. 2013. No. 2 (23). P. 184-191.</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обсуждаются прикладные аспекты маркетинга малых городов с использованием инструментария развития туризма. Анализируются рыночные позиции малого города (г. Михайловка Волгоградской области) и оценивается его потенциал для развития туризма. Для эффективного позиционирования территориального образования предлагается мультипликатор привлекательности, определяющий множественность положительных изменений, которые сами по себе составляют положительный имидж малого города. Обосновывается, что важным сегментом туристского рынка малого города может стать бизнес-туризм. Разрабатывается стратегия маркетинга малого города на основе концепции маркетинга туризма, предлагаются наиболее результативные формы PR-кампаний. Описывается организационный механизм внедрения данной концепции. </w:t>
      </w:r>
    </w:p>
    <w:p w:rsidR="0022183E"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F26D2" w:rsidRPr="00BD376A">
        <w:rPr>
          <w:rFonts w:ascii="Times New Roman" w:hAnsi="Times New Roman" w:cs="Times New Roman"/>
        </w:rPr>
        <w:t>http://vestnik.volbi.ru/upload/numbers/223/article-223-626.pdf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11AC"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520</w:t>
      </w:r>
      <w:r w:rsidR="006711AC" w:rsidRPr="00BD376A">
        <w:rPr>
          <w:rFonts w:ascii="Times New Roman" w:hAnsi="Times New Roman" w:cs="Times New Roman"/>
        </w:rPr>
        <w:t>.</w:t>
      </w:r>
      <w:r w:rsidR="0022183E" w:rsidRPr="00BD376A">
        <w:rPr>
          <w:rFonts w:ascii="Times New Roman" w:hAnsi="Times New Roman" w:cs="Times New Roman"/>
        </w:rPr>
        <w:t xml:space="preserve">Василенко И.В.  </w:t>
      </w:r>
      <w:r w:rsidR="00107DE4" w:rsidRPr="00BD376A">
        <w:rPr>
          <w:rFonts w:ascii="Times New Roman" w:hAnsi="Times New Roman" w:cs="Times New Roman"/>
        </w:rPr>
        <w:t>ВОЗНИКНОВЕНИЕ И РАЗВИТИЕ СЕТЕВОЙ ЭКОНОМИКИ</w:t>
      </w:r>
      <w:r w:rsidR="0022183E"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бизнеса. 2013. № </w:t>
      </w:r>
      <w:r w:rsidR="0022183E" w:rsidRPr="00BD376A">
        <w:rPr>
          <w:rFonts w:ascii="Times New Roman" w:hAnsi="Times New Roman" w:cs="Times New Roman"/>
        </w:rPr>
        <w:t>2 (23). С. 191-196.</w:t>
      </w:r>
      <w:r w:rsidR="00EF26D2" w:rsidRPr="00BD376A">
        <w:rPr>
          <w:rFonts w:ascii="Times New Roman" w:hAnsi="Times New Roman" w:cs="Times New Roman"/>
        </w:rPr>
        <w:t xml:space="preserve"> </w:t>
      </w:r>
    </w:p>
    <w:p w:rsidR="006711AC" w:rsidRPr="00BD376A" w:rsidRDefault="006711A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V. I. the origin AND DEVELOPMENT of the NETWORK ECONOMY.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2013. No. 2 (23). P. 191-196.</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Исследуются процессы появления новой формы экономических отношений, характерных для современного этапа развития общественных систем, – сетевой. Рассматриваются различные интерпретации понятия «сетевая экономика», показываются основные тенденции развития сетевой экономики, проявляющиеся в сферах коммерции, финансов, труда. Сетевая экономика представлена как рынок с большими возможностями для предпринимательской деятельности при высокой степени неопределенности среды. Раскрываются особенности процесса возникновения таких форм корпоративных отношений, как альянс, партнерство, слияние, поглощение, применительно к сетевой экономике. Описана специфика появления и развития сетевой экономики в Российской Федерации с выявлением общих и специфических черт, характерных для этих процессов.</w:t>
      </w:r>
    </w:p>
    <w:p w:rsidR="00107DE4"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http://vestnik.volbi.ru/upload/numbers/223/article-223-627.pdf</w:t>
      </w:r>
    </w:p>
    <w:p w:rsidR="0022183E" w:rsidRPr="00BD376A" w:rsidRDefault="0022183E"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521</w:t>
      </w:r>
      <w:r w:rsidR="006711AC" w:rsidRPr="00BD376A">
        <w:rPr>
          <w:rFonts w:ascii="Times New Roman" w:hAnsi="Times New Roman" w:cs="Times New Roman"/>
        </w:rPr>
        <w:t>.</w:t>
      </w:r>
      <w:r w:rsidR="0022183E" w:rsidRPr="00BD376A">
        <w:rPr>
          <w:rFonts w:ascii="Times New Roman" w:hAnsi="Times New Roman" w:cs="Times New Roman"/>
        </w:rPr>
        <w:t xml:space="preserve">Мозуль Л.Н.  </w:t>
      </w:r>
      <w:r w:rsidR="00107DE4" w:rsidRPr="00BD376A">
        <w:rPr>
          <w:rFonts w:ascii="Times New Roman" w:hAnsi="Times New Roman" w:cs="Times New Roman"/>
        </w:rPr>
        <w:t>АНТИКРИЗИСНЫЕ КОНЦЕПЦИИ В КОНТЕКСТЕ УРОВНЕЙ ИССЛЕДОВАНИЯ ПРЕДПРИНИМАТЕЛЬСКИХ СТРУКТУР</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2 (23). </w:t>
      </w:r>
      <w:r w:rsidR="00107DE4" w:rsidRPr="00BD376A">
        <w:rPr>
          <w:rFonts w:ascii="Times New Roman" w:hAnsi="Times New Roman" w:cs="Times New Roman"/>
        </w:rPr>
        <w:t>С</w:t>
      </w:r>
      <w:r w:rsidR="00107DE4" w:rsidRPr="00BD376A">
        <w:rPr>
          <w:rFonts w:ascii="Times New Roman" w:hAnsi="Times New Roman" w:cs="Times New Roman"/>
          <w:lang w:val="en-US"/>
        </w:rPr>
        <w:t>. 196-199.</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Mosul L. N. CRISIS CONCEPT IN THE CONTEXT OF RESEARCHING BUSINESS ORGANIZATIONS. Business. Education. Right. Bulletin of Volgograd business Institute. 2013. No. 2 (23). P. 196-199.</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На основе историко-теоретического подхода автором уточнено понятие предпринимательской структуры, где основной акцент сделан на ее способности к динамическому развитию. Данная функция позволяет исследовать деятельность предпринимательских структур на различных уровнях хозяйствования, выявляя узкие места функционирования и определяя источники возникновения кризисных ситуаций. Автор полагает, что непрерывный анализ результатов деятельности предпринимательской структуры независимо от масштаба функционирования позволит разработать систему антикризисных мероприятий, охватывающую все уровни экономики.</w:t>
      </w:r>
    </w:p>
    <w:p w:rsidR="007F6EAB"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http://vestnik.volbi.ru/upload/numbers/223/article-223-628.pdf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522.</w:t>
      </w:r>
      <w:r w:rsidR="0022183E" w:rsidRPr="00BD376A">
        <w:rPr>
          <w:rFonts w:ascii="Times New Roman" w:hAnsi="Times New Roman" w:cs="Times New Roman"/>
        </w:rPr>
        <w:t>Радионова Е.А.  Т</w:t>
      </w:r>
      <w:r w:rsidR="00107DE4" w:rsidRPr="00BD376A">
        <w:rPr>
          <w:rFonts w:ascii="Times New Roman" w:hAnsi="Times New Roman" w:cs="Times New Roman"/>
        </w:rPr>
        <w:t>ЕОРИЯ ДОЛГОСРОЧНОЙ ФИНАНСОВОЙ ПОЛИТИКИ СИСТЕМЫ СТРАТЕГИЧЕСКОГО УПРАВЛЕНИЯ БИЗНЕС-ЕДИНИЦ</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199-202.</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Radionova, E. A. a THEORY of LONG-term FINANCIAL POLICIES of the STRATEGIC MANAGEMENT of BUSINESS UNITS. Business. Education. Right. Bulletin of Volgograd business Institute. 2013. No. 2 (23). P. 199-202.</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на основе изучения экономической литературы рассмотрен и обобщен теоретический инструментарий разработки долгосрочной финансовой политики в системе стратегического управления бизнес- единиц в условиях современной российской экономики. Разработка финансовой стратегии является необходимым условием успешного развития бизнес- единиц в долгосрочной перспективе. Долгосрочная финансовая политика тождественна финансовой стратегии ввиду сходства субъекта системы стратегического управления, которое реализуется на методологическом уровне, через систему бюджетного планирования. Финансовая политика дает возможность более гибко адаптироваться к инвестиционной активности бизнес- среды с диверсификацией форм финансовой деятельности. При этом изменения не являются квазистенцией, а носят прогнозируемый характер, обеспечиваемый показателями статей общей стратегии функционирования бизнес- единиц.</w:t>
      </w:r>
      <w:r w:rsidR="0022183E" w:rsidRPr="00BD376A">
        <w:rPr>
          <w:rFonts w:ascii="Times New Roman" w:hAnsi="Times New Roman" w:cs="Times New Roman"/>
        </w:rPr>
        <w:tab/>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F26D2" w:rsidRPr="00BD376A">
        <w:rPr>
          <w:rFonts w:ascii="Times New Roman" w:hAnsi="Times New Roman" w:cs="Times New Roman"/>
        </w:rPr>
        <w:t>http://vestnik.volbi.ru/upload/numbers/223/article-223-629.pdf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523.</w:t>
      </w:r>
      <w:r w:rsidR="0022183E" w:rsidRPr="00BD376A">
        <w:rPr>
          <w:rFonts w:ascii="Times New Roman" w:hAnsi="Times New Roman" w:cs="Times New Roman"/>
        </w:rPr>
        <w:t xml:space="preserve">Бескоровайная Н.Н., Кособокова Е.В.  </w:t>
      </w:r>
      <w:r w:rsidR="00107DE4" w:rsidRPr="00BD376A">
        <w:rPr>
          <w:rFonts w:ascii="Times New Roman" w:hAnsi="Times New Roman" w:cs="Times New Roman"/>
        </w:rPr>
        <w:t>УПРАВЛЕНИЕ КОНЦЕССИОННЫМИ ОТНОШЕНИЯМИ НА СРЕДСТВА ИНДИВИДУАЛИЗАЦИИ В ТОРГОВЫХ ОРГАНИЗАЦИЯХ</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202-205.</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Beskorovaynyy N. N., Kosobokova E. V. MANAGEMENT of the CONCESSION RELATIONSHIP TO the MEANS of INDIVIDUALIZATION IN TRADE ORGANIZATIONS. Business. Education. Right. Bulletin of Volgograd business Institute. 2013. No. 2 (23). P. 202-205.</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22183E" w:rsidRPr="00BD376A">
        <w:rPr>
          <w:rFonts w:ascii="Times New Roman" w:hAnsi="Times New Roman" w:cs="Times New Roman"/>
        </w:rPr>
        <w:tab/>
      </w:r>
      <w:r w:rsidRPr="00BD376A">
        <w:rPr>
          <w:rFonts w:ascii="Times New Roman" w:hAnsi="Times New Roman" w:cs="Times New Roman"/>
        </w:rPr>
        <w:t>На основе изучения трудов российских и зарубежных ученых-экономистов авторами было проведено обобщение системы контрактных отношений (коммерческой концессии) организаций торговли. В статье обосновывается роль франчайзинга как инструмента расширения сбытовых и торговых сетей на основе использования средств индивидуализации (торгового знака) производственно-торгового лидера, что позволяет увеличить рыночный объем продаж. Авторами доказывается, что франчайзинг является специфическим объектом управления, значение которого возрастает в связи с вступлением России во Всемирную торговую организацию.</w:t>
      </w:r>
    </w:p>
    <w:p w:rsidR="00107DE4"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http://vestnik.volbi.ru/upload/numbers/223/article-223-630.pdf</w:t>
      </w:r>
    </w:p>
    <w:p w:rsidR="0022183E" w:rsidRPr="00BD376A" w:rsidRDefault="0022183E"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524</w:t>
      </w:r>
      <w:r w:rsidR="006711AC" w:rsidRPr="00BD376A">
        <w:rPr>
          <w:rFonts w:ascii="Times New Roman" w:hAnsi="Times New Roman" w:cs="Times New Roman"/>
        </w:rPr>
        <w:t>.</w:t>
      </w:r>
      <w:r w:rsidR="0022183E" w:rsidRPr="00BD376A">
        <w:rPr>
          <w:rFonts w:ascii="Times New Roman" w:hAnsi="Times New Roman" w:cs="Times New Roman"/>
        </w:rPr>
        <w:t xml:space="preserve">Наминова К.А.  </w:t>
      </w:r>
      <w:r w:rsidR="00107DE4" w:rsidRPr="00BD376A">
        <w:rPr>
          <w:rFonts w:ascii="Times New Roman" w:hAnsi="Times New Roman" w:cs="Times New Roman"/>
        </w:rPr>
        <w:t>ВЗАИМОСВЯЗЬ ПЛАТЕЖЕСПОСОБНОСТИ И ФИНАНСОВОЙ УСТОЙЧИВОСТИ СТРАХОВЫХ ОРГАНИЗАЦИЙ</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206-210.</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Naminova K. A. the RELATIONSHIP of SOLVENCY AND FINANCIAL STABILITY of INSURANCE ORGANIZATIONS. Business. Education. Right. Bulletin of Volgograd business Institute. 2013. No. 2 (23). P. 206-210.</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отражено, что на современном этапе экономического развития России вопросы развития отечественного страхового рынка являются одними из важных задач экономического реформирования страны. В связи с этим платежеспособность и финансовая устойчивость являются одними из центральных мест в деятельности страховых организаций в силу выполнения своих обязательств перед страхователями. На основе официальной методики анализа платежеспособности была рассчитана фактическая маржа платежеспособности на примере конкретной страховой организации, также был проведен анализ некоторых показателей финансовой устойчивости, сделаны соответствующие выводы.</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F26D2" w:rsidRPr="00BD376A">
        <w:rPr>
          <w:rFonts w:ascii="Times New Roman" w:hAnsi="Times New Roman" w:cs="Times New Roman"/>
        </w:rPr>
        <w:t xml:space="preserve"> http://vestnik.volbi.ru/upload/numbers/223/article-223-631.pdf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525</w:t>
      </w:r>
      <w:r w:rsidR="006711AC" w:rsidRPr="00BD376A">
        <w:rPr>
          <w:rFonts w:ascii="Times New Roman" w:hAnsi="Times New Roman" w:cs="Times New Roman"/>
        </w:rPr>
        <w:t>.</w:t>
      </w:r>
      <w:r w:rsidR="0022183E" w:rsidRPr="00BD376A">
        <w:rPr>
          <w:rFonts w:ascii="Times New Roman" w:hAnsi="Times New Roman" w:cs="Times New Roman"/>
        </w:rPr>
        <w:t xml:space="preserve">Мкртычев С.В., Очеповский А.В.  </w:t>
      </w:r>
      <w:r w:rsidR="00107DE4" w:rsidRPr="00BD376A">
        <w:rPr>
          <w:rFonts w:ascii="Times New Roman" w:hAnsi="Times New Roman" w:cs="Times New Roman"/>
        </w:rPr>
        <w:t>К ВОПРОСУ О ПОСТРОЕНИИ КОРПОРАТИВНОЙ ИНФОРМАЦИОННОЙ СИСТЕМЫ ОБЪЕДИНЕННЫХ СТРАХОВЫХ КОМПАНИЙ</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210-212.</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 V. Mkrtychev, A. V. Ochapovsky TO the ISSUE OF BUILDING CORPORATE INFORMATION SYSTEMS of INSURANCE COMPANIES. Business. Education. Right. Bulletin of Volgograd business Institute. 2013. No. 2 (23). P. 210-212.</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22183E" w:rsidRPr="00BD376A">
        <w:rPr>
          <w:rFonts w:ascii="Times New Roman" w:hAnsi="Times New Roman" w:cs="Times New Roman"/>
        </w:rPr>
        <w:tab/>
      </w:r>
      <w:r w:rsidRPr="00BD376A">
        <w:rPr>
          <w:rFonts w:ascii="Times New Roman" w:hAnsi="Times New Roman" w:cs="Times New Roman"/>
        </w:rPr>
        <w:t>В статье предлагается подход к построению корпоративной информационной системы (КИС) объединенных страховых компаний. Данная проблема обрела актуальность ввиду активизации процессов слияния и поглощения в страховом бизнесе России. Определены базовые принципы построения корпоративных информационных систем объединенных страховых компаний. Рассмотрены особенности известных подходов к построению КИС объединенных страховых компаний. Предложен подход, основанный на использовании комплексной страховой автоматизированной информационной системы в качестве ядра КИС. Описаны этапы реализации проекта построения КИС на основе данного подхода. Предлагаемый подход позволит повысить эффективность реализации данного проекта.</w:t>
      </w:r>
    </w:p>
    <w:p w:rsidR="00107DE4"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http://vestnik.volbi.ru/upload/numbers/223/article-223-632.pdf</w:t>
      </w:r>
    </w:p>
    <w:p w:rsidR="00D6052C" w:rsidRPr="00BD376A" w:rsidRDefault="00D6052C" w:rsidP="00BD376A">
      <w:pPr>
        <w:spacing w:after="0" w:line="240" w:lineRule="auto"/>
        <w:jc w:val="both"/>
        <w:rPr>
          <w:rFonts w:ascii="Times New Roman" w:hAnsi="Times New Roman" w:cs="Times New Roman"/>
        </w:rPr>
      </w:pPr>
    </w:p>
    <w:p w:rsidR="006711AC" w:rsidRPr="00BD376A" w:rsidRDefault="006711A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526</w:t>
      </w:r>
      <w:r w:rsidR="006711AC" w:rsidRPr="00BD376A">
        <w:rPr>
          <w:rFonts w:ascii="Times New Roman" w:hAnsi="Times New Roman" w:cs="Times New Roman"/>
        </w:rPr>
        <w:t>.</w:t>
      </w:r>
      <w:r w:rsidR="0022183E" w:rsidRPr="00BD376A">
        <w:rPr>
          <w:rFonts w:ascii="Times New Roman" w:hAnsi="Times New Roman" w:cs="Times New Roman"/>
        </w:rPr>
        <w:t xml:space="preserve">Симонова И.В.  </w:t>
      </w:r>
      <w:r w:rsidR="00107DE4" w:rsidRPr="00BD376A">
        <w:rPr>
          <w:rFonts w:ascii="Times New Roman" w:hAnsi="Times New Roman" w:cs="Times New Roman"/>
        </w:rPr>
        <w:t>ИНСТИТУЦИОНАЛЬНОЕ РЕГУЛИРОВАНИЕ НАЦИОНАЛЬНОГО СТРАХОВОГО РЫНКА В УСЛОВИЯХ ГЛОБАЛИЗАЦИИ И МЕЖДУНАРОДНОЙ ИНТЕГРАЦИИ</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213-216.</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Simonov I. V. INSTITUTIONAL REGULATION of the NATIONAL INSURANCE MARKET IN the CONDITIONS of GLOBALIZATION AND INTERNATIONAL INTEGRATION. Business. Education. Right. Bulletin of Volgograd business Institute. 2013. No. 2 (23). P. 213-216.</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Институциональное регулирование страхового рынка представлено как система регулирования, которая включает в себя национальные законодательные и исполнительные институты государственного регулирования и национальные институты общественного регулирования, а также международные институты регулирования страхового рынка. Национальные государственные институты и институты общественного регулирования взаимодействуют на принципах партнерского взаимодействия. Причем последние акцентируют внимание на доступности правовой информации для всех участников страхового рынка и реализации общественного контроля за участниками рынка. Международные институты взаимодействуют с национальными государственными институтами регулирования страхового рынка на основе согласительных процедур и разработки совместных рекомендаций по выполнению общих решений. </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F26D2" w:rsidRPr="00BD376A">
        <w:rPr>
          <w:rFonts w:ascii="Times New Roman" w:hAnsi="Times New Roman" w:cs="Times New Roman"/>
        </w:rPr>
        <w:t>http://vestnik.volbi.ru/upload/numbers/223/article-223-633.pdf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527</w:t>
      </w:r>
      <w:r w:rsidR="006711AC" w:rsidRPr="00BD376A">
        <w:rPr>
          <w:rFonts w:ascii="Times New Roman" w:hAnsi="Times New Roman" w:cs="Times New Roman"/>
        </w:rPr>
        <w:t>.</w:t>
      </w:r>
      <w:r w:rsidR="0022183E" w:rsidRPr="00BD376A">
        <w:rPr>
          <w:rFonts w:ascii="Times New Roman" w:hAnsi="Times New Roman" w:cs="Times New Roman"/>
        </w:rPr>
        <w:t xml:space="preserve">Симонова И.В.  </w:t>
      </w:r>
      <w:r w:rsidR="00107DE4" w:rsidRPr="00BD376A">
        <w:rPr>
          <w:rFonts w:ascii="Times New Roman" w:hAnsi="Times New Roman" w:cs="Times New Roman"/>
        </w:rPr>
        <w:t>ТЕОРЕТИКО-МЕТОДОЛОГИЧЕСКИЕ ПОДХОДЫ К АНАЛИЗУ СТРАХОВОГО РЫНКА</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217-220.</w:t>
      </w:r>
      <w:r w:rsidR="00EF26D2" w:rsidRPr="00BD376A">
        <w:rPr>
          <w:rFonts w:ascii="Times New Roman" w:hAnsi="Times New Roman" w:cs="Times New Roman"/>
          <w:lang w:val="en-US"/>
        </w:rPr>
        <w:t xml:space="preserve"> </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Simonov I. V. THEORETICAL and METHODOLOGICAL approaches TO the ANALYSIS of the INSURANCE MARKET. Business. Education. Right. Bulletin of Volgograd business Institute. 2013. No. 2 (23). P. 217-220.</w:t>
      </w:r>
    </w:p>
    <w:p w:rsidR="00F836D2" w:rsidRPr="00BD376A" w:rsidRDefault="00EF26D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Теоретико-методологические подходы к анализу страхового рынка представлены в виде детального рассмотрения политэкономического, системного и воспроизводственного подходов, анализ которых позволяет изучить страховой рынок с позиции его сущности, структуры и элементов, а также выявить условия, необходимые для эффективного развития страхового рынка и укрепления его взаимосвязи с реальным сектором экономики. Политэкономический подход рассматривает страховой рынок как систему экономических отношений, основанных на интересах главных и дополнительных субъектов страхового рынка. Развитию страховых экономических отношений способствуют организационно-экономические отношения. Системный подход рассматривает состав участников страхового рынка, характер их взаимодействия, порядок его организации и функционирования. Воспроизводственный подход предполагает изучение изменения спроса и предложения на страховые услуги, факторов риска на страховом рынке, изменения условий страхования и перестрахования. Этот подход наиболее продуктивен при разработке стратегии развития страхового рынка.</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F26D2" w:rsidRPr="00BD376A">
        <w:rPr>
          <w:rFonts w:ascii="Times New Roman" w:hAnsi="Times New Roman" w:cs="Times New Roman"/>
        </w:rPr>
        <w:t>http://vestnik.volbi.ru/upload/numbers/223/article-223-634.pdf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528</w:t>
      </w:r>
      <w:r w:rsidR="006711AC" w:rsidRPr="00BD376A">
        <w:rPr>
          <w:rFonts w:ascii="Times New Roman" w:hAnsi="Times New Roman" w:cs="Times New Roman"/>
        </w:rPr>
        <w:t>.</w:t>
      </w:r>
      <w:r w:rsidR="0022183E" w:rsidRPr="00BD376A">
        <w:rPr>
          <w:rFonts w:ascii="Times New Roman" w:hAnsi="Times New Roman" w:cs="Times New Roman"/>
        </w:rPr>
        <w:t xml:space="preserve">Чумакова Е.В.  </w:t>
      </w:r>
      <w:r w:rsidR="00107DE4" w:rsidRPr="00BD376A">
        <w:rPr>
          <w:rFonts w:ascii="Times New Roman" w:hAnsi="Times New Roman" w:cs="Times New Roman"/>
        </w:rPr>
        <w:t>ИНСТРУМЕНТЫ ПОВЫШЕНИЯ ЭФФЕКТИВНОСТИ СИСТЕМЫ КОРПОРАТИВНОГО УПРАВЛЕНИЯ</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220-226.</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Chumakov E. V. INSTRUMENTS of increase of EFFICIENCY of CORPORATE GOVERNANCE. Business. Education. Right. Bulletin of Volgograd business Institute. 2013. No. 2 (23). P. 220-226.</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Формирование профессиональных совета директоров и органа управления остается одним из наиболее важных аспектов становления эффективной системы корпоративного управления в России. В центре внимания – вопрос сбалансированности состава совета, в первую очередь с точки зрения его профессионализма и независимости. Ключевую роль в обеспечении оптимальной квалификации, знаний и навыков членов совета играет процесс подбора, номинирования и избрания директоров. Автором выделяются четыре инструмента, которые при внедрении в практику способствуют повышению эффективности деятельности системы корпоративного управления. Проделанная работа подводит автора к выводу о целесообразности внедрения и применения комплексных методов, направленных на повышение профессиональной квалификации членов советов директоров и топ- менеджмента.</w:t>
      </w:r>
    </w:p>
    <w:p w:rsidR="007F6EAB"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http://vestnik.volbi.ru/upload/numbers/223/article-223-635.pdf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11AC"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529</w:t>
      </w:r>
      <w:r w:rsidR="006711AC" w:rsidRPr="00BD376A">
        <w:rPr>
          <w:rFonts w:ascii="Times New Roman" w:hAnsi="Times New Roman" w:cs="Times New Roman"/>
        </w:rPr>
        <w:t>.</w:t>
      </w:r>
      <w:r w:rsidR="0022183E" w:rsidRPr="00BD376A">
        <w:rPr>
          <w:rFonts w:ascii="Times New Roman" w:hAnsi="Times New Roman" w:cs="Times New Roman"/>
        </w:rPr>
        <w:t xml:space="preserve">Зекин Р.Е. </w:t>
      </w:r>
      <w:r w:rsidR="00107DE4" w:rsidRPr="00BD376A">
        <w:rPr>
          <w:rFonts w:ascii="Times New Roman" w:hAnsi="Times New Roman" w:cs="Times New Roman"/>
        </w:rPr>
        <w:t>ФУНКЦИИ УПРАВЛЕНЧЕСКОГО УЧЕТА ПРОЦЕССА МАТЕРИАЛЬНО-ТЕХНИЧЕСКОГО СНАБЖЕНИЯ ПРЕДПРИЯТИЯ КРУПНОСЕРИЙНОГО ПРОИЗВОДСТВА</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226-229.</w:t>
      </w:r>
      <w:r w:rsidR="00674940" w:rsidRPr="00BD376A">
        <w:rPr>
          <w:rFonts w:ascii="Times New Roman" w:hAnsi="Times New Roman" w:cs="Times New Roman"/>
          <w:lang w:val="en-US"/>
        </w:rPr>
        <w:t xml:space="preserve"> </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Tekin R. E. FUNCTIONS of MANAGEMENT ACCOUNTING PROCESS of LOGISTICS ENTERPRISES large-scale PRODUCTION. Business. Education. Right. Bulletin of Volgograd business Institute. 2013. No. 2 (23). P. 226-229.</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Развитие функций управленческого учета процесса материально-технического снабжения на предприятии крупносерийного производства рассмотрено как резерв снижения материальных затрат, возможность определения лидирующих подразделений в сфере логистики, создания конкурентных преимуществ фирм, обладающих одинаковыми ресурсами. Представлены производные функции управленческого учета: информационно-аналитическая, информационно-прогностическая, информационно-контрольная и информационно-стимулирующая. При этом особенно подчеркивается роль информационно-стимулирующей функции как наиболее ценного направления управленческого учета процесса материально-технического снабжения в условиях ориентированного на результат управления процессом. </w:t>
      </w:r>
    </w:p>
    <w:p w:rsidR="0022183E"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http://vestnik.volbi.ru/upload/numbers/223/article-223-636.pdf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530.</w:t>
      </w:r>
      <w:r w:rsidR="0022183E" w:rsidRPr="00BD376A">
        <w:rPr>
          <w:rFonts w:ascii="Times New Roman" w:hAnsi="Times New Roman" w:cs="Times New Roman"/>
        </w:rPr>
        <w:t xml:space="preserve">Храпова Е.А.  </w:t>
      </w:r>
      <w:r w:rsidR="00107DE4" w:rsidRPr="00BD376A">
        <w:rPr>
          <w:rFonts w:ascii="Times New Roman" w:hAnsi="Times New Roman" w:cs="Times New Roman"/>
        </w:rPr>
        <w:t>ВЗАИМОДЕЙСТВИЕ МИНИСТЕРСТВА ВНУТРЕННИХ ДЕЛ И ФЕДЕРАЛЬНОЙ НАЛОГОВОЙ СЛУЖБЫ РОССИИ ПО ВОПРОСАМ ПРЕДОТВРАЩЕНИЯ И ПРЕСЕЧЕНИЯ НАЛОГОВЫХ ПРЕСТУПЛЕНИЙ</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230-234.</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Khrapov E. A. INTERACTION of the Ministry of INTERNAL AFFAIRS AND FEDERAL TAX service of RUSSIA ON the PREVENTION AND SUPPRESSION of TAX CRIMES. Business. Education. Right. Bulletin of Volgograd business Institute. 2013. No. 2 (23). S. 230-234.</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посвящается взаимодействию Министерства внутренних дел и Федеральной налоговой службы в Российской Федерации. Необходимость такого взаимодействия объясняется наличием общих целей, связанных с обеспечением законности хозяйственной деятельности, предупреждением, выявлением и раскрытием налоговых преступлений и правонарушений. В целях повышения эффективности взаимодействия налоговых и правоохранительных органов автором предлагается принятие действенных совместных нормативных правовых актов по вопросам, отнесенным к их ведению. Кроме того, автор предлагает наделить МВД РФ теми функциями, которые выполняла существовавшая ранее Федеральная служба налоговой полиции.</w:t>
      </w:r>
      <w:r w:rsidR="00F836D2" w:rsidRPr="00BD376A">
        <w:rPr>
          <w:rFonts w:ascii="Times New Roman" w:hAnsi="Times New Roman" w:cs="Times New Roman"/>
        </w:rPr>
        <w:t xml:space="preserve">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 xml:space="preserve"> http://vestnik.volbi.ru/upload/numbers/223/article-223-637.pdf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531</w:t>
      </w:r>
      <w:r w:rsidR="006711AC" w:rsidRPr="00BD376A">
        <w:rPr>
          <w:rFonts w:ascii="Times New Roman" w:hAnsi="Times New Roman" w:cs="Times New Roman"/>
        </w:rPr>
        <w:t>.</w:t>
      </w:r>
      <w:r w:rsidR="0022183E" w:rsidRPr="00BD376A">
        <w:rPr>
          <w:rFonts w:ascii="Times New Roman" w:hAnsi="Times New Roman" w:cs="Times New Roman"/>
        </w:rPr>
        <w:t xml:space="preserve">Филимонова А.В.  </w:t>
      </w:r>
      <w:r w:rsidR="00107DE4" w:rsidRPr="00BD376A">
        <w:rPr>
          <w:rFonts w:ascii="Times New Roman" w:hAnsi="Times New Roman" w:cs="Times New Roman"/>
        </w:rPr>
        <w:t>ФОРМИРОВАНИЕ ОПЫТА САМООЦЕНКИ ТВОРЧЕСКИХ ДОСТИЖЕНИЙ У ПОДРОСТКОВ В ПРОЦЕССЕ САМОСТОЯТЕЛЬНОЙ ДЕЯТЕЛЬНОСТИ (В УСЛОВИЯХ ДЕТСКОЙ ХУДОЖЕСТВЕННОЙ ШКОЛЫ)</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2 (23). </w:t>
      </w:r>
      <w:r w:rsidR="00107DE4" w:rsidRPr="00BD376A">
        <w:rPr>
          <w:rFonts w:ascii="Times New Roman" w:hAnsi="Times New Roman" w:cs="Times New Roman"/>
        </w:rPr>
        <w:t>С</w:t>
      </w:r>
      <w:r w:rsidR="00107DE4" w:rsidRPr="00BD376A">
        <w:rPr>
          <w:rFonts w:ascii="Times New Roman" w:hAnsi="Times New Roman" w:cs="Times New Roman"/>
          <w:lang w:val="en-US"/>
        </w:rPr>
        <w:t>. 235</w:t>
      </w:r>
      <w:r w:rsidR="0022183E" w:rsidRPr="00BD376A">
        <w:rPr>
          <w:rFonts w:ascii="Times New Roman" w:hAnsi="Times New Roman" w:cs="Times New Roman"/>
          <w:lang w:val="en-US"/>
        </w:rPr>
        <w:t>-238.</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Filimonov A. V. FORMATION of EXPERIENCE of SELF-evaluation of CREATIVE ACHIEVEMENTS of ADOLESCENTS IN the PROCESS of SELF-ACTIVITY (IN TERMS of the CHILDREN's ART SCHOOL). Business. Education. Right. Bulletin of Volgograd business Institute. 2013. No. 2 (23). P. 235-238.</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рассматриваются педагогические условия формирования опыта самооценки творческих достижений и его влияние на развитие критичности мышления у подростков – учащихся детской художественной школы. Особое внимание уделяется самостоятельной художественно-изобразительной деятельности учащихся, в процессе которой формируется один из компонентов опыта самооценки творческих достижений – опыт оценки своих потенциальных возможностей. В рамках личностно-ориентированного подхода раскрыты особенности этапов формирования исследуемого феномена и рассмотрены различные сценарии педагогической ситуации самопрезентации</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http://vestnik.volbi.ru/upload/numbers/223/article-223-638.pdf</w:t>
      </w:r>
      <w:r w:rsidR="0022183E" w:rsidRPr="00BD376A">
        <w:rPr>
          <w:rFonts w:ascii="Times New Roman" w:hAnsi="Times New Roman" w:cs="Times New Roman"/>
        </w:rPr>
        <w:tab/>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532</w:t>
      </w:r>
      <w:r w:rsidR="006711AC" w:rsidRPr="00BD376A">
        <w:rPr>
          <w:rFonts w:ascii="Times New Roman" w:hAnsi="Times New Roman" w:cs="Times New Roman"/>
        </w:rPr>
        <w:t>.</w:t>
      </w:r>
      <w:r w:rsidR="0022183E" w:rsidRPr="00BD376A">
        <w:rPr>
          <w:rFonts w:ascii="Times New Roman" w:hAnsi="Times New Roman" w:cs="Times New Roman"/>
        </w:rPr>
        <w:t xml:space="preserve">Базалей Е.А.  </w:t>
      </w:r>
      <w:r w:rsidR="00107DE4" w:rsidRPr="00BD376A">
        <w:rPr>
          <w:rFonts w:ascii="Times New Roman" w:hAnsi="Times New Roman" w:cs="Times New Roman"/>
        </w:rPr>
        <w:t>ИСТОРИКО-ПЕДАГОГИЧЕСКИЙ ДИСКУРС СТАНОВЛЕНИЯ ПЕДАГОГИЧЕСКОЙ СИСТЕМЫ А. С. МАКАРЕНКО</w:t>
      </w:r>
      <w:r w:rsidR="0022183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183E" w:rsidRPr="00BD376A">
        <w:rPr>
          <w:rFonts w:ascii="Times New Roman" w:hAnsi="Times New Roman" w:cs="Times New Roman"/>
        </w:rPr>
        <w:t>а</w:t>
      </w:r>
      <w:r w:rsidR="0022183E" w:rsidRPr="00BD376A">
        <w:rPr>
          <w:rFonts w:ascii="Times New Roman" w:hAnsi="Times New Roman" w:cs="Times New Roman"/>
          <w:lang w:val="en-US"/>
        </w:rPr>
        <w:t xml:space="preserve">. 2013. № 2 (23). </w:t>
      </w:r>
      <w:r w:rsidR="0022183E" w:rsidRPr="00BD376A">
        <w:rPr>
          <w:rFonts w:ascii="Times New Roman" w:hAnsi="Times New Roman" w:cs="Times New Roman"/>
        </w:rPr>
        <w:t>С</w:t>
      </w:r>
      <w:r w:rsidR="0022183E" w:rsidRPr="00BD376A">
        <w:rPr>
          <w:rFonts w:ascii="Times New Roman" w:hAnsi="Times New Roman" w:cs="Times New Roman"/>
          <w:lang w:val="en-US"/>
        </w:rPr>
        <w:t>. 239-241.</w:t>
      </w:r>
      <w:r w:rsidR="0022183E" w:rsidRPr="00BD376A">
        <w:rPr>
          <w:rFonts w:ascii="Times New Roman" w:hAnsi="Times New Roman" w:cs="Times New Roman"/>
          <w:lang w:val="en-US"/>
        </w:rPr>
        <w:tab/>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Bazala E. A. HISTORICAL and PEDAGOGICAL DISCOURSE of the FORMATION of PEDAGOGICAL system of A. S. MAKARENKO. Business. Education. Right. Bulletin of Volgograd business Institute. 2013. No. 2 (23). S. 239-241.</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Отечественная педагогическая наука на современном этапе развития характеризуется углубленным самопознанием, напряженной рефлексией своих культурных корней, социальных детерминант, внутренних механизмов самополагания и саморазвития, целей, ценностей и норм собственной когнитивной активности в контексте ее социальных последствий. Как яркий представитель своего времени А. С. Макаренко считал, что четкое знание педагогом целей воспитания – самое непременное условие успешной педагогической деятельности. В условиях советского общества целью воспитания должно быть, указывал он, воспитание активного участника социалистического строительства, человека, преданного идеям коммунизма.</w:t>
      </w:r>
    </w:p>
    <w:p w:rsidR="00107DE4"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http://vestnik.volbi.ru/upload/numbers/223/article-223-639.pdf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533</w:t>
      </w:r>
      <w:r w:rsidR="006711AC" w:rsidRPr="00BD376A">
        <w:rPr>
          <w:rFonts w:ascii="Times New Roman" w:hAnsi="Times New Roman" w:cs="Times New Roman"/>
        </w:rPr>
        <w:t>.</w:t>
      </w:r>
      <w:r w:rsidR="0022183E" w:rsidRPr="00BD376A">
        <w:rPr>
          <w:rFonts w:ascii="Times New Roman" w:hAnsi="Times New Roman" w:cs="Times New Roman"/>
        </w:rPr>
        <w:t xml:space="preserve">Рыженков А.Я.  </w:t>
      </w:r>
      <w:r w:rsidR="00107DE4" w:rsidRPr="00BD376A">
        <w:rPr>
          <w:rFonts w:ascii="Times New Roman" w:hAnsi="Times New Roman" w:cs="Times New Roman"/>
        </w:rPr>
        <w:t>ПОНЯТИЕ И ПРИЗНАКИ КАБАЛЬНЫХ СДЕЛОК</w:t>
      </w:r>
      <w:r w:rsidR="0022183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22183E" w:rsidRPr="00BD376A">
        <w:rPr>
          <w:rFonts w:ascii="Times New Roman" w:hAnsi="Times New Roman" w:cs="Times New Roman"/>
        </w:rPr>
        <w:t xml:space="preserve">а. </w:t>
      </w:r>
      <w:r w:rsidR="0022183E" w:rsidRPr="00BD376A">
        <w:rPr>
          <w:rFonts w:ascii="Times New Roman" w:hAnsi="Times New Roman" w:cs="Times New Roman"/>
          <w:lang w:val="en-US"/>
        </w:rPr>
        <w:t xml:space="preserve">2013. № 2 (23). </w:t>
      </w:r>
      <w:r w:rsidR="0022183E" w:rsidRPr="00BD376A">
        <w:rPr>
          <w:rFonts w:ascii="Times New Roman" w:hAnsi="Times New Roman" w:cs="Times New Roman"/>
        </w:rPr>
        <w:t>С</w:t>
      </w:r>
      <w:r w:rsidR="0022183E" w:rsidRPr="00BD376A">
        <w:rPr>
          <w:rFonts w:ascii="Times New Roman" w:hAnsi="Times New Roman" w:cs="Times New Roman"/>
          <w:lang w:val="en-US"/>
        </w:rPr>
        <w:t>. 242-247.</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Ryzhenkov A. Ya., the CONCEPT AND CHARACTERISTICS of BONDED TRANSACTIONS. Business. Education. Right. Bulletin of Volgograd business Institute. 2013. No. 2 (23). P. 242-247.</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22183E" w:rsidRPr="00BD376A">
        <w:rPr>
          <w:rFonts w:ascii="Times New Roman" w:hAnsi="Times New Roman" w:cs="Times New Roman"/>
        </w:rPr>
        <w:tab/>
      </w:r>
      <w:r w:rsidRPr="00BD376A">
        <w:rPr>
          <w:rFonts w:ascii="Times New Roman" w:hAnsi="Times New Roman" w:cs="Times New Roman"/>
        </w:rPr>
        <w:t>Статья посвящена анализу квалифицирующих признаков кабальной сделки. Рассмотрены различные точки зрения, имеющиеся по данному вопросу в юридической литературе, а также в материалах судебной практики. Автор приходит к выводу об отсутствии единого подхода к понятию кабальной сделки и ее квалифицирующим признакам не только в научной литературе, но и в судебной практике, что приводит зачастую к невозможности доказать совершение кабальной сделки. В статье рассматриваются следующие обязательные признаки кабальной сделки: 1) вынужденность совершения сделки вследствие стечения тяжелых обстоятельств; 2) совершение сделки на невыгодных для потерпевшего условиях; 3) осознание другой стороной по сделке обстоятельств, в которых находится потерпевшая сторона, и использование этого в своих или чужих интересах при заключении сделки. Отсутствие единообразия в толковании судебными органами квалифицирующих признаков кабальной сделки часто приводит к отсутствию положительных решений. Это позволяет говорить о необходимости законодательного закрепления более четкого понятия кабальной сделки в ГК РФ, что позволит грамотно применять его на практике, минимизируя возникновение споров по данной категории дел.</w:t>
      </w:r>
      <w:r w:rsidR="00F836D2" w:rsidRPr="00BD376A">
        <w:rPr>
          <w:rFonts w:ascii="Times New Roman" w:hAnsi="Times New Roman" w:cs="Times New Roman"/>
        </w:rPr>
        <w:t xml:space="preserve"> </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 xml:space="preserve"> http://vestnik.volbi.ru/upload/numbers/223/article-223-640.pdf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11AC"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534</w:t>
      </w:r>
      <w:r w:rsidR="006711AC" w:rsidRPr="00BD376A">
        <w:rPr>
          <w:rFonts w:ascii="Times New Roman" w:hAnsi="Times New Roman" w:cs="Times New Roman"/>
        </w:rPr>
        <w:t>.</w:t>
      </w:r>
      <w:r w:rsidR="00536B13" w:rsidRPr="00BD376A">
        <w:rPr>
          <w:rFonts w:ascii="Times New Roman" w:hAnsi="Times New Roman" w:cs="Times New Roman"/>
        </w:rPr>
        <w:t xml:space="preserve">Гончаров А.И., Гончарова М.В.  </w:t>
      </w:r>
      <w:r w:rsidR="00107DE4" w:rsidRPr="00BD376A">
        <w:rPr>
          <w:rFonts w:ascii="Times New Roman" w:hAnsi="Times New Roman" w:cs="Times New Roman"/>
        </w:rPr>
        <w:t>ФИНАНСОВО-ПРАВОВОЙ РЕЖИМ ИСПОЛЬЗОВАНИЯ ОБЩЕСТВЕННЫХ НАКОПЛЕНИЙ РОССИИ: ТЕКУЩЕЕ СОСТОЯНИЕ И ПЕРСПЕКТИВЫ</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536B13" w:rsidRPr="00BD376A">
        <w:rPr>
          <w:rFonts w:ascii="Times New Roman" w:hAnsi="Times New Roman" w:cs="Times New Roman"/>
        </w:rPr>
        <w:t>а</w:t>
      </w:r>
      <w:r w:rsidR="00536B13" w:rsidRPr="00BD376A">
        <w:rPr>
          <w:rFonts w:ascii="Times New Roman" w:hAnsi="Times New Roman" w:cs="Times New Roman"/>
          <w:lang w:val="en-US"/>
        </w:rPr>
        <w:t xml:space="preserve">. 2013. № 2 (23). </w:t>
      </w:r>
      <w:r w:rsidR="00536B13" w:rsidRPr="00BD376A">
        <w:rPr>
          <w:rFonts w:ascii="Times New Roman" w:hAnsi="Times New Roman" w:cs="Times New Roman"/>
        </w:rPr>
        <w:t>С</w:t>
      </w:r>
      <w:r w:rsidR="00536B13" w:rsidRPr="00BD376A">
        <w:rPr>
          <w:rFonts w:ascii="Times New Roman" w:hAnsi="Times New Roman" w:cs="Times New Roman"/>
          <w:lang w:val="en-US"/>
        </w:rPr>
        <w:t>. 247-257.</w:t>
      </w:r>
      <w:r w:rsidR="00674940" w:rsidRPr="00BD376A">
        <w:rPr>
          <w:rFonts w:ascii="Times New Roman" w:hAnsi="Times New Roman" w:cs="Times New Roman"/>
          <w:lang w:val="en-US"/>
        </w:rPr>
        <w:t xml:space="preserve"> </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Goncharov A. I., Goncharova M. V. FINANCIAL-LEGAL REGIME of USE of PUBLIC SAVINGS in RUSSIA: CURRENT STATE AND PROSPECTS. Business. Education. Right. Bulletin of Volgograd business Institute. 2013. No. 2 (23). P. 247-257.</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анализируется состояние и потенциал развития финансовых накоплений, формируемых Российской Федерацией в форме международных резервов и суверенных фондов. Финансовые активы страны рассматриваются в сравнении с динамикой и объемами государственного внутреннего и внешнего долга. Исследуется финансово-правовой режим управления денежными накоплениями, сконцентрированными в Резервном фонде и Фонде национального благосостояния Российской Федерации. Обосновывается вывод о нецелесообразности создания Росфинагентства при наличии действующей альтернативы – Государственной корпорации «Банк развития и внешнеэкономической деятельности (Внешэкономбанк)».</w:t>
      </w:r>
    </w:p>
    <w:p w:rsidR="007F6EAB"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http://vestnik.volbi.ru/upload/numbers/223/article-223-641.pdf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535</w:t>
      </w:r>
      <w:r w:rsidR="006711AC" w:rsidRPr="00BD376A">
        <w:rPr>
          <w:rFonts w:ascii="Times New Roman" w:hAnsi="Times New Roman" w:cs="Times New Roman"/>
        </w:rPr>
        <w:t>.</w:t>
      </w:r>
      <w:r w:rsidR="00536B13" w:rsidRPr="00BD376A">
        <w:rPr>
          <w:rFonts w:ascii="Times New Roman" w:hAnsi="Times New Roman" w:cs="Times New Roman"/>
        </w:rPr>
        <w:t xml:space="preserve">Фролов С.В.  </w:t>
      </w:r>
      <w:r w:rsidR="00107DE4" w:rsidRPr="00BD376A">
        <w:rPr>
          <w:rFonts w:ascii="Times New Roman" w:hAnsi="Times New Roman" w:cs="Times New Roman"/>
        </w:rPr>
        <w:t>ФОРМЫ И МЕТОДЫ ПРОТИВОДЕЙСТВИЯ КОРРУПЦИИ В ТЕРРИТОРИАЛЬНОМ ОРГАНЕ ФЕДЕРАЛЬНОГО ОРГАНА ИСПОЛНИТЕЛЬНОЙ ВЛАСТИ (НА ПРИМЕРЕ ИСПОЛНЕНИЯ ЗАКОНОДАТЕЛЬСТВА УПРАВЛЕНИЕМ ФЕДЕРАЛЬНОЙ СЛУЖБЫ ГОСУДАРСТВЕННОЙ РЕГИСТРАЦИИ, КАДАСТРА И КАРТОГРАФИИ ПО ВОЛГОГРАДСКОЙ ОБЛАСТИ)</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536B13" w:rsidRPr="00BD376A">
        <w:rPr>
          <w:rFonts w:ascii="Times New Roman" w:hAnsi="Times New Roman" w:cs="Times New Roman"/>
        </w:rPr>
        <w:t>а</w:t>
      </w:r>
      <w:r w:rsidR="00536B13" w:rsidRPr="00BD376A">
        <w:rPr>
          <w:rFonts w:ascii="Times New Roman" w:hAnsi="Times New Roman" w:cs="Times New Roman"/>
          <w:lang w:val="en-US"/>
        </w:rPr>
        <w:t xml:space="preserve">. 2013. № 2 (23). </w:t>
      </w:r>
      <w:r w:rsidR="00536B13" w:rsidRPr="00BD376A">
        <w:rPr>
          <w:rFonts w:ascii="Times New Roman" w:hAnsi="Times New Roman" w:cs="Times New Roman"/>
        </w:rPr>
        <w:t>С</w:t>
      </w:r>
      <w:r w:rsidR="00536B13" w:rsidRPr="00BD376A">
        <w:rPr>
          <w:rFonts w:ascii="Times New Roman" w:hAnsi="Times New Roman" w:cs="Times New Roman"/>
          <w:lang w:val="en-US"/>
        </w:rPr>
        <w:t>. 257-266.</w:t>
      </w:r>
      <w:r w:rsidR="00674940" w:rsidRPr="00BD376A">
        <w:rPr>
          <w:rFonts w:ascii="Times New Roman" w:hAnsi="Times New Roman" w:cs="Times New Roman"/>
          <w:lang w:val="en-US"/>
        </w:rPr>
        <w:t xml:space="preserve"> </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Frolov S. V. FORMS AND METHODS of counteraction of CORRUPTION IN the TERRITORIAL BODY of the FEDERAL body of EXECUTIVE POWER (FOR EXAMPLE the implementation of LEGISLATION by the FEDERAL service of STATE REGISTRATION, CADASTRE AND CARTOGRAPHY IN VOLGOGRAD REGION). Business. Education. Right. Bulletin of Volgograd business Institute. 2013. No. 2 (23). P. 257-266.</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Коррупция сегодня – одна из острейших социальных проблем в нашей стране, и целью Национальной стратегии противодействия коррупции является искоренение причин и условий, ее порождающих. Деятельность Федеральной службы государственной регистрации, кадастра и картографии (далее – Росреестр) как федерального органа исполнительной власти, осуществляющего полномочия в установленной сфере деятельности, в том числе по государственной регистрации прав на недвижимое имущество и сделок с ним, оценивается экспертами как связанная с коррупционными рисками. Мероприятия по противодействию </w:t>
      </w:r>
      <w:r w:rsidRPr="00BD376A">
        <w:rPr>
          <w:rFonts w:ascii="Times New Roman" w:hAnsi="Times New Roman" w:cs="Times New Roman"/>
        </w:rPr>
        <w:lastRenderedPageBreak/>
        <w:t>коррупции в Росреестре осуществляются в соответствии с федеральным законодательством. Какими именно методами достигается сегодня предотвращение коррупционных рисков в территориальных органах и подведомственных организациях Росреестра?</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74940" w:rsidRPr="00BD376A">
        <w:rPr>
          <w:rFonts w:ascii="Times New Roman" w:hAnsi="Times New Roman" w:cs="Times New Roman"/>
        </w:rPr>
        <w:t>http://vestnik.volbi.ru/upload/numbers/223/article-223-642.pdf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536</w:t>
      </w:r>
      <w:r w:rsidR="006711AC" w:rsidRPr="00BD376A">
        <w:rPr>
          <w:rFonts w:ascii="Times New Roman" w:hAnsi="Times New Roman" w:cs="Times New Roman"/>
        </w:rPr>
        <w:t>.</w:t>
      </w:r>
      <w:r w:rsidR="00536B13" w:rsidRPr="00BD376A">
        <w:rPr>
          <w:rFonts w:ascii="Times New Roman" w:hAnsi="Times New Roman" w:cs="Times New Roman"/>
        </w:rPr>
        <w:t xml:space="preserve">Долгополов К.А.  </w:t>
      </w:r>
      <w:r w:rsidR="00107DE4" w:rsidRPr="00BD376A">
        <w:rPr>
          <w:rFonts w:ascii="Times New Roman" w:hAnsi="Times New Roman" w:cs="Times New Roman"/>
        </w:rPr>
        <w:t>ПРОБЛЕМА ЗАКРЕПЛЕНИЯ ПРАВИЛ НАЗНАЧЕНИЯ НАКАЗАНИЯ В НОРМАХ УГОЛОВНОГО КОДЕКСА РОССИЙСКОЙ ФЕДЕРАЦИИ</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536B13" w:rsidRPr="00BD376A">
        <w:rPr>
          <w:rFonts w:ascii="Times New Roman" w:hAnsi="Times New Roman" w:cs="Times New Roman"/>
        </w:rPr>
        <w:t>а</w:t>
      </w:r>
      <w:r w:rsidR="00536B13" w:rsidRPr="00BD376A">
        <w:rPr>
          <w:rFonts w:ascii="Times New Roman" w:hAnsi="Times New Roman" w:cs="Times New Roman"/>
          <w:lang w:val="en-US"/>
        </w:rPr>
        <w:t xml:space="preserve">. 2013. № 2 (23). </w:t>
      </w:r>
      <w:r w:rsidR="00536B13" w:rsidRPr="00BD376A">
        <w:rPr>
          <w:rFonts w:ascii="Times New Roman" w:hAnsi="Times New Roman" w:cs="Times New Roman"/>
        </w:rPr>
        <w:t>С</w:t>
      </w:r>
      <w:r w:rsidR="00536B13" w:rsidRPr="00BD376A">
        <w:rPr>
          <w:rFonts w:ascii="Times New Roman" w:hAnsi="Times New Roman" w:cs="Times New Roman"/>
          <w:lang w:val="en-US"/>
        </w:rPr>
        <w:t>. 266-269.</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Dolgopolov K. A. the challenge of sustaining the RULES of APPOINTMENT of PUNISHMENT IN the CRIMINAL code of the RUSSIAN FEDERATION. Business. Education. Right. Bulletin of Volgograd business Institute. 2013. No. 2 (23). P. 266-269.</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Проведен анализ законодательно закрепленной дефиниции, касающейся уголовного наказания. Рассмотрены критерии назначения уголовного наказания. Предпринята попытка сформировать новую концепцию назначения уголовного наказания и математические количественные эквиваленты для всех преступлений, выразив их в соответствующих санкциях норм Уголовного кодекса Российской Федерации. Предложено положения ч. 3 ст. 60 УК РФ переместить в ч. 2 ст. 60 УК РФ. Обращается внимание на необходимость определять окончательное наказание путем алгебраических операций с эквивалентом преступления и индивидуальными коэффициентами.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http://vestnik.volbi.ru/upload/numbers/223/article-223-643.pdf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537</w:t>
      </w:r>
      <w:r w:rsidR="006711AC" w:rsidRPr="00BD376A">
        <w:rPr>
          <w:rFonts w:ascii="Times New Roman" w:hAnsi="Times New Roman" w:cs="Times New Roman"/>
        </w:rPr>
        <w:t>.</w:t>
      </w:r>
      <w:r w:rsidR="00536B13" w:rsidRPr="00BD376A">
        <w:rPr>
          <w:rFonts w:ascii="Times New Roman" w:hAnsi="Times New Roman" w:cs="Times New Roman"/>
        </w:rPr>
        <w:t xml:space="preserve">Луповской М.С.  </w:t>
      </w:r>
      <w:r w:rsidR="00107DE4" w:rsidRPr="00BD376A">
        <w:rPr>
          <w:rFonts w:ascii="Times New Roman" w:hAnsi="Times New Roman" w:cs="Times New Roman"/>
        </w:rPr>
        <w:t>К ВОПРОСУ ОБ ОБЩЕСТВЕННЫХ СЛУШАНИЯХ ПРИ УСТАНОВЛЕНИИ ПУБЛИЧНОГО КОММУНАЛЬНОГО СЕРВИТУТА</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536B13" w:rsidRPr="00BD376A">
        <w:rPr>
          <w:rFonts w:ascii="Times New Roman" w:hAnsi="Times New Roman" w:cs="Times New Roman"/>
        </w:rPr>
        <w:t>а</w:t>
      </w:r>
      <w:r w:rsidR="00536B13" w:rsidRPr="00BD376A">
        <w:rPr>
          <w:rFonts w:ascii="Times New Roman" w:hAnsi="Times New Roman" w:cs="Times New Roman"/>
          <w:lang w:val="en-US"/>
        </w:rPr>
        <w:t xml:space="preserve">. 2013. № 2 (23). </w:t>
      </w:r>
      <w:r w:rsidR="00536B13" w:rsidRPr="00BD376A">
        <w:rPr>
          <w:rFonts w:ascii="Times New Roman" w:hAnsi="Times New Roman" w:cs="Times New Roman"/>
        </w:rPr>
        <w:t>С</w:t>
      </w:r>
      <w:r w:rsidR="00536B13" w:rsidRPr="00BD376A">
        <w:rPr>
          <w:rFonts w:ascii="Times New Roman" w:hAnsi="Times New Roman" w:cs="Times New Roman"/>
          <w:lang w:val="en-US"/>
        </w:rPr>
        <w:t>. 269-272.</w:t>
      </w:r>
      <w:r w:rsidR="00536B13" w:rsidRPr="00BD376A">
        <w:rPr>
          <w:rFonts w:ascii="Times New Roman" w:hAnsi="Times New Roman" w:cs="Times New Roman"/>
          <w:lang w:val="en-US"/>
        </w:rPr>
        <w:tab/>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Lupovskiy M. S. TO the QUESTION ABOUT PUBLIC HEARINGS WHEN ESTABLISHING a PUBLIC UTILITY EASEMENT. Business. Education. Right. Bulletin of Volgograd business Institute. 2013. No. 2 (23). P. 269-272.</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настоящее время одной из наиболее актуальных проблем является решение вопросов обеспечения беспрепятственного доступа к чужим земельным участкам для ремонта коммунальных, инженерных, электрических и других линий и сетей, а также объектов транспортной инфраструктуры. Указанные трудности напрямую связаны с практическим применением сервитута – права ограниченного пользования чужим земельным участком. Отсутствие ясности в действующем законодательстве по вопросу установления публичного коммунального сервитута, проведения общественных слушаний при установлении публичного коммунального сервитута и, как следствие, противоречивость правоприменительной практики порождают затяжные судебные споры и препятствуют развитию цивилизованных земельных гражданских отношений. </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http://vestnik.volbi.ru/upload/numbers/223/article-223-644.pdf</w:t>
      </w:r>
    </w:p>
    <w:p w:rsidR="00536B13" w:rsidRPr="00BD376A" w:rsidRDefault="00536B13"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538</w:t>
      </w:r>
      <w:r w:rsidR="006711AC" w:rsidRPr="00BD376A">
        <w:rPr>
          <w:rFonts w:ascii="Times New Roman" w:hAnsi="Times New Roman" w:cs="Times New Roman"/>
        </w:rPr>
        <w:t>.</w:t>
      </w:r>
      <w:r w:rsidR="00536B13" w:rsidRPr="00BD376A">
        <w:rPr>
          <w:rFonts w:ascii="Times New Roman" w:hAnsi="Times New Roman" w:cs="Times New Roman"/>
        </w:rPr>
        <w:t xml:space="preserve">Догадаев В.С.  </w:t>
      </w:r>
      <w:r w:rsidR="00107DE4" w:rsidRPr="00BD376A">
        <w:rPr>
          <w:rFonts w:ascii="Times New Roman" w:hAnsi="Times New Roman" w:cs="Times New Roman"/>
        </w:rPr>
        <w:t>ПРИНЦИП ПРИОРИТЕТА ДУХОВНОСТИ В РАННЕЙ ПРОФИЛАКТИКЕ ПРЕСТУПНОСТИ НЕСОВЕРШЕННОЛЕТНИХ</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536B13" w:rsidRPr="00BD376A">
        <w:rPr>
          <w:rFonts w:ascii="Times New Roman" w:hAnsi="Times New Roman" w:cs="Times New Roman"/>
        </w:rPr>
        <w:t>а</w:t>
      </w:r>
      <w:r w:rsidR="00536B13" w:rsidRPr="00BD376A">
        <w:rPr>
          <w:rFonts w:ascii="Times New Roman" w:hAnsi="Times New Roman" w:cs="Times New Roman"/>
          <w:lang w:val="en-US"/>
        </w:rPr>
        <w:t xml:space="preserve">. 2013. № 2 (23). </w:t>
      </w:r>
      <w:r w:rsidR="00536B13" w:rsidRPr="00BD376A">
        <w:rPr>
          <w:rFonts w:ascii="Times New Roman" w:hAnsi="Times New Roman" w:cs="Times New Roman"/>
        </w:rPr>
        <w:t>С</w:t>
      </w:r>
      <w:r w:rsidR="00536B13" w:rsidRPr="00BD376A">
        <w:rPr>
          <w:rFonts w:ascii="Times New Roman" w:hAnsi="Times New Roman" w:cs="Times New Roman"/>
          <w:lang w:val="en-US"/>
        </w:rPr>
        <w:t>. 273-277.</w:t>
      </w:r>
      <w:r w:rsidR="00674940" w:rsidRPr="00BD376A">
        <w:rPr>
          <w:rFonts w:ascii="Times New Roman" w:hAnsi="Times New Roman" w:cs="Times New Roman"/>
          <w:lang w:val="en-US"/>
        </w:rPr>
        <w:t xml:space="preserve"> </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Dogadaev V. S. the PRINCIPLE of SPIRITUALITY PRIORITY IN the EARLY PREVENTION of JUVENILE DELINQUENCY. Business. Education. Right. Bulletin of Volgograd business Institute. 2013. No. 2 (23). P. 273-277.</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анализу одного из основных принципов ранней профилактики преступности несовершеннолетних – принципу приоритета духовности. Определяется его содержание, подчеркивается, что именно он определяет сущность стратегии ранней профилактики преступности несовершеннолетних. Приоритет духовности проявляется в одностороннем влиянии идеала на формирование потребностей, выбор того или иного варианта поведения. Профилактическая роль приоритета духовности в основном проявляется в правильном формировании системы потребностей и мотивов поведения личности, контролируемых системой ее нравственных ценностей. Сегодня реализация этого принципа на практике проявляется в формировании «отложенных» потребностей несовершеннолетних. Попытки в профилактической </w:t>
      </w:r>
      <w:r w:rsidRPr="00BD376A">
        <w:rPr>
          <w:rFonts w:ascii="Times New Roman" w:hAnsi="Times New Roman" w:cs="Times New Roman"/>
        </w:rPr>
        <w:lastRenderedPageBreak/>
        <w:t xml:space="preserve">работе среди несовершеннолетних акцентировать свое внимание на увеличении возможностей удовлетворения большего количества их потребностей не приведут к положительному результату. Принцип приоритета духовности осознается уже не только криминологами, но и специалистами в рамках концепции национальной безопасности. В современном мире усиливается значимость духовного фактора в геополитическом соперничестве.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http://vestnik.volbi.ru/upload/numbers/223/article-223-645.pdf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539</w:t>
      </w:r>
      <w:r w:rsidR="006711AC" w:rsidRPr="00BD376A">
        <w:rPr>
          <w:rFonts w:ascii="Times New Roman" w:hAnsi="Times New Roman" w:cs="Times New Roman"/>
        </w:rPr>
        <w:t>.</w:t>
      </w:r>
      <w:r w:rsidR="00536B13" w:rsidRPr="00BD376A">
        <w:rPr>
          <w:rFonts w:ascii="Times New Roman" w:hAnsi="Times New Roman" w:cs="Times New Roman"/>
        </w:rPr>
        <w:t xml:space="preserve">Агаев Д.О.  </w:t>
      </w:r>
      <w:r w:rsidR="00107DE4" w:rsidRPr="00BD376A">
        <w:rPr>
          <w:rFonts w:ascii="Times New Roman" w:hAnsi="Times New Roman" w:cs="Times New Roman"/>
        </w:rPr>
        <w:t>СОВРЕМЕННЫЕ ТЕНДЕНЦИИ РАЗВИТИЯ ИНСТИТУТА СМЕРТНОЙ КАЗНИ</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w:t>
      </w:r>
      <w:r w:rsidR="00536B13" w:rsidRPr="00BD376A">
        <w:rPr>
          <w:rFonts w:ascii="Times New Roman" w:hAnsi="Times New Roman" w:cs="Times New Roman"/>
          <w:lang w:val="en-US"/>
        </w:rPr>
        <w:t xml:space="preserve">3. № 2 (23). </w:t>
      </w:r>
      <w:r w:rsidR="00536B13" w:rsidRPr="00BD376A">
        <w:rPr>
          <w:rFonts w:ascii="Times New Roman" w:hAnsi="Times New Roman" w:cs="Times New Roman"/>
        </w:rPr>
        <w:t>С</w:t>
      </w:r>
      <w:r w:rsidR="00536B13" w:rsidRPr="00BD376A">
        <w:rPr>
          <w:rFonts w:ascii="Times New Roman" w:hAnsi="Times New Roman" w:cs="Times New Roman"/>
          <w:lang w:val="en-US"/>
        </w:rPr>
        <w:t>. 277-280.</w:t>
      </w:r>
      <w:r w:rsidR="00674940" w:rsidRPr="00BD376A">
        <w:rPr>
          <w:rFonts w:ascii="Times New Roman" w:hAnsi="Times New Roman" w:cs="Times New Roman"/>
          <w:lang w:val="en-US"/>
        </w:rPr>
        <w:t xml:space="preserve"> </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Agayev D. O. MODERN TENDENCIES of DEVELOPMENT of INSTITUTE of the DEATH PENALTY. Business. Education. Right. Bulletin of Volgograd business Institute. 2013. No. 2 (23). P. 277-280.</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рассмотрению вопроса о тенденциях развития института смертной казни в России и за рубежом. Автором проанализировано уголовное законодательство Китая и США в части определения круга преступлений, за которые может быть назначена смертная казнь, порядка ее назначения и исполнения, оснований замены иными видами наказания. В статье приводятся данные о количестве приговоренных к смертной казни в США, о числе ошибочных приговоров, о странах, полностью отказавшихся от наказания в виде смертной казни, обосновывается вывод автора о необходимости исключения смертной казни из системы наказаний в УК РФ.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http://vestnik.volbi.ru/upload/numbers/223/article-223-646.pdf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540</w:t>
      </w:r>
      <w:r w:rsidR="006711AC" w:rsidRPr="00BD376A">
        <w:rPr>
          <w:rFonts w:ascii="Times New Roman" w:hAnsi="Times New Roman" w:cs="Times New Roman"/>
        </w:rPr>
        <w:t>.</w:t>
      </w:r>
      <w:r w:rsidR="00536B13" w:rsidRPr="00BD376A">
        <w:rPr>
          <w:rFonts w:ascii="Times New Roman" w:hAnsi="Times New Roman" w:cs="Times New Roman"/>
        </w:rPr>
        <w:t xml:space="preserve">Лихолетов А.А.  </w:t>
      </w:r>
      <w:r w:rsidR="00107DE4" w:rsidRPr="00BD376A">
        <w:rPr>
          <w:rFonts w:ascii="Times New Roman" w:hAnsi="Times New Roman" w:cs="Times New Roman"/>
        </w:rPr>
        <w:t>ПРЕСТУПЛЕНИЯ В СФЕРЕ ИГОРНОГО БИЗНЕСА: ПРОБЛЕМЫ КВАЛИФИКАЦИИ И СОВЕРШЕНСТВОВАНИЯ ЗАКОНОДАТЕЛЬСТВА</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w:t>
      </w:r>
      <w:r w:rsidR="00536B13" w:rsidRPr="00BD376A">
        <w:rPr>
          <w:rFonts w:ascii="Times New Roman" w:hAnsi="Times New Roman" w:cs="Times New Roman"/>
          <w:lang w:val="en-US"/>
        </w:rPr>
        <w:t xml:space="preserve">2 (23). </w:t>
      </w:r>
      <w:r w:rsidR="00536B13" w:rsidRPr="00BD376A">
        <w:rPr>
          <w:rFonts w:ascii="Times New Roman" w:hAnsi="Times New Roman" w:cs="Times New Roman"/>
        </w:rPr>
        <w:t>С</w:t>
      </w:r>
      <w:r w:rsidR="00536B13" w:rsidRPr="00BD376A">
        <w:rPr>
          <w:rFonts w:ascii="Times New Roman" w:hAnsi="Times New Roman" w:cs="Times New Roman"/>
          <w:lang w:val="en-US"/>
        </w:rPr>
        <w:t>. 280-284.</w:t>
      </w:r>
      <w:r w:rsidR="00674940" w:rsidRPr="00BD376A">
        <w:rPr>
          <w:rFonts w:ascii="Times New Roman" w:hAnsi="Times New Roman" w:cs="Times New Roman"/>
          <w:lang w:val="en-US"/>
        </w:rPr>
        <w:t xml:space="preserve"> </w:t>
      </w:r>
    </w:p>
    <w:p w:rsidR="006711AC" w:rsidRPr="00BD376A" w:rsidRDefault="006711AC"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Likholetov A. crimes IN the SPHERE of GAMBLING BUSINESS: problems of development AND IMPROVEMENT of LEGISLATION. Business. Education. Right. Bulletin of Volgograd business Institute. 2013. No. 2 (23). P. 280-284.</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Федеральным законом от 20.07.2011 года № 250-ФЗ в Уголовный кодекс России введена ст. 171.2, предусматривающая ответственность за незаконные организацию и (или) проведение азартных игр. Однако после принятия указанной нормы должного результата борьбы с общественно опасными проявлениями игорного бизнеса правоохранительным органам достигнуть не удалось. В статье проводится анализ проблем применения уголовного законодательства в сфере противодействия незаконному игорному бизнесу, предлагаются меры по совершенствованию действующей редакции ст. 171.2 УК РФ, а также обосновывается необходимость криминализации наиболее опасных деяний, связанных с азартными играми.</w:t>
      </w:r>
      <w:r w:rsidR="00F836D2" w:rsidRPr="00BD376A">
        <w:rPr>
          <w:rFonts w:ascii="Times New Roman" w:hAnsi="Times New Roman" w:cs="Times New Roman"/>
        </w:rPr>
        <w:t xml:space="preserve">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 xml:space="preserve"> http://vestnik.volbi.ru/upload/numbers/223/article-223-647.pdf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541</w:t>
      </w:r>
      <w:r w:rsidR="00F36837" w:rsidRPr="00BD376A">
        <w:rPr>
          <w:rFonts w:ascii="Times New Roman" w:hAnsi="Times New Roman" w:cs="Times New Roman"/>
        </w:rPr>
        <w:t>.</w:t>
      </w:r>
      <w:r w:rsidR="00536B13" w:rsidRPr="00BD376A">
        <w:rPr>
          <w:rFonts w:ascii="Times New Roman" w:hAnsi="Times New Roman" w:cs="Times New Roman"/>
        </w:rPr>
        <w:t xml:space="preserve">Гончарова М.В., Гончаров А.И.  </w:t>
      </w:r>
      <w:r w:rsidR="00107DE4" w:rsidRPr="00BD376A">
        <w:rPr>
          <w:rFonts w:ascii="Times New Roman" w:hAnsi="Times New Roman" w:cs="Times New Roman"/>
        </w:rPr>
        <w:t>НАСЕЛЕНИЕ И БАНКИ: ПРОЦЕНТ ЗА КРЕДИТ (РАЗНОВИДНОСТИ СТАВОК)</w:t>
      </w:r>
      <w:r w:rsidR="00536B1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536B13" w:rsidRPr="00BD376A">
        <w:rPr>
          <w:rFonts w:ascii="Times New Roman" w:hAnsi="Times New Roman" w:cs="Times New Roman"/>
        </w:rPr>
        <w:t>а. 2013. № 2 (23). С. 285-292.</w:t>
      </w:r>
      <w:r w:rsidR="00674940" w:rsidRPr="00BD376A">
        <w:rPr>
          <w:rFonts w:ascii="Times New Roman" w:hAnsi="Times New Roman" w:cs="Times New Roman"/>
        </w:rPr>
        <w:t xml:space="preserve"> </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Goncharova M. V., Goncharov A. I. POPULATION AND BANKS: interest rate (types of BETS). </w:t>
      </w:r>
      <w:r w:rsidRPr="00BD376A">
        <w:rPr>
          <w:rStyle w:val="translation-chunk"/>
          <w:rFonts w:ascii="inherit" w:hAnsi="inherit"/>
          <w:sz w:val="22"/>
          <w:szCs w:val="22"/>
          <w:lang w:val="en-US"/>
        </w:rPr>
        <w:t>Business. Education. Right. Bulletin of Volgograd business Institute. 2013. No. 2 (23). P. 285-292.</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Банки, устанавливая цену на свой товар – кредиты, учитывают множество факторов, которые сводятся к соотношению между спросом и предложением денег на финансовом рынке, а также к регулирующему влиянию Центрального банка по установлению границ ставок процента за кредит. Видовая классификация процента за кредит возможна по различным основаниям: по формам кредита, по видам кредитных отношений, по срокам и видам кредитов, по видам операций, по способам начисления процентов. На практике используются разные ставки процента при коммерческом, банковском и потребительском кредите. Размеры ставок процента за кредит связаны с тем, какие именно выдаются кредиты – краткосрочные или долгосрочные, также они зависят от сроков и процентных ставок по государственным ценным бумагам.</w:t>
      </w:r>
      <w:r w:rsidR="00F836D2" w:rsidRPr="00BD376A">
        <w:rPr>
          <w:rFonts w:ascii="Times New Roman" w:hAnsi="Times New Roman" w:cs="Times New Roman"/>
        </w:rPr>
        <w:t xml:space="preserve">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 xml:space="preserve"> http://vestnik.volbi.ru/upload/numbers/223/article-223-648.pdf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542</w:t>
      </w:r>
      <w:r w:rsidR="00F36837" w:rsidRPr="00BD376A">
        <w:rPr>
          <w:rFonts w:ascii="Times New Roman" w:hAnsi="Times New Roman" w:cs="Times New Roman"/>
        </w:rPr>
        <w:t>.</w:t>
      </w:r>
      <w:r w:rsidR="00536B13" w:rsidRPr="00BD376A">
        <w:rPr>
          <w:rFonts w:ascii="Times New Roman" w:hAnsi="Times New Roman" w:cs="Times New Roman"/>
        </w:rPr>
        <w:t xml:space="preserve">Васильева С.И.  </w:t>
      </w:r>
      <w:r w:rsidR="00107DE4" w:rsidRPr="00BD376A">
        <w:rPr>
          <w:rFonts w:ascii="Times New Roman" w:hAnsi="Times New Roman" w:cs="Times New Roman"/>
        </w:rPr>
        <w:t>РЕЦЕНЗИЯ НА КОЛЛЕКТИВНУЮ МОНОГРАФИЮ «БЮДЖЕТНАЯ ПОЛИТИКА И КАЧЕСТВО ЖИЗНИ НАСЕЛЕНИЯ РОССИИ (РЕГИОНАЛЬНЫЙ УРОВЕНЬ: ПРОБЛЕМЫ И РЕШЕНИЯ)» (ПОД РЕД. Д-РА ЭКОН. НАУК, ПРОФЕССОРА А. Н. ВАЩЕНКО, Д-РА ЭКОН. НАУК, ПРОФЕССОРА С. П. САЗОНОВА. ВОЛГОГРАД: ПРИН-ТЕРРА-ДИЗАЙН, 2012)</w:t>
      </w:r>
      <w:r w:rsidR="00536B13" w:rsidRPr="00BD376A">
        <w:rPr>
          <w:rFonts w:ascii="Times New Roman" w:hAnsi="Times New Roman" w:cs="Times New Roman"/>
        </w:rPr>
        <w:t xml:space="preserve">.  </w:t>
      </w:r>
      <w:r w:rsidR="00107DE4" w:rsidRPr="00BD376A">
        <w:rPr>
          <w:rFonts w:ascii="Times New Roman" w:hAnsi="Times New Roman" w:cs="Times New Roman"/>
        </w:rPr>
        <w:t>Бизнес. 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536B13" w:rsidRPr="00BD376A">
        <w:rPr>
          <w:rFonts w:ascii="Times New Roman" w:hAnsi="Times New Roman" w:cs="Times New Roman"/>
        </w:rPr>
        <w:t>а</w:t>
      </w:r>
      <w:r w:rsidR="00536B13" w:rsidRPr="00BD376A">
        <w:rPr>
          <w:rFonts w:ascii="Times New Roman" w:hAnsi="Times New Roman" w:cs="Times New Roman"/>
          <w:lang w:val="en-US"/>
        </w:rPr>
        <w:t xml:space="preserve">. 2013. № 2 (23). </w:t>
      </w:r>
      <w:r w:rsidR="00536B13" w:rsidRPr="00BD376A">
        <w:rPr>
          <w:rFonts w:ascii="Times New Roman" w:hAnsi="Times New Roman" w:cs="Times New Roman"/>
        </w:rPr>
        <w:t>С</w:t>
      </w:r>
      <w:r w:rsidR="00536B13" w:rsidRPr="00BD376A">
        <w:rPr>
          <w:rFonts w:ascii="Times New Roman" w:hAnsi="Times New Roman" w:cs="Times New Roman"/>
          <w:lang w:val="en-US"/>
        </w:rPr>
        <w:t>. 293-295.</w:t>
      </w:r>
    </w:p>
    <w:p w:rsidR="00F36837" w:rsidRPr="00BD376A" w:rsidRDefault="00F3683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Vasilyeva S. I. review of the COLLECTIVE MONOGRAPH "BUDGETARY POLICY AND the QUALITY of LIFE of the population of RUSSIA (REGIONAL LEVEL: PROBLEMS AND SOLUTIONS)" (ED. D-RA EKON. SCIENCES, PROFESSOR A. N. VASCHENKO, DR. OF ECON. SCIENCES, PROFESSOR S. P. SAZONOVA. VOLGOGRAD: PRIN-TERRA-DESIGN, 2012). Business. </w:t>
      </w:r>
      <w:r w:rsidRPr="00BD376A">
        <w:rPr>
          <w:rStyle w:val="translation-chunk"/>
          <w:rFonts w:ascii="inherit" w:hAnsi="inherit"/>
          <w:sz w:val="22"/>
          <w:szCs w:val="22"/>
        </w:rPr>
        <w:t>Education. Right. Bulletin of Volgograd business Institute. 2013. No. 2 (23). P. 293-295.</w:t>
      </w:r>
    </w:p>
    <w:p w:rsidR="00F836D2" w:rsidRPr="00BD376A" w:rsidRDefault="006749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Повышение уровня жизни населения является одной из наиболее важных задач выстраивания бюджетной политики в Российской Федерации. Эффективность бюджетных расходов может быть представлена как показатель перехода экономики на инновационный путь развития. Наличие теоретических и практических проблем реализации межбюджетных отношений в условиях финансово-бюджетной политики РФ приводит к необходимости исследования методологических и методических аспектов их дальнейшего развития для поиска адекватных механизмов в решении социально-экономических задач российского государства. Бюджетная система России активно трансформируется, межбюджетные отношения постоянно развиваются, что не может не приводить к значительным социально-экономическим эффектам, которые еще предстоит осознать и проанализировать.</w:t>
      </w:r>
      <w:r w:rsidR="00F836D2" w:rsidRPr="00BD376A">
        <w:rPr>
          <w:rFonts w:ascii="Times New Roman" w:hAnsi="Times New Roman" w:cs="Times New Roman"/>
        </w:rPr>
        <w:t xml:space="preserve"> </w:t>
      </w:r>
    </w:p>
    <w:p w:rsidR="007F6EAB"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74940" w:rsidRPr="00BD376A">
        <w:rPr>
          <w:rFonts w:ascii="Times New Roman" w:hAnsi="Times New Roman" w:cs="Times New Roman"/>
        </w:rPr>
        <w:t xml:space="preserve"> http://vestnik.volbi.ru/upload/numbers/223/article-223-649.pdf</w:t>
      </w:r>
    </w:p>
    <w:p w:rsidR="00D6052C" w:rsidRPr="00BD376A" w:rsidRDefault="00D6052C"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543</w:t>
      </w:r>
      <w:r w:rsidR="00F36837" w:rsidRPr="00BD376A">
        <w:rPr>
          <w:rFonts w:ascii="Times New Roman" w:hAnsi="Times New Roman" w:cs="Times New Roman"/>
        </w:rPr>
        <w:t>.</w:t>
      </w:r>
      <w:r w:rsidR="00536B13" w:rsidRPr="00BD376A">
        <w:rPr>
          <w:rFonts w:ascii="Times New Roman" w:hAnsi="Times New Roman" w:cs="Times New Roman"/>
        </w:rPr>
        <w:t xml:space="preserve">Гробова В.П.  </w:t>
      </w:r>
      <w:r w:rsidR="00107DE4" w:rsidRPr="00BD376A">
        <w:rPr>
          <w:rFonts w:ascii="Times New Roman" w:hAnsi="Times New Roman" w:cs="Times New Roman"/>
        </w:rPr>
        <w:t>СОВРЕМЕННЫЙ МЕХАНИЗМ РЕАЛИЗАЦИИ ФУНКЦИЙ МЕСТНОГО САМОУПРАВЛЕНИЯ</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536B13" w:rsidRPr="00BD376A">
        <w:rPr>
          <w:rFonts w:ascii="Times New Roman" w:hAnsi="Times New Roman" w:cs="Times New Roman"/>
        </w:rPr>
        <w:t>еса</w:t>
      </w:r>
      <w:r w:rsidR="00536B13" w:rsidRPr="00BD376A">
        <w:rPr>
          <w:rFonts w:ascii="Times New Roman" w:hAnsi="Times New Roman" w:cs="Times New Roman"/>
          <w:lang w:val="en-US"/>
        </w:rPr>
        <w:t xml:space="preserve">. 2013. № 3 (24). </w:t>
      </w:r>
      <w:r w:rsidR="00536B13" w:rsidRPr="00BD376A">
        <w:rPr>
          <w:rFonts w:ascii="Times New Roman" w:hAnsi="Times New Roman" w:cs="Times New Roman"/>
        </w:rPr>
        <w:t>С</w:t>
      </w:r>
      <w:r w:rsidR="00536B13" w:rsidRPr="00BD376A">
        <w:rPr>
          <w:rFonts w:ascii="Times New Roman" w:hAnsi="Times New Roman" w:cs="Times New Roman"/>
          <w:lang w:val="en-US"/>
        </w:rPr>
        <w:t>. 23-26.</w:t>
      </w:r>
      <w:r w:rsidR="00536B13" w:rsidRPr="00BD376A">
        <w:rPr>
          <w:rFonts w:ascii="Times New Roman" w:hAnsi="Times New Roman" w:cs="Times New Roman"/>
          <w:lang w:val="en-US"/>
        </w:rPr>
        <w:tab/>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Grabova P. V. MODERN MECHANISM of REALIZATION of FUNCTIONS of LOCAL GOVERNMENT. Business. Education. Right. Bulletin of Volgograd business Institute. 2013. No. 3 (24). P. 23-26.</w:t>
      </w:r>
    </w:p>
    <w:p w:rsidR="00F836D2"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Рассмотрен современный механизм реализации функций местного самоуправления. Определено, что под механизмом реализации функций местного самоуправления необходимо понимать комплексную систему экономических, политических, правовых, организационных возможностей, которые неразрывно связаны и составляют основу местного самоуправления. Обозначено, что для оптимальной реализации функций системы местного самоуправления необходимо определить условия, критерии местного самоуправления: в первую очередь это правовое оформление; наличие собственных ресурсов, материально-финансовой основы в виде местного бюджета и коммунальной собственности; четкое разграничение государственной и коммунальной собственности; согласование местных интересов с региональными и общегосударственными; наличие квалифицированных кадров, которые могут профессионально реализовывать функции управления, то есть муниципальной службы, которая получила в последнее время достаточно детальное законодательное урегулирование.</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85020" w:rsidRPr="00BD376A">
        <w:rPr>
          <w:rFonts w:ascii="Times New Roman" w:hAnsi="Times New Roman" w:cs="Times New Roman"/>
        </w:rPr>
        <w:t xml:space="preserve"> </w:t>
      </w:r>
      <w:hyperlink r:id="rId58" w:history="1">
        <w:r w:rsidR="00A85020" w:rsidRPr="00BD376A">
          <w:rPr>
            <w:rStyle w:val="a5"/>
            <w:rFonts w:ascii="Times New Roman" w:hAnsi="Times New Roman" w:cs="Times New Roman"/>
            <w:color w:val="auto"/>
            <w:u w:val="none"/>
          </w:rPr>
          <w:t>http://vestnik.volbi.ru/upload/numbers/324/article-324-533.pdf</w:t>
        </w:r>
      </w:hyperlink>
    </w:p>
    <w:p w:rsidR="00F836D2" w:rsidRPr="00BD376A" w:rsidRDefault="00F836D2"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544.</w:t>
      </w:r>
      <w:r w:rsidR="00536B13" w:rsidRPr="00BD376A">
        <w:rPr>
          <w:rFonts w:ascii="Times New Roman" w:hAnsi="Times New Roman" w:cs="Times New Roman"/>
        </w:rPr>
        <w:t xml:space="preserve">Каминская Н.В.  </w:t>
      </w:r>
      <w:r w:rsidR="00107DE4" w:rsidRPr="00BD376A">
        <w:rPr>
          <w:rFonts w:ascii="Times New Roman" w:hAnsi="Times New Roman" w:cs="Times New Roman"/>
        </w:rPr>
        <w:t>ТЕРРИТОРИАЛЬНЫЕ И МАТЕРИАЛЬНО-ФИНАНСОВЫЕ ОСНОВАНИЯ МЕСТНОГО САМОУПРАВЛЕНИЯ: ЕВРОПЕЙСКИЙ ОПЫТ</w:t>
      </w:r>
      <w:r w:rsidR="00536B1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536B13" w:rsidRPr="00BD376A">
        <w:rPr>
          <w:rFonts w:ascii="Times New Roman" w:hAnsi="Times New Roman" w:cs="Times New Roman"/>
        </w:rPr>
        <w:t>еса. 2013. № 3 (24). С. 26-31.</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N. In. </w:t>
      </w:r>
      <w:r w:rsidRPr="00BD376A">
        <w:rPr>
          <w:rStyle w:val="translation-chunk"/>
          <w:rFonts w:ascii="inherit" w:hAnsi="inherit"/>
          <w:sz w:val="22"/>
          <w:szCs w:val="22"/>
          <w:lang w:val="en-US"/>
        </w:rPr>
        <w:t>TERRITORIAL AND MATERIAL-FINANCIAL BASE OF LOCAL SELF-GOVERNMENT: THE EUROPEAN EXPERIENCE. Business. Education. Right. Bulletin of Volgograd business Institute. 2013. No. 3 (24). S. 26-31.</w:t>
      </w:r>
    </w:p>
    <w:p w:rsidR="00F836D2"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Основания местного самоуправления составляют те объекты реальной действительности, на которых базируется организация и деятельность соответствующих органов и должностных лиц, те ресурсы, которые они имеют в своем распоряжении. Среди них выделяют правовую, территориальную, материально-финансовую основы либо основания. В современных </w:t>
      </w:r>
      <w:r w:rsidRPr="00BD376A">
        <w:rPr>
          <w:rFonts w:ascii="Times New Roman" w:hAnsi="Times New Roman" w:cs="Times New Roman"/>
        </w:rPr>
        <w:lastRenderedPageBreak/>
        <w:t>условиях в период евроинтеграционных процессов, трансформации политико-правовых и экономических систем постсоветских государств важен опыт европейских стран касательно усовершенствования таких оснований, что, в свою очередь, влечет повышение эффективности деятельность органов и должностных лиц местного самоуправления, жизнедеятельности территориальных общин, местного населения.</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85020" w:rsidRPr="00BD376A">
        <w:rPr>
          <w:rFonts w:ascii="Times New Roman" w:hAnsi="Times New Roman" w:cs="Times New Roman"/>
        </w:rPr>
        <w:t xml:space="preserve"> http://vestnik.volbi.ru/upload/numbers/324/article-324-534.pdf</w:t>
      </w:r>
      <w:r w:rsidR="00536B1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545</w:t>
      </w:r>
      <w:r w:rsidR="00F36837" w:rsidRPr="00BD376A">
        <w:rPr>
          <w:rFonts w:ascii="Times New Roman" w:hAnsi="Times New Roman" w:cs="Times New Roman"/>
        </w:rPr>
        <w:t>.</w:t>
      </w:r>
      <w:r w:rsidR="00536B13" w:rsidRPr="00BD376A">
        <w:rPr>
          <w:rFonts w:ascii="Times New Roman" w:hAnsi="Times New Roman" w:cs="Times New Roman"/>
        </w:rPr>
        <w:t xml:space="preserve">Маркина И.А.  </w:t>
      </w:r>
      <w:r w:rsidR="00107DE4" w:rsidRPr="00BD376A">
        <w:rPr>
          <w:rFonts w:ascii="Times New Roman" w:hAnsi="Times New Roman" w:cs="Times New Roman"/>
        </w:rPr>
        <w:t>РАЗВИТИЕ МАЛОГО БИЗНЕСА В РЕГИОНЕ: МЕТОДИЧЕСКИЕ И ПРАКТИЧЕСКИЕ АСПЕКТЫ</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536B13" w:rsidRPr="00BD376A">
        <w:rPr>
          <w:rFonts w:ascii="Times New Roman" w:hAnsi="Times New Roman" w:cs="Times New Roman"/>
        </w:rPr>
        <w:t>еса</w:t>
      </w:r>
      <w:r w:rsidR="00536B13" w:rsidRPr="00BD376A">
        <w:rPr>
          <w:rFonts w:ascii="Times New Roman" w:hAnsi="Times New Roman" w:cs="Times New Roman"/>
          <w:lang w:val="en-US"/>
        </w:rPr>
        <w:t xml:space="preserve">. 2013. № 3 (24). </w:t>
      </w:r>
      <w:r w:rsidR="00536B13" w:rsidRPr="00BD376A">
        <w:rPr>
          <w:rFonts w:ascii="Times New Roman" w:hAnsi="Times New Roman" w:cs="Times New Roman"/>
        </w:rPr>
        <w:t>С</w:t>
      </w:r>
      <w:r w:rsidR="00536B13" w:rsidRPr="00BD376A">
        <w:rPr>
          <w:rFonts w:ascii="Times New Roman" w:hAnsi="Times New Roman" w:cs="Times New Roman"/>
          <w:lang w:val="en-US"/>
        </w:rPr>
        <w:t>. 32-34.</w:t>
      </w:r>
      <w:r w:rsidR="00A85020" w:rsidRPr="00BD376A">
        <w:rPr>
          <w:rFonts w:ascii="Times New Roman" w:hAnsi="Times New Roman" w:cs="Times New Roman"/>
          <w:lang w:val="en-US"/>
        </w:rPr>
        <w:t xml:space="preserve"> </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Markina I. A. SMALL BUSINESS DEVELOPMENT IN the REGION: METHODOLOGICAL AND PRACTICAL ASPECTS. Business. Education. Right. Bulletin of Volgograd business Institute. 2013. No. 3 (24). S. 32-34.</w:t>
      </w:r>
    </w:p>
    <w:p w:rsidR="00F836D2"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методические и практические аспекты процесса регулирования развития малого бизнеса на региональном уровне. Обоснованы методические и организационные подходы к формированию региональных программ развития малого предпринимательства. Определены главные задачи региональной программы поддержки малого предпринимательства. Актуализированы аспекты финансового обеспечения программы, которое включает поиск источников обеспечения поэтапного поступления средств для выполнения программных мероприятий. Уделено особое внимание нормативно-правовому регулированию предпринимательской деятельности.</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85020" w:rsidRPr="00BD376A">
        <w:rPr>
          <w:rFonts w:ascii="Times New Roman" w:hAnsi="Times New Roman" w:cs="Times New Roman"/>
        </w:rPr>
        <w:t xml:space="preserve"> http://vestnik.volbi.ru/upload/numbers/324/article-324-535.pdf</w:t>
      </w:r>
      <w:r w:rsidR="00536B1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3683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546</w:t>
      </w:r>
      <w:r w:rsidR="00F36837" w:rsidRPr="00BD376A">
        <w:rPr>
          <w:rFonts w:ascii="Times New Roman" w:hAnsi="Times New Roman" w:cs="Times New Roman"/>
        </w:rPr>
        <w:t>.</w:t>
      </w:r>
      <w:r w:rsidR="00536B13" w:rsidRPr="00BD376A">
        <w:rPr>
          <w:rFonts w:ascii="Times New Roman" w:hAnsi="Times New Roman" w:cs="Times New Roman"/>
        </w:rPr>
        <w:t xml:space="preserve">Маркина И.А., Воронина В.Л.  </w:t>
      </w:r>
      <w:r w:rsidR="00107DE4" w:rsidRPr="00BD376A">
        <w:rPr>
          <w:rFonts w:ascii="Times New Roman" w:hAnsi="Times New Roman" w:cs="Times New Roman"/>
        </w:rPr>
        <w:t>ОПТИМИЗАЦИЯ УПРАВЛЕНИЯ ПРИБЫЛЬЮ ТОРГОВЫХ ПРЕДПРИЯТИЙ НА ОСНОВЕ РАЗРАБОТКИ КОМПЛЕКСНОЙ СИСТЕМЫ УПРАВЛЕНИЯ ПРИБЫЛЬЮ</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3 (24). </w:t>
      </w:r>
      <w:r w:rsidR="00107DE4" w:rsidRPr="00BD376A">
        <w:rPr>
          <w:rFonts w:ascii="Times New Roman" w:hAnsi="Times New Roman" w:cs="Times New Roman"/>
        </w:rPr>
        <w:t>С</w:t>
      </w:r>
      <w:r w:rsidR="00A85020" w:rsidRPr="00BD376A">
        <w:rPr>
          <w:rFonts w:ascii="Times New Roman" w:hAnsi="Times New Roman" w:cs="Times New Roman"/>
          <w:lang w:val="en-US"/>
        </w:rPr>
        <w:t xml:space="preserve">. 35-39. </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Markina I. A., Voronina, V. L., OPTIMIZATION of the PROFIT of TRADE ENTERPRISES ON the BASIS of the development of an INTEGRATED MANAGEMENT SYSTEM PROFIT. Business. Education. Right. Bulletin of Volgograd business Institute. 2013. No. 3 (24). S. 35-39.</w:t>
      </w:r>
    </w:p>
    <w:p w:rsidR="00F836D2"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исследована теоретическая сущность системы управления прибылью, а также значение ее эффективного построения на предприятии в контексте реалий современной экономики. В целях оптимизации управления прибылью торговых предприятий авторами разработана комплексная система оперативного управления прибылью, интегрированная в общую концепцию системы управления предприятием, ориентированную на решение тактических и стратегических задач. Обоснованы и выяснены сущность понятия «управление прибылью торгового предприятия», а также регулятивные принципы организации системы управления прибылью. </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85020" w:rsidRPr="00BD376A">
        <w:rPr>
          <w:rFonts w:ascii="Times New Roman" w:hAnsi="Times New Roman" w:cs="Times New Roman"/>
          <w:lang w:val="en-US"/>
        </w:rPr>
        <w:t>http</w:t>
      </w:r>
      <w:r w:rsidR="00A85020" w:rsidRPr="00BD376A">
        <w:rPr>
          <w:rFonts w:ascii="Times New Roman" w:hAnsi="Times New Roman" w:cs="Times New Roman"/>
        </w:rPr>
        <w:t>://</w:t>
      </w:r>
      <w:r w:rsidR="00A85020" w:rsidRPr="00BD376A">
        <w:rPr>
          <w:rFonts w:ascii="Times New Roman" w:hAnsi="Times New Roman" w:cs="Times New Roman"/>
          <w:lang w:val="en-US"/>
        </w:rPr>
        <w:t>vestnik</w:t>
      </w:r>
      <w:r w:rsidR="00A85020" w:rsidRPr="00BD376A">
        <w:rPr>
          <w:rFonts w:ascii="Times New Roman" w:hAnsi="Times New Roman" w:cs="Times New Roman"/>
        </w:rPr>
        <w:t>.</w:t>
      </w:r>
      <w:r w:rsidR="00A85020" w:rsidRPr="00BD376A">
        <w:rPr>
          <w:rFonts w:ascii="Times New Roman" w:hAnsi="Times New Roman" w:cs="Times New Roman"/>
          <w:lang w:val="en-US"/>
        </w:rPr>
        <w:t>volbi</w:t>
      </w:r>
      <w:r w:rsidR="00A85020" w:rsidRPr="00BD376A">
        <w:rPr>
          <w:rFonts w:ascii="Times New Roman" w:hAnsi="Times New Roman" w:cs="Times New Roman"/>
        </w:rPr>
        <w:t>.</w:t>
      </w:r>
      <w:r w:rsidR="00A85020" w:rsidRPr="00BD376A">
        <w:rPr>
          <w:rFonts w:ascii="Times New Roman" w:hAnsi="Times New Roman" w:cs="Times New Roman"/>
          <w:lang w:val="en-US"/>
        </w:rPr>
        <w:t>ru</w:t>
      </w:r>
      <w:r w:rsidR="00A85020" w:rsidRPr="00BD376A">
        <w:rPr>
          <w:rFonts w:ascii="Times New Roman" w:hAnsi="Times New Roman" w:cs="Times New Roman"/>
        </w:rPr>
        <w:t>/</w:t>
      </w:r>
      <w:r w:rsidR="00A85020" w:rsidRPr="00BD376A">
        <w:rPr>
          <w:rFonts w:ascii="Times New Roman" w:hAnsi="Times New Roman" w:cs="Times New Roman"/>
          <w:lang w:val="en-US"/>
        </w:rPr>
        <w:t>upload</w:t>
      </w:r>
      <w:r w:rsidR="00A85020" w:rsidRPr="00BD376A">
        <w:rPr>
          <w:rFonts w:ascii="Times New Roman" w:hAnsi="Times New Roman" w:cs="Times New Roman"/>
        </w:rPr>
        <w:t>/</w:t>
      </w:r>
      <w:r w:rsidR="00A85020" w:rsidRPr="00BD376A">
        <w:rPr>
          <w:rFonts w:ascii="Times New Roman" w:hAnsi="Times New Roman" w:cs="Times New Roman"/>
          <w:lang w:val="en-US"/>
        </w:rPr>
        <w:t>numbers</w:t>
      </w:r>
      <w:r w:rsidR="00A85020" w:rsidRPr="00BD376A">
        <w:rPr>
          <w:rFonts w:ascii="Times New Roman" w:hAnsi="Times New Roman" w:cs="Times New Roman"/>
        </w:rPr>
        <w:t>/324/</w:t>
      </w:r>
      <w:r w:rsidR="00A85020" w:rsidRPr="00BD376A">
        <w:rPr>
          <w:rFonts w:ascii="Times New Roman" w:hAnsi="Times New Roman" w:cs="Times New Roman"/>
          <w:lang w:val="en-US"/>
        </w:rPr>
        <w:t>article</w:t>
      </w:r>
      <w:r w:rsidR="00A85020" w:rsidRPr="00BD376A">
        <w:rPr>
          <w:rFonts w:ascii="Times New Roman" w:hAnsi="Times New Roman" w:cs="Times New Roman"/>
        </w:rPr>
        <w:t>-324-650.</w:t>
      </w:r>
      <w:r w:rsidR="00A85020" w:rsidRPr="00BD376A">
        <w:rPr>
          <w:rFonts w:ascii="Times New Roman" w:hAnsi="Times New Roman" w:cs="Times New Roman"/>
          <w:lang w:val="en-US"/>
        </w:rPr>
        <w:t>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36837" w:rsidRPr="00BD376A" w:rsidRDefault="009B0CE8"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547</w:t>
      </w:r>
      <w:r w:rsidR="00F36837" w:rsidRPr="00BD376A">
        <w:rPr>
          <w:rFonts w:ascii="Times New Roman" w:hAnsi="Times New Roman" w:cs="Times New Roman"/>
          <w:sz w:val="22"/>
          <w:szCs w:val="22"/>
        </w:rPr>
        <w:t>.</w:t>
      </w:r>
      <w:r w:rsidR="00F36837" w:rsidRPr="00BD376A">
        <w:rPr>
          <w:rStyle w:val="translation-chunk"/>
          <w:rFonts w:ascii="inherit" w:hAnsi="inherit"/>
          <w:sz w:val="22"/>
          <w:szCs w:val="22"/>
        </w:rPr>
        <w:t xml:space="preserve">Хромов О. И. субъекты регулярных пассажирских автобусных перевозок в Украине. </w:t>
      </w:r>
      <w:r w:rsidR="00107DE4" w:rsidRPr="00BD376A">
        <w:rPr>
          <w:rFonts w:ascii="Times New Roman" w:hAnsi="Times New Roman" w:cs="Times New Roman"/>
          <w:sz w:val="22"/>
          <w:szCs w:val="22"/>
        </w:rPr>
        <w:t>Бизнес. Образование. Право. Вестник Волгоградского института бизнеса. 2013. № 3 (24). С</w:t>
      </w:r>
      <w:r w:rsidR="00F836D2" w:rsidRPr="00BD376A">
        <w:rPr>
          <w:rFonts w:ascii="Times New Roman" w:hAnsi="Times New Roman" w:cs="Times New Roman"/>
          <w:sz w:val="22"/>
          <w:szCs w:val="22"/>
        </w:rPr>
        <w:t xml:space="preserve">. 39-44. </w:t>
      </w:r>
    </w:p>
    <w:p w:rsidR="00F36837" w:rsidRPr="00BD376A" w:rsidRDefault="00F36837"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Khromov</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O</w:t>
      </w:r>
      <w:r w:rsidRPr="00BD376A">
        <w:rPr>
          <w:rFonts w:ascii="Times New Roman" w:hAnsi="Times New Roman" w:cs="Times New Roman"/>
          <w:sz w:val="22"/>
          <w:szCs w:val="22"/>
        </w:rPr>
        <w:t>.</w:t>
      </w:r>
      <w:r w:rsidRPr="00BD376A">
        <w:rPr>
          <w:rFonts w:ascii="Times New Roman" w:hAnsi="Times New Roman" w:cs="Times New Roman"/>
          <w:sz w:val="22"/>
          <w:szCs w:val="22"/>
          <w:lang w:val="en-US"/>
        </w:rPr>
        <w:t>I</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 xml:space="preserve">SUBJECTS OF SCHEDULED PASSENGER BUS SERVICES IN UKRAINE.  </w:t>
      </w:r>
      <w:r w:rsidRPr="00BD376A">
        <w:rPr>
          <w:rStyle w:val="translation-chunk"/>
          <w:rFonts w:ascii="inherit" w:hAnsi="inherit"/>
          <w:sz w:val="22"/>
          <w:szCs w:val="22"/>
          <w:lang w:val="en-US"/>
        </w:rPr>
        <w:t>Business. Education. Right. Bulletin of Volgograd business Institute. 2013. No. 3 (24). S. 39-44.</w:t>
      </w:r>
    </w:p>
    <w:p w:rsidR="00F836D2" w:rsidRPr="00BD376A" w:rsidRDefault="00A8502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рассмотрению правового регулирования деятельности субъектов хозяйствования, которые принимают участие в осуществлении регулярных пассажирских перевозок автобусным транспортом в Украине. Определены основные участники указанной сферы, а именно: перевозчик, автостанция, рабочий орган; проанализирован их правовой статус. Определены признаки и особенности, присущие каждому из них, а также выявлены недостатки их легальных определений. Рассмотрены характерные черты деятельности рабочего органа; сформулированы главные причины неэффективности его работы. Также выявлены основные причины несовершенства конкурсной процедуры по его отбору.</w:t>
      </w:r>
      <w:r w:rsidR="00F836D2" w:rsidRPr="00BD376A">
        <w:rPr>
          <w:rFonts w:ascii="Times New Roman" w:hAnsi="Times New Roman" w:cs="Times New Roman"/>
        </w:rPr>
        <w:t xml:space="preserve"> </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85020" w:rsidRPr="00BD376A">
        <w:rPr>
          <w:rFonts w:ascii="Times New Roman" w:hAnsi="Times New Roman" w:cs="Times New Roman"/>
        </w:rPr>
        <w:t xml:space="preserve"> http://vestnik.volbi.ru/upload/numbers/324/article-324-651.pdf</w:t>
      </w:r>
    </w:p>
    <w:p w:rsidR="00536B13" w:rsidRPr="00BD376A" w:rsidRDefault="00536B13"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107DE4"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548</w:t>
      </w:r>
      <w:r w:rsidR="00F36837" w:rsidRPr="00BD376A">
        <w:rPr>
          <w:rFonts w:ascii="Times New Roman" w:hAnsi="Times New Roman" w:cs="Times New Roman"/>
        </w:rPr>
        <w:t>.</w:t>
      </w:r>
      <w:r w:rsidR="00536B13" w:rsidRPr="00BD376A">
        <w:rPr>
          <w:rFonts w:ascii="Times New Roman" w:hAnsi="Times New Roman" w:cs="Times New Roman"/>
        </w:rPr>
        <w:t xml:space="preserve">Курченков В.В.  </w:t>
      </w:r>
      <w:r w:rsidR="00107DE4" w:rsidRPr="00BD376A">
        <w:rPr>
          <w:rFonts w:ascii="Times New Roman" w:hAnsi="Times New Roman" w:cs="Times New Roman"/>
        </w:rPr>
        <w:t>ДИСКУССИЯ «СОВРЕМЕННЫЕ СИСТЕМЫ АДАПТАЦИИ ЧЕЛОВЕКА К ВЫЗОВАМ ПОСТИНДУСТРИАЛЬНОЙ ЦИВИЛИЗАЦИИ.»</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536B13" w:rsidRPr="00BD376A">
        <w:rPr>
          <w:rFonts w:ascii="Times New Roman" w:hAnsi="Times New Roman" w:cs="Times New Roman"/>
        </w:rPr>
        <w:t>изнеса</w:t>
      </w:r>
      <w:r w:rsidR="00536B13" w:rsidRPr="00BD376A">
        <w:rPr>
          <w:rFonts w:ascii="Times New Roman" w:hAnsi="Times New Roman" w:cs="Times New Roman"/>
          <w:lang w:val="en-US"/>
        </w:rPr>
        <w:t xml:space="preserve">. 2013. № 3 (24). </w:t>
      </w:r>
      <w:r w:rsidR="00536B13" w:rsidRPr="00BD376A">
        <w:rPr>
          <w:rFonts w:ascii="Times New Roman" w:hAnsi="Times New Roman" w:cs="Times New Roman"/>
        </w:rPr>
        <w:t>С</w:t>
      </w:r>
      <w:r w:rsidR="00536B13" w:rsidRPr="00BD376A">
        <w:rPr>
          <w:rFonts w:ascii="Times New Roman" w:hAnsi="Times New Roman" w:cs="Times New Roman"/>
          <w:lang w:val="en-US"/>
        </w:rPr>
        <w:t>. 45.</w:t>
      </w:r>
      <w:r w:rsidR="00536B13" w:rsidRPr="00BD376A">
        <w:rPr>
          <w:rFonts w:ascii="Times New Roman" w:hAnsi="Times New Roman" w:cs="Times New Roman"/>
          <w:lang w:val="en-US"/>
        </w:rPr>
        <w:tab/>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Kurchenkov V. DISCUSSION "the MODERN SYSTEM of HUMAN ADAPTATION TO the CHALLENGES of the POSTINDUSTRIAL CIVILIZATION.". Business. Education. Right. Bulletin of Volgograd business Institute. 2013. No. 3 (24). S. 45.</w:t>
      </w:r>
    </w:p>
    <w:p w:rsidR="00536B13" w:rsidRPr="00BD376A" w:rsidRDefault="00536B13" w:rsidP="00BD376A">
      <w:pPr>
        <w:spacing w:after="0" w:line="240" w:lineRule="auto"/>
        <w:jc w:val="both"/>
        <w:rPr>
          <w:rFonts w:ascii="Times New Roman" w:hAnsi="Times New Roman" w:cs="Times New Roman"/>
          <w:lang w:val="en-US"/>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549</w:t>
      </w:r>
      <w:r w:rsidR="00F36837" w:rsidRPr="00BD376A">
        <w:rPr>
          <w:rFonts w:ascii="Times New Roman" w:hAnsi="Times New Roman" w:cs="Times New Roman"/>
        </w:rPr>
        <w:t>.</w:t>
      </w:r>
      <w:r w:rsidR="00536B13" w:rsidRPr="00BD376A">
        <w:rPr>
          <w:rFonts w:ascii="Times New Roman" w:hAnsi="Times New Roman" w:cs="Times New Roman"/>
        </w:rPr>
        <w:t xml:space="preserve">Курченков В.В., Фетисова О.В.  </w:t>
      </w:r>
      <w:r w:rsidR="00107DE4" w:rsidRPr="00BD376A">
        <w:rPr>
          <w:rFonts w:ascii="Times New Roman" w:hAnsi="Times New Roman" w:cs="Times New Roman"/>
        </w:rPr>
        <w:t>ЗНАЧЕНИЕ СЕТЕВЫХ СТРУКТУР В ТРАНСФОРМАЦИИ РЕГИОНАЛЬНОГО ОПТОВОГО РЫНКА</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536B13" w:rsidRPr="00BD376A">
        <w:rPr>
          <w:rFonts w:ascii="Times New Roman" w:hAnsi="Times New Roman" w:cs="Times New Roman"/>
        </w:rPr>
        <w:t>еса</w:t>
      </w:r>
      <w:r w:rsidR="00536B13" w:rsidRPr="00BD376A">
        <w:rPr>
          <w:rFonts w:ascii="Times New Roman" w:hAnsi="Times New Roman" w:cs="Times New Roman"/>
          <w:lang w:val="en-US"/>
        </w:rPr>
        <w:t xml:space="preserve">. 2013. № 3 (24). </w:t>
      </w:r>
      <w:r w:rsidR="00536B13" w:rsidRPr="00BD376A">
        <w:rPr>
          <w:rFonts w:ascii="Times New Roman" w:hAnsi="Times New Roman" w:cs="Times New Roman"/>
        </w:rPr>
        <w:t>С</w:t>
      </w:r>
      <w:r w:rsidR="00536B13" w:rsidRPr="00BD376A">
        <w:rPr>
          <w:rFonts w:ascii="Times New Roman" w:hAnsi="Times New Roman" w:cs="Times New Roman"/>
          <w:lang w:val="en-US"/>
        </w:rPr>
        <w:t>. 46-49.</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Kurchenkov V. V., Fetisova O. V. IMPORTANCE of NETWORK STRUCTURES IN the TRANSFORMATION of the REGIONAL WHOLESALE MARKET. Business. Education. Right. Bulletin of Volgograd business Institute. 2013. No. 3 (24). S. 46-49.</w:t>
      </w:r>
    </w:p>
    <w:p w:rsidR="00F836D2"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раскрываются тенденции развития оптового регионального рынка в исторической ретроспективе. Выделяется интегрирующая роль крупных предприятий оптовой торговли по отношению к мелким торговым предприятиями, работающим на региональном розничном потребительском рынке. Определяется роль и значение крупных предприятий оптовой торговли на различных стадиях эволюционной трансформации регионального потребительского рынка. Рассмотрен процесс замещения и поглощения региональных предприятий оптовой торговли крупными отечественными и зарубежными сетевыми компаниями. Показано влияние сетевых торговых компаний на динамику объемов и структурную деформацию оптового регионального рынка</w:t>
      </w:r>
    </w:p>
    <w:p w:rsidR="00107DE4"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http://vestnik.volbi.ru/upload/numbers/324/article-324-652.pdf</w:t>
      </w:r>
      <w:r w:rsidR="00536B13" w:rsidRPr="00BD376A">
        <w:rPr>
          <w:rFonts w:ascii="Times New Roman" w:hAnsi="Times New Roman" w:cs="Times New Roman"/>
        </w:rPr>
        <w:tab/>
      </w:r>
    </w:p>
    <w:p w:rsidR="00536B13" w:rsidRPr="00BD376A" w:rsidRDefault="00536B13"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550.</w:t>
      </w:r>
      <w:r w:rsidR="00536B13" w:rsidRPr="00BD376A">
        <w:rPr>
          <w:rFonts w:ascii="Times New Roman" w:hAnsi="Times New Roman" w:cs="Times New Roman"/>
        </w:rPr>
        <w:t xml:space="preserve">Калмыкова Т.Н.  </w:t>
      </w:r>
      <w:r w:rsidR="00107DE4" w:rsidRPr="00BD376A">
        <w:rPr>
          <w:rFonts w:ascii="Times New Roman" w:hAnsi="Times New Roman" w:cs="Times New Roman"/>
        </w:rPr>
        <w:t>РОЛЬ ГОСУДАРСТВЕННЫХ КОРПОРАЦИЙ В КОНСОЛИДАЦИИ РОССИЙСКОГО КАПИТАЛА</w:t>
      </w:r>
      <w:r w:rsidR="00536B1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3 (24). </w:t>
      </w:r>
      <w:r w:rsidR="00107DE4" w:rsidRPr="00BD376A">
        <w:rPr>
          <w:rFonts w:ascii="Times New Roman" w:hAnsi="Times New Roman" w:cs="Times New Roman"/>
        </w:rPr>
        <w:t>С</w:t>
      </w:r>
      <w:r w:rsidR="00107DE4" w:rsidRPr="00BD376A">
        <w:rPr>
          <w:rFonts w:ascii="Times New Roman" w:hAnsi="Times New Roman" w:cs="Times New Roman"/>
          <w:lang w:val="en-US"/>
        </w:rPr>
        <w:t>. 50-53</w:t>
      </w:r>
      <w:r w:rsidR="00536B13" w:rsidRPr="00BD376A">
        <w:rPr>
          <w:rFonts w:ascii="Times New Roman" w:hAnsi="Times New Roman" w:cs="Times New Roman"/>
          <w:lang w:val="en-US"/>
        </w:rPr>
        <w:t>.</w:t>
      </w:r>
      <w:r w:rsidR="00536B13" w:rsidRPr="00BD376A">
        <w:rPr>
          <w:rFonts w:ascii="Times New Roman" w:hAnsi="Times New Roman" w:cs="Times New Roman"/>
          <w:lang w:val="en-US"/>
        </w:rPr>
        <w:tab/>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Kalmykova T. N. THE ROLE OF STATE CORPORATIONS IN THE CONSOLIDATION OF THE RUSSIAN CAPITAL. Business. Education. Right. Bulletin of Volgograd business Institute. 2013. No. 3 (24). P. 50-53.</w:t>
      </w:r>
    </w:p>
    <w:p w:rsidR="00F836D2"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раскрываются основные тенденции и формы консолидации российского капитала на современном этапе. Определяются основные этапы и формы развития корпоративных отношений в современной экономике. Раскрывается значение роста капитализации основных отраслей российской экономики для формирования их конкурентоспособности в условиях глобализации мировой экономики. Выделяется особая роль государственных инвестиций в консолидации отечественного капитала, которые реализуются в форме государственных корпораций. Дополнена периодизация развития корпоративных структур периодом или этапом формирования корпоративной модели государственного сектора российской экономики. Дана объективная характеристика этого этапа.</w:t>
      </w:r>
      <w:r w:rsidR="00F836D2" w:rsidRPr="00BD376A">
        <w:rPr>
          <w:rFonts w:ascii="Times New Roman" w:hAnsi="Times New Roman" w:cs="Times New Roman"/>
        </w:rPr>
        <w:t xml:space="preserve"> </w:t>
      </w:r>
    </w:p>
    <w:p w:rsidR="00107DE4" w:rsidRPr="00BD376A" w:rsidRDefault="00F836D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B5B57" w:rsidRPr="00BD376A">
        <w:rPr>
          <w:rFonts w:ascii="Times New Roman" w:hAnsi="Times New Roman" w:cs="Times New Roman"/>
        </w:rPr>
        <w:t xml:space="preserve"> http://vestnik.volbi.ru/upload/numbers/324/article-324-653.pdf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551</w:t>
      </w:r>
      <w:r w:rsidR="00F36837" w:rsidRPr="00BD376A">
        <w:rPr>
          <w:rFonts w:ascii="Times New Roman" w:hAnsi="Times New Roman" w:cs="Times New Roman"/>
        </w:rPr>
        <w:t>.</w:t>
      </w:r>
      <w:r w:rsidR="00B45BF6" w:rsidRPr="00BD376A">
        <w:rPr>
          <w:rFonts w:ascii="Times New Roman" w:hAnsi="Times New Roman" w:cs="Times New Roman"/>
        </w:rPr>
        <w:t xml:space="preserve">Чабанюк О.В.  </w:t>
      </w:r>
      <w:r w:rsidR="00107DE4" w:rsidRPr="00BD376A">
        <w:rPr>
          <w:rFonts w:ascii="Times New Roman" w:hAnsi="Times New Roman" w:cs="Times New Roman"/>
        </w:rPr>
        <w:t>ПРОБЛЕМЫ СОВЕРШЕНСТВОВАНИЯ УПРАВЛЕНИЯ ИННОВАЦИОННЫМ РАЗВИТИЕМ ИНДУСТРИИ ТУРИЗМА</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45BF6" w:rsidRPr="00BD376A">
        <w:rPr>
          <w:rFonts w:ascii="Times New Roman" w:hAnsi="Times New Roman" w:cs="Times New Roman"/>
        </w:rPr>
        <w:t>еса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54-59.</w:t>
      </w:r>
      <w:r w:rsidR="008B5B57" w:rsidRPr="00BD376A">
        <w:rPr>
          <w:rFonts w:ascii="Times New Roman" w:hAnsi="Times New Roman" w:cs="Times New Roman"/>
          <w:lang w:val="en-US"/>
        </w:rPr>
        <w:t xml:space="preserve"> </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Chabanyuk O. V. problems of IMPROVEMENT of management of INNOVATIVE DEVELOPMENT of the TOURISM INDUSTRY. Business. Education. Right. Bulletin of Volgograd business Institute. 2013. No. 3 (24). Pp. 54-59.</w:t>
      </w:r>
    </w:p>
    <w:p w:rsidR="00F836D2"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проанализирована используемая классификация методов системного анализа, основополагающие принципы моделирования экономических процессов. Сгруппированы методы исследования процессов управления в сфере туризма на основе системного подхода. Обобщены принципы моделирования экономических процессов развития туризма. Проанализированы экономико-математические модели, в том числе гравитационного типа, предприятий индустрии туризма с целью оптимизации их деятельности в соответствии с государственными и </w:t>
      </w:r>
      <w:r w:rsidRPr="00BD376A">
        <w:rPr>
          <w:rFonts w:ascii="Times New Roman" w:hAnsi="Times New Roman" w:cs="Times New Roman"/>
        </w:rPr>
        <w:lastRenderedPageBreak/>
        <w:t>региональными интересами. С использованием показателей аттрактивности в расчете на одного туриста определено распределение туристов по узлам поля рекреационного потенциала, при котором достигается максимальная суммарная величина аттрактивности.</w:t>
      </w:r>
    </w:p>
    <w:p w:rsidR="00107DE4"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F836D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http://vestnik.volbi.ru/upload/numbers/324/article-324-654.pdf</w:t>
      </w:r>
      <w:r w:rsidR="00B45BF6" w:rsidRPr="00BD376A">
        <w:rPr>
          <w:rFonts w:ascii="Times New Roman" w:hAnsi="Times New Roman" w:cs="Times New Roman"/>
        </w:rPr>
        <w:tab/>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836D2"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552</w:t>
      </w:r>
      <w:r w:rsidR="00F36837" w:rsidRPr="00BD376A">
        <w:rPr>
          <w:rFonts w:ascii="Times New Roman" w:hAnsi="Times New Roman" w:cs="Times New Roman"/>
        </w:rPr>
        <w:t>.</w:t>
      </w:r>
      <w:r w:rsidR="00B45BF6" w:rsidRPr="00BD376A">
        <w:rPr>
          <w:rFonts w:ascii="Times New Roman" w:hAnsi="Times New Roman" w:cs="Times New Roman"/>
        </w:rPr>
        <w:t xml:space="preserve">Цыганкова В.Н.  </w:t>
      </w:r>
      <w:r w:rsidR="00107DE4" w:rsidRPr="00BD376A">
        <w:rPr>
          <w:rFonts w:ascii="Times New Roman" w:hAnsi="Times New Roman" w:cs="Times New Roman"/>
        </w:rPr>
        <w:t>ФОРМИРОВАНИЕ ПРОМЫШЛЕННОЙ ПОЛИТИКИ РЕГИОНА НА ОСНОВЕ ИННОВАЦИОННОЙ АКТИВНОСТИ</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45BF6" w:rsidRPr="00BD376A">
        <w:rPr>
          <w:rFonts w:ascii="Times New Roman" w:hAnsi="Times New Roman" w:cs="Times New Roman"/>
        </w:rPr>
        <w:t>еса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59-61.</w:t>
      </w:r>
      <w:r w:rsidR="008B5B57" w:rsidRPr="00BD376A">
        <w:rPr>
          <w:rFonts w:ascii="Times New Roman" w:hAnsi="Times New Roman" w:cs="Times New Roman"/>
          <w:lang w:val="en-US"/>
        </w:rPr>
        <w:t xml:space="preserve"> </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Cygankova V. N. THE FORMATION OF INDUSTRIAL POLICY OF THE REGION ON THE BASIS OF INNOVATIVE ACTIVITY. Business. Education. Right. Bulletin of Volgograd business Institute. 2013. No. 3 (24). S. 59-61.</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вопросы формирования промышленной политики региона в условиях спада инновационной активности, анализируется динамика инновационного развития волгоградской области, промышленного производства, выделяются основные влияющие факторы, оказывающие положительное и отрицательное влияние на инновационное развитие, анализируются причины низких темпов инновационного развития, проводится сопоставление инновационного потенциала и активности по ЮФО, предложено расширить понятие промышленной политики и рассматривать ее в рамках кластерного подхода в условиях перехода к «экономике знаний».</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B5B57" w:rsidRPr="00BD376A">
        <w:rPr>
          <w:rFonts w:ascii="Times New Roman" w:hAnsi="Times New Roman" w:cs="Times New Roman"/>
        </w:rPr>
        <w:t xml:space="preserve"> http://vestnik.volbi.ru/upload/numbers/324/article-324-655.pdf</w:t>
      </w:r>
      <w:r w:rsidR="00B45BF6" w:rsidRPr="00BD376A">
        <w:rPr>
          <w:rFonts w:ascii="Times New Roman" w:hAnsi="Times New Roman" w:cs="Times New Roman"/>
        </w:rPr>
        <w:tab/>
      </w:r>
    </w:p>
    <w:p w:rsidR="0040162D" w:rsidRPr="00BD376A" w:rsidRDefault="0040162D"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553</w:t>
      </w:r>
      <w:r w:rsidR="00F36837" w:rsidRPr="00BD376A">
        <w:rPr>
          <w:rFonts w:ascii="Times New Roman" w:hAnsi="Times New Roman" w:cs="Times New Roman"/>
        </w:rPr>
        <w:t>.</w:t>
      </w:r>
      <w:r w:rsidR="00B45BF6" w:rsidRPr="00BD376A">
        <w:rPr>
          <w:rFonts w:ascii="Times New Roman" w:hAnsi="Times New Roman" w:cs="Times New Roman"/>
        </w:rPr>
        <w:t xml:space="preserve">Берднова Е.В.  </w:t>
      </w:r>
      <w:r w:rsidR="00107DE4" w:rsidRPr="00BD376A">
        <w:rPr>
          <w:rFonts w:ascii="Times New Roman" w:hAnsi="Times New Roman" w:cs="Times New Roman"/>
        </w:rPr>
        <w:t>ИННОВАЦИОННЫЙ ПОДХОД К ПОСТРОЕНИЮ КРИТЕРИЯ КАЧЕСТВА ОБРАЗОВАНИЯ</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8B5B57" w:rsidRPr="00BD376A">
        <w:rPr>
          <w:rFonts w:ascii="Times New Roman" w:hAnsi="Times New Roman" w:cs="Times New Roman"/>
        </w:rPr>
        <w:t>еса</w:t>
      </w:r>
      <w:r w:rsidR="008B5B57" w:rsidRPr="00BD376A">
        <w:rPr>
          <w:rFonts w:ascii="Times New Roman" w:hAnsi="Times New Roman" w:cs="Times New Roman"/>
          <w:lang w:val="en-US"/>
        </w:rPr>
        <w:t xml:space="preserve">. 2013. № 3 (24). </w:t>
      </w:r>
      <w:r w:rsidR="008B5B57" w:rsidRPr="00BD376A">
        <w:rPr>
          <w:rFonts w:ascii="Times New Roman" w:hAnsi="Times New Roman" w:cs="Times New Roman"/>
        </w:rPr>
        <w:t>С</w:t>
      </w:r>
      <w:r w:rsidR="008B5B57" w:rsidRPr="00BD376A">
        <w:rPr>
          <w:rFonts w:ascii="Times New Roman" w:hAnsi="Times New Roman" w:cs="Times New Roman"/>
          <w:lang w:val="en-US"/>
        </w:rPr>
        <w:t>. 61-64.</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Baranova E. V. the INNOVATIVE APPROACH TO the CONSTRUCTION of CRITERION of QUALITY of EDUCATION. Business. Education. Right. Bulletin of Volgograd business Institute. 2013. No. 3 (24). P. 61-64.</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24 марта 2006 года на Госсовете президент В. В. Путин высказал мысль о том, что в нашей стране нужны принципиально новые оценки качества образования, «причем с опорой на критерии, предъявляемые обществом, экономикой, работодателями, рынком труда». Кроме того, как подчеркнул Путин, в образовании «должны наконец появиться новые управленческие технологии и финансовые механизмы». Инновационный подход к построению критерия качества образования в этом случае должен состоять в том, чтобы, сохраняя научную основу критерия качества образования, адаптировать его к критериям, предъявляемым обществом, экономикой, работодателями, рынком труда, и связать его с управленческими технологиями и финансовыми механизмами с учетом воспитания человека и формирования гражданина.</w:t>
      </w:r>
      <w:r w:rsidR="00E22435" w:rsidRPr="00BD376A">
        <w:rPr>
          <w:rFonts w:ascii="Times New Roman" w:hAnsi="Times New Roman" w:cs="Times New Roman"/>
        </w:rPr>
        <w:t xml:space="preserve">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B5B57" w:rsidRPr="00BD376A">
        <w:rPr>
          <w:rFonts w:ascii="Times New Roman" w:hAnsi="Times New Roman" w:cs="Times New Roman"/>
        </w:rPr>
        <w:t xml:space="preserve"> http://vestnik.volbi.ru/upload/numbers/324/article-324-656.pdf</w:t>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554</w:t>
      </w:r>
      <w:r w:rsidR="00F36837" w:rsidRPr="00BD376A">
        <w:rPr>
          <w:rFonts w:ascii="Times New Roman" w:hAnsi="Times New Roman" w:cs="Times New Roman"/>
        </w:rPr>
        <w:t>.</w:t>
      </w:r>
      <w:r w:rsidR="00B45BF6" w:rsidRPr="00BD376A">
        <w:rPr>
          <w:rFonts w:ascii="Times New Roman" w:hAnsi="Times New Roman" w:cs="Times New Roman"/>
        </w:rPr>
        <w:t xml:space="preserve">Гринюк К.П.  </w:t>
      </w:r>
      <w:r w:rsidR="00107DE4" w:rsidRPr="00BD376A">
        <w:rPr>
          <w:rFonts w:ascii="Times New Roman" w:hAnsi="Times New Roman" w:cs="Times New Roman"/>
        </w:rPr>
        <w:t>ЭВОЛЮЦИЯ ПРОМЫШЛЕННОГО КОМПЛЕКСА КАК ФУНКЦИЯ ЭВОЛЮЦИИ ЗНАНИЙ И ТЕХНОЛОГИЙ</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45BF6" w:rsidRPr="00BD376A">
        <w:rPr>
          <w:rFonts w:ascii="Times New Roman" w:hAnsi="Times New Roman" w:cs="Times New Roman"/>
        </w:rPr>
        <w:t>еса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64-67.</w:t>
      </w:r>
      <w:r w:rsidR="00B45BF6" w:rsidRPr="00BD376A">
        <w:rPr>
          <w:rFonts w:ascii="Times New Roman" w:hAnsi="Times New Roman" w:cs="Times New Roman"/>
          <w:lang w:val="en-US"/>
        </w:rPr>
        <w:tab/>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Grinyuk K. P. EVOLUTION of the INDUSTRIAL COMPLEX AS a FUNCTION of the EVOLUTION of KNOWLEDGE AND TECHNOLOGY. Business. Education. Right. Bulletin of Volgograd business Institute. 2013. No. 3 (24). S. 64-67.</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рассмотрена эволюция промышленного комплекса как функция эволюции знаний о свойствах вещества природы. В статье отражены результаты исследований, согласно которым состав и структуры связей промышленного комплекса менялись в зависимости от изменений знаний и технологий. Предложен критерий классификации знаний, позволяющий установить зависимость между составом промышленного комплекса и уровнем познания. Представлена авторская классификация состава промышленного комплекса в зависимости от уровня познания и развития технологий. Раскрыты состав и система связей промышленного комплекса на каждом этапе познания.</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B5B57" w:rsidRPr="00BD376A">
        <w:rPr>
          <w:rFonts w:ascii="Times New Roman" w:hAnsi="Times New Roman" w:cs="Times New Roman"/>
        </w:rPr>
        <w:t xml:space="preserve"> http://vestnik.volbi.ru/upload/numbers/324/article-324-657.pdf</w:t>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F36837"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555</w:t>
      </w:r>
      <w:r w:rsidR="00F36837" w:rsidRPr="00BD376A">
        <w:rPr>
          <w:rFonts w:ascii="Times New Roman" w:hAnsi="Times New Roman" w:cs="Times New Roman"/>
        </w:rPr>
        <w:t>.</w:t>
      </w:r>
      <w:r w:rsidR="00B45BF6" w:rsidRPr="00BD376A">
        <w:rPr>
          <w:rFonts w:ascii="Times New Roman" w:hAnsi="Times New Roman" w:cs="Times New Roman"/>
        </w:rPr>
        <w:t xml:space="preserve">Ващенко А.Н., Козубцов И.Н.  </w:t>
      </w:r>
      <w:r w:rsidR="00107DE4" w:rsidRPr="00BD376A">
        <w:rPr>
          <w:rFonts w:ascii="Times New Roman" w:hAnsi="Times New Roman" w:cs="Times New Roman"/>
        </w:rPr>
        <w:t>НАПРАВЛЕНИЯ РАЗВИТИЯ ИНСТИТУТА АСПИРАНТУРЫ СИСТЕМЫ ТРЕТЬЕГО УРОВНЯ ВЫСШЕГО ОБРАЗОВАНИЯ В КОНТЕКСТЕ БОЛОНСКОЙ ХАРТИИ</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8B5B57" w:rsidRPr="00BD376A">
        <w:rPr>
          <w:rFonts w:ascii="Times New Roman" w:hAnsi="Times New Roman" w:cs="Times New Roman"/>
        </w:rPr>
        <w:t>еса</w:t>
      </w:r>
      <w:r w:rsidR="008B5B57" w:rsidRPr="00BD376A">
        <w:rPr>
          <w:rFonts w:ascii="Times New Roman" w:hAnsi="Times New Roman" w:cs="Times New Roman"/>
          <w:lang w:val="en-US"/>
        </w:rPr>
        <w:t xml:space="preserve">. 2013. № 3 (24). </w:t>
      </w:r>
      <w:r w:rsidR="008B5B57" w:rsidRPr="00BD376A">
        <w:rPr>
          <w:rFonts w:ascii="Times New Roman" w:hAnsi="Times New Roman" w:cs="Times New Roman"/>
        </w:rPr>
        <w:t>С</w:t>
      </w:r>
      <w:r w:rsidR="008B5B57" w:rsidRPr="00BD376A">
        <w:rPr>
          <w:rFonts w:ascii="Times New Roman" w:hAnsi="Times New Roman" w:cs="Times New Roman"/>
          <w:lang w:val="en-US"/>
        </w:rPr>
        <w:t xml:space="preserve">. 68-71. </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Vashchenko A. N., Kozubov I. N. DIRECTIONS OF DEVELOPMENT INSTITUTE OF THE POSTGRADUATE SYSTEM OF THIRD LEVEL HIGHER EDUCATION IN THE CONTEXT OF THE BOLOGNA CHARTER. Business. Education. Right. Bulletin of Volgograd business Institute. 2013. No. 3 (24). P. 68-71.</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Исследован вопрос о необходимости аккредитации аспирантуры как третьей составной системы высшего образования Украины. Такая же объективная картина наблюдается и в Российской Федерации. С присоединением Украины к европейскому Болонскому процессу, безусловно, произошло изменение «философии образования» (шифр специальности 09.00.10). Однако до сих пор механизм аккредитации аспирантуры не отработан. В результате возникает парадоксальное разногласие. В научной статье авторы освещают результат инициативного диссертационного исследования, нацеленного на решение целого комплекса взаимосвязанных проблем как в педагогике (шифр специальности 13.00.04(08), так и в философии образования (шифр специальности 09.00.10).</w:t>
      </w:r>
    </w:p>
    <w:p w:rsidR="00107DE4"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2243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 xml:space="preserve"> http://vestnik.volbi.ru/upload/numbers/324/article-324-658.pdf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556</w:t>
      </w:r>
      <w:r w:rsidR="00F36837" w:rsidRPr="00BD376A">
        <w:rPr>
          <w:rFonts w:ascii="Times New Roman" w:hAnsi="Times New Roman" w:cs="Times New Roman"/>
        </w:rPr>
        <w:t>.</w:t>
      </w:r>
      <w:r w:rsidR="00B45BF6" w:rsidRPr="00BD376A">
        <w:rPr>
          <w:rFonts w:ascii="Times New Roman" w:hAnsi="Times New Roman" w:cs="Times New Roman"/>
        </w:rPr>
        <w:t xml:space="preserve">Сибиряков С.Л., Сибирякова Т.Б.  </w:t>
      </w:r>
      <w:r w:rsidR="00107DE4" w:rsidRPr="00BD376A">
        <w:rPr>
          <w:rFonts w:ascii="Times New Roman" w:hAnsi="Times New Roman" w:cs="Times New Roman"/>
        </w:rPr>
        <w:t>НЕГОСУДАРСТВЕННЫЕ ВУЗЫ В УСЛОВИЯХ СОВРЕМЕННОЙ РОССИИ: ПРОБЛЕМЫ И ПЕРСПЕКТИВЫ РАЗВИТИЯ</w:t>
      </w:r>
      <w:r w:rsidR="00B45B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B45BF6" w:rsidRPr="00BD376A">
        <w:rPr>
          <w:rFonts w:ascii="Times New Roman" w:hAnsi="Times New Roman" w:cs="Times New Roman"/>
        </w:rPr>
        <w:t>еса. 2013. № 3 (24). С. 72-74.</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Sibiryakov S. L., T. B. Sibiryakova private UNIVERSITIES IN MODERN RUSSIA: PROBLEMS AND PROSPECTS. </w:t>
      </w:r>
      <w:r w:rsidRPr="00BD376A">
        <w:rPr>
          <w:rStyle w:val="translation-chunk"/>
          <w:rFonts w:ascii="inherit" w:hAnsi="inherit"/>
          <w:sz w:val="22"/>
          <w:szCs w:val="22"/>
          <w:lang w:val="en-US"/>
        </w:rPr>
        <w:t>Business. Education. Right. Bulletin of Volgograd business Institute. 2013. No. 3 (24). P. 72-74.</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на основе тридцатилетнего опыта работы в системе высшего профессионального образования авторами рассматриваются актуальные проблемы функционирования негосударственных высших учебных заведений в условиях современного социально-экономического состояния государства, нравственно-культурного и психологического уровня развития его общества, а главное, перспективы их развития. Оцениваются преимущества и недостатки в сфере образовательной деятельности негосударственных институтов. Особое внимание уделяется качеству подготовки специалистов, профессорско-преподавательскому составу, материально-технической базе институтов.</w:t>
      </w:r>
      <w:r w:rsidR="00E22435" w:rsidRPr="00BD376A">
        <w:rPr>
          <w:rFonts w:ascii="Times New Roman" w:hAnsi="Times New Roman" w:cs="Times New Roman"/>
        </w:rPr>
        <w:t xml:space="preserve">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B5B57" w:rsidRPr="00BD376A">
        <w:rPr>
          <w:rFonts w:ascii="Times New Roman" w:hAnsi="Times New Roman" w:cs="Times New Roman"/>
        </w:rPr>
        <w:t xml:space="preserve"> http://vestnik.volbi.ru/upload/numbers/324/article-324-659.pdf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557.</w:t>
      </w:r>
      <w:r w:rsidR="00B45BF6" w:rsidRPr="00BD376A">
        <w:rPr>
          <w:rFonts w:ascii="Times New Roman" w:hAnsi="Times New Roman" w:cs="Times New Roman"/>
        </w:rPr>
        <w:t>Прозументова Г.Н., Суханова Е.А .</w:t>
      </w:r>
      <w:r w:rsidR="00107DE4" w:rsidRPr="00BD376A">
        <w:rPr>
          <w:rFonts w:ascii="Times New Roman" w:hAnsi="Times New Roman" w:cs="Times New Roman"/>
        </w:rPr>
        <w:t>РАЗРАБОТКА И РЕАЛИЗАЦИЯ ОБРАЗОВАТЕЛЬНОЙ ПРОГРАММЫ: УСЛОВИЕ УСИЛЕНИЯ ВЛИЯНИЯ ПРЕДПРИНИМАТЕЛЕЙ НА ПОСТАНОВКУ И РЕШЕНИЕ ЗАДАЧ СТРАТЕГИЧЕСКОГО УПРАВЛЕНИЯ ТЕРРИТОРИЕЙ</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45BF6" w:rsidRPr="00BD376A">
        <w:rPr>
          <w:rFonts w:ascii="Times New Roman" w:hAnsi="Times New Roman" w:cs="Times New Roman"/>
        </w:rPr>
        <w:t>еса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75-81.</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Prosumentova G. N, E. A. Sukhanov .DEVELOPMENT AND IMPLEMENTATION OF EDUCATIONAL PROGRAM: THE CONDITION OF THE GROWING INFLUENCE OF ENTREPRENEURS ON THE FORMULATION AND SOLUTION OF PROBLEMS OF STRATEGIC MANAGEMENT OF TERRITORY. Business. Education. Right. Bulletin of Volgograd business Institute. 2013. No. 3 (24). S. 75-81.</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статье представляется реконструкция опыта реализации программы «Разработка проектов в Открытой предпринимательской среде», целью которой является создание предпринимательских групп и сообществ, ориентированных на решение задач развития территории. В статье рассмотрены концептуальные положения образовательной программы, описаны этапы ее разработки и реализации, представлены направления развития ее содержания. Анализ результатов позволил обосновать значение программы для организации взаимодействия предпринимателей с разными другими субъектами влияния на развитие территории и тем самым для участия представителей предпринимательского сообщества в решении задач социально-экономического развития.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B5B57" w:rsidRPr="00BD376A">
        <w:rPr>
          <w:rFonts w:ascii="Times New Roman" w:hAnsi="Times New Roman" w:cs="Times New Roman"/>
        </w:rPr>
        <w:t>http://vestnik.volbi.ru/upload/numbers/324/article-324-660.pdf</w:t>
      </w:r>
    </w:p>
    <w:p w:rsidR="00847C45" w:rsidRPr="00BD376A" w:rsidRDefault="00847C45"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558</w:t>
      </w:r>
      <w:r w:rsidR="00F36837" w:rsidRPr="00BD376A">
        <w:rPr>
          <w:rFonts w:ascii="Times New Roman" w:hAnsi="Times New Roman" w:cs="Times New Roman"/>
        </w:rPr>
        <w:t>.</w:t>
      </w:r>
      <w:r w:rsidR="00B45BF6" w:rsidRPr="00BD376A">
        <w:rPr>
          <w:rFonts w:ascii="Times New Roman" w:hAnsi="Times New Roman" w:cs="Times New Roman"/>
        </w:rPr>
        <w:t xml:space="preserve">Лазарев А.В., Московцев А.Ф., Годенко А.Е.  </w:t>
      </w:r>
      <w:r w:rsidR="00107DE4" w:rsidRPr="00BD376A">
        <w:rPr>
          <w:rFonts w:ascii="Times New Roman" w:hAnsi="Times New Roman" w:cs="Times New Roman"/>
        </w:rPr>
        <w:t>РЕАЛЬНЫЕ ВОЗМОЖНОСТИ И ПЕРСПЕКТИВЫ ОЦЕНКИ ПЕРСОНАЛА НА ПРИМЕРЕ ОАО «ВОЛГОГРАДНЕФТЕМАШ»</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45BF6" w:rsidRPr="00BD376A">
        <w:rPr>
          <w:rFonts w:ascii="Times New Roman" w:hAnsi="Times New Roman" w:cs="Times New Roman"/>
        </w:rPr>
        <w:t>еса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82-85.</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Lazarev A. V., Moskovtsev A. F., and A. E. Godenko REAL OPPORTUNITIES AND PROSPECTS of PERSONNEL EVALUATION ON the EXAMPLE of JSC "VOLGOGRADNEFTEMASH". Business. Education. Right. Bulletin of Volgograd business Institute. 2013. No. 3 (24). S. 82-85.</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Смена исторических эпох, переход к рыночной экономике обусловили необходимость в новых кадровых технологиях. Аттестация – одна из таких технологий, проводимая в рамках комплексной оценки персонала предприятия. При грамотном подходе к данному направлению работы может быть получен определенный экономический и социальный эффект. В современной ситуации к отрицательным моментам использования аттестации в работе организации можно отнести отсутствие правовой базы, к преимуществам – возможность использования технических средств, программного обеспечения. ОАО «Волгограднефтемаш» использует в своей работе весь арсенал современных методов управления персоналом. Разработанный специалистами Волгоградского государственного технического университета программный продукт, призванный оценить персонал организации по ключевым компетенциям, апробированный на указанном предприятии, доказал свою эффективность, помог определить основные направления кадровой политики на ближайшую перспективу.</w:t>
      </w:r>
      <w:r w:rsidR="00E22435" w:rsidRPr="00BD376A">
        <w:rPr>
          <w:rFonts w:ascii="Times New Roman" w:hAnsi="Times New Roman" w:cs="Times New Roman"/>
        </w:rPr>
        <w:t xml:space="preserve"> </w:t>
      </w:r>
    </w:p>
    <w:p w:rsidR="00107DE4"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2243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http://vestnik.volbi.ru/upload/numbers/324/article-324-661.pdf</w:t>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559</w:t>
      </w:r>
      <w:r w:rsidR="00F36837" w:rsidRPr="00BD376A">
        <w:rPr>
          <w:rFonts w:ascii="Times New Roman" w:hAnsi="Times New Roman" w:cs="Times New Roman"/>
        </w:rPr>
        <w:t>.</w:t>
      </w:r>
      <w:r w:rsidR="00B45BF6" w:rsidRPr="00BD376A">
        <w:rPr>
          <w:rFonts w:ascii="Times New Roman" w:hAnsi="Times New Roman" w:cs="Times New Roman"/>
        </w:rPr>
        <w:t xml:space="preserve">Копылов А.В., Горелова И.В.  </w:t>
      </w:r>
      <w:r w:rsidR="00107DE4" w:rsidRPr="00BD376A">
        <w:rPr>
          <w:rFonts w:ascii="Times New Roman" w:hAnsi="Times New Roman" w:cs="Times New Roman"/>
        </w:rPr>
        <w:t>КАДРОВЫЕ ТЕХНОЛОГИИ В СИСТЕМЕ СТРАТЕГИЧЕСКОГО УПРАВЛЕНИЯ ПРЕДПРИЯТИЕМ: ПРАКТИЧЕСКИЙ АСПЕКТ</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45BF6" w:rsidRPr="00BD376A">
        <w:rPr>
          <w:rFonts w:ascii="Times New Roman" w:hAnsi="Times New Roman" w:cs="Times New Roman"/>
        </w:rPr>
        <w:t>еса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85-88.</w:t>
      </w:r>
    </w:p>
    <w:p w:rsidR="00F36837" w:rsidRPr="00BD376A" w:rsidRDefault="00F3683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Kopylov A. V., Gorelov I. V. TECHNOLOGY PERSONNEL IN the SYSTEM of STRATEGIC ENTERPRISE MANAGEMENT: PRACTICAL ASPECT. Business. Education. Right. Bulletin of Volgograd business Institute. 2013. No. 3 (24). P. 85-88.</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Стратегия призвана формировать образ будущего объекта стратегирования. Отсюда вытекает требование рассмотрения всех задействованных в производстве ресурсов как стратегических. Прежде всего это относится к человеческим ресурсам. Главный выбор, который делает предприятие, используя аттестацию в качестве элемента стратегического управления, – выбор оптимальной методики ее проведения. Современные возможности позволяют упростить процесс проведения аттестации. Использование современных инструментов («1С предприятие» выступает в качестве операционной платформы) позволило создать авторам уникальный программный продукт для оценки персонала предприятия.</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B5B57" w:rsidRPr="00BD376A">
        <w:rPr>
          <w:rFonts w:ascii="Times New Roman" w:hAnsi="Times New Roman" w:cs="Times New Roman"/>
        </w:rPr>
        <w:t xml:space="preserve"> http://vestnik.volbi.ru/upload/numbers/324/article-324-662.pdf</w:t>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560</w:t>
      </w:r>
      <w:r w:rsidR="00117B4D" w:rsidRPr="00BD376A">
        <w:rPr>
          <w:rFonts w:ascii="Times New Roman" w:hAnsi="Times New Roman" w:cs="Times New Roman"/>
        </w:rPr>
        <w:t>.</w:t>
      </w:r>
      <w:r w:rsidR="00B45BF6" w:rsidRPr="00BD376A">
        <w:rPr>
          <w:rFonts w:ascii="Times New Roman" w:hAnsi="Times New Roman" w:cs="Times New Roman"/>
        </w:rPr>
        <w:t xml:space="preserve">Иванюк И.А., Воротилова О.А.  </w:t>
      </w:r>
      <w:r w:rsidR="00107DE4" w:rsidRPr="00BD376A">
        <w:rPr>
          <w:rFonts w:ascii="Times New Roman" w:hAnsi="Times New Roman" w:cs="Times New Roman"/>
        </w:rPr>
        <w:t>МОТИВАЦИОННАЯ ОСНОВА ВОСПРОИЗВОДСТВА ИНТЕЛЛЕКТУАЛЬНОГО КАПИТАЛА</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B45BF6" w:rsidRPr="00BD376A">
        <w:rPr>
          <w:rFonts w:ascii="Times New Roman" w:hAnsi="Times New Roman" w:cs="Times New Roman"/>
        </w:rPr>
        <w:t>еса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89-92.</w:t>
      </w:r>
      <w:r w:rsidR="008B5B57" w:rsidRPr="00BD376A">
        <w:rPr>
          <w:rFonts w:ascii="Times New Roman" w:hAnsi="Times New Roman" w:cs="Times New Roman"/>
          <w:lang w:val="en-US"/>
        </w:rPr>
        <w:t xml:space="preserve"> </w:t>
      </w:r>
    </w:p>
    <w:p w:rsidR="00117B4D" w:rsidRPr="00BD376A" w:rsidRDefault="00117B4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Ivaniuk, I. A., O. A. Vorotilov MOTIVATIONAL basis of the REPRODUCTION of INTELLECTUAL CAPITAL. Business. Education. Right. Bulletin of Volgograd business Institute. 2013. No. 3 (24). S. 89-92.</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исследованы мотивационные основы стимулирования сотрудников, направленные на повышение инновационной активности, профессиональных навыков и интеллектуального потенциала персонала. Мотивационные модели бизнеса и мотивационные модели интеллекта дополняют друг друга, и для достижения эффективного развития бизнес-структур необходимо их совместное применение. Выявлена специфика мотивационной модели интеллекта, ее роль в воспроизводстве интеллектуального капитала. Интеллектуальный капитал осуществляет завершенный процесс движения, формируя, реализуя себя как экономическую систему. Воспроизводство интеллектуального капитала связано с привлечением инвестиционных средств. Только на стадиях материализации капитала, определяемых функционированием маркетинг-систем, создаются возможности окупаемости затрат, получения прибыли. Вероятность </w:t>
      </w:r>
      <w:r w:rsidRPr="00BD376A">
        <w:rPr>
          <w:rFonts w:ascii="Times New Roman" w:hAnsi="Times New Roman" w:cs="Times New Roman"/>
        </w:rPr>
        <w:lastRenderedPageBreak/>
        <w:t>достижения результата повышается с ростом активности взаимодействия конкурирующих структур бизнеса.</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B5B57" w:rsidRPr="00BD376A">
        <w:rPr>
          <w:rFonts w:ascii="Times New Roman" w:hAnsi="Times New Roman" w:cs="Times New Roman"/>
        </w:rPr>
        <w:t>http://vestnik.volbi.ru/upload/numbers/324/article-324-663.pdf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561</w:t>
      </w:r>
      <w:r w:rsidR="00117B4D" w:rsidRPr="00BD376A">
        <w:rPr>
          <w:rFonts w:ascii="Times New Roman" w:hAnsi="Times New Roman" w:cs="Times New Roman"/>
        </w:rPr>
        <w:t>.</w:t>
      </w:r>
      <w:r w:rsidR="00B45BF6" w:rsidRPr="00BD376A">
        <w:rPr>
          <w:rFonts w:ascii="Times New Roman" w:hAnsi="Times New Roman" w:cs="Times New Roman"/>
        </w:rPr>
        <w:t xml:space="preserve">Звягинцева Е.П., Мухортова Е.А.  </w:t>
      </w:r>
      <w:r w:rsidR="00107DE4" w:rsidRPr="00BD376A">
        <w:rPr>
          <w:rFonts w:ascii="Times New Roman" w:hAnsi="Times New Roman" w:cs="Times New Roman"/>
        </w:rPr>
        <w:t>ЛИЧНОСТНЫЕ КАЧЕСТВА БУДУЩЕГО ПРЕДПРИНИМАТЕЛЯ КАК ФАКТОР УСПЕШНОЙ ЭКОНОМИЧЕСКОЙ ДЕЯТЕЛЬНОСТИ В ПОЛИКУЛЬТУРНОЙ ДЕЛОВОЙ СРЕДЕ</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8B5B57" w:rsidRPr="00BD376A">
        <w:rPr>
          <w:rFonts w:ascii="Times New Roman" w:hAnsi="Times New Roman" w:cs="Times New Roman"/>
        </w:rPr>
        <w:t>еса</w:t>
      </w:r>
      <w:r w:rsidR="008B5B57" w:rsidRPr="00BD376A">
        <w:rPr>
          <w:rFonts w:ascii="Times New Roman" w:hAnsi="Times New Roman" w:cs="Times New Roman"/>
          <w:lang w:val="en-US"/>
        </w:rPr>
        <w:t xml:space="preserve">. 2013. № 3 (24). </w:t>
      </w:r>
      <w:r w:rsidR="008B5B57" w:rsidRPr="00BD376A">
        <w:rPr>
          <w:rFonts w:ascii="Times New Roman" w:hAnsi="Times New Roman" w:cs="Times New Roman"/>
        </w:rPr>
        <w:t>С</w:t>
      </w:r>
      <w:r w:rsidR="008B5B57" w:rsidRPr="00BD376A">
        <w:rPr>
          <w:rFonts w:ascii="Times New Roman" w:hAnsi="Times New Roman" w:cs="Times New Roman"/>
          <w:lang w:val="en-US"/>
        </w:rPr>
        <w:t>. 93-96.</w:t>
      </w:r>
    </w:p>
    <w:p w:rsidR="00117B4D" w:rsidRPr="00BD376A" w:rsidRDefault="00117B4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Zvyagintseva E. P., Mukhortova, E. A. PERSONAL qualities of a FUTURE ENTREPRENEUR AS a FACTOR of SUCCESSFUL ECONOMIC ACTIVITY IN a MULTICULTURAL BUSINESS ENVIRONMENT. Business. Education. Right. Bulletin of Volgograd business Institute. 2013. No. 3 (24). S. 93-96.</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проблемам определения и развития личностных качеств предпринимателя, которые влияют на успешность бизнес- деятельности в современных условиях. Показана необходимость взаимосвязи личностных качеств и профессиональных навыков в процессе деловой и личной коммуникации предпринимателя в поликультурной деловой среде. Авторы обозначили роль профессорско-преподавательского состава вуза в формировании и развитии качеств зрелой личности будущих специалистов экономической сферы деятельности, ориентированных на международное сотрудничество.</w:t>
      </w:r>
    </w:p>
    <w:p w:rsidR="00107DE4"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2243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http://vestnik.volbi.ru/upload/numbers/324/article-324-664.pdf</w:t>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17B4D"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562</w:t>
      </w:r>
      <w:r w:rsidR="00117B4D" w:rsidRPr="00BD376A">
        <w:rPr>
          <w:rFonts w:ascii="Times New Roman" w:hAnsi="Times New Roman" w:cs="Times New Roman"/>
        </w:rPr>
        <w:t>.</w:t>
      </w:r>
      <w:r w:rsidR="00B45BF6" w:rsidRPr="00BD376A">
        <w:rPr>
          <w:rFonts w:ascii="Times New Roman" w:hAnsi="Times New Roman" w:cs="Times New Roman"/>
        </w:rPr>
        <w:t xml:space="preserve">Адилова К.З.  </w:t>
      </w:r>
      <w:r w:rsidR="00107DE4" w:rsidRPr="00BD376A">
        <w:rPr>
          <w:rFonts w:ascii="Times New Roman" w:hAnsi="Times New Roman" w:cs="Times New Roman"/>
        </w:rPr>
        <w:t>ЗАРАБОТНАЯ ПЛАТА И ПРОИЗВОДИТЕЛЬНОСТЬ ТРУДА</w:t>
      </w:r>
      <w:r w:rsidR="00B45B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B45BF6" w:rsidRPr="00BD376A">
        <w:rPr>
          <w:rFonts w:ascii="Times New Roman" w:hAnsi="Times New Roman" w:cs="Times New Roman"/>
        </w:rPr>
        <w:t xml:space="preserve">еса. </w:t>
      </w:r>
      <w:r w:rsidR="00B45BF6" w:rsidRPr="00BD376A">
        <w:rPr>
          <w:rFonts w:ascii="Times New Roman" w:hAnsi="Times New Roman" w:cs="Times New Roman"/>
          <w:lang w:val="en-US"/>
        </w:rPr>
        <w:t xml:space="preserve">2013. № 3 (24). </w:t>
      </w:r>
      <w:r w:rsidR="00B45BF6" w:rsidRPr="00BD376A">
        <w:rPr>
          <w:rFonts w:ascii="Times New Roman" w:hAnsi="Times New Roman" w:cs="Times New Roman"/>
        </w:rPr>
        <w:t>С</w:t>
      </w:r>
      <w:r w:rsidR="00B45BF6" w:rsidRPr="00BD376A">
        <w:rPr>
          <w:rFonts w:ascii="Times New Roman" w:hAnsi="Times New Roman" w:cs="Times New Roman"/>
          <w:lang w:val="en-US"/>
        </w:rPr>
        <w:t>. 96-99.</w:t>
      </w:r>
    </w:p>
    <w:p w:rsidR="00117B4D" w:rsidRPr="00BD376A" w:rsidRDefault="00117B4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Adilov Z. K., WAGES AND PRODUCTIVITY. Business. Education. Right. </w:t>
      </w:r>
      <w:r w:rsidRPr="00BD376A">
        <w:rPr>
          <w:rStyle w:val="translation-chunk"/>
          <w:rFonts w:ascii="inherit" w:hAnsi="inherit"/>
          <w:sz w:val="22"/>
          <w:szCs w:val="22"/>
        </w:rPr>
        <w:t>Bulletin of Volgograd business Institute. 2013. No. 3 (24). P. 96-99.</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статье утверждается, что заработная плата работников может расти быстрее производительности их труда. Для доказательства данного утверждения используется бухгалтерская модель точки безубыточности, которая хорошо апробирована в отечественной практике планирования и бюджетирования на предприятиях всех видов экономической деятельности. Для убедительности приводятся определенные статистические данные и графики, которые характеризуют колебания заработной платы и производительности труда в экономике Российской Федерации в XXI веке, а также дается характеристика методов расчета и анализ структуры валовой добавленной стоимости.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B5B57" w:rsidRPr="00BD376A">
        <w:rPr>
          <w:rFonts w:ascii="Times New Roman" w:hAnsi="Times New Roman" w:cs="Times New Roman"/>
        </w:rPr>
        <w:t>http://vestnik.volbi.ru/upload/numbers/324/article-324-665.pdf</w:t>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563</w:t>
      </w:r>
      <w:r w:rsidR="00117B4D" w:rsidRPr="00BD376A">
        <w:rPr>
          <w:rFonts w:ascii="Times New Roman" w:hAnsi="Times New Roman" w:cs="Times New Roman"/>
        </w:rPr>
        <w:t>.</w:t>
      </w:r>
      <w:r w:rsidR="00B45BF6" w:rsidRPr="00BD376A">
        <w:rPr>
          <w:rFonts w:ascii="Times New Roman" w:hAnsi="Times New Roman" w:cs="Times New Roman"/>
        </w:rPr>
        <w:t xml:space="preserve">Кузьмина Н.А.  </w:t>
      </w:r>
      <w:r w:rsidR="00107DE4" w:rsidRPr="00BD376A">
        <w:rPr>
          <w:rFonts w:ascii="Times New Roman" w:hAnsi="Times New Roman" w:cs="Times New Roman"/>
        </w:rPr>
        <w:t>КАЧЕСТВО ТРУДОВОЙ ЖИЗНИ КАК СРЕДА УПРАВЛЕНИЯ ЭФФЕКТИВНОСТЬЮ ТРУДА НА ПРЕДПРИЯТИИ</w:t>
      </w:r>
      <w:r w:rsidR="00B45B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B45BF6" w:rsidRPr="00BD376A">
        <w:rPr>
          <w:rFonts w:ascii="Times New Roman" w:hAnsi="Times New Roman" w:cs="Times New Roman"/>
        </w:rPr>
        <w:t>а. 2013. № 3 (24). С. 100-102.</w:t>
      </w:r>
      <w:r w:rsidR="00B45BF6" w:rsidRPr="00BD376A">
        <w:rPr>
          <w:rFonts w:ascii="Times New Roman" w:hAnsi="Times New Roman" w:cs="Times New Roman"/>
        </w:rPr>
        <w:tab/>
      </w:r>
    </w:p>
    <w:p w:rsidR="00117B4D" w:rsidRPr="00BD376A" w:rsidRDefault="00117B4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Kuzmina N. And. </w:t>
      </w:r>
      <w:r w:rsidRPr="00BD376A">
        <w:rPr>
          <w:rStyle w:val="translation-chunk"/>
          <w:rFonts w:ascii="inherit" w:hAnsi="inherit"/>
          <w:sz w:val="22"/>
          <w:szCs w:val="22"/>
          <w:lang w:val="en-US"/>
        </w:rPr>
        <w:t>QUALITY OF WORK LIFE AS A MANAGEMENT EFFICIENCY THE ENTERPRISE. Business. Education. Right. Bulletin of Volgograd business Institute. 2013. No. 3 (24). S. 100-102.</w:t>
      </w:r>
    </w:p>
    <w:p w:rsidR="00E22435" w:rsidRPr="00BD376A" w:rsidRDefault="008B5B5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рассмотрено понятие «качество трудовой жизни» (КТЖ) , определяемое отечественными и зарубежными авторами. Выявлены основные условия КТЖ, предложена оценка управления эффективностью труда. Управление эффективностью труда включает планирование, организацию, контроль и мотивацию. Процесс управления эффективностью труда очень широк и проявляется в постоянном планировании, организации, контроле и мотивации. Для повышения КТЖ рассматривается два блока направлений: основной и дополнительный. Автор полагает, что обеспечение высокого качества трудовой жизни является основой и стимулом роста в управлении эффективностью труда.</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B5B57" w:rsidRPr="00BD376A">
        <w:rPr>
          <w:rFonts w:ascii="Times New Roman" w:hAnsi="Times New Roman" w:cs="Times New Roman"/>
        </w:rPr>
        <w:t xml:space="preserve"> http://vestnik.volbi.ru/upload/numbers/324/article-324-666.pdf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564</w:t>
      </w:r>
      <w:r w:rsidR="00117B4D" w:rsidRPr="00BD376A">
        <w:rPr>
          <w:rFonts w:ascii="Times New Roman" w:hAnsi="Times New Roman" w:cs="Times New Roman"/>
        </w:rPr>
        <w:t>.</w:t>
      </w:r>
      <w:r w:rsidR="00B45BF6" w:rsidRPr="00BD376A">
        <w:rPr>
          <w:rFonts w:ascii="Times New Roman" w:hAnsi="Times New Roman" w:cs="Times New Roman"/>
        </w:rPr>
        <w:t xml:space="preserve">Спивак В.В.  </w:t>
      </w:r>
      <w:r w:rsidR="00107DE4" w:rsidRPr="00BD376A">
        <w:rPr>
          <w:rFonts w:ascii="Times New Roman" w:hAnsi="Times New Roman" w:cs="Times New Roman"/>
        </w:rPr>
        <w:t>МЕХАНИЗМ КАДРОВОГО МЕНЕДЖМЕНТА: ПОНЯТИЕ И ОСНОВНЫЕ СОСТАВЛЯЮЩИЕ ЭЛЕМЕНТЫ</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45BF6" w:rsidRPr="00BD376A">
        <w:rPr>
          <w:rFonts w:ascii="Times New Roman" w:hAnsi="Times New Roman" w:cs="Times New Roman"/>
        </w:rPr>
        <w:t>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102-105.</w:t>
      </w:r>
    </w:p>
    <w:p w:rsidR="00117B4D" w:rsidRPr="00BD376A" w:rsidRDefault="00117B4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Spivak V. V. MECHANISM of PERSONNEL MANAGEMENT: the NOTION AND MAIN COMPONENTS. Business. Education. Right. Bulletin of Volgograd business Institute. 2013. No. 3 (24). P.102-105.</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последнее время на предприятиях особое внимание уделяется организации системы и процесса кадрового менеджмента. Вследствие этого многие предприятия начинают перестраивать существующие системы менеджмента, но далеко не везде эти изменения повышают эффективность работы персонала и соответствуют действительным потребностям организации. Это происходит в силу того, что система кадрового менеджмента предприятия часто изменяется без предварительного анализа ее работы, без научного обоснования и понимания необходимости каких-либо изменений. В условиях рыночной экономики одной из актуальных проблем, волнующих руководителей предприятий, является формирование организационно-экономического механизма управления предприятием, который был бы способен обеспечить эффективное управление кадрами и высокую конкурентоспособность предприятия. В статье рассмотрено понятие механизма формирования кадрового менеджмента, определены основные его элементы: цели, методы, система, принципы, задачи и технология кадрового менеджмента.</w:t>
      </w:r>
      <w:r w:rsidR="00E22435" w:rsidRPr="00BD376A">
        <w:rPr>
          <w:rFonts w:ascii="Times New Roman" w:hAnsi="Times New Roman" w:cs="Times New Roman"/>
        </w:rPr>
        <w:t xml:space="preserve">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0D56" w:rsidRPr="00BD376A">
        <w:rPr>
          <w:rFonts w:ascii="Times New Roman" w:hAnsi="Times New Roman" w:cs="Times New Roman"/>
        </w:rPr>
        <w:t xml:space="preserve"> http://vestnik.volbi.ru/upload/numbers/324/article-324-667.pdf</w:t>
      </w:r>
      <w:r w:rsidR="00B45BF6"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565</w:t>
      </w:r>
      <w:r w:rsidR="00117B4D" w:rsidRPr="00BD376A">
        <w:rPr>
          <w:rFonts w:ascii="Times New Roman" w:hAnsi="Times New Roman" w:cs="Times New Roman"/>
        </w:rPr>
        <w:t>.</w:t>
      </w:r>
      <w:r w:rsidR="00B45BF6" w:rsidRPr="00BD376A">
        <w:rPr>
          <w:rFonts w:ascii="Times New Roman" w:hAnsi="Times New Roman" w:cs="Times New Roman"/>
        </w:rPr>
        <w:t xml:space="preserve">Стукач В.Ф.  </w:t>
      </w:r>
      <w:r w:rsidR="00107DE4" w:rsidRPr="00BD376A">
        <w:rPr>
          <w:rFonts w:ascii="Times New Roman" w:hAnsi="Times New Roman" w:cs="Times New Roman"/>
        </w:rPr>
        <w:t>МЕХАНИЗМЫ МОТИВАЦИИ СОБСТВЕННИКОВ ЗЕМЛИ В СФЕРЕ ПРИМЕНЕНИЯ ПОЧВОЗАЩИТНЫХ ТЕХНОЛОГИЙ</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45BF6" w:rsidRPr="00BD376A">
        <w:rPr>
          <w:rFonts w:ascii="Times New Roman" w:hAnsi="Times New Roman" w:cs="Times New Roman"/>
        </w:rPr>
        <w:t>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106-109.</w:t>
      </w:r>
    </w:p>
    <w:p w:rsidR="00117B4D" w:rsidRPr="00BD376A" w:rsidRDefault="00117B4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Snitch V. F. MECHANISMS of motivation of the land OWNERS IN the AREA of SOIL-protective TECHNOLOGIES. Business. Education. Right. Bulletin of Volgograd business Institute. 2013. No. 3 (24). P. 106-109.</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Цель – выявить факторы мотивации сельскохозяйственных предприятий и отдельных фермеров в процессе применения природоохранных технологий, приоритетность охраны природных ресурсов в мотивации фермеров; разработать методику изучения социально-экономических механизмов применения почвозащитных систем. Новизна состоит в изучении мотивации сельских товаропроизводителей методом, учитывающим макрои микросоциальные факторы применения природоохранных технологий для регионов, подверженных ветровой эрозии почв (Казахстан, Поволжье, Сибирь и др.). Результаты: политика в сфере природоохранных технологий должна учитывать факторы, влияющие на выбор решений по поводу использования технологий. Среди них – демографическая ситуация, уровень бедности, государственная политика, мера осознанности осуществляемых действий, доступ к информации, экономическая эффективность для субъекта хозяйствования. Предложена программа действий, направленная на формирование социально-экономического механизма, ценовой, дотационной и торговой политики в сельском хозяйстве, создание системы мониторинга состояния почв, расхода удобрений, пестицидов, почвенного покрова и грунтовых вод. Область применения результатов: профессиональные сообщества, органы государственного управления, муниципальные образования, научно-исследовательские и образовательные учреждения.</w:t>
      </w:r>
      <w:r w:rsidR="00E22435" w:rsidRPr="00BD376A">
        <w:rPr>
          <w:rFonts w:ascii="Times New Roman" w:hAnsi="Times New Roman" w:cs="Times New Roman"/>
        </w:rPr>
        <w:t xml:space="preserve">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0D56" w:rsidRPr="00BD376A">
        <w:rPr>
          <w:rFonts w:ascii="Times New Roman" w:hAnsi="Times New Roman" w:cs="Times New Roman"/>
        </w:rPr>
        <w:t xml:space="preserve"> http://vestnik.volbi.ru/upload/numbers/324/article-324-668.pdf</w:t>
      </w:r>
      <w:r w:rsidR="00B45BF6"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566</w:t>
      </w:r>
      <w:r w:rsidR="00DD5136" w:rsidRPr="00BD376A">
        <w:rPr>
          <w:rFonts w:ascii="Times New Roman" w:hAnsi="Times New Roman" w:cs="Times New Roman"/>
        </w:rPr>
        <w:t>.</w:t>
      </w:r>
      <w:r w:rsidR="00B45BF6" w:rsidRPr="00BD376A">
        <w:rPr>
          <w:rFonts w:ascii="Times New Roman" w:hAnsi="Times New Roman" w:cs="Times New Roman"/>
        </w:rPr>
        <w:t xml:space="preserve">Зверева Г.Н.  </w:t>
      </w:r>
      <w:r w:rsidR="00107DE4" w:rsidRPr="00BD376A">
        <w:rPr>
          <w:rFonts w:ascii="Times New Roman" w:hAnsi="Times New Roman" w:cs="Times New Roman"/>
        </w:rPr>
        <w:t>ЭФФЕКТИВНОСТЬ ИСПОЛЬЗОВАНИЯ ЗЕМЕЛЬ СЕЛЬСКОХОЗЯЙСТВЕННОГО НАЗНАЧЕНИЯ В РЕГИОНЕ</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45BF6" w:rsidRPr="00BD376A">
        <w:rPr>
          <w:rFonts w:ascii="Times New Roman" w:hAnsi="Times New Roman" w:cs="Times New Roman"/>
        </w:rPr>
        <w:t>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109-114.</w:t>
      </w:r>
    </w:p>
    <w:p w:rsidR="00DD5136" w:rsidRPr="00BD376A" w:rsidRDefault="00DD513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Zvereva G. N. THE EFFICIENCY OF USE OF AGRICULTURAL LAND IN THE REGION. Business. Education. Right. Bulletin of Volgograd business Institute. 2013. No. 3 (24). S. 109-114.</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дан обзор использования земель сельскохо- зяйственного назначения на мезоуровне на примере Волго- градской области. Земли сельскохозяйственного назначе- ния региона составляют основу земельного фонда области. Проанализировано использование пахотных земель по ка- тегориям хозяйств. Отмечены региональные особенности в использовании посевных площадей. Показана взаимосвязь эффективности и рациональности использования земель. Выявлены проблемы снижения продуктивности земель сельхозназначения. Определены </w:t>
      </w:r>
      <w:r w:rsidRPr="00BD376A">
        <w:rPr>
          <w:rFonts w:ascii="Times New Roman" w:hAnsi="Times New Roman" w:cs="Times New Roman"/>
        </w:rPr>
        <w:lastRenderedPageBreak/>
        <w:t xml:space="preserve">мероприятия по повыше- нию эффективного и рационального использования земель сельскохозяйственного назначения в регионе.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0D56" w:rsidRPr="00BD376A">
        <w:rPr>
          <w:rFonts w:ascii="Times New Roman" w:hAnsi="Times New Roman" w:cs="Times New Roman"/>
        </w:rPr>
        <w:t>http://vestnik.volbi.ru/upload/numbers/324/article-324-669.pdf</w:t>
      </w:r>
      <w:r w:rsidR="00B45BF6"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567</w:t>
      </w:r>
      <w:r w:rsidR="00DD5136" w:rsidRPr="00BD376A">
        <w:rPr>
          <w:rFonts w:ascii="Times New Roman" w:hAnsi="Times New Roman" w:cs="Times New Roman"/>
        </w:rPr>
        <w:t>.</w:t>
      </w:r>
      <w:r w:rsidR="00B45BF6" w:rsidRPr="00BD376A">
        <w:rPr>
          <w:rFonts w:ascii="Times New Roman" w:hAnsi="Times New Roman" w:cs="Times New Roman"/>
        </w:rPr>
        <w:t xml:space="preserve">Шахбазян Е.М.  </w:t>
      </w:r>
      <w:r w:rsidR="00107DE4" w:rsidRPr="00BD376A">
        <w:rPr>
          <w:rFonts w:ascii="Times New Roman" w:hAnsi="Times New Roman" w:cs="Times New Roman"/>
        </w:rPr>
        <w:t>ЦЕНОВАЯ ПОЛИТИКА ПРЕДПРИЯТИЯ ПРИ УСТАНОВЛЕНИИ ОПТИМАЛЬНОЙ ЦЕНЫ НА ХЛЕБ И ХЛЕБОБУЛОЧНЫЕ ИЗДЕЛИЯ</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45BF6" w:rsidRPr="00BD376A">
        <w:rPr>
          <w:rFonts w:ascii="Times New Roman" w:hAnsi="Times New Roman" w:cs="Times New Roman"/>
        </w:rPr>
        <w:t>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115-117.</w:t>
      </w:r>
    </w:p>
    <w:p w:rsidR="00DD5136" w:rsidRPr="00BD376A" w:rsidRDefault="00DD513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Shahbazian E. M. PRICING POLICY IN SETTING the OPTIMAL PRICES FOR BREAD AND BAKERY PRODUCTS. Business. Education. Right. Bulletin of Volgograd business Institute. 2013. No. 3 (24). S. 115-117.</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Ценообразование на предприятии пищевой промышленности является важной составляющей частью деятельности фирмы, а также способом обеспечения эффективной деятельности компании. Под политикой цен понимаются общие принципы, которых компания собирается придерживаться в сфере установления цен на свою продукцию. Цены и ценовая политика – это существенные элементы маркетинга предприятия. Целью разработки ценовой политики являются конкретные действия на долгосрочную перспективу по планированию цен на продукцию. Она направлена на определение производственной и сбытовой политики предприятия с целью получения максимальной прибыли от реализации, а также обеспечения конкурентоспособности хлебобулочной продукции соответственно целям и задачам общей стратегии компании.</w:t>
      </w:r>
      <w:r w:rsidR="00E22435" w:rsidRPr="00BD376A">
        <w:rPr>
          <w:rFonts w:ascii="Times New Roman" w:hAnsi="Times New Roman" w:cs="Times New Roman"/>
        </w:rPr>
        <w:t xml:space="preserve">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0D56" w:rsidRPr="00BD376A">
        <w:rPr>
          <w:rFonts w:ascii="Times New Roman" w:hAnsi="Times New Roman" w:cs="Times New Roman"/>
        </w:rPr>
        <w:t>http://vestnik.volbi.ru/upload/numbers/324/article-324-670.pdf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971D1"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568</w:t>
      </w:r>
      <w:r w:rsidR="00E971D1" w:rsidRPr="00BD376A">
        <w:rPr>
          <w:rFonts w:ascii="Times New Roman" w:hAnsi="Times New Roman" w:cs="Times New Roman"/>
        </w:rPr>
        <w:t>.</w:t>
      </w:r>
      <w:r w:rsidR="00B45BF6" w:rsidRPr="00BD376A">
        <w:rPr>
          <w:rFonts w:ascii="Times New Roman" w:hAnsi="Times New Roman" w:cs="Times New Roman"/>
        </w:rPr>
        <w:t xml:space="preserve">Хапаев И.Б.  </w:t>
      </w:r>
      <w:r w:rsidR="00107DE4" w:rsidRPr="00BD376A">
        <w:rPr>
          <w:rFonts w:ascii="Times New Roman" w:hAnsi="Times New Roman" w:cs="Times New Roman"/>
        </w:rPr>
        <w:t>ЖИВОТНОВОДЧЕСКАЯ ОТРАСЛЬ КИЗЛЯРСКОГО МУНИЦИПАЛЬНОГО РАЙОНА РЕСПУБЛИКИ ДАГЕСТАН И ДИНАМИКА ЕЕ РАЗВИТИЯ В СОВРЕМЕННЫХ УСЛОВИЯХ</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45BF6" w:rsidRPr="00BD376A">
        <w:rPr>
          <w:rFonts w:ascii="Times New Roman" w:hAnsi="Times New Roman" w:cs="Times New Roman"/>
        </w:rPr>
        <w:t>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117-121.</w:t>
      </w:r>
      <w:r w:rsidR="002D0D56" w:rsidRPr="00BD376A">
        <w:rPr>
          <w:rFonts w:ascii="Times New Roman" w:hAnsi="Times New Roman" w:cs="Times New Roman"/>
          <w:lang w:val="en-US"/>
        </w:rPr>
        <w:t xml:space="preserve"> </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Chapaev I. B. LIVESTOCK INDUSTRY KIZLYARSKY MUNICIPAL DISTRICT of the Republic of DAGESTAN AND the DYNAMICS of ITS DEVELOPMENT IN MODERN CONDITIONS. Business. Education. Right. Bulletin of Volgograd business Institute. 2013. No. 3 (24). S. 117 to 121.</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дается краткая географическая справка о муниципалитете, выявляется объем сельскохозяйственной продукции в районе, в том числе продукции животноводства. Характеризуется динамика развития животноводческой отрасли муниципалитета, рассматривается динамика и структура численности поголовья основных отраслей животноводства Кизлярского муниципального района. Выявляется роль и значение животноводства в развитии экономики рассматриваемого муниципалитета, обозначаются проблемы в развитии животноводческой отрасли муниципалитета и меры по их устранению.</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2D0D56" w:rsidRPr="00BD376A">
        <w:rPr>
          <w:rFonts w:ascii="Times New Roman" w:hAnsi="Times New Roman" w:cs="Times New Roman"/>
        </w:rPr>
        <w:t xml:space="preserve"> http://vestnik.volbi.ru/upload/numbers/324/article-324-671.pdf</w:t>
      </w:r>
      <w:r w:rsidR="00B45BF6"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lang w:val="en-US"/>
        </w:rPr>
      </w:pPr>
      <w:r w:rsidRPr="00BD376A">
        <w:rPr>
          <w:rFonts w:ascii="Times New Roman" w:hAnsi="Times New Roman" w:cs="Times New Roman"/>
        </w:rPr>
        <w:t>569</w:t>
      </w:r>
      <w:r w:rsidR="00E971D1" w:rsidRPr="00BD376A">
        <w:rPr>
          <w:rFonts w:ascii="Times New Roman" w:hAnsi="Times New Roman" w:cs="Times New Roman"/>
        </w:rPr>
        <w:t>.</w:t>
      </w:r>
      <w:r w:rsidR="00B45BF6" w:rsidRPr="00BD376A">
        <w:rPr>
          <w:rFonts w:ascii="Times New Roman" w:hAnsi="Times New Roman" w:cs="Times New Roman"/>
        </w:rPr>
        <w:t xml:space="preserve">Лысевич С.Г.  </w:t>
      </w:r>
      <w:r w:rsidR="00107DE4" w:rsidRPr="00BD376A">
        <w:rPr>
          <w:rFonts w:ascii="Times New Roman" w:hAnsi="Times New Roman" w:cs="Times New Roman"/>
        </w:rPr>
        <w:t>ОСНОВНЫЕ ЭТАПЫ ЭКОНОМИЧЕСКОЙ ОЦЕНКИ ОРГАНИЗАЦИОННО-ТЕХНИЧЕСКОГО УРОВНЯ ГОРНО-ОБОГАТИТЕЛЬНОГО КОМБИНАТА</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45BF6" w:rsidRPr="00BD376A">
        <w:rPr>
          <w:rFonts w:ascii="Times New Roman" w:hAnsi="Times New Roman" w:cs="Times New Roman"/>
        </w:rPr>
        <w:t>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121-125.</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Lisevich G. S. MAIN STAGES of ECONOMIC ASSESSMENT of ORGANIZATIONAL and TECHNICAL LEVEL of MINING and PROCESSING PLANT. Business. Education. Right. Bulletin of Volgograd business Institute. 2013. No. 3 (24). S. 121-125.</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рассматриваются основные этапы экономической оценки организационно-технического уровня горно -обогатительного комбината. Организационно-технический уровень представляет собой систему показателей, характеризующих результаты научно-технического прогресса и инновационной политики предприятия в технике, технологии и организации. Уровень техники, технологии и организации прямо и непосредственно влияет на экономические результаты деятельности комбината. Поэтому установление степени влияния показателей организационно-технического уровня на экономические результаты деятельности комбината позволит управлять экономическими результатами через изменения в организационно техническом уровне.</w:t>
      </w:r>
      <w:r w:rsidR="00E22435" w:rsidRPr="00BD376A">
        <w:rPr>
          <w:rFonts w:ascii="Times New Roman" w:hAnsi="Times New Roman" w:cs="Times New Roman"/>
        </w:rPr>
        <w:t xml:space="preserve">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0D56" w:rsidRPr="00BD376A">
        <w:rPr>
          <w:rFonts w:ascii="Times New Roman" w:hAnsi="Times New Roman" w:cs="Times New Roman"/>
        </w:rPr>
        <w:t xml:space="preserve"> http://vestnik.volbi.ru/upload/numbers/324/article-324-672.pdf</w:t>
      </w:r>
      <w:r w:rsidR="00B45BF6" w:rsidRPr="00BD376A">
        <w:rPr>
          <w:rFonts w:ascii="Times New Roman" w:hAnsi="Times New Roman" w:cs="Times New Roman"/>
        </w:rPr>
        <w:tab/>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9B0CE8" w:rsidP="00BD376A">
      <w:pPr>
        <w:spacing w:after="0" w:line="240" w:lineRule="auto"/>
        <w:jc w:val="both"/>
        <w:rPr>
          <w:rFonts w:ascii="Times New Roman" w:hAnsi="Times New Roman" w:cs="Times New Roman"/>
        </w:rPr>
      </w:pPr>
      <w:r w:rsidRPr="00BD376A">
        <w:rPr>
          <w:rFonts w:ascii="Times New Roman" w:hAnsi="Times New Roman" w:cs="Times New Roman"/>
        </w:rPr>
        <w:t>570</w:t>
      </w:r>
      <w:r w:rsidR="00E971D1" w:rsidRPr="00BD376A">
        <w:rPr>
          <w:rFonts w:ascii="Times New Roman" w:hAnsi="Times New Roman" w:cs="Times New Roman"/>
        </w:rPr>
        <w:t>.</w:t>
      </w:r>
      <w:r w:rsidR="00B45BF6" w:rsidRPr="00BD376A">
        <w:rPr>
          <w:rFonts w:ascii="Times New Roman" w:hAnsi="Times New Roman" w:cs="Times New Roman"/>
        </w:rPr>
        <w:t xml:space="preserve">Пилипенко Е.В., Гринюк К.П.  </w:t>
      </w:r>
      <w:r w:rsidR="00107DE4" w:rsidRPr="00BD376A">
        <w:rPr>
          <w:rFonts w:ascii="Times New Roman" w:hAnsi="Times New Roman" w:cs="Times New Roman"/>
        </w:rPr>
        <w:t>ПРОМЫШЛЕННОСТЬ И ПРОМЫШЛЕННЫЙ КОМПЛЕКС В ЭКОНОМИЧЕСКОЙ НАУКЕ: ПРОБЛЕМЫ ТЕОРИИ</w:t>
      </w:r>
      <w:r w:rsidR="00B45B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B45BF6" w:rsidRPr="00BD376A">
        <w:rPr>
          <w:rFonts w:ascii="Times New Roman" w:hAnsi="Times New Roman" w:cs="Times New Roman"/>
        </w:rPr>
        <w:t>а. 2013. № 3 (24). С. 126-130.</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Pilipenko E. V., grynyuk, K. P. &amp; INDUSTRIAL COMPLEX IN ECONOMIC SCIENCE: problems of THEORY. </w:t>
      </w:r>
      <w:r w:rsidRPr="00BD376A">
        <w:rPr>
          <w:rStyle w:val="translation-chunk"/>
          <w:rFonts w:ascii="inherit" w:hAnsi="inherit"/>
          <w:sz w:val="22"/>
          <w:szCs w:val="22"/>
          <w:lang w:val="en-US"/>
        </w:rPr>
        <w:t>Business. Education. Right. Bulletin of Volgograd business Institute. 2013. No. 3 (24). P. 126-130.</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рассмотрены различные взгляды на понимание терминов «промышленность» и «промышленный комплекс». Существующие в экономической науке подходы к пониманию промышленности и промышленного комплекса систематизированы авторами и классифицированы как рыночный, нерыночный и современный российский подходы. В рамках каждого подхода дано развернутое представление о понимании сущности исследуемых явлений. Предложены авторские определения данных понятий на основе таких сущностных признаков промышленного продукта, как машинность и искусственность. Предложенные определения являются новыми для экономической науки.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0D56" w:rsidRPr="00BD376A">
        <w:rPr>
          <w:rFonts w:ascii="Times New Roman" w:hAnsi="Times New Roman" w:cs="Times New Roman"/>
        </w:rPr>
        <w:t>http://vestnik.volbi.ru/upload/numbers/324/article-324-673.pdf</w:t>
      </w:r>
      <w:r w:rsidR="00B45BF6" w:rsidRPr="00BD376A">
        <w:rPr>
          <w:rFonts w:ascii="Times New Roman" w:hAnsi="Times New Roman" w:cs="Times New Roman"/>
        </w:rPr>
        <w:tab/>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571</w:t>
      </w:r>
      <w:r w:rsidR="00E971D1" w:rsidRPr="00BD376A">
        <w:rPr>
          <w:rFonts w:ascii="Times New Roman" w:hAnsi="Times New Roman" w:cs="Times New Roman"/>
        </w:rPr>
        <w:t>.</w:t>
      </w:r>
      <w:r w:rsidR="00B45BF6" w:rsidRPr="00BD376A">
        <w:rPr>
          <w:rFonts w:ascii="Times New Roman" w:hAnsi="Times New Roman" w:cs="Times New Roman"/>
        </w:rPr>
        <w:t xml:space="preserve">Старовойтов М.К., Старовойтова Я.М.  </w:t>
      </w:r>
      <w:r w:rsidR="00107DE4" w:rsidRPr="00BD376A">
        <w:rPr>
          <w:rFonts w:ascii="Times New Roman" w:hAnsi="Times New Roman" w:cs="Times New Roman"/>
        </w:rPr>
        <w:t>РАЗВИТИЕ ПРОМЫШЛЕННОГО ПОТЕНЦИАЛА РЕГИОНА В КОНТЕКСТЕ МОДЕРНИЗАЦИИ РОССИЙСКОЙ ЭКОНОМИКИ</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45BF6" w:rsidRPr="00BD376A">
        <w:rPr>
          <w:rFonts w:ascii="Times New Roman" w:hAnsi="Times New Roman" w:cs="Times New Roman"/>
        </w:rPr>
        <w:t>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131-136.</w:t>
      </w:r>
      <w:r w:rsidR="002D0D56" w:rsidRPr="00BD376A">
        <w:rPr>
          <w:rFonts w:ascii="Times New Roman" w:hAnsi="Times New Roman" w:cs="Times New Roman"/>
          <w:lang w:val="en-US"/>
        </w:rPr>
        <w:t xml:space="preserve"> </w:t>
      </w:r>
    </w:p>
    <w:p w:rsidR="00E971D1" w:rsidRPr="00BD376A" w:rsidRDefault="00E971D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Starovoytov M. K., Starovoitova I. M. the DEVELOPMENT of the INDUSTRIAL POTENTIAL of the REGION IN the CONTEXT of MODERNIZATION of the RUSSIAN ECONOMY. </w:t>
      </w:r>
      <w:r w:rsidRPr="00BD376A">
        <w:rPr>
          <w:rStyle w:val="translation-chunk"/>
          <w:rFonts w:ascii="inherit" w:hAnsi="inherit"/>
          <w:sz w:val="22"/>
          <w:szCs w:val="22"/>
        </w:rPr>
        <w:t>Business. Education. Right. Bulletin of Volgograd business Institute. 2013. No. 3 (24). 131-136.</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вопросы долгосрочного развития экономики России, показаны итоги развития промышленного сектора экономики, обосновываются причины падения промышленного производства в 2012 году; дается оценка промышленного комплекса Волгоградской области с основными направлениями развития с механизмом государственно-общественной поддержки, представлены основные стратагемы развития промышленности области до 2020 года; предложены к рассмотрению конкретные инновационные проекты, реализованные предприятиями региона, в их числе – связанные с «зеленой энергетикой»</w:t>
      </w:r>
      <w:r w:rsidR="00E22435" w:rsidRPr="00BD376A">
        <w:rPr>
          <w:rFonts w:ascii="Times New Roman" w:hAnsi="Times New Roman" w:cs="Times New Roman"/>
        </w:rPr>
        <w:t xml:space="preserve"> .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0D56" w:rsidRPr="00BD376A">
        <w:rPr>
          <w:rFonts w:ascii="Times New Roman" w:hAnsi="Times New Roman" w:cs="Times New Roman"/>
        </w:rPr>
        <w:t>http://vestnik.volbi.ru/upload/numbers/324/article-324-674.pdf</w:t>
      </w:r>
      <w:r w:rsidR="00B45BF6" w:rsidRPr="00BD376A">
        <w:rPr>
          <w:rFonts w:ascii="Times New Roman" w:hAnsi="Times New Roman" w:cs="Times New Roman"/>
        </w:rPr>
        <w:tab/>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572</w:t>
      </w:r>
      <w:r w:rsidR="00E971D1" w:rsidRPr="00BD376A">
        <w:rPr>
          <w:rFonts w:ascii="Times New Roman" w:hAnsi="Times New Roman" w:cs="Times New Roman"/>
        </w:rPr>
        <w:t>.</w:t>
      </w:r>
      <w:r w:rsidR="00B45BF6" w:rsidRPr="00BD376A">
        <w:rPr>
          <w:rFonts w:ascii="Times New Roman" w:hAnsi="Times New Roman" w:cs="Times New Roman"/>
        </w:rPr>
        <w:t xml:space="preserve">Митрофанова И.В., Митрофанова И.А., Старокожева Г.И.  </w:t>
      </w:r>
      <w:r w:rsidR="00107DE4" w:rsidRPr="00BD376A">
        <w:rPr>
          <w:rFonts w:ascii="Times New Roman" w:hAnsi="Times New Roman" w:cs="Times New Roman"/>
        </w:rPr>
        <w:t>ХОЗЯЙСТВЕННЫЙ КОМПЛЕКС ЮЖНОГО ФЕДЕРАЛЬНОГО ОКРУГА: ПРОБЛЕМЫ И ПЕРСПЕКТИВЫ РАЗВИТИЯ В УСЛОВИЯХ ВТО</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136-142.</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Mitrofanova I. V., Mitrofanova I. A., G. I. Strekozova ECONOMIC COMPLEX of the SOUTHERN FEDERAL DISTRICT: PROBLEMS AND DEVELOPMENT PROSPECTS under WTO CONDITIONS. Business. Education. Right. Bulletin of Volgograd business Institute. 2013. No. 3 (24). P. 136-142.</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исследуются социально-экономические риски функционирования хозяйственного комплекса Южного федерального округа, обострение которых вероятно в первые годы участия России в составе Всемирной торговой организации, в разрезе основных видов экономической деятельности; через сопоставление издержек и выгод рассматриваются варианты снижения рисков такого рода, а в качестве основного инструмента их смягчения предлагается активизация инновационного менеджмента на предприятиях, что позволит обеспечить реальную модернизацию отраслей специализации ЮФО и укрепить их конкурентные позиции по сравнению с зарубежными производителями.</w:t>
      </w:r>
      <w:r w:rsidR="00E22435" w:rsidRPr="00BD376A">
        <w:rPr>
          <w:rFonts w:ascii="Times New Roman" w:hAnsi="Times New Roman" w:cs="Times New Roman"/>
        </w:rPr>
        <w:t xml:space="preserve"> </w:t>
      </w:r>
    </w:p>
    <w:p w:rsidR="00B45BF6"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0D56" w:rsidRPr="00BD376A">
        <w:rPr>
          <w:rFonts w:ascii="Times New Roman" w:hAnsi="Times New Roman" w:cs="Times New Roman"/>
        </w:rPr>
        <w:t xml:space="preserve"> http://vestnik.volbi.ru/upload/numbers/324/article-324-675.pdf</w:t>
      </w:r>
    </w:p>
    <w:p w:rsidR="00107DE4" w:rsidRPr="00BD376A" w:rsidRDefault="00B45BF6"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573</w:t>
      </w:r>
      <w:r w:rsidR="00E971D1" w:rsidRPr="00BD376A">
        <w:rPr>
          <w:rFonts w:ascii="Times New Roman" w:hAnsi="Times New Roman" w:cs="Times New Roman"/>
        </w:rPr>
        <w:t>.</w:t>
      </w:r>
      <w:r w:rsidR="00B45BF6" w:rsidRPr="00BD376A">
        <w:rPr>
          <w:rFonts w:ascii="Times New Roman" w:hAnsi="Times New Roman" w:cs="Times New Roman"/>
        </w:rPr>
        <w:t xml:space="preserve">Бузский М.П.  </w:t>
      </w:r>
      <w:r w:rsidR="00107DE4" w:rsidRPr="00BD376A">
        <w:rPr>
          <w:rFonts w:ascii="Times New Roman" w:hAnsi="Times New Roman" w:cs="Times New Roman"/>
        </w:rPr>
        <w:t>СОЦИАЛЬНО-ОБРАЗОВАТЕЛЬНЫЕ АСПЕКТЫ ЭФФЕКТИВНОЙ ПРОМЫШЛЕННОЙ ПОЛИТИКИ В РФ</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45BF6" w:rsidRPr="00BD376A">
        <w:rPr>
          <w:rFonts w:ascii="Times New Roman" w:hAnsi="Times New Roman" w:cs="Times New Roman"/>
        </w:rPr>
        <w:t>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142-144.</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Buzskyi M. P. SOCIAL and EDUCATIONAL ASPECTS of EFFECTIVE INDUSTRIAL POLICY IN the Russian Federation. Business. Education. Right. Bulletin of Volgograd business Institute. 2013. No. 3 (24). S. 142-144.</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На основе принципа структурного соответствия между системой и окружающей средой рассматриваются возможности и условия оптимизации пространства управления, в котором моделируются основные общественные процессы и отношения. Показано, что промышленная политика в РФ должна быть ориентирована не только на рынок, но и на социально-человеческие, информационно коммуникативные ресурсы, которые обеспечивают соответствие между промышленной политикой и развитием общества как целого, соединяя рациональную нормативность управления и логику общественной жизни.</w:t>
      </w:r>
      <w:r w:rsidR="00E22435" w:rsidRPr="00BD376A">
        <w:rPr>
          <w:rFonts w:ascii="Times New Roman" w:hAnsi="Times New Roman" w:cs="Times New Roman"/>
        </w:rPr>
        <w:t xml:space="preserve">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0D56" w:rsidRPr="00BD376A">
        <w:rPr>
          <w:rFonts w:ascii="Times New Roman" w:hAnsi="Times New Roman" w:cs="Times New Roman"/>
        </w:rPr>
        <w:t xml:space="preserve"> http://vestnik.volbi.ru/upload/numbers/324/article-324-676.pdf</w:t>
      </w:r>
      <w:r w:rsidR="00B45BF6" w:rsidRPr="00BD376A">
        <w:rPr>
          <w:rFonts w:ascii="Times New Roman" w:hAnsi="Times New Roman" w:cs="Times New Roman"/>
        </w:rPr>
        <w:tab/>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574</w:t>
      </w:r>
      <w:r w:rsidR="00E971D1" w:rsidRPr="00BD376A">
        <w:rPr>
          <w:rFonts w:ascii="Times New Roman" w:hAnsi="Times New Roman" w:cs="Times New Roman"/>
        </w:rPr>
        <w:t>.</w:t>
      </w:r>
      <w:r w:rsidR="00B45BF6" w:rsidRPr="00BD376A">
        <w:rPr>
          <w:rFonts w:ascii="Times New Roman" w:hAnsi="Times New Roman" w:cs="Times New Roman"/>
        </w:rPr>
        <w:t xml:space="preserve">Маркина И.А., Угримова И.В.  </w:t>
      </w:r>
      <w:r w:rsidR="00107DE4" w:rsidRPr="00BD376A">
        <w:rPr>
          <w:rFonts w:ascii="Times New Roman" w:hAnsi="Times New Roman" w:cs="Times New Roman"/>
        </w:rPr>
        <w:t>РЕСТРУКТУРИЗАЦИЯ КАК ИНСТРУМЕНТ ПОВЫШЕНИЯ СТРАТЕГИЧЕСКОЙ УСТОЙЧИВОСТИ ПРЕДПРИЯТИЯ</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45BF6" w:rsidRPr="00BD376A">
        <w:rPr>
          <w:rFonts w:ascii="Times New Roman" w:hAnsi="Times New Roman" w:cs="Times New Roman"/>
        </w:rPr>
        <w:t>а</w:t>
      </w:r>
      <w:r w:rsidR="00B45BF6" w:rsidRPr="00BD376A">
        <w:rPr>
          <w:rFonts w:ascii="Times New Roman" w:hAnsi="Times New Roman" w:cs="Times New Roman"/>
          <w:lang w:val="en-US"/>
        </w:rPr>
        <w:t xml:space="preserve">. 2013. № 3 (24). </w:t>
      </w:r>
      <w:r w:rsidR="00B45BF6" w:rsidRPr="00BD376A">
        <w:rPr>
          <w:rFonts w:ascii="Times New Roman" w:hAnsi="Times New Roman" w:cs="Times New Roman"/>
        </w:rPr>
        <w:t>С</w:t>
      </w:r>
      <w:r w:rsidR="00B45BF6" w:rsidRPr="00BD376A">
        <w:rPr>
          <w:rFonts w:ascii="Times New Roman" w:hAnsi="Times New Roman" w:cs="Times New Roman"/>
          <w:lang w:val="en-US"/>
        </w:rPr>
        <w:t>. 145-150.</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Markina I. A., I. V. Ugrimov RESTRUCTURING AS a TOOL to IMPROVE the STRATEGIC SUSTAINABILITY of the ENTERPRISE. Business. Education. Right. Bulletin of Volgograd business Institute. 2013. No. 3 (24). P. 145-150.</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рассмотрены вопросы определения сущности реструктуризации предприятий, выявлены направления стратегической устойчивости предприятия. Рассматривается отсутствие четкого определения понятия «реструктуризация », доказательством чего служат приведенные в качестве примера определения данного понятия различными ведущими учеными и экономистами. Произведен поиск сходств и различий данного понятия с другими экономическими категориями. Определены и обоснованы факторы внешней среды, влияющие на возникновение необходимости реструктуризации предприятия, а также основные составляющие стратегической устойчивости промышленного предприятия.</w:t>
      </w:r>
    </w:p>
    <w:p w:rsidR="00B45BF6"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2243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http://vestnik.volbi.ru/upload/numbers/324/article-324-677.pdf</w:t>
      </w:r>
    </w:p>
    <w:p w:rsidR="00107DE4" w:rsidRPr="00BD376A" w:rsidRDefault="00B45BF6"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E971D1" w:rsidRPr="00BD376A" w:rsidRDefault="00E971D1"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575</w:t>
      </w:r>
      <w:r w:rsidR="00E971D1" w:rsidRPr="00BD376A">
        <w:rPr>
          <w:rFonts w:ascii="Times New Roman" w:hAnsi="Times New Roman" w:cs="Times New Roman"/>
        </w:rPr>
        <w:t>.</w:t>
      </w:r>
      <w:r w:rsidR="00B45BF6" w:rsidRPr="00BD376A">
        <w:rPr>
          <w:rFonts w:ascii="Times New Roman" w:hAnsi="Times New Roman" w:cs="Times New Roman"/>
        </w:rPr>
        <w:t xml:space="preserve">Морозова Н.И.  </w:t>
      </w:r>
      <w:r w:rsidR="00107DE4" w:rsidRPr="00BD376A">
        <w:rPr>
          <w:rFonts w:ascii="Times New Roman" w:hAnsi="Times New Roman" w:cs="Times New Roman"/>
        </w:rPr>
        <w:t>РОЛЬ ГОСУДАРСТВЕННО-ЧАСТНОГО ПАРТНЕРСТВА В ФОРМИРОВАНИИ И РЕАЛИЗАЦИИ ПРОМЫШЛЕННОЙ ПОЛИТИКИ</w:t>
      </w:r>
      <w:r w:rsidR="00B45B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w:t>
      </w:r>
      <w:r w:rsidR="00B45BF6" w:rsidRPr="00BD376A">
        <w:rPr>
          <w:rFonts w:ascii="Times New Roman" w:hAnsi="Times New Roman" w:cs="Times New Roman"/>
        </w:rPr>
        <w:t xml:space="preserve"> 2013. № 3 (24). С. 150-155.</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Morozova N. And. </w:t>
      </w:r>
      <w:r w:rsidRPr="00BD376A">
        <w:rPr>
          <w:rStyle w:val="translation-chunk"/>
          <w:rFonts w:ascii="inherit" w:hAnsi="inherit"/>
          <w:sz w:val="22"/>
          <w:szCs w:val="22"/>
          <w:lang w:val="en-US"/>
        </w:rPr>
        <w:t>THE ROLE OF PUBLIC-PRIVATE PARTNERSHIP IN FORMATION AND IMPLEMENTATION OF INDUSTRIAL POLICY. Business. Education. Right. Bulletin of Volgograd business Institute. 2013. No. 3 (24). S. 150-155.</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автор показывает значение государственно частного партнерства в формировании и реализации промышленной политики. Характеризует особенности ГЧП. Показывает необходимость его использования для совершенствования системы управления в экономической и социальной сферах в России. Автор приводит данные о распространении ГЧП для решения общественно важных экономических и социальных задач в зарубежных странах и в России. Анализирует институциональную среду управления ГЧП в России. Рассматривает опыт функционирования ГЧП в Великобритании, отдельные аспекты которого могут найти применение в России.</w:t>
      </w:r>
    </w:p>
    <w:p w:rsidR="00107DE4"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2243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http://vestnik.volbi.ru/upload/numbers/324/article-324-678.pdf</w:t>
      </w:r>
      <w:r w:rsidR="00B45BF6" w:rsidRPr="00BD376A">
        <w:rPr>
          <w:rFonts w:ascii="Times New Roman" w:hAnsi="Times New Roman" w:cs="Times New Roman"/>
        </w:rPr>
        <w:tab/>
      </w:r>
      <w:r w:rsidR="00107DE4" w:rsidRPr="00BD376A">
        <w:rPr>
          <w:rFonts w:ascii="Times New Roman" w:hAnsi="Times New Roman" w:cs="Times New Roman"/>
        </w:rPr>
        <w:t xml:space="preserve"> </w:t>
      </w:r>
    </w:p>
    <w:p w:rsidR="00107DE4" w:rsidRPr="00BD376A" w:rsidRDefault="00107DE4"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576</w:t>
      </w:r>
      <w:r w:rsidR="00E971D1" w:rsidRPr="00BD376A">
        <w:rPr>
          <w:rFonts w:ascii="Times New Roman" w:hAnsi="Times New Roman" w:cs="Times New Roman"/>
        </w:rPr>
        <w:t>.</w:t>
      </w:r>
      <w:r w:rsidR="00B45BF6" w:rsidRPr="00BD376A">
        <w:rPr>
          <w:rFonts w:ascii="Times New Roman" w:hAnsi="Times New Roman" w:cs="Times New Roman"/>
        </w:rPr>
        <w:t xml:space="preserve">Медведева Л.Н., Козенко К.Ю.  </w:t>
      </w:r>
      <w:r w:rsidR="00107DE4" w:rsidRPr="00BD376A">
        <w:rPr>
          <w:rFonts w:ascii="Times New Roman" w:hAnsi="Times New Roman" w:cs="Times New Roman"/>
        </w:rPr>
        <w:t>ПРОМЫШЛЕННАЯ ПОЛИТИКА В СРЕДНЕМ ГОРОДЕ: ОПЕРАЦИОНАЛЬНЫЕ РАЗВИЛКИ МОДЕРНИЗАЦИИ</w:t>
      </w:r>
      <w:r w:rsidR="00B45B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B45BF6" w:rsidRPr="00BD376A">
        <w:rPr>
          <w:rFonts w:ascii="Times New Roman" w:hAnsi="Times New Roman" w:cs="Times New Roman"/>
        </w:rPr>
        <w:t>а. 2013. № 3 (24). С. 156-161.</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Medvedev L. N., Kozenko Y. C. INDUSTRIAL POLICY IN the MIDDLE CITY: FORK OPERATIONAL MODERNIZATION. </w:t>
      </w:r>
      <w:r w:rsidRPr="00BD376A">
        <w:rPr>
          <w:rStyle w:val="translation-chunk"/>
          <w:rFonts w:ascii="inherit" w:hAnsi="inherit"/>
          <w:sz w:val="22"/>
          <w:szCs w:val="22"/>
          <w:lang w:val="en-US"/>
        </w:rPr>
        <w:t>Business. Education. Right. Bulletin of Volgograd business Institute. 2013. No. 3 (24). S. 156-161.</w:t>
      </w:r>
    </w:p>
    <w:p w:rsidR="00E22435" w:rsidRPr="00BD376A" w:rsidRDefault="002D0D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определено современное состояние процессов урбанизации в малых и средних городах; рассматриваются вопросы развития промышленного потенциала российских средних городов, обосновывается необходимость стратегического подхода в управлении этими </w:t>
      </w:r>
      <w:r w:rsidRPr="00BD376A">
        <w:rPr>
          <w:rFonts w:ascii="Times New Roman" w:hAnsi="Times New Roman" w:cs="Times New Roman"/>
        </w:rPr>
        <w:lastRenderedPageBreak/>
        <w:t xml:space="preserve">процессами. Показано, что направления экономической политики в средних городах в посткризисный период в первую очередь связаны с возрождением промышленности, наращиванием темпов производства товаров и услуг. Дан анализ состояния социально-экономической системы промышленно развитых средних городов в посткризисный период. Сформированы стратагемы развития промышленного сектора экономики среднего города на основе модернизации городской экономики, совершенствования управления, повышения занятости и благосостояния населения.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D0D56" w:rsidRPr="00BD376A">
        <w:rPr>
          <w:rFonts w:ascii="Times New Roman" w:hAnsi="Times New Roman" w:cs="Times New Roman"/>
        </w:rPr>
        <w:t>http://vestnik.volbi.ru/upload/numbers/324/article-324-679.pdf</w:t>
      </w:r>
      <w:r w:rsidR="00B45BF6" w:rsidRPr="00BD376A">
        <w:rPr>
          <w:rFonts w:ascii="Times New Roman" w:hAnsi="Times New Roman" w:cs="Times New Roman"/>
        </w:rPr>
        <w:tab/>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577</w:t>
      </w:r>
      <w:r w:rsidR="00E971D1" w:rsidRPr="00BD376A">
        <w:rPr>
          <w:rFonts w:ascii="Times New Roman" w:hAnsi="Times New Roman" w:cs="Times New Roman"/>
        </w:rPr>
        <w:t>.</w:t>
      </w:r>
      <w:r w:rsidR="00B45BF6" w:rsidRPr="00BD376A">
        <w:rPr>
          <w:rFonts w:ascii="Times New Roman" w:hAnsi="Times New Roman" w:cs="Times New Roman"/>
        </w:rPr>
        <w:t xml:space="preserve">Попов М.В.  </w:t>
      </w:r>
      <w:r w:rsidR="00107DE4" w:rsidRPr="00BD376A">
        <w:rPr>
          <w:rFonts w:ascii="Times New Roman" w:hAnsi="Times New Roman" w:cs="Times New Roman"/>
        </w:rPr>
        <w:t>РОЛЬ ИНСТИТУТА ДОМАШНЕГО ХОЗЯЙСТВА В ФОРМИРОВАНИИ ПРОМЫШЛЕННОЙ ПОЛИТИКИ ГОСУДАРСТВА</w:t>
      </w:r>
      <w:r w:rsidR="00B45B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w:t>
      </w:r>
      <w:r w:rsidR="00B45BF6" w:rsidRPr="00BD376A">
        <w:rPr>
          <w:rFonts w:ascii="Times New Roman" w:hAnsi="Times New Roman" w:cs="Times New Roman"/>
          <w:lang w:val="en-US"/>
        </w:rPr>
        <w:t xml:space="preserve">3 (24). </w:t>
      </w:r>
      <w:r w:rsidR="00B45BF6" w:rsidRPr="00BD376A">
        <w:rPr>
          <w:rFonts w:ascii="Times New Roman" w:hAnsi="Times New Roman" w:cs="Times New Roman"/>
        </w:rPr>
        <w:t>С</w:t>
      </w:r>
      <w:r w:rsidR="00B45BF6" w:rsidRPr="00BD376A">
        <w:rPr>
          <w:rFonts w:ascii="Times New Roman" w:hAnsi="Times New Roman" w:cs="Times New Roman"/>
          <w:lang w:val="en-US"/>
        </w:rPr>
        <w:t>. 161-163.</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Popov M. V. the ROLE of the Institute of HOME Economics IN the FORMATION of INDUSTRIAL POLICY of the STATE. Business. Education. Right. Bulletin of Volgograd business Institute. 2013. No. 3 (24). S. 161-163.</w:t>
      </w:r>
    </w:p>
    <w:p w:rsidR="00E22435" w:rsidRPr="00BD376A" w:rsidRDefault="00AB726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осмыслению роли и места домашнего хозяйства в процессе формирования промышленной политики государства как с позиций традиционной экономической теории, так и с точки зрения представителей институционального направления. Автор приходит к выводу о наличии института домашнего хозяйства, дает его определение и раскрывает ключевые элементы взаимодействия государства, предприятий и домашних хозяйств в рамках промышленной политики. Актуальность исследования обосновывается значимостью использования потенциала домохозяйств в развитии отечественной экономики.</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B7262" w:rsidRPr="00BD376A">
        <w:rPr>
          <w:rFonts w:ascii="Times New Roman" w:hAnsi="Times New Roman" w:cs="Times New Roman"/>
        </w:rPr>
        <w:t xml:space="preserve"> http://vestnik.volbi.ru/upload/numbers/324/article-324-680.pdf</w:t>
      </w:r>
      <w:r w:rsidR="00B45BF6"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578</w:t>
      </w:r>
      <w:r w:rsidR="00E971D1" w:rsidRPr="00BD376A">
        <w:rPr>
          <w:rFonts w:ascii="Times New Roman" w:hAnsi="Times New Roman" w:cs="Times New Roman"/>
        </w:rPr>
        <w:t>.</w:t>
      </w:r>
      <w:r w:rsidR="00B45BF6" w:rsidRPr="00BD376A">
        <w:rPr>
          <w:rFonts w:ascii="Times New Roman" w:hAnsi="Times New Roman" w:cs="Times New Roman"/>
        </w:rPr>
        <w:t xml:space="preserve">Лобызенкова В.А., Коваленко Н.В.  </w:t>
      </w:r>
      <w:r w:rsidR="00107DE4" w:rsidRPr="00BD376A">
        <w:rPr>
          <w:rFonts w:ascii="Times New Roman" w:hAnsi="Times New Roman" w:cs="Times New Roman"/>
        </w:rPr>
        <w:t>РОЛЬ ГОСУДАРСТВЕННО-ЧАСТНОГО ПАРТНЕРСТВА В ПОВЫШЕНИИ ЭФФЕКТИВНОСТИ ЭКОНОМИЧЕСКОЙ ПОЛИТИКИ РЕГИОНА</w:t>
      </w:r>
      <w:r w:rsidR="00B45B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B45BF6" w:rsidRPr="00BD376A">
        <w:rPr>
          <w:rFonts w:ascii="Times New Roman" w:hAnsi="Times New Roman" w:cs="Times New Roman"/>
        </w:rPr>
        <w:t>а. 2013. № 3 (24). С. 164-167.</w:t>
      </w:r>
      <w:r w:rsidR="00AB7262" w:rsidRPr="00BD376A">
        <w:rPr>
          <w:rFonts w:ascii="Times New Roman" w:hAnsi="Times New Roman" w:cs="Times New Roman"/>
        </w:rPr>
        <w:t xml:space="preserve"> </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Losenkova V. A., Kovalenko N. In. </w:t>
      </w:r>
      <w:r w:rsidRPr="00BD376A">
        <w:rPr>
          <w:rStyle w:val="translation-chunk"/>
          <w:rFonts w:ascii="inherit" w:hAnsi="inherit"/>
          <w:sz w:val="22"/>
          <w:szCs w:val="22"/>
          <w:lang w:val="en-US"/>
        </w:rPr>
        <w:t>THE ROLE OF PUBLIC-PRIVATE PARTNERSHIP IN ENHANCING THE EFFECTIVENESS OF ECONOMIC POLICY IN THE REGION. Business. Education. Right. Bulletin of Volgograd business Institute. 2013. No. 3 (24). P. 164-167.</w:t>
      </w:r>
    </w:p>
    <w:p w:rsidR="00E22435" w:rsidRPr="00BD376A" w:rsidRDefault="00AB726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B45BF6" w:rsidRPr="00BD376A">
        <w:rPr>
          <w:rFonts w:ascii="Times New Roman" w:hAnsi="Times New Roman" w:cs="Times New Roman"/>
        </w:rPr>
        <w:tab/>
      </w:r>
      <w:r w:rsidRPr="00BD376A">
        <w:rPr>
          <w:rFonts w:ascii="Times New Roman" w:hAnsi="Times New Roman" w:cs="Times New Roman"/>
        </w:rPr>
        <w:t>В отношениях власти и бизнеса в управленческой практике в современной России используется государственно частное партнерство, представляющее собой форму взаимодействия государства и частных компаний для решения социально-экономических задач и достижения целей обеих сторон. Основной недостаток такого вида партнерства – неучастие в нем общественных организаций (НКО) и населения, которое отстранено от решения проблем, непосредственно его касающихся. В новых условиях инновационного развития страны необходимо включение структур гражданского общества в решение социальных и экономических проблем территории, переход к новой модели подъема экономики, строящейся на взаимодействии власти, бизнеса и третьего сектора – публично-частного партнерства.</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B7262" w:rsidRPr="00BD376A">
        <w:rPr>
          <w:rFonts w:ascii="Times New Roman" w:hAnsi="Times New Roman" w:cs="Times New Roman"/>
        </w:rPr>
        <w:t xml:space="preserve"> http://vestnik.volbi.ru/upload/numbers/324/article-324-681.pdf</w:t>
      </w:r>
    </w:p>
    <w:p w:rsidR="00B45BF6" w:rsidRPr="00BD376A" w:rsidRDefault="00B45BF6"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579</w:t>
      </w:r>
      <w:r w:rsidR="00E971D1" w:rsidRPr="00BD376A">
        <w:rPr>
          <w:rFonts w:ascii="Times New Roman" w:hAnsi="Times New Roman" w:cs="Times New Roman"/>
        </w:rPr>
        <w:t>.</w:t>
      </w:r>
      <w:r w:rsidR="00B45BF6" w:rsidRPr="00BD376A">
        <w:rPr>
          <w:rFonts w:ascii="Times New Roman" w:hAnsi="Times New Roman" w:cs="Times New Roman"/>
        </w:rPr>
        <w:t xml:space="preserve">Коваль А.С.  </w:t>
      </w:r>
      <w:r w:rsidR="00107DE4" w:rsidRPr="00BD376A">
        <w:rPr>
          <w:rFonts w:ascii="Times New Roman" w:hAnsi="Times New Roman" w:cs="Times New Roman"/>
        </w:rPr>
        <w:t>ИДЕОЛОГИЧЕСКИЕ КОНЦЕПТЫ ПРОМЫШЛЕННОЙ ПОЛИТИКИ ВОЛГОГРАДСКОЙ ОБЛАСТИ</w:t>
      </w:r>
      <w:r w:rsidR="00B45B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B45BF6" w:rsidRPr="00BD376A">
        <w:rPr>
          <w:rFonts w:ascii="Times New Roman" w:hAnsi="Times New Roman" w:cs="Times New Roman"/>
        </w:rPr>
        <w:t>а. 2013. № 3 (24). С. 167-169.</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Koval A. S. IDEOLOGICAL CONCEPTS of INDUSTRIAL POLICY in VOLGOGRAD REGION. </w:t>
      </w:r>
      <w:r w:rsidRPr="00BD376A">
        <w:rPr>
          <w:rStyle w:val="translation-chunk"/>
          <w:rFonts w:ascii="inherit" w:hAnsi="inherit"/>
          <w:sz w:val="22"/>
          <w:szCs w:val="22"/>
          <w:lang w:val="en-US"/>
        </w:rPr>
        <w:t>Business. Education. Right. Bulletin of Volgograd business Institute. 2013. No. 3 (24). S. 167-169.</w:t>
      </w:r>
    </w:p>
    <w:p w:rsidR="00E22435" w:rsidRPr="00BD376A" w:rsidRDefault="00AB726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Исследование посвящено анализу промышленной политики в Волгоградской области в период с 1992-го по 2009 год. После распада советской системы остро встал вопрос о роли государства в организации промышленности. Если на федеральном уровне господствовала либеральная концепция отказа от государственного управления, то на региональном сохранялись противоположные тенденции. Стремление к активной промышленной политике со стороны органов государственной власти не зависело от принадлежности главы региона к той или иной политической партии или идеологии. В программах политического развития региона всех </w:t>
      </w:r>
      <w:r w:rsidRPr="00BD376A">
        <w:rPr>
          <w:rFonts w:ascii="Times New Roman" w:hAnsi="Times New Roman" w:cs="Times New Roman"/>
        </w:rPr>
        <w:lastRenderedPageBreak/>
        <w:t xml:space="preserve">политических сил акцентируется необходимость организации и управления процессами в производственном секторе.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B7262" w:rsidRPr="00BD376A">
        <w:rPr>
          <w:rFonts w:ascii="Times New Roman" w:hAnsi="Times New Roman" w:cs="Times New Roman"/>
        </w:rPr>
        <w:t>http://vestnik.volbi.ru/upload/numbers/324/article-324-682.pdf</w:t>
      </w:r>
      <w:r w:rsidR="00B45BF6"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580</w:t>
      </w:r>
      <w:r w:rsidR="00E971D1" w:rsidRPr="00BD376A">
        <w:rPr>
          <w:rFonts w:ascii="Times New Roman" w:hAnsi="Times New Roman" w:cs="Times New Roman"/>
        </w:rPr>
        <w:t>.</w:t>
      </w:r>
      <w:r w:rsidR="003846A3" w:rsidRPr="00BD376A">
        <w:rPr>
          <w:rFonts w:ascii="Times New Roman" w:hAnsi="Times New Roman" w:cs="Times New Roman"/>
        </w:rPr>
        <w:t xml:space="preserve">Анисимова Е.Ю.  </w:t>
      </w:r>
      <w:r w:rsidR="00107DE4" w:rsidRPr="00BD376A">
        <w:rPr>
          <w:rFonts w:ascii="Times New Roman" w:hAnsi="Times New Roman" w:cs="Times New Roman"/>
        </w:rPr>
        <w:t>РЕЙТИНГ ИНВЕСТИЦИОННОЙ ПРИВЛЕКАТЕЛЬНОСТИ ТЕРРИТОРИИ В СИСТЕМЕ ФОРМИРОВАНИЯ И РЕАЛИЗАЦИИ ПРОМЫШЛЕННОЙ ПОЛИТИКИ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3 (24). </w:t>
      </w:r>
      <w:r w:rsidR="00107DE4" w:rsidRPr="00BD376A">
        <w:rPr>
          <w:rFonts w:ascii="Times New Roman" w:hAnsi="Times New Roman" w:cs="Times New Roman"/>
        </w:rPr>
        <w:t>С</w:t>
      </w:r>
      <w:r w:rsidR="00107DE4" w:rsidRPr="00BD376A">
        <w:rPr>
          <w:rFonts w:ascii="Times New Roman" w:hAnsi="Times New Roman" w:cs="Times New Roman"/>
          <w:lang w:val="en-US"/>
        </w:rPr>
        <w:t>. 170-172</w:t>
      </w:r>
      <w:r w:rsidR="003846A3" w:rsidRPr="00BD376A">
        <w:rPr>
          <w:rFonts w:ascii="Times New Roman" w:hAnsi="Times New Roman" w:cs="Times New Roman"/>
          <w:lang w:val="en-US"/>
        </w:rPr>
        <w:t>.</w:t>
      </w:r>
      <w:r w:rsidR="00AB7262" w:rsidRPr="00BD376A">
        <w:rPr>
          <w:rFonts w:ascii="Times New Roman" w:hAnsi="Times New Roman" w:cs="Times New Roman"/>
          <w:lang w:val="en-US"/>
        </w:rPr>
        <w:t xml:space="preserve"> </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Anisimova E. Y. the RATING of INVESTMENT attractiveness of the TERRITORY IN the FORMATION AND implementation of INDUSTRIAL POLICY. Business. Education. Right. Bulletin of Volgograd business Institute. 2013. No. 3 (24). S. 170-172.</w:t>
      </w:r>
    </w:p>
    <w:p w:rsidR="00E22435" w:rsidRPr="00BD376A" w:rsidRDefault="00AB726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условиях усиления мировой конкуренции и роста российского промышленного производства в последние годы предпринимателям, планирующим открытие производств на новых территориях, важно учитывать их экономические, инфраструктурные, социальные и политические характеристики. Автором предложена методика расчета индекса, который способен дать предпринимателям промышленной сферы первичную информацию, в частности помочь выделить наиболее привлекательные территории, характеризующиеся высоким потенциалом развития промышленного сектора, благополучным положением дел в экономической сфере, наличием трудовых ресурсов и социальной стабильностью.</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B7262" w:rsidRPr="00BD376A">
        <w:rPr>
          <w:rFonts w:ascii="Times New Roman" w:hAnsi="Times New Roman" w:cs="Times New Roman"/>
        </w:rPr>
        <w:t xml:space="preserve"> http://vestnik.volbi.ru/upload/numbers/324/article-324-683.pdf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581</w:t>
      </w:r>
      <w:r w:rsidR="00E971D1" w:rsidRPr="00BD376A">
        <w:rPr>
          <w:rFonts w:ascii="Times New Roman" w:hAnsi="Times New Roman" w:cs="Times New Roman"/>
        </w:rPr>
        <w:t>.</w:t>
      </w:r>
      <w:r w:rsidR="003846A3" w:rsidRPr="00BD376A">
        <w:rPr>
          <w:rFonts w:ascii="Times New Roman" w:hAnsi="Times New Roman" w:cs="Times New Roman"/>
        </w:rPr>
        <w:t xml:space="preserve">Мансуров А.М.  </w:t>
      </w:r>
      <w:r w:rsidR="00107DE4" w:rsidRPr="00BD376A">
        <w:rPr>
          <w:rFonts w:ascii="Times New Roman" w:hAnsi="Times New Roman" w:cs="Times New Roman"/>
        </w:rPr>
        <w:t>ОБЩИЕ И СПЕЦИФИЧЕСКИЕ ЗАКОНОМЕРНОСТИ РАЗВИТИЯ ЧАСТНО-ГОСУДАРСТВЕННОГО ПАРТНЕРСТВА НА СОВРЕМЕННОМ ЭТАПЕ</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3 (24). </w:t>
      </w:r>
      <w:r w:rsidR="00107DE4" w:rsidRPr="00BD376A">
        <w:rPr>
          <w:rFonts w:ascii="Times New Roman" w:hAnsi="Times New Roman" w:cs="Times New Roman"/>
        </w:rPr>
        <w:t>С</w:t>
      </w:r>
      <w:r w:rsidR="00107DE4" w:rsidRPr="00BD376A">
        <w:rPr>
          <w:rFonts w:ascii="Times New Roman" w:hAnsi="Times New Roman" w:cs="Times New Roman"/>
          <w:lang w:val="en-US"/>
        </w:rPr>
        <w:t>. 173-176.</w:t>
      </w:r>
    </w:p>
    <w:p w:rsidR="00E971D1" w:rsidRPr="00BD376A" w:rsidRDefault="00E971D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Mansurov A. M. GENERAL AND SPECIFIC REGULARITIES of development of PUBLIC-PRIVATE PARTNERSHIPS AT the present STAGE. Business. Education. Right. Bulletin of Volgograd business Institute. 2013. No. 3 (24). S. 173-176.</w:t>
      </w:r>
    </w:p>
    <w:p w:rsidR="00E22435" w:rsidRPr="00BD376A" w:rsidRDefault="00AB726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3846A3" w:rsidRPr="00BD376A">
        <w:rPr>
          <w:rFonts w:ascii="Times New Roman" w:hAnsi="Times New Roman" w:cs="Times New Roman"/>
        </w:rPr>
        <w:tab/>
      </w:r>
      <w:r w:rsidRPr="00BD376A">
        <w:rPr>
          <w:rFonts w:ascii="Times New Roman" w:hAnsi="Times New Roman" w:cs="Times New Roman"/>
        </w:rPr>
        <w:t xml:space="preserve">В статье рассматриваются вопросы общих и специфических закономерностей развития частно- государственного партнерства, что позволяет выявить ряд преимуществ экономической политики, реализуемой на базе частно- государственного партнерства. Частно- государственное партнерство выступает инструментом реформирования локального сектора общественных услуг и осуществляет их производство менее затратным способом. Институт частно- государственного партнерства имеет общие специфические закономерности. Общие закономерности развития частно- государственного партнерства вызваны его широким внедрением в развитых странах. Специфические закономерности позволяют выявить различия форм частно- государственного партнерства, используемых в разных странах.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B7262" w:rsidRPr="00BD376A">
        <w:rPr>
          <w:rFonts w:ascii="Times New Roman" w:hAnsi="Times New Roman" w:cs="Times New Roman"/>
        </w:rPr>
        <w:t>http://vestnik.volbi.ru/upload/numbers/324/article-324-684.pdf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582</w:t>
      </w:r>
      <w:r w:rsidR="00E971D1" w:rsidRPr="00BD376A">
        <w:rPr>
          <w:rFonts w:ascii="Times New Roman" w:hAnsi="Times New Roman" w:cs="Times New Roman"/>
        </w:rPr>
        <w:t>.</w:t>
      </w:r>
      <w:r w:rsidR="003846A3" w:rsidRPr="00BD376A">
        <w:rPr>
          <w:rFonts w:ascii="Times New Roman" w:hAnsi="Times New Roman" w:cs="Times New Roman"/>
        </w:rPr>
        <w:t xml:space="preserve">Рябов Е.Ю.  </w:t>
      </w:r>
      <w:r w:rsidR="00107DE4" w:rsidRPr="00BD376A">
        <w:rPr>
          <w:rFonts w:ascii="Times New Roman" w:hAnsi="Times New Roman" w:cs="Times New Roman"/>
        </w:rPr>
        <w:t>ПЕРСПЕКТИВНЫЕ НАПРАВЛЕНИЯ РЕГУЛИРОВАНИЯ СФЕРЫ ТЕПЛОСНАБЖЕНИЯ</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176-180.</w:t>
      </w:r>
      <w:r w:rsidR="00AB7262" w:rsidRPr="00BD376A">
        <w:rPr>
          <w:rFonts w:ascii="Times New Roman" w:hAnsi="Times New Roman" w:cs="Times New Roman"/>
          <w:lang w:val="en-US"/>
        </w:rPr>
        <w:t xml:space="preserve"> </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Ryabov Y. E. PROSPECTIVE DIRECTIONS of REGULATION in the SPHERE of HEAT supply. Business. Education. Right. Bulletin of Volgograd business Institute. 2013. No. 3 (24). P. 176-180.</w:t>
      </w:r>
    </w:p>
    <w:p w:rsidR="00E22435" w:rsidRPr="00BD376A" w:rsidRDefault="00AB726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Проблема формирования и реализации промышленной политики тесно связана с обеспечением будущих предприятий необходимыми ресурсами: электричеством, газом, теплом. Наличие надежных инженерных коммуникаций является простым и понятным условием, которое предъявляют инвесторы, планирующие построить новые производственные комплексы. Традиционно сфера жилищно-коммунального хозяйства находится в ведении региональных органов власти, которые устанавливают правила игры для всех участников. В настоящее время одной из самых проблемных отраслей является теплоснабжение. В силах регионального руководства создать такие условия, при которых теплоснабжающие организации смогли бы бесперебойно осуществлять свою деятельность, в короткие сроки подключать к сети новых потребителей, проводить эффективную политику модернизации и замены оборудования.</w:t>
      </w:r>
    </w:p>
    <w:p w:rsidR="00107DE4" w:rsidRPr="00BD376A" w:rsidRDefault="00AB726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2243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http://vestnik.volbi.ru/upload/numbers/324/article-324-685.pdf</w:t>
      </w:r>
      <w:r w:rsidR="003846A3" w:rsidRPr="00BD376A">
        <w:rPr>
          <w:rFonts w:ascii="Times New Roman" w:hAnsi="Times New Roman" w:cs="Times New Roman"/>
        </w:rPr>
        <w:tab/>
      </w:r>
    </w:p>
    <w:p w:rsidR="003846A3" w:rsidRPr="00BD376A" w:rsidRDefault="003846A3"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583</w:t>
      </w:r>
      <w:r w:rsidR="00811411" w:rsidRPr="00BD376A">
        <w:rPr>
          <w:rFonts w:ascii="Times New Roman" w:hAnsi="Times New Roman" w:cs="Times New Roman"/>
        </w:rPr>
        <w:t>.</w:t>
      </w:r>
      <w:r w:rsidR="003846A3" w:rsidRPr="00BD376A">
        <w:rPr>
          <w:rFonts w:ascii="Times New Roman" w:hAnsi="Times New Roman" w:cs="Times New Roman"/>
        </w:rPr>
        <w:t xml:space="preserve">Лосева О.В.  </w:t>
      </w:r>
      <w:r w:rsidR="00107DE4" w:rsidRPr="00BD376A">
        <w:rPr>
          <w:rFonts w:ascii="Times New Roman" w:hAnsi="Times New Roman" w:cs="Times New Roman"/>
        </w:rPr>
        <w:t>ПУТИ УВЕЛИЧЕНИЯ НАЛОГОВЫХ ДОХОДОВ БЮДЖЕТА ВОЛГОГРАДСКОЙ ОБЛАСТИ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180-184.</w:t>
      </w:r>
      <w:r w:rsidR="00AB7262" w:rsidRPr="00BD376A">
        <w:rPr>
          <w:rFonts w:ascii="Times New Roman" w:hAnsi="Times New Roman" w:cs="Times New Roman"/>
          <w:lang w:val="en-US"/>
        </w:rPr>
        <w:t xml:space="preserve"> </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Loseva O. V. WAYS of INCREASING TAX REVENUES of the BUDGET of the VOLGOGRAD REGION. Business. Education. Right. Bulletin of Volgograd business Institute. 2013. No. 3 (24). P. 180-184.</w:t>
      </w:r>
    </w:p>
    <w:p w:rsidR="00E22435" w:rsidRPr="00BD376A" w:rsidRDefault="00AB726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статье автором определены основные тенденции формирования доходной части бюджета Волгоградской области, при этом выделены налоговые доходы в качестве основного источника формирования доходной базы регионального бюджета. С использованием статистического инструментария раскрыта динамика основных изменений в структуре налоговых поступлений в бюджет Волгоградской области за период 2007–2011 годов и проанализированы возможные причины. В работе обозначены проблемы, которые необходимо решить для своевременного регулирования налоговых поступлений, установлены факторы, влияющие на формирование налоговых доходов регионального бюджета. На основании проведенного анализа предложен комплекс научно-практических рекомендаций, направленных на повышение налоговых доходов бюджета субъекта РФ.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B7262" w:rsidRPr="00BD376A">
        <w:rPr>
          <w:rFonts w:ascii="Times New Roman" w:hAnsi="Times New Roman" w:cs="Times New Roman"/>
        </w:rPr>
        <w:t>http://vestnik.volbi.ru/upload/numbers/324/article-324-686.pdf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584</w:t>
      </w:r>
      <w:r w:rsidR="00811411" w:rsidRPr="00BD376A">
        <w:rPr>
          <w:rFonts w:ascii="Times New Roman" w:hAnsi="Times New Roman" w:cs="Times New Roman"/>
        </w:rPr>
        <w:t>.</w:t>
      </w:r>
      <w:r w:rsidR="003846A3" w:rsidRPr="00BD376A">
        <w:rPr>
          <w:rFonts w:ascii="Times New Roman" w:hAnsi="Times New Roman" w:cs="Times New Roman"/>
        </w:rPr>
        <w:t xml:space="preserve">Чумакова Е.А.  </w:t>
      </w:r>
      <w:r w:rsidR="00107DE4" w:rsidRPr="00BD376A">
        <w:rPr>
          <w:rFonts w:ascii="Times New Roman" w:hAnsi="Times New Roman" w:cs="Times New Roman"/>
        </w:rPr>
        <w:t>ИССЛЕДОВАНИЕ РАСПРЕДЕЛЕНИЯ СУБЪЕКТОВ РОССИЙСКОЙ ФЕДЕРАЦИИ ПО УРОВНЮ БЮДЖЕТНЫХ РАСХОДОВ НА ДУШУ НАСЕЛЕНИЯ</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184-189.</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Chumakova E. A. STUDY of the DISTRIBUTION of RUSSIAN regions BY the LEVEL of BUDGET EXPENDITURES per CAPITA. Business. Education. Right. Bulletin of Volgograd business Institute. 2013. No. 3 (24). S. 184-189.</w:t>
      </w:r>
    </w:p>
    <w:p w:rsidR="00E22435" w:rsidRPr="00BD376A" w:rsidRDefault="00AB726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рассматриваются динамика и разброс расходов бюджетов разных уровней на одного человека, анализируется распределение расходов бюджетов субъектов Российской Федерации на душу населения. Предложена типология оценки регионов Российской Федерации по расходам на одного жителя по сравнению со средне российским показателем и группировка субъектов Российской Федерации на основании динамики изменения расходов на душу населения. Определено положение Волгоградской области по расходам консолидированного бюджета региона среди субъектов Южного федерального округа, а также среди субъектов Российской Федерации.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B7262" w:rsidRPr="00BD376A">
        <w:rPr>
          <w:rFonts w:ascii="Times New Roman" w:hAnsi="Times New Roman" w:cs="Times New Roman"/>
        </w:rPr>
        <w:t>http://vestnik.volbi.ru/upload/numbers/324/article-324-687.pdf</w:t>
      </w:r>
      <w:r w:rsidR="003846A3" w:rsidRPr="00BD376A">
        <w:rPr>
          <w:rFonts w:ascii="Times New Roman" w:hAnsi="Times New Roman" w:cs="Times New Roman"/>
        </w:rPr>
        <w:tab/>
      </w:r>
    </w:p>
    <w:p w:rsidR="003846A3" w:rsidRPr="00BD376A" w:rsidRDefault="003846A3"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1411"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585</w:t>
      </w:r>
      <w:r w:rsidR="00811411" w:rsidRPr="00BD376A">
        <w:rPr>
          <w:rFonts w:ascii="Times New Roman" w:hAnsi="Times New Roman" w:cs="Times New Roman"/>
        </w:rPr>
        <w:t>.</w:t>
      </w:r>
      <w:r w:rsidR="003846A3" w:rsidRPr="00BD376A">
        <w:rPr>
          <w:rFonts w:ascii="Times New Roman" w:hAnsi="Times New Roman" w:cs="Times New Roman"/>
        </w:rPr>
        <w:t xml:space="preserve">Землянский А.А., Бондарева С.А.  </w:t>
      </w:r>
      <w:r w:rsidR="00107DE4" w:rsidRPr="00BD376A">
        <w:rPr>
          <w:rFonts w:ascii="Times New Roman" w:hAnsi="Times New Roman" w:cs="Times New Roman"/>
        </w:rPr>
        <w:t>РЕСУРСНЫЙ ПОТЕНЦИАЛ ПЕРСОНАЛЬНЫХ ФИНАНСОВ В РЕАЛИЗАЦИИ ИННОВАЦИОННО-ИНВЕСТИЦИОННОЙ ПОЛИТИКИ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189-193.</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Zemlyansky A. A., Bondareva S. A. RESOURCE POTENTIAL of PERSONAL FINANCE IN the IMPLEMENTATION of INNOVATIVE-INVESTMENT POLICY. Business. Education. Right. Bulletin of Volgograd business Institute. 2013. No. 3 (24). P. 189-193.</w:t>
      </w:r>
    </w:p>
    <w:p w:rsidR="00E22435" w:rsidRPr="00BD376A" w:rsidRDefault="00FC650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3846A3" w:rsidRPr="00BD376A">
        <w:rPr>
          <w:rFonts w:ascii="Times New Roman" w:hAnsi="Times New Roman" w:cs="Times New Roman"/>
        </w:rPr>
        <w:tab/>
      </w:r>
      <w:r w:rsidRPr="00BD376A">
        <w:rPr>
          <w:rFonts w:ascii="Times New Roman" w:hAnsi="Times New Roman" w:cs="Times New Roman"/>
        </w:rPr>
        <w:t>В настоящее время по-прежнему актуальна проблема формирования ресурсного потенциала инновационно- инвестиционной деятельности. Развитие механизма трансформации сбережений индивидов в инвестиции предопределяет объективные изменения в структуре источников инвестиционных ресурсов. Наиболее важной задачей при решении проблем инновационного развития экономики будет эффективное использование потенциала персональных финансовых ресурсов как оптимального источника инвестиций в инновации. В статье проведен анализ потенциала персональных финансов как инвестиционного ресурса для реализации российской модели инновационного развития</w:t>
      </w:r>
      <w:r w:rsidR="00E22435" w:rsidRPr="00BD376A">
        <w:rPr>
          <w:rFonts w:ascii="Times New Roman" w:hAnsi="Times New Roman" w:cs="Times New Roman"/>
        </w:rPr>
        <w:t xml:space="preserve">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C6500" w:rsidRPr="00BD376A">
        <w:rPr>
          <w:rFonts w:ascii="Times New Roman" w:hAnsi="Times New Roman" w:cs="Times New Roman"/>
        </w:rPr>
        <w:t xml:space="preserve"> http://vestnik.volbi.ru/upload/numbers/324/article-324-688.pdf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586</w:t>
      </w:r>
      <w:r w:rsidR="00811411" w:rsidRPr="00BD376A">
        <w:rPr>
          <w:rFonts w:ascii="Times New Roman" w:hAnsi="Times New Roman" w:cs="Times New Roman"/>
        </w:rPr>
        <w:t>.</w:t>
      </w:r>
      <w:r w:rsidR="003846A3" w:rsidRPr="00BD376A">
        <w:rPr>
          <w:rFonts w:ascii="Times New Roman" w:hAnsi="Times New Roman" w:cs="Times New Roman"/>
        </w:rPr>
        <w:t xml:space="preserve">Ломакин Н.И.  </w:t>
      </w:r>
      <w:r w:rsidR="00107DE4" w:rsidRPr="00BD376A">
        <w:rPr>
          <w:rFonts w:ascii="Times New Roman" w:hAnsi="Times New Roman" w:cs="Times New Roman"/>
        </w:rPr>
        <w:t>БИРЖЕВЫЕ ОПЕРАЦИИ КАК ФАКТОР РОСТА ИНВЕСТИЦИОННОЙ ДЕЯТЕЛЬНОСТИ ПРЕДПРИЯТИЙ РЕАЛЬНОГО СЕКТОРА ЭКОНОМИКИ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3846A3" w:rsidRPr="00BD376A">
        <w:rPr>
          <w:rFonts w:ascii="Times New Roman" w:hAnsi="Times New Roman" w:cs="Times New Roman"/>
        </w:rPr>
        <w:t>а. 2013. № 3 (24). С. 193-198.</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lastRenderedPageBreak/>
        <w:t xml:space="preserve">Lomakin N. And. </w:t>
      </w:r>
      <w:r w:rsidRPr="00BD376A">
        <w:rPr>
          <w:rStyle w:val="translation-chunk"/>
          <w:rFonts w:ascii="inherit" w:hAnsi="inherit"/>
          <w:sz w:val="22"/>
          <w:szCs w:val="22"/>
          <w:lang w:val="en-US"/>
        </w:rPr>
        <w:t>STOCK TRANSACTIONS AS A FACTOR IN THE GROWTH OF INVESTMENT ACTIVITY OF ENTERPRISES OF THE REAL SECTOR OF THE ECONOMY. Business. Education. Right. Bulletin of Volgograd business Institute. 2013. No. 3 (24). P. 193-198.</w:t>
      </w:r>
    </w:p>
    <w:p w:rsidR="00E22435" w:rsidRPr="00BD376A" w:rsidRDefault="00FC650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Представлены результаты анализа промышленных предприятий с использованием метода комплексной группировки, факторного анализа, трендового анализа динамики курсов акций крупнейших предприятий Волгоградской области. Выявлена тенденция роста производительности труда по мере роста размера предприятия, обнаружена зависимость, отражающая эффект убывающей отдачи налоговых поступлений в областной бюджет, от величины инвестиций по мере роста размера предприятий. Сделан вывод о необходимости активизации инвестиционной деятельности в сфере биржевой торговли с использованием инвестиционно привлекательных инструментов, а также широкого использования спекулятивных операций с применением биржевых торговых роботов, скальпинга.</w:t>
      </w:r>
    </w:p>
    <w:p w:rsidR="003846A3" w:rsidRPr="00BD376A" w:rsidRDefault="00FC650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2243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http://vestnik.volbi.ru/upload/numbers/324/article-324-689.pdf</w:t>
      </w:r>
    </w:p>
    <w:p w:rsidR="00107DE4" w:rsidRPr="00BD376A" w:rsidRDefault="003846A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587</w:t>
      </w:r>
      <w:r w:rsidR="00811411" w:rsidRPr="00BD376A">
        <w:rPr>
          <w:rFonts w:ascii="Times New Roman" w:hAnsi="Times New Roman" w:cs="Times New Roman"/>
        </w:rPr>
        <w:t>.</w:t>
      </w:r>
      <w:r w:rsidR="003846A3" w:rsidRPr="00BD376A">
        <w:rPr>
          <w:rFonts w:ascii="Times New Roman" w:hAnsi="Times New Roman" w:cs="Times New Roman"/>
        </w:rPr>
        <w:t xml:space="preserve">Аракелова И.В.  </w:t>
      </w:r>
      <w:r w:rsidR="00107DE4" w:rsidRPr="00BD376A">
        <w:rPr>
          <w:rFonts w:ascii="Times New Roman" w:hAnsi="Times New Roman" w:cs="Times New Roman"/>
        </w:rPr>
        <w:t>ИНСТИТУЦИОНАЛЬНЫЕ АСПЕКТЫ ФОРМИРОВАНИЯ ЛОЯЛЬНОСТИ БИЗНЕС-ПАРТНЕРОВ НА РЫНКЕ В2В</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198-203.</w:t>
      </w:r>
      <w:r w:rsidR="003846A3" w:rsidRPr="00BD376A">
        <w:rPr>
          <w:rFonts w:ascii="Times New Roman" w:hAnsi="Times New Roman" w:cs="Times New Roman"/>
          <w:lang w:val="en-US"/>
        </w:rPr>
        <w:tab/>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Arakelov, I. V. INSTITUTIONAL ASPECTS of formation of LOYALTY of BUSINESS PARTNERS IN the B2B MARKET. Business. Education. Right. Bulletin of Volgograd business Institute. 2013. No. 3 (24). P. 198-203.</w:t>
      </w:r>
    </w:p>
    <w:p w:rsidR="00E22435" w:rsidRPr="00BD376A" w:rsidRDefault="00FC650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возможные формы объединения партнеров в программе лояльности, утвержденные законодательством РФ. В основе отношений партнеров лежат общие ценности. В настоящее время, по мнению автора, можно выделить семь ценностей, а именно: прибыль, доверие, этичность, ответственность, прозрачность, толерантность, согласие. Для поиска партнеров в рамках программы лояльности автором применяются следующие научные подходы: системный, комплексный, кластерный, социально-проектный, что позволяет объединить различные сегменты потребителей. В статье представлена классификация программ лояльности; факторы, влияющие на формирование лояльности бизнес- партнеров в программе лояльности. Конечная цель всех программ лояльности – удовлетворение потребителей и формирование долгосрочных отношений, основанных на лояльности клиента к компании, а также лояльности компании к клиенту.</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FC6500" w:rsidRPr="00BD376A">
        <w:rPr>
          <w:rFonts w:ascii="Times New Roman" w:hAnsi="Times New Roman" w:cs="Times New Roman"/>
        </w:rPr>
        <w:t xml:space="preserve"> http://vestnik.volbi.ru/upload/numbers/324/article-324-690.pdf</w:t>
      </w:r>
    </w:p>
    <w:p w:rsidR="00847C45"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588</w:t>
      </w:r>
      <w:r w:rsidR="00811411" w:rsidRPr="00BD376A">
        <w:rPr>
          <w:rFonts w:ascii="Times New Roman" w:hAnsi="Times New Roman" w:cs="Times New Roman"/>
        </w:rPr>
        <w:t>.</w:t>
      </w:r>
      <w:r w:rsidR="003846A3" w:rsidRPr="00BD376A">
        <w:rPr>
          <w:rFonts w:ascii="Times New Roman" w:hAnsi="Times New Roman" w:cs="Times New Roman"/>
        </w:rPr>
        <w:t xml:space="preserve">Салженикина Н.Н.  </w:t>
      </w:r>
      <w:r w:rsidR="00107DE4" w:rsidRPr="00BD376A">
        <w:rPr>
          <w:rFonts w:ascii="Times New Roman" w:hAnsi="Times New Roman" w:cs="Times New Roman"/>
        </w:rPr>
        <w:t>ИНОСТРАННЫЙ ОПЫТ НАЛОГОВОГО АДМИНИСТРИРОВАНИЯ ИНТЕГРИРОВАННЫХ КОРПОРАТИВНЫХ СТРУКТУР</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204-206.</w:t>
      </w:r>
      <w:r w:rsidR="00FC6500" w:rsidRPr="00BD376A">
        <w:rPr>
          <w:rFonts w:ascii="Times New Roman" w:hAnsi="Times New Roman" w:cs="Times New Roman"/>
          <w:lang w:val="en-US"/>
        </w:rPr>
        <w:t xml:space="preserve"> </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Solzhenicyna N. N. FOREIGN EXPERIENCE OF TAX ADMINISTRATION OF INTEGRATED CORPORATE STRUCTURES. Business. Education. Right. Bulletin of Volgograd business Institute. 2013. No. 3 (24). P. 204-206.</w:t>
      </w:r>
    </w:p>
    <w:p w:rsidR="00E22435" w:rsidRPr="00BD376A" w:rsidRDefault="00FC650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условиях глобализации экономики все большую роль приобретают различные объединения организаций, которые представляют собой интегрированные корпоративные структуры. В России интегрированные корпоративные структуры в целях налогообложения предстают в виде консолидированных групп налогоплательщиков. Рассмотрены четыре основные модели консолидированного налогообложения, а также проанализирован опыт иностранных государств в области осуществления налогового администрирования консолидированных налогоплательщиков. Сделан вывод о наличии у интегрированных корпоративных структур определяющей роли в обеспечении стабильного пополнения доходов бюджетов регионов и страны.</w:t>
      </w:r>
    </w:p>
    <w:p w:rsidR="00107DE4" w:rsidRPr="00BD376A" w:rsidRDefault="00FC650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2243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http://vestnik.volbi.ru/upload/numbers/324/article-324-691.pdf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589</w:t>
      </w:r>
      <w:r w:rsidR="00811411" w:rsidRPr="00BD376A">
        <w:rPr>
          <w:rFonts w:ascii="Times New Roman" w:hAnsi="Times New Roman" w:cs="Times New Roman"/>
        </w:rPr>
        <w:t>.</w:t>
      </w:r>
      <w:r w:rsidR="003846A3" w:rsidRPr="00BD376A">
        <w:rPr>
          <w:rFonts w:ascii="Times New Roman" w:hAnsi="Times New Roman" w:cs="Times New Roman"/>
        </w:rPr>
        <w:t xml:space="preserve">Урасова Н.Г.  </w:t>
      </w:r>
      <w:r w:rsidR="00107DE4" w:rsidRPr="00BD376A">
        <w:rPr>
          <w:rFonts w:ascii="Times New Roman" w:hAnsi="Times New Roman" w:cs="Times New Roman"/>
        </w:rPr>
        <w:t>МОДЕЛЬ ЦЕНТРОВ ОТВЕТСТВЕННОСТИ В СИСТЕМЕ УПРАВЛЕНЧЕСКОГО УЧЕТА ХЛЕБОПЕКАРНЫХ ПРЕДПРИЯТИЙ</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206-209.</w:t>
      </w:r>
      <w:r w:rsidR="00FC6500" w:rsidRPr="00BD376A">
        <w:rPr>
          <w:rFonts w:ascii="Times New Roman" w:hAnsi="Times New Roman" w:cs="Times New Roman"/>
          <w:lang w:val="en-US"/>
        </w:rPr>
        <w:t xml:space="preserve"> </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Urasova N. G. THE MODEL OF CENTERS OF RESPONSIBILITY IN THE MANAGEMENT ACCOUNTING SYSTEM FOR BAKERIES. Business. Education. Right. Bulletin of Volgograd business Institute. 2013. No. 3 (24). S. 206-209.</w:t>
      </w:r>
    </w:p>
    <w:p w:rsidR="00E22435" w:rsidRPr="00BD376A" w:rsidRDefault="00FC650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Учет по центрам ответственности широко используется как эффективный механизм в системе управления предприятия. Система учета по центрам ответственности позволяет расширить информационные возможности управленческого учета как с точки зрения изменения его границ, так и с позиций комплексного рассмотрения, прогнозирования, оперативного управления и контроля. В статье рассматриваются особенности формирования центров ответственности в системе управленческого учета на хлебопекарных предприятиях. Для выделения центров ответственности прежде всего принимают во внимание организационную и технологическую структуру организации. На основе проведенного исследования предложена модель центров ответственности, которая позволяет выделить показатели подотчетности, являющиеся основанием для принятия управленческих решений.</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FC6500" w:rsidRPr="00BD376A">
        <w:rPr>
          <w:rFonts w:ascii="Times New Roman" w:hAnsi="Times New Roman" w:cs="Times New Roman"/>
        </w:rPr>
        <w:t xml:space="preserve"> http://vestnik.volbi.ru/upload/numbers/324/article-324-692.pdf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1411"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590</w:t>
      </w:r>
      <w:r w:rsidR="00811411" w:rsidRPr="00BD376A">
        <w:rPr>
          <w:rFonts w:ascii="Times New Roman" w:hAnsi="Times New Roman" w:cs="Times New Roman"/>
        </w:rPr>
        <w:t>.</w:t>
      </w:r>
      <w:r w:rsidR="003846A3" w:rsidRPr="00BD376A">
        <w:rPr>
          <w:rFonts w:ascii="Times New Roman" w:hAnsi="Times New Roman" w:cs="Times New Roman"/>
        </w:rPr>
        <w:t xml:space="preserve">Зубко Е.И.  </w:t>
      </w:r>
      <w:r w:rsidR="00107DE4" w:rsidRPr="00BD376A">
        <w:rPr>
          <w:rFonts w:ascii="Times New Roman" w:hAnsi="Times New Roman" w:cs="Times New Roman"/>
        </w:rPr>
        <w:t>ОБЕСПЕЧЕНИЕ КОНТРОЛЬНОЙ ФУНКЦИИ БУХГАЛТЕРСКОГО УЧЕТА В СИСТЕМЕ ПОТРЕБИТЕЛЬСКОЙ КООПЕРАЦИИ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3846A3" w:rsidRPr="00BD376A">
        <w:rPr>
          <w:rFonts w:ascii="Times New Roman" w:hAnsi="Times New Roman" w:cs="Times New Roman"/>
        </w:rPr>
        <w:t>а. 2013. № 3 (24). С. 210-215.</w:t>
      </w:r>
    </w:p>
    <w:p w:rsidR="00811411" w:rsidRPr="00BD376A" w:rsidRDefault="00FC6500" w:rsidP="00BD376A">
      <w:pPr>
        <w:pStyle w:val="HTML"/>
        <w:shd w:val="clear" w:color="auto" w:fill="FFFFFF"/>
        <w:jc w:val="both"/>
        <w:rPr>
          <w:rStyle w:val="translation-chunk"/>
          <w:rFonts w:ascii="inherit" w:hAnsi="inherit"/>
          <w:sz w:val="22"/>
          <w:szCs w:val="22"/>
          <w:lang w:val="en-US"/>
        </w:rPr>
      </w:pPr>
      <w:r w:rsidRPr="00BD376A">
        <w:rPr>
          <w:rFonts w:ascii="Times New Roman" w:hAnsi="Times New Roman" w:cs="Times New Roman"/>
          <w:sz w:val="22"/>
          <w:szCs w:val="22"/>
        </w:rPr>
        <w:t xml:space="preserve"> Аннотация: В статье рассм</w:t>
      </w:r>
      <w:r w:rsidR="00811411" w:rsidRPr="00BD376A">
        <w:rPr>
          <w:rStyle w:val="a5"/>
          <w:rFonts w:ascii="inherit" w:hAnsi="inherit"/>
          <w:color w:val="auto"/>
          <w:sz w:val="22"/>
          <w:szCs w:val="22"/>
        </w:rPr>
        <w:t xml:space="preserve"> </w:t>
      </w:r>
      <w:r w:rsidR="00811411" w:rsidRPr="00BD376A">
        <w:rPr>
          <w:rStyle w:val="translation-chunk"/>
          <w:rFonts w:ascii="inherit" w:hAnsi="inherit"/>
          <w:sz w:val="22"/>
          <w:szCs w:val="22"/>
        </w:rPr>
        <w:t xml:space="preserve">Zubko E. I. ensuring the CONTROL FUNCTION of ACCOUNTING IN the SYSTEM of CONSUMER COOPERATIVES. </w:t>
      </w:r>
      <w:r w:rsidR="00811411" w:rsidRPr="00BD376A">
        <w:rPr>
          <w:rStyle w:val="translation-chunk"/>
          <w:rFonts w:ascii="inherit" w:hAnsi="inherit"/>
          <w:sz w:val="22"/>
          <w:szCs w:val="22"/>
          <w:lang w:val="en-US"/>
        </w:rPr>
        <w:t>Business. Education. Right. Bulletin of Volgograd business Institute. 2013. No. 3 (24). P. 210-215.</w:t>
      </w:r>
    </w:p>
    <w:p w:rsidR="00E22435" w:rsidRPr="00BD376A" w:rsidRDefault="00811411"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А</w:t>
      </w:r>
      <w:r w:rsidR="00FC6500" w:rsidRPr="00BD376A">
        <w:rPr>
          <w:rFonts w:ascii="Times New Roman" w:hAnsi="Times New Roman" w:cs="Times New Roman"/>
          <w:sz w:val="22"/>
          <w:szCs w:val="22"/>
        </w:rPr>
        <w:t xml:space="preserve">триваются вопросы обеспечения контроля в системе бухгалтерского учета при решении задач бухгалтерского учета на разных этапах развития экономики России с использованием различных способов (приемов) учета в рамках реформ системы бухгалтерского учета в рыночной экономике России в соответствии с МСФО. Применение различных способов (приемов) учета для обеспечения контроля в системе бухгалтерского учета основано на реализации требований по обеспечению качества предоставляемой бухгалтерской (финансовой) отчетности по ее видам с учетом интересов, предъявляемых к ней заинтересованными пользователями, и ее роли в развитии экономики потребительской кооперации.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C6500" w:rsidRPr="00BD376A">
        <w:rPr>
          <w:rFonts w:ascii="Times New Roman" w:hAnsi="Times New Roman" w:cs="Times New Roman"/>
        </w:rPr>
        <w:t>http://vestnik.volbi.ru/upload/numbers/324/article-324-693.pdf</w:t>
      </w:r>
      <w:r w:rsidR="003846A3" w:rsidRPr="00BD376A">
        <w:rPr>
          <w:rFonts w:ascii="Times New Roman" w:hAnsi="Times New Roman" w:cs="Times New Roman"/>
        </w:rPr>
        <w:tab/>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591</w:t>
      </w:r>
      <w:r w:rsidR="00811411" w:rsidRPr="00BD376A">
        <w:rPr>
          <w:rFonts w:ascii="Times New Roman" w:hAnsi="Times New Roman" w:cs="Times New Roman"/>
        </w:rPr>
        <w:t>.</w:t>
      </w:r>
      <w:r w:rsidR="003846A3" w:rsidRPr="00BD376A">
        <w:rPr>
          <w:rFonts w:ascii="Times New Roman" w:hAnsi="Times New Roman" w:cs="Times New Roman"/>
        </w:rPr>
        <w:t xml:space="preserve">Зекин Р.Е.  </w:t>
      </w:r>
      <w:r w:rsidR="00107DE4" w:rsidRPr="00BD376A">
        <w:rPr>
          <w:rFonts w:ascii="Times New Roman" w:hAnsi="Times New Roman" w:cs="Times New Roman"/>
        </w:rPr>
        <w:t>ОПРЕДЕЛЕНИЕ ПЛАНОВОЙ И ФАКТИЧЕСКОЙ СЕБЕСТОИМОСТИ МАТЕРИАЛЬНЫХ ЗАПАСОВ В УПРАВЛЕНЧЕСКОМ УЧЕТЕ</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215-220.</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Tekin R. E. the DEFINITION of PLANNED AND FACTUAL Prime COST of MATERIAL STOCKS IN MANAGEMENT ACCOUNTING. Business. Education. Right. Bulletin of Volgograd business Institute. 2013. No. 3 (24). P. 215-220.</w:t>
      </w:r>
    </w:p>
    <w:p w:rsidR="00E22435" w:rsidRPr="00BD376A" w:rsidRDefault="00FC650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Себестоимость материальных запасов в управленческом учете помимо фактурной стоимости приобретения аккумулирует затраты всех участников процесса материально-технического снабжения на предприятии: отдела закупок, отдела планирования, таможенного отдела, транспортного отдела, склада. Эффективность деятельности и материальное стимулирование каждого подразделения в течение планового периода можно определить по разнице между плановой и фактической себестоимостью материальных запасов, отпущенных в производство. В данной статье проведена декомпозиция элементов плановой и фактической себестоимости материалов в управленческом учете по функциям участников процесса материально-технического снабжения, предложена методика распределения релевантных накладных затрат на виды производственных запасов в зависимости от показателя оборачиваемости материалов.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C6500" w:rsidRPr="00BD376A">
        <w:rPr>
          <w:rFonts w:ascii="Times New Roman" w:hAnsi="Times New Roman" w:cs="Times New Roman"/>
        </w:rPr>
        <w:t>http://vestnik.volbi.ru/upload/numbers/324/article-324-694.pdf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1411"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592</w:t>
      </w:r>
      <w:r w:rsidR="00811411" w:rsidRPr="00BD376A">
        <w:rPr>
          <w:rFonts w:ascii="Times New Roman" w:hAnsi="Times New Roman" w:cs="Times New Roman"/>
        </w:rPr>
        <w:t>.</w:t>
      </w:r>
      <w:r w:rsidR="003846A3" w:rsidRPr="00BD376A">
        <w:rPr>
          <w:rFonts w:ascii="Times New Roman" w:hAnsi="Times New Roman" w:cs="Times New Roman"/>
        </w:rPr>
        <w:t xml:space="preserve">Сафронкин И.В.  </w:t>
      </w:r>
      <w:r w:rsidR="00107DE4" w:rsidRPr="00BD376A">
        <w:rPr>
          <w:rFonts w:ascii="Times New Roman" w:hAnsi="Times New Roman" w:cs="Times New Roman"/>
        </w:rPr>
        <w:t>ПЕРСПЕКТИВЫ РАЗВИТИЯ РЫНКА КРЕДИТНЫХ КАРТ В РОССИИ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220-223.</w:t>
      </w:r>
      <w:r w:rsidR="00FC6500" w:rsidRPr="00BD376A">
        <w:rPr>
          <w:rFonts w:ascii="Times New Roman" w:hAnsi="Times New Roman" w:cs="Times New Roman"/>
          <w:lang w:val="en-US"/>
        </w:rPr>
        <w:t xml:space="preserve"> </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Spronken I. V. prospects of DEVELOPMENT of the CREDIT CARD MARKET IN RUSSIA. Business. Education. Right. Bulletin of Volgograd business Institute. 2013. No. 3 (24). P. 220-223.</w:t>
      </w:r>
    </w:p>
    <w:p w:rsidR="00E22435" w:rsidRPr="00BD376A" w:rsidRDefault="00FC6500"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 В статье дано понятие кредитной карты, текущего состояния рынка кредитных карт и намечены основные направления развития. Хотя данный инструмент банковского кредитования является одним из самых перспективных в России, кредитные карты имеют свои преимущества и недостатки как для их эмитентов, так и для кардхолдеров. Зная о них, можно осознанно принять решение, пользоваться данным продуктом или нет. Также в статье выделены основные проблемы, которые мешают будущему развитию рынка кредитных карт в России. В этом вопросе необходима поддержка государства и законодательная база, которая приспособлена к нынешней российской действительности. При решении определенных проблем рынок кредитных карт может сыграть важную роль в развитии экономики страны.</w:t>
      </w:r>
      <w:r w:rsidR="00E22435" w:rsidRPr="00BD376A">
        <w:rPr>
          <w:rFonts w:ascii="Times New Roman" w:hAnsi="Times New Roman" w:cs="Times New Roman"/>
        </w:rPr>
        <w:t xml:space="preserve">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C6500" w:rsidRPr="00BD376A">
        <w:rPr>
          <w:rFonts w:ascii="Times New Roman" w:hAnsi="Times New Roman" w:cs="Times New Roman"/>
        </w:rPr>
        <w:t xml:space="preserve"> http://vestnik.volbi.ru/upload/numbers/324/article-324-695.pdf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1411"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593</w:t>
      </w:r>
      <w:r w:rsidR="00811411" w:rsidRPr="00BD376A">
        <w:rPr>
          <w:rFonts w:ascii="Times New Roman" w:hAnsi="Times New Roman" w:cs="Times New Roman"/>
        </w:rPr>
        <w:t>.</w:t>
      </w:r>
      <w:r w:rsidR="003846A3" w:rsidRPr="00BD376A">
        <w:rPr>
          <w:rFonts w:ascii="Times New Roman" w:hAnsi="Times New Roman" w:cs="Times New Roman"/>
        </w:rPr>
        <w:t xml:space="preserve">Тимофеева Е.М.  </w:t>
      </w:r>
      <w:r w:rsidR="00107DE4" w:rsidRPr="00BD376A">
        <w:rPr>
          <w:rFonts w:ascii="Times New Roman" w:hAnsi="Times New Roman" w:cs="Times New Roman"/>
        </w:rPr>
        <w:t>ОСОБЕННОСТИ МАРКЕТИНГА СТРАХОВЫХ ПРОДУКТОВ</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224-227.</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Timofeev E. M. specific FEATURES of MARKETING of INSURANCE PRODUCTS. Business. Education. Right. Bulletin of Volgograd business Institute. 2013. No. 3 (24). P. 224-227.</w:t>
      </w:r>
    </w:p>
    <w:p w:rsidR="00E22435" w:rsidRPr="00BD376A" w:rsidRDefault="00FC650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анализируется взаимосвязь страховой услуги со страховым продуктом и страховыми программами. На примере страховых продуктов, реализуемых в настоящее время на российском страховом рынке, раскрываются отличительные свойства страховых продуктов. Рассматриваются цели и структура направлений маркетинга страховых продуктов. Выделяются два основных направления страхового маркетинга: структурный, или организационный, маркетинг и товарный, или рыночный, маркетинг. Целью организационного маркетинга является повышение экономической эффективности деятельности страховой организации, что достигается путем оптимизации внутреннего устройства страховщика. Целями рыночного маркетинга являются: 1) совершенствование финансово-хозяйственной деятельности страховщика; 2) повышение прибыльности и доходности страховой организации, что достигается за счет анализа состояния внешней и внутренней среды, в том числе изменений товарной среды – страховых продуктов. Дается характеристика функций страхового маркетинга: аналитической, товарной, сбытовой, функции убеждения и стимулирования, функции управления и контроля. Рассматриваются особенности маркетинга страховых продуктов с учетом специфики страхования. Характеризуются четыре этапа цикла маркетинга в страховании. На каждом этапе раскрываются конечные цели, задачи и инструменты их достижения. Эффективно организованный маркетинг страховых продуктов позволит страховой организации повысить доходность страхового бизнеса.</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FC6500" w:rsidRPr="00BD376A">
        <w:rPr>
          <w:rFonts w:ascii="Times New Roman" w:hAnsi="Times New Roman" w:cs="Times New Roman"/>
        </w:rPr>
        <w:t xml:space="preserve"> http://vestnik.volbi.ru/upload/numbers/324/article-324-696.pdf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594</w:t>
      </w:r>
      <w:r w:rsidR="00811411" w:rsidRPr="00BD376A">
        <w:rPr>
          <w:rFonts w:ascii="Times New Roman" w:hAnsi="Times New Roman" w:cs="Times New Roman"/>
        </w:rPr>
        <w:t>.</w:t>
      </w:r>
      <w:r w:rsidR="003846A3" w:rsidRPr="00BD376A">
        <w:rPr>
          <w:rFonts w:ascii="Times New Roman" w:hAnsi="Times New Roman" w:cs="Times New Roman"/>
        </w:rPr>
        <w:t xml:space="preserve">Желтухина М.Р., Морозова К.В.  </w:t>
      </w:r>
      <w:r w:rsidR="00107DE4" w:rsidRPr="00BD376A">
        <w:rPr>
          <w:rFonts w:ascii="Times New Roman" w:hAnsi="Times New Roman" w:cs="Times New Roman"/>
        </w:rPr>
        <w:t>АЛГОРИТМ СОЗДАНИЯ ИНФОГРАФИКИ И ЕЕ ИНТЕНЦИОНАЛЬНОСТЬ</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3846A3" w:rsidRPr="00BD376A">
        <w:rPr>
          <w:rFonts w:ascii="Times New Roman" w:hAnsi="Times New Roman" w:cs="Times New Roman"/>
        </w:rPr>
        <w:t>а. 2013. № 3 (24). С. 228-231.</w:t>
      </w:r>
      <w:r w:rsidR="006C4740" w:rsidRPr="00BD376A">
        <w:rPr>
          <w:rFonts w:ascii="Times New Roman" w:hAnsi="Times New Roman" w:cs="Times New Roman"/>
        </w:rPr>
        <w:t xml:space="preserve"> </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Zheltukhina M. R., Morozov K. V. ALGORITHM of GRAPHIC design AND ITS INTENTIONALITY. </w:t>
      </w:r>
      <w:r w:rsidRPr="00BD376A">
        <w:rPr>
          <w:rStyle w:val="translation-chunk"/>
          <w:rFonts w:ascii="inherit" w:hAnsi="inherit"/>
          <w:sz w:val="22"/>
          <w:szCs w:val="22"/>
          <w:lang w:val="en-US"/>
        </w:rPr>
        <w:t>Business. Education. Right. Bulletin of Volgograd business Institute. 2013. No. 3 (24). P. 228-231.</w:t>
      </w:r>
    </w:p>
    <w:p w:rsidR="00E22435"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выявляются такие основные интенции инфографики, как информирование и воздействие. Интенциональность инфографики раскрывается в ее направленности, основной и вспомогательных целях, которые обусловлены ситуацией ее применения. Устанавливается, что эффективное функционирование инфографики зависит от определения ее целевой аудитории и ее основного предназначения. Для успешности инфографики адресанту необходимо ответить на вопросы: кто, что, когда, откуда, почему и насколько. Описываемые интенции инфографики и алгоритм ее создания универсальны и применимы в различных жанрах медиадискурса. В статье различаются основные инфографические медиаманипуляции с содержанием, знаками, образами, формой, телом (позы, жесты, мимика и т. п.), цветом, во времени и пространстве (план, перспектива, монтаж).</w:t>
      </w:r>
      <w:r w:rsidR="00E22435" w:rsidRPr="00BD376A">
        <w:rPr>
          <w:rFonts w:ascii="Times New Roman" w:hAnsi="Times New Roman" w:cs="Times New Roman"/>
        </w:rPr>
        <w:t xml:space="preserve">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 xml:space="preserve"> http://vestnik.volbi.ru/upload/numbers/324/article-324-697.pdf</w:t>
      </w:r>
      <w:r w:rsidR="003846A3" w:rsidRPr="00BD376A">
        <w:rPr>
          <w:rFonts w:ascii="Times New Roman" w:hAnsi="Times New Roman" w:cs="Times New Roman"/>
        </w:rPr>
        <w:tab/>
      </w:r>
    </w:p>
    <w:p w:rsidR="003846A3" w:rsidRPr="00BD376A" w:rsidRDefault="003846A3"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595</w:t>
      </w:r>
      <w:r w:rsidR="00811411" w:rsidRPr="00BD376A">
        <w:rPr>
          <w:rFonts w:ascii="Times New Roman" w:hAnsi="Times New Roman" w:cs="Times New Roman"/>
        </w:rPr>
        <w:t>.</w:t>
      </w:r>
      <w:r w:rsidR="003846A3" w:rsidRPr="00BD376A">
        <w:rPr>
          <w:rFonts w:ascii="Times New Roman" w:hAnsi="Times New Roman" w:cs="Times New Roman"/>
        </w:rPr>
        <w:t xml:space="preserve">Доброниченко Е.В.  </w:t>
      </w:r>
      <w:r w:rsidR="00107DE4" w:rsidRPr="00BD376A">
        <w:rPr>
          <w:rFonts w:ascii="Times New Roman" w:hAnsi="Times New Roman" w:cs="Times New Roman"/>
        </w:rPr>
        <w:t>ПОРОЖДЕНИЕ И ВОСПРИЯТИЕ МЕДИАСЦЕНАРИЯ В СОВРЕМЕННОМ СВАДЕБНОМ МЕДИАПЕРФОРМАНСЕ</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231-238.</w:t>
      </w:r>
      <w:r w:rsidR="006C4740" w:rsidRPr="00BD376A">
        <w:rPr>
          <w:rFonts w:ascii="Times New Roman" w:hAnsi="Times New Roman" w:cs="Times New Roman"/>
          <w:lang w:val="en-US"/>
        </w:rPr>
        <w:t xml:space="preserve"> </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Dobronozhenko E. V. the GENERATION AND PERCEPTION MEGASCENERY IN CONTEMPORARY WEDDING media performance. Business. Education. Right. Bulletin of Volgograd business Institute. 2013. No. 3 (24). P. 231-238.</w:t>
      </w:r>
    </w:p>
    <w:p w:rsidR="00E22435"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рассматриваются взаимосвязи свадебного медиаперформанса с языковым сознанием, а именно особенности порождения и восприятия медиасценария и типы медиапрезентации реальных свадебных событий. В неразрывности формы и содержания медиатекста раскрывается лингвистическая интерпретация медиасценария адресанта. Медиасценарий в современном медиаперформансе реализуется в медиатексте с помощью вербальных маркеров (темпорального, локального, ролевого, поведенческого), которые помогают создать образ сцен (участников, времени, места) и их последовательности. Анализ медиатекста в событийном аспекте предполагает моделирование и интерпретацию медиасценария. В медиатексте ситуации или события отражаются через призму индивидуального восприятия его автора и в зависимости от его коммуникативно-прагматических интенций. Выделяются три основных типа медийной репрезентации онтологической реальности: отражение, реконструкция, миф. Медиапрезентация свадебного перформанса выступает поливариантной деятельностью моделирования реальных свадебных событий и определяет эффективность СМИ.</w:t>
      </w:r>
    </w:p>
    <w:p w:rsidR="00107DE4"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2243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http://vestnik.volbi.ru/upload/numbers/324/article-324-698.pdf</w:t>
      </w:r>
      <w:r w:rsidR="003846A3" w:rsidRPr="00BD376A">
        <w:rPr>
          <w:rFonts w:ascii="Times New Roman" w:hAnsi="Times New Roman" w:cs="Times New Roman"/>
        </w:rPr>
        <w:tab/>
      </w:r>
    </w:p>
    <w:p w:rsidR="0040162D" w:rsidRPr="00BD376A" w:rsidRDefault="0040162D"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596</w:t>
      </w:r>
      <w:r w:rsidR="00811411" w:rsidRPr="00BD376A">
        <w:rPr>
          <w:rFonts w:ascii="Times New Roman" w:hAnsi="Times New Roman" w:cs="Times New Roman"/>
        </w:rPr>
        <w:t>.</w:t>
      </w:r>
      <w:r w:rsidR="003846A3" w:rsidRPr="00BD376A">
        <w:rPr>
          <w:rFonts w:ascii="Times New Roman" w:hAnsi="Times New Roman" w:cs="Times New Roman"/>
        </w:rPr>
        <w:t xml:space="preserve">Осадчук Е.И.  </w:t>
      </w:r>
      <w:r w:rsidR="00107DE4" w:rsidRPr="00BD376A">
        <w:rPr>
          <w:rFonts w:ascii="Times New Roman" w:hAnsi="Times New Roman" w:cs="Times New Roman"/>
        </w:rPr>
        <w:t>РЕФОРМА АДВОКАТУРЫ 1864 ГОДА В ОТЕЧЕСТВЕННОЙ ИСТОРИОГРАФИИ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3846A3" w:rsidRPr="00BD376A">
        <w:rPr>
          <w:rFonts w:ascii="Times New Roman" w:hAnsi="Times New Roman" w:cs="Times New Roman"/>
        </w:rPr>
        <w:t>а. 2013. № 3 (24). С. 239-242.</w:t>
      </w:r>
      <w:r w:rsidR="006C4740" w:rsidRPr="00BD376A">
        <w:rPr>
          <w:rFonts w:ascii="Times New Roman" w:hAnsi="Times New Roman" w:cs="Times New Roman"/>
        </w:rPr>
        <w:t xml:space="preserve"> </w:t>
      </w:r>
    </w:p>
    <w:p w:rsidR="00811411" w:rsidRPr="00BD376A" w:rsidRDefault="0081141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Osadchuk E. I. REFORM of the legal PROFESSION in 1864 IN Russian HISTORIOGRAPHY. </w:t>
      </w:r>
      <w:r w:rsidRPr="00BD376A">
        <w:rPr>
          <w:rStyle w:val="translation-chunk"/>
          <w:rFonts w:ascii="inherit" w:hAnsi="inherit"/>
          <w:sz w:val="22"/>
          <w:szCs w:val="22"/>
          <w:lang w:val="en-US"/>
        </w:rPr>
        <w:t>Business. Education. Right. Bulletin of Volgograd business Institute. 2013. No. 3 (24). S. 239-242.</w:t>
      </w:r>
    </w:p>
    <w:p w:rsidR="00E22435"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статье рассматриваются основные этапы создания, законодательного закрепления, а также дальнейшего функционирования института адвокатуры в дореволюционной России в ходе проведения Великих реформ 1861–1864 годов. Официальное создание и законодательное закрепление института адвокатуры в ходе Великих реформ явилось одним из самых спорных моментов в отечественной историографии. Данная статья посвящена реформе адвокатуры 1864 года в российской дореволюционной историографии. Актуальность данной статьи обусловлена тем, что история становления института адвокатуры в России до сих пор до конца не изучена российскими учеными и правоведами. Автором проводится работа по изучению различных точек зрения на актуальность законодательного закрепления института адвокатуры в российской дореволюционной историографии.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http://vestnik.volbi.ru/upload/numbers/324/article-324-699.pdf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06DE7"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597</w:t>
      </w:r>
      <w:r w:rsidR="00506DE7" w:rsidRPr="00BD376A">
        <w:rPr>
          <w:rFonts w:ascii="Times New Roman" w:hAnsi="Times New Roman" w:cs="Times New Roman"/>
        </w:rPr>
        <w:t>.</w:t>
      </w:r>
      <w:r w:rsidR="003846A3" w:rsidRPr="00BD376A">
        <w:rPr>
          <w:rFonts w:ascii="Times New Roman" w:hAnsi="Times New Roman" w:cs="Times New Roman"/>
        </w:rPr>
        <w:t xml:space="preserve">Базалей Е.А.  </w:t>
      </w:r>
      <w:r w:rsidR="00107DE4" w:rsidRPr="00BD376A">
        <w:rPr>
          <w:rFonts w:ascii="Times New Roman" w:hAnsi="Times New Roman" w:cs="Times New Roman"/>
        </w:rPr>
        <w:t>СУЩНОСТЬ ПЕДАГОГИЧЕСКОЙ СИСТЕМЫ А. С. МАКАРЕНКО</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3846A3" w:rsidRPr="00BD376A">
        <w:rPr>
          <w:rFonts w:ascii="Times New Roman" w:hAnsi="Times New Roman" w:cs="Times New Roman"/>
        </w:rPr>
        <w:t>а. 2013. № 3 (24). С. 243-245.</w:t>
      </w:r>
      <w:r w:rsidR="006C4740" w:rsidRPr="00BD376A">
        <w:rPr>
          <w:rFonts w:ascii="Times New Roman" w:hAnsi="Times New Roman" w:cs="Times New Roman"/>
        </w:rPr>
        <w:t xml:space="preserve"> </w:t>
      </w:r>
    </w:p>
    <w:p w:rsidR="00506DE7" w:rsidRPr="00BD376A" w:rsidRDefault="00506DE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Bazala E. A. the ESSENCE of PEDAGOGICAL SYSTEM of A. S. MAKARENKO. </w:t>
      </w:r>
      <w:r w:rsidRPr="00BD376A">
        <w:rPr>
          <w:rStyle w:val="translation-chunk"/>
          <w:rFonts w:ascii="inherit" w:hAnsi="inherit"/>
          <w:sz w:val="22"/>
          <w:szCs w:val="22"/>
          <w:lang w:val="en-US"/>
        </w:rPr>
        <w:t>Business. Education. Right. Bulletin of Volgograd business Institute. 2013. No. 3 (24). S. 243-245.</w:t>
      </w:r>
    </w:p>
    <w:p w:rsidR="00E22435"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Макаренко хотел воспитать в своих колонистах умение заниматься любым видом труда независимо от того, нравится он или нет, приятен или неприятен. Из неинтересной обязанности, каким является труд для новичков, он постепенно становится источником творчества, предметом гордости, как, например, описанный в «Педагогической поэме» праздник первого сна. В учреждениях, которыми руководил А. С. Макаренко, была разработана своя система трудового воспитания, был установлен обычай самую трудную работу поручать наилучшему отряду. В каждом воспитательном российском учреждении для несовершеннолетних необходимо ориентироваться на будущее, а не на прошлое, звать их вперед, открывать им радостные реальные перспективы.</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 xml:space="preserve"> http://vestnik.volbi.ru/upload/numbers/324/article-324-700.pdf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598</w:t>
      </w:r>
      <w:r w:rsidR="00506DE7" w:rsidRPr="00BD376A">
        <w:rPr>
          <w:rFonts w:ascii="Times New Roman" w:hAnsi="Times New Roman" w:cs="Times New Roman"/>
        </w:rPr>
        <w:t>.</w:t>
      </w:r>
      <w:r w:rsidR="003846A3" w:rsidRPr="00BD376A">
        <w:rPr>
          <w:rFonts w:ascii="Times New Roman" w:hAnsi="Times New Roman" w:cs="Times New Roman"/>
        </w:rPr>
        <w:t xml:space="preserve">Афонюшкин О.С.  </w:t>
      </w:r>
      <w:r w:rsidR="00107DE4" w:rsidRPr="00BD376A">
        <w:rPr>
          <w:rFonts w:ascii="Times New Roman" w:hAnsi="Times New Roman" w:cs="Times New Roman"/>
        </w:rPr>
        <w:t>МОДЕЛЬ ФОРМИРОВАНИЯ ЗДОРОВОГО ОБРАЗА ЖИЗНИ УЧАЩЕЙСЯ МОЛОДЕЖИ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3846A3" w:rsidRPr="00BD376A">
        <w:rPr>
          <w:rFonts w:ascii="Times New Roman" w:hAnsi="Times New Roman" w:cs="Times New Roman"/>
        </w:rPr>
        <w:t>а. 2013. № 3 (24). С. 245-247.</w:t>
      </w:r>
      <w:r w:rsidR="006C4740" w:rsidRPr="00BD376A">
        <w:rPr>
          <w:rFonts w:ascii="Times New Roman" w:hAnsi="Times New Roman" w:cs="Times New Roman"/>
        </w:rPr>
        <w:t xml:space="preserve"> </w:t>
      </w:r>
    </w:p>
    <w:p w:rsidR="00506DE7" w:rsidRPr="00BD376A" w:rsidRDefault="00506DE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lastRenderedPageBreak/>
        <w:t xml:space="preserve">Afonyushkin O. S. the MODEL of formation of HEALTHY lifestyle of STUDENTS. </w:t>
      </w:r>
      <w:r w:rsidRPr="00BD376A">
        <w:rPr>
          <w:rStyle w:val="translation-chunk"/>
          <w:rFonts w:ascii="inherit" w:hAnsi="inherit"/>
          <w:sz w:val="22"/>
          <w:szCs w:val="22"/>
          <w:lang w:val="en-US"/>
        </w:rPr>
        <w:t>Business. Education. Right. Bulletin of Volgograd business Institute. 2013. No. 3 (24). S. 245-247.</w:t>
      </w:r>
    </w:p>
    <w:p w:rsidR="00E22435"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Здоровый образ жизни обучающейся молодежи в образовательном учреждении должен формироваться по двум основным направлениям: усиление и создание положительного в образе жизни; преодоление и уменьшение факторов риска. Одновременно надо делать акцент на личную ориентацию несовершеннолетних на здоровье. И главную роль, разумеется, в формировании здорового образа жизни обучающихся играют учреждения среднего образования как главные агенты вторичной социализации.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http://vestnik.volbi.ru/upload/numbers/324/article-324-701.pdf</w:t>
      </w:r>
      <w:r w:rsidR="003846A3" w:rsidRPr="00BD376A">
        <w:rPr>
          <w:rFonts w:ascii="Times New Roman" w:hAnsi="Times New Roman" w:cs="Times New Roman"/>
        </w:rPr>
        <w:tab/>
      </w:r>
    </w:p>
    <w:p w:rsidR="00327D9D" w:rsidRPr="00BD376A" w:rsidRDefault="00327D9D"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599</w:t>
      </w:r>
      <w:r w:rsidR="00506DE7" w:rsidRPr="00BD376A">
        <w:rPr>
          <w:rFonts w:ascii="Times New Roman" w:hAnsi="Times New Roman" w:cs="Times New Roman"/>
        </w:rPr>
        <w:t>.</w:t>
      </w:r>
      <w:r w:rsidR="003846A3" w:rsidRPr="00BD376A">
        <w:rPr>
          <w:rFonts w:ascii="Times New Roman" w:hAnsi="Times New Roman" w:cs="Times New Roman"/>
        </w:rPr>
        <w:t xml:space="preserve">Ерофеева О.Г.  </w:t>
      </w:r>
      <w:r w:rsidR="00107DE4" w:rsidRPr="00BD376A">
        <w:rPr>
          <w:rFonts w:ascii="Times New Roman" w:hAnsi="Times New Roman" w:cs="Times New Roman"/>
        </w:rPr>
        <w:t>МОДЕЛЬ ВОСПИТАТЕЛЬНОЙ РАБОТЫ В ШКОЛАХ ПО ФОРМИРОВАНИЮ КУЛЬТУРНО-ДОСУГОВОЙ ДЕЯТЕЛЬНОСТИ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2013. № 3 (24)</w:t>
      </w:r>
      <w:r w:rsidR="003846A3" w:rsidRPr="00BD376A">
        <w:rPr>
          <w:rFonts w:ascii="Times New Roman" w:hAnsi="Times New Roman" w:cs="Times New Roman"/>
          <w:lang w:val="en-US"/>
        </w:rPr>
        <w:t xml:space="preserve">. </w:t>
      </w:r>
      <w:r w:rsidR="003846A3" w:rsidRPr="00BD376A">
        <w:rPr>
          <w:rFonts w:ascii="Times New Roman" w:hAnsi="Times New Roman" w:cs="Times New Roman"/>
        </w:rPr>
        <w:t>С</w:t>
      </w:r>
      <w:r w:rsidR="003846A3" w:rsidRPr="00BD376A">
        <w:rPr>
          <w:rFonts w:ascii="Times New Roman" w:hAnsi="Times New Roman" w:cs="Times New Roman"/>
          <w:lang w:val="en-US"/>
        </w:rPr>
        <w:t>. 248-251.</w:t>
      </w:r>
    </w:p>
    <w:p w:rsidR="00506DE7" w:rsidRPr="00BD376A" w:rsidRDefault="00506DE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Erofeev, O. G. a MODEL of EDUCATIONAL WORK IN SCHOOLS ON the FORMATION of CULTURAL and LEISURE ACTIVITIES. Business. Education. Right. Bulletin of Volgograd business Institute. 2013. No. 3 (24). P. 248-251.</w:t>
      </w:r>
    </w:p>
    <w:p w:rsidR="00E22435"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Данная модель представлена как исходная базовая гипотеза о принципах, содержании, цели и особенностях развития воспитания в системе образования во Владимирской области. Она необходима для разработки планов и программы воспитательной деятельности в системе образования Владимирской области – Владимира. Модель имеет ведомственный статус, предназначена прежде всего для органов управления образованием, а также для общеобразовательных учреждений всех типов и видов. Реализация основных положений модели позволит создать инновационный механизм развития воспитательной деятельности в областной системе общего образования, которая ориентирована на формирование нравственности, собственной гражданской позиции, патриотизма, социальной активности, творческих способностей, навыков здорового образа жизни несовершеннолетних.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http://vestnik.volbi.ru/upload/numbers/324/article-324-702.pdf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06DE7" w:rsidRPr="00BD376A" w:rsidRDefault="00506DE7" w:rsidP="00BD376A">
      <w:pPr>
        <w:spacing w:after="0" w:line="240" w:lineRule="auto"/>
        <w:jc w:val="both"/>
        <w:rPr>
          <w:rFonts w:ascii="Times New Roman" w:hAnsi="Times New Roman" w:cs="Times New Roman"/>
        </w:rPr>
      </w:pPr>
    </w:p>
    <w:p w:rsidR="00506DE7" w:rsidRPr="00BD376A" w:rsidRDefault="00506DE7" w:rsidP="00BD376A">
      <w:pPr>
        <w:spacing w:after="0" w:line="240" w:lineRule="auto"/>
        <w:jc w:val="both"/>
        <w:rPr>
          <w:rFonts w:ascii="Times New Roman" w:hAnsi="Times New Roman" w:cs="Times New Roman"/>
        </w:rPr>
      </w:pPr>
    </w:p>
    <w:p w:rsidR="00506DE7" w:rsidRPr="00BD376A" w:rsidRDefault="00506DE7"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600</w:t>
      </w:r>
      <w:r w:rsidR="00506DE7" w:rsidRPr="00BD376A">
        <w:rPr>
          <w:rFonts w:ascii="Times New Roman" w:hAnsi="Times New Roman" w:cs="Times New Roman"/>
        </w:rPr>
        <w:t>.</w:t>
      </w:r>
      <w:r w:rsidR="003846A3" w:rsidRPr="00BD376A">
        <w:rPr>
          <w:rFonts w:ascii="Times New Roman" w:hAnsi="Times New Roman" w:cs="Times New Roman"/>
        </w:rPr>
        <w:t xml:space="preserve">Рыженков А.Я.  </w:t>
      </w:r>
      <w:r w:rsidR="00107DE4" w:rsidRPr="00BD376A">
        <w:rPr>
          <w:rFonts w:ascii="Times New Roman" w:hAnsi="Times New Roman" w:cs="Times New Roman"/>
        </w:rPr>
        <w:t>РОЛЬ РЕШЕНИЙ КОНСТИТУЦИОННОГО СУДА РОССИЙСКОЙ ФЕДЕРАЦИИ В ОПРЕДЕЛЕНИИ ПРАВОВОГО РЕЖИМА НЕДВИЖИМОСТИ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3 (24). </w:t>
      </w:r>
      <w:r w:rsidR="00107DE4" w:rsidRPr="00BD376A">
        <w:rPr>
          <w:rFonts w:ascii="Times New Roman" w:hAnsi="Times New Roman" w:cs="Times New Roman"/>
        </w:rPr>
        <w:t>С</w:t>
      </w:r>
      <w:r w:rsidR="00107DE4" w:rsidRPr="00BD376A">
        <w:rPr>
          <w:rFonts w:ascii="Times New Roman" w:hAnsi="Times New Roman" w:cs="Times New Roman"/>
          <w:lang w:val="en-US"/>
        </w:rPr>
        <w:t>.</w:t>
      </w:r>
      <w:r w:rsidR="003846A3" w:rsidRPr="00BD376A">
        <w:rPr>
          <w:rFonts w:ascii="Times New Roman" w:hAnsi="Times New Roman" w:cs="Times New Roman"/>
          <w:lang w:val="en-US"/>
        </w:rPr>
        <w:t xml:space="preserve"> 252-256.</w:t>
      </w:r>
    </w:p>
    <w:p w:rsidR="00506DE7" w:rsidRPr="00BD376A" w:rsidRDefault="00506DE7"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Ryzhenkov A. Y. the ROLE of decisions of the CONSTITUTIONAL COURT of the RUSSIAN FEDERATION IN determining the LEGAL REGIME of real ESTATE. Business. Education. Right. Bulletin of Volgograd business Institute. 2013. No. 3 (24). S. 252-256.</w:t>
      </w:r>
    </w:p>
    <w:p w:rsidR="00E22435"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проводится обзор решений Конституционного Суда РФ по вопросам уточнения правового режима недвижимости. Анализируя такие примеры, автор отмечает, что Конституционный Суд, давая толкование тех или иных норм федеральных законов, посвященных регулированию различных аспектов правового режима недвижимого имущества, по сути, конструировал новые нормы права. В статье выделяется и подробно анализируется три таких наиболее интересных аспекта правотворчества Конституционного Суда РФ: по перераспределению объектов движимого и недвижимого имущества между органами публичной власти; уточнению правового режима земельных участков как объектов недвижимости; толкованию норм, посвященных вопросам судебной защиты прав на недвижимость.</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 xml:space="preserve"> http://vestnik.volbi.ru/upload/numbers/324/article-324-703.pdf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90B72"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601</w:t>
      </w:r>
      <w:r w:rsidR="00190B72" w:rsidRPr="00BD376A">
        <w:rPr>
          <w:rFonts w:ascii="Times New Roman" w:hAnsi="Times New Roman" w:cs="Times New Roman"/>
        </w:rPr>
        <w:t>.</w:t>
      </w:r>
      <w:r w:rsidR="003846A3" w:rsidRPr="00BD376A">
        <w:rPr>
          <w:rFonts w:ascii="Times New Roman" w:hAnsi="Times New Roman" w:cs="Times New Roman"/>
        </w:rPr>
        <w:t xml:space="preserve">Гончаров А.И., Гончарова М.В.  </w:t>
      </w:r>
      <w:r w:rsidR="00107DE4" w:rsidRPr="00BD376A">
        <w:rPr>
          <w:rFonts w:ascii="Times New Roman" w:hAnsi="Times New Roman" w:cs="Times New Roman"/>
        </w:rPr>
        <w:t>НАЛОГОВО-ПРАВОВЫЕ ИНСТРУМЕНТЫ КОСВЕННОГО ФИНАНСИРОВАНИЯ ХОЗЯЙСТВУЮЩИХ СУБЪЕКТОВ В РОССИЙСКОЙ ФЕДЕРАЦИИ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w:t>
      </w:r>
      <w:r w:rsidR="003846A3" w:rsidRPr="00BD376A">
        <w:rPr>
          <w:rFonts w:ascii="Times New Roman" w:hAnsi="Times New Roman" w:cs="Times New Roman"/>
          <w:lang w:val="en-US"/>
        </w:rPr>
        <w:t xml:space="preserve">3. № 3 (24). </w:t>
      </w:r>
      <w:r w:rsidR="003846A3" w:rsidRPr="00BD376A">
        <w:rPr>
          <w:rFonts w:ascii="Times New Roman" w:hAnsi="Times New Roman" w:cs="Times New Roman"/>
        </w:rPr>
        <w:t>С</w:t>
      </w:r>
      <w:r w:rsidR="003846A3" w:rsidRPr="00BD376A">
        <w:rPr>
          <w:rFonts w:ascii="Times New Roman" w:hAnsi="Times New Roman" w:cs="Times New Roman"/>
          <w:lang w:val="en-US"/>
        </w:rPr>
        <w:t>. 257-264.</w:t>
      </w:r>
      <w:r w:rsidR="006C4740" w:rsidRPr="00BD376A">
        <w:rPr>
          <w:rFonts w:ascii="Times New Roman" w:hAnsi="Times New Roman" w:cs="Times New Roman"/>
          <w:lang w:val="en-US"/>
        </w:rPr>
        <w:t xml:space="preserve"> </w:t>
      </w:r>
    </w:p>
    <w:p w:rsidR="00190B72" w:rsidRPr="00BD376A" w:rsidRDefault="00190B7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Goncharov A. I., Goncharova M. V. TAX and LEGAL TOOLS of the INDIRECT FINANCING of the ECONOMIC ENTITIES IN the RUSSIAN FEDERATION. Business. Education. Right. Bulletin of Volgograd business Institute. 2013. No. 3 (24). S. 257-264.</w:t>
      </w:r>
    </w:p>
    <w:p w:rsidR="00E22435"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анализируется законодательное решение об увеличении в Российской Федерации в 2013 году страховых взносов в фиксированных размерах для индивидуальных предпринимателей. Рассматриваются налогово-правовые инструменты косвенного финансирования хозяйствующих субъектов, реализуемые в составе действующих специальных налоговых режимов. Исследуется структура финансовых потоков всех специальных налоговых режимов в ракурсе включенности в нее страховых взносов в фиксированных размерах. Обосновывается вывод о налоговом вкладе индивидуальных предпринимателей в доходную часть бюджета Российской Федерации в 2009–2012 годах и перспективах роста этого налогового вклада под влиянием финансовой нагрузки от указанных страховых взносов. </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http://vestnik.volbi.ru/upload/numbers/324/article-324-704.pdf</w:t>
      </w:r>
      <w:r w:rsidR="003846A3" w:rsidRPr="00BD376A">
        <w:rPr>
          <w:rFonts w:ascii="Times New Roman" w:hAnsi="Times New Roman" w:cs="Times New Roman"/>
        </w:rPr>
        <w:tab/>
      </w:r>
    </w:p>
    <w:p w:rsidR="003846A3" w:rsidRPr="00BD376A" w:rsidRDefault="003846A3"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602</w:t>
      </w:r>
      <w:r w:rsidR="00190B72" w:rsidRPr="00BD376A">
        <w:rPr>
          <w:rFonts w:ascii="Times New Roman" w:hAnsi="Times New Roman" w:cs="Times New Roman"/>
        </w:rPr>
        <w:t>.</w:t>
      </w:r>
      <w:r w:rsidR="003846A3" w:rsidRPr="00BD376A">
        <w:rPr>
          <w:rFonts w:ascii="Times New Roman" w:hAnsi="Times New Roman" w:cs="Times New Roman"/>
        </w:rPr>
        <w:t xml:space="preserve">Шаронов С.А.  </w:t>
      </w:r>
      <w:r w:rsidR="00107DE4" w:rsidRPr="00BD376A">
        <w:rPr>
          <w:rFonts w:ascii="Times New Roman" w:hAnsi="Times New Roman" w:cs="Times New Roman"/>
        </w:rPr>
        <w:t>КОНЦЕПТУАЛЬНЫЕ ПРОБЛЕМЫ ОХРАННОЙ ДЕЯТЕЛЬНОСТИ В РОССИЙСКОЙ ФЕДЕРАЦИИ: ГРАЖДАНСКО-ПРАВОВОЙ АСПЕКТ</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2013. № 3 (</w:t>
      </w:r>
      <w:r w:rsidR="003846A3" w:rsidRPr="00BD376A">
        <w:rPr>
          <w:rFonts w:ascii="Times New Roman" w:hAnsi="Times New Roman" w:cs="Times New Roman"/>
          <w:lang w:val="en-US"/>
        </w:rPr>
        <w:t xml:space="preserve">24). </w:t>
      </w:r>
      <w:r w:rsidR="003846A3" w:rsidRPr="00BD376A">
        <w:rPr>
          <w:rFonts w:ascii="Times New Roman" w:hAnsi="Times New Roman" w:cs="Times New Roman"/>
        </w:rPr>
        <w:t>С</w:t>
      </w:r>
      <w:r w:rsidR="003846A3" w:rsidRPr="00BD376A">
        <w:rPr>
          <w:rFonts w:ascii="Times New Roman" w:hAnsi="Times New Roman" w:cs="Times New Roman"/>
          <w:lang w:val="en-US"/>
        </w:rPr>
        <w:t>. 264-268.</w:t>
      </w:r>
      <w:r w:rsidR="006C4740" w:rsidRPr="00BD376A">
        <w:rPr>
          <w:rFonts w:ascii="Times New Roman" w:hAnsi="Times New Roman" w:cs="Times New Roman"/>
          <w:lang w:val="en-US"/>
        </w:rPr>
        <w:t xml:space="preserve"> </w:t>
      </w:r>
    </w:p>
    <w:p w:rsidR="00190B72" w:rsidRPr="00BD376A" w:rsidRDefault="00190B7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Sharonov S. A. CONCEPTUAL problems of SECURITY ACTIVITY IN the RUSSIAN FEDERATION: LEGAL ASPECT.. Business. Education. Right. Bulletin of Volgograd business Institute. 2013. No. 3 (24). P. 264-268.</w:t>
      </w:r>
    </w:p>
    <w:p w:rsidR="00E22435"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определяется значение охранной деятельности в реализации конституционных прав и свобод граждан и в решении иных государственных задач. Ввиду отсутствия доктринальных исследований выявляются и классифицируются концептуальные проблемы охранной деятельности, обусловленные их гражданско-правовой природой. Рассматриваются проблемы, связанные с правовой сущностью охранной деятельности, несовершенством механизма ее правового регулирования и структурой правоотношения, возникающего из охранной деятельности, а также проблемы договорного регулирования. Наличие указанных проблем приводит к ограничению основ конституционного строя России о свободном передвижении охранных услуг, равной степени защиты всех форм собственности, исключает конкуренцию в изучаемой сфере и противоречит основным началам гражданского законодательства. Результатом исследования и средством разрешения рассматриваемых проблем является авторский проект закона «Об охранной деятельности в Российской Федерации».</w:t>
      </w:r>
    </w:p>
    <w:p w:rsidR="00107DE4" w:rsidRPr="00BD376A" w:rsidRDefault="00E2243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3846A3" w:rsidRPr="00BD376A">
        <w:rPr>
          <w:rFonts w:ascii="Times New Roman" w:hAnsi="Times New Roman" w:cs="Times New Roman"/>
        </w:rPr>
        <w:tab/>
      </w:r>
      <w:r w:rsidR="006C4740" w:rsidRPr="00BD376A">
        <w:rPr>
          <w:rFonts w:ascii="Times New Roman" w:hAnsi="Times New Roman" w:cs="Times New Roman"/>
        </w:rPr>
        <w:t>http://vestnik.volbi.ru/upload/numbers/324/article-324-705.pdf</w:t>
      </w:r>
    </w:p>
    <w:p w:rsidR="003846A3" w:rsidRPr="00BD376A" w:rsidRDefault="003846A3"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22435"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603</w:t>
      </w:r>
      <w:r w:rsidR="00190B72" w:rsidRPr="00BD376A">
        <w:rPr>
          <w:rFonts w:ascii="Times New Roman" w:hAnsi="Times New Roman" w:cs="Times New Roman"/>
        </w:rPr>
        <w:t>.</w:t>
      </w:r>
      <w:r w:rsidR="003846A3" w:rsidRPr="00BD376A">
        <w:rPr>
          <w:rFonts w:ascii="Times New Roman" w:hAnsi="Times New Roman" w:cs="Times New Roman"/>
        </w:rPr>
        <w:t xml:space="preserve">Денисов А.В.  </w:t>
      </w:r>
      <w:r w:rsidR="00107DE4" w:rsidRPr="00BD376A">
        <w:rPr>
          <w:rFonts w:ascii="Times New Roman" w:hAnsi="Times New Roman" w:cs="Times New Roman"/>
        </w:rPr>
        <w:t>ОСОБЕННОСТИ ПОСТУПЛЕНИЯ НА ГОСУДАРСТВЕННУЮ ДИПЛОМАТИЧЕСКУЮ СЛУЖБУ РФ</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268-272.</w:t>
      </w:r>
      <w:r w:rsidR="006C4740" w:rsidRPr="00BD376A">
        <w:rPr>
          <w:rFonts w:ascii="Times New Roman" w:hAnsi="Times New Roman" w:cs="Times New Roman"/>
          <w:lang w:val="en-US"/>
        </w:rPr>
        <w:t xml:space="preserve"> </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Denisov A. V. FEATURES of the ADMISSION the STATE DIPLOMATIC SERVICE of the Russian Federation. Business. Education. Right. Bulletin of Volgograd business Institute. 2013. No. 3 (24). P. 268-272.</w:t>
      </w:r>
    </w:p>
    <w:p w:rsidR="004D7417"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Автор статьи осуществляет попытку определить нюансы поступления на службу в систему МИД РФ. Проводя системный анализ правовых норм, регулирующих порядок поступления на дипломатическую службу, автор выявляет особенности поступления, определяет необходимые требования к кандидатам. В исследовании акцент делается на специфику требований, необходимых к поступлению на дипломатическую государственную службу, а также на обширную нормативную базу и практику отбора кандидатов. Автор делает попытку систематизировать нормы, регулирующие условия поступления на дипломатическую службу, находящиеся в различных источниках.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http://vestnik.volbi.ru/upload/numbers/324/article-324-706.pdf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604</w:t>
      </w:r>
      <w:r w:rsidR="007D5841" w:rsidRPr="00BD376A">
        <w:rPr>
          <w:rFonts w:ascii="Times New Roman" w:hAnsi="Times New Roman" w:cs="Times New Roman"/>
        </w:rPr>
        <w:t>.</w:t>
      </w:r>
      <w:r w:rsidR="003846A3" w:rsidRPr="00BD376A">
        <w:rPr>
          <w:rFonts w:ascii="Times New Roman" w:hAnsi="Times New Roman" w:cs="Times New Roman"/>
        </w:rPr>
        <w:t xml:space="preserve">Зданович Г.В.  </w:t>
      </w:r>
      <w:r w:rsidR="00107DE4" w:rsidRPr="00BD376A">
        <w:rPr>
          <w:rFonts w:ascii="Times New Roman" w:hAnsi="Times New Roman" w:cs="Times New Roman"/>
        </w:rPr>
        <w:t>К ВОПРОСУ О МЕСТЕ СВОБОДНОЙ ЛИЦЕНЗИИ В СИСТЕМЕ СХОДНЫХ ДОГОВОРОВ</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273-277.</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Zdanovich G. V. TO the QUESTION ABOUT the PLACE of FREE LICENSE SYSTEM IN SIMILAR CONTRACTS. Business. Education. Right. Bulletin of Volgograd business Institute. 2013. No. 3 (24). P. 273-277.</w:t>
      </w:r>
    </w:p>
    <w:p w:rsidR="004D7417"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данной статье предпринята попытка определить место свободной лицензии в российском законодательстве. Проведен анализ предмета и объекта свободной лицензии как существенных условий свободной лицензии. Определено, что свободная лицензия относится к виду договоров по распоряжению результатами интеллектуальной деятельности. Отмечено, что свободная лицензия представляет собой разновидность лицензионного договора, заключаемого в упрощенном виде. Отмечена проблема идентификации сторон, предмета и формы свободной лицензии. Предложено ввести в гражданское законодательство России термин «свободный лицензионный договор (свободная лицензия)»</w:t>
      </w:r>
      <w:r w:rsidR="004D7417" w:rsidRPr="00BD376A">
        <w:rPr>
          <w:rFonts w:ascii="Times New Roman" w:hAnsi="Times New Roman" w:cs="Times New Roman"/>
        </w:rPr>
        <w:t>.</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C4740" w:rsidRPr="00BD376A">
        <w:rPr>
          <w:rFonts w:ascii="Times New Roman" w:hAnsi="Times New Roman" w:cs="Times New Roman"/>
        </w:rPr>
        <w:t xml:space="preserve"> http://vestnik.volbi.ru/upload/numbers/324/article-324-707.pdf</w:t>
      </w:r>
      <w:r w:rsidR="003846A3" w:rsidRPr="00BD376A">
        <w:rPr>
          <w:rFonts w:ascii="Times New Roman" w:hAnsi="Times New Roman" w:cs="Times New Roman"/>
        </w:rPr>
        <w:tab/>
      </w:r>
    </w:p>
    <w:p w:rsidR="003846A3" w:rsidRPr="00BD376A" w:rsidRDefault="003846A3"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605</w:t>
      </w:r>
      <w:r w:rsidR="007D5841" w:rsidRPr="00BD376A">
        <w:rPr>
          <w:rFonts w:ascii="Times New Roman" w:hAnsi="Times New Roman" w:cs="Times New Roman"/>
        </w:rPr>
        <w:t>.</w:t>
      </w:r>
      <w:r w:rsidR="003846A3" w:rsidRPr="00BD376A">
        <w:rPr>
          <w:rFonts w:ascii="Times New Roman" w:hAnsi="Times New Roman" w:cs="Times New Roman"/>
        </w:rPr>
        <w:t xml:space="preserve">Малофеев И.В.  </w:t>
      </w:r>
      <w:r w:rsidR="00107DE4" w:rsidRPr="00BD376A">
        <w:rPr>
          <w:rFonts w:ascii="Times New Roman" w:hAnsi="Times New Roman" w:cs="Times New Roman"/>
        </w:rPr>
        <w:t>ИНСТИТУТ ДОПОЛНИТЕЛЬНОГО РАССЛЕДОВАНИЯ: РЕАНИМАЦИЯ ИЛИ ПОЛНЫЙ ОТКАЗ?</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277-279.</w:t>
      </w:r>
      <w:r w:rsidR="006C4740" w:rsidRPr="00BD376A">
        <w:rPr>
          <w:rFonts w:ascii="Times New Roman" w:hAnsi="Times New Roman" w:cs="Times New Roman"/>
          <w:lang w:val="en-US"/>
        </w:rPr>
        <w:t xml:space="preserve"> </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Malofeev I. V. INSTITUTE of ADDITIONAL INVESTIGATION: the intensive care unit OR a COMPLETE FAILURE?. Business. Education. Right. Bulletin of Volgograd business Institute. 2013. No. 3 (24). P. 277-279.</w:t>
      </w:r>
    </w:p>
    <w:p w:rsidR="004D7417"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Действующее уголовно-процессуальное законодательство предусматривает фактически неограниченные возможности судов по возвращению уголовных дел судами для дополнительного расследования, в том числе для исправления недостатков предварительного следствия. Указанная ситуация является объективно необходимой, так как отвечает потребностям правоприменительной практики, однако она нарушает ряд прав участников уголовного процесса, в том числе право на разумный срок судопроизводства. В качестве альтернативы дополнительному расследованию автор предлагает механизмы исправления недостатков предварительного следствия в суде.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http://vestnik.volbi.ru/upload/numbers/324/article-324-708.pdf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606</w:t>
      </w:r>
      <w:r w:rsidR="007D5841" w:rsidRPr="00BD376A">
        <w:rPr>
          <w:rFonts w:ascii="Times New Roman" w:hAnsi="Times New Roman" w:cs="Times New Roman"/>
        </w:rPr>
        <w:t>.</w:t>
      </w:r>
      <w:r w:rsidR="003846A3" w:rsidRPr="00BD376A">
        <w:rPr>
          <w:rFonts w:ascii="Times New Roman" w:hAnsi="Times New Roman" w:cs="Times New Roman"/>
        </w:rPr>
        <w:t xml:space="preserve">Тен Р.И.  </w:t>
      </w:r>
      <w:r w:rsidR="00107DE4" w:rsidRPr="00BD376A">
        <w:rPr>
          <w:rFonts w:ascii="Times New Roman" w:hAnsi="Times New Roman" w:cs="Times New Roman"/>
        </w:rPr>
        <w:t>ПОНЯТИЕ КАТЕГОРИИ «УСЛУГА» И ЕЕ СООТНОШЕНИЕ С КАТЕГОРИЕЙ «РАБОТА»</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3846A3" w:rsidRPr="00BD376A">
        <w:rPr>
          <w:rFonts w:ascii="Times New Roman" w:hAnsi="Times New Roman" w:cs="Times New Roman"/>
        </w:rPr>
        <w:t>а</w:t>
      </w:r>
      <w:r w:rsidR="003846A3" w:rsidRPr="00BD376A">
        <w:rPr>
          <w:rFonts w:ascii="Times New Roman" w:hAnsi="Times New Roman" w:cs="Times New Roman"/>
          <w:lang w:val="en-US"/>
        </w:rPr>
        <w:t xml:space="preserve">. 2013. № 3 (24). </w:t>
      </w:r>
      <w:r w:rsidR="003846A3" w:rsidRPr="00BD376A">
        <w:rPr>
          <w:rFonts w:ascii="Times New Roman" w:hAnsi="Times New Roman" w:cs="Times New Roman"/>
        </w:rPr>
        <w:t>С</w:t>
      </w:r>
      <w:r w:rsidR="003846A3" w:rsidRPr="00BD376A">
        <w:rPr>
          <w:rFonts w:ascii="Times New Roman" w:hAnsi="Times New Roman" w:cs="Times New Roman"/>
          <w:lang w:val="en-US"/>
        </w:rPr>
        <w:t>. 280-283.</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Ten R. I. the NOTION of the CATEGORY of "SERVICE" AND ITS CORRELATION WITH the CATEGORY "WORK". Business. Education. Right. Bulletin of Volgograd business Institute. 2013. No. 3 (24). P. 280-283.</w:t>
      </w:r>
    </w:p>
    <w:p w:rsidR="004D7417"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автор анализирует этимологическое происхождение термина «услуга», а также его определение в нормативно-правовых актах РФ и научной литературе. Понятие «услуга» находится на стыке двух наук – экономики и юриспруденции, в связи с этим воплощает в себе элементы той и другой науки. Автор рассматривает термин «услуга» в соотношении с термином «работа». Приходит к заключению, что оказание услуги невозможно без выполнения определенного рода работ; а в ряде случаев выполнение работы влечет за собой результат оказанной услуги, в которую вошла данная работа.</w:t>
      </w:r>
      <w:r w:rsidR="004D7417" w:rsidRPr="00BD376A">
        <w:rPr>
          <w:rFonts w:ascii="Times New Roman" w:hAnsi="Times New Roman" w:cs="Times New Roman"/>
        </w:rPr>
        <w:t xml:space="preserve"> </w:t>
      </w:r>
    </w:p>
    <w:p w:rsidR="006C4740"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 xml:space="preserve"> http://vestnik.volbi.ru/upload/numbers/324/article-324-709.pdf</w:t>
      </w:r>
    </w:p>
    <w:p w:rsidR="003846A3" w:rsidRPr="00BD376A" w:rsidRDefault="003846A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607</w:t>
      </w:r>
      <w:r w:rsidR="007D5841" w:rsidRPr="00BD376A">
        <w:rPr>
          <w:rFonts w:ascii="Times New Roman" w:hAnsi="Times New Roman" w:cs="Times New Roman"/>
        </w:rPr>
        <w:t>.</w:t>
      </w:r>
      <w:r w:rsidR="003846A3" w:rsidRPr="00BD376A">
        <w:rPr>
          <w:rFonts w:ascii="Times New Roman" w:hAnsi="Times New Roman" w:cs="Times New Roman"/>
        </w:rPr>
        <w:t xml:space="preserve">Перекрестная О.О.  </w:t>
      </w:r>
      <w:r w:rsidR="00107DE4" w:rsidRPr="00BD376A">
        <w:rPr>
          <w:rFonts w:ascii="Times New Roman" w:hAnsi="Times New Roman" w:cs="Times New Roman"/>
        </w:rPr>
        <w:t>ПРАВО НА ИСК И ЗЛОУПОТРЕБЛЕНИЕ ИМ В ХОЗЯЙСТВЕННОМ СУДОПРОИЗВОДСТВЕ</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3846A3" w:rsidRPr="00BD376A">
        <w:rPr>
          <w:rFonts w:ascii="Times New Roman" w:hAnsi="Times New Roman" w:cs="Times New Roman"/>
        </w:rPr>
        <w:t>а. 2013. № 3 (24). С. 283-289.</w:t>
      </w:r>
      <w:r w:rsidR="006C4740" w:rsidRPr="00BD376A">
        <w:rPr>
          <w:rFonts w:ascii="Times New Roman" w:hAnsi="Times New Roman" w:cs="Times New Roman"/>
        </w:rPr>
        <w:t xml:space="preserve"> </w:t>
      </w:r>
    </w:p>
    <w:p w:rsidR="007D5841" w:rsidRPr="00BD376A" w:rsidRDefault="007D584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O. O. cross-CLAIM AND ABUSE IN ECONOMIC PROCEEDINGS.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2013. No. 3 (24). P. 283-289.</w:t>
      </w:r>
    </w:p>
    <w:p w:rsidR="004D7417"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исследованы различные общенаучные подходы к определению сущности права на иск. Определены объективные предпосылки реализации права на хозяйственный иск. Исследованы конкретные формы злоупотребления правом на обращение в хозяйственный суд, к которым отнесены предъявление первоначального и встречного исков, исков третьих лиц без цели защиты нарушенных или оспариваемых прав. Установлена общая направленность большинства </w:t>
      </w:r>
      <w:r w:rsidRPr="00BD376A">
        <w:rPr>
          <w:rFonts w:ascii="Times New Roman" w:hAnsi="Times New Roman" w:cs="Times New Roman"/>
        </w:rPr>
        <w:lastRenderedPageBreak/>
        <w:t>таких злоупотреблений на искусственное создание предусмотренных ч. 1 ст. 79 ХПК Украины обязательных оснований для приостановления производства по делу, следствием чего является увеличение фактического срока решения спора между сторонами. Работа базируется на данных правоприменительной деятельности хозяйственного суда Донецкой области (Украина).</w:t>
      </w:r>
      <w:r w:rsidR="004D7417" w:rsidRPr="00BD376A">
        <w:rPr>
          <w:rFonts w:ascii="Times New Roman" w:hAnsi="Times New Roman" w:cs="Times New Roman"/>
        </w:rPr>
        <w:t xml:space="preserve"> </w:t>
      </w:r>
    </w:p>
    <w:p w:rsidR="006C4740"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 xml:space="preserve"> </w:t>
      </w:r>
      <w:hyperlink r:id="rId59" w:history="1">
        <w:r w:rsidR="006C4740" w:rsidRPr="00BD376A">
          <w:rPr>
            <w:rStyle w:val="a5"/>
            <w:rFonts w:ascii="Times New Roman" w:hAnsi="Times New Roman" w:cs="Times New Roman"/>
            <w:color w:val="auto"/>
            <w:u w:val="none"/>
          </w:rPr>
          <w:t>http://vestnik.volbi.ru/upload/numbers/324/article-324-710.pdf</w:t>
        </w:r>
      </w:hyperlink>
    </w:p>
    <w:p w:rsidR="00107DE4" w:rsidRPr="00BD376A" w:rsidRDefault="003846A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608</w:t>
      </w:r>
      <w:r w:rsidR="007D5841" w:rsidRPr="00BD376A">
        <w:rPr>
          <w:rFonts w:ascii="Times New Roman" w:hAnsi="Times New Roman" w:cs="Times New Roman"/>
        </w:rPr>
        <w:t>.</w:t>
      </w:r>
      <w:r w:rsidR="003846A3" w:rsidRPr="00BD376A">
        <w:rPr>
          <w:rFonts w:ascii="Times New Roman" w:hAnsi="Times New Roman" w:cs="Times New Roman"/>
        </w:rPr>
        <w:t xml:space="preserve">Гончарова М.В., Гончаров А.И.  </w:t>
      </w:r>
      <w:r w:rsidR="00107DE4" w:rsidRPr="00BD376A">
        <w:rPr>
          <w:rFonts w:ascii="Times New Roman" w:hAnsi="Times New Roman" w:cs="Times New Roman"/>
        </w:rPr>
        <w:t>НАСЕЛЕНИЕ И БАНКИ: НАЧИСЛЕНИЕ ПРОЦЕНТОВ ЗА КРЕДИТ</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2013. № 3 (24). С</w:t>
      </w:r>
      <w:r w:rsidR="003846A3" w:rsidRPr="00BD376A">
        <w:rPr>
          <w:rFonts w:ascii="Times New Roman" w:hAnsi="Times New Roman" w:cs="Times New Roman"/>
        </w:rPr>
        <w:t>. 290-296.</w:t>
      </w:r>
      <w:r w:rsidR="006C4740" w:rsidRPr="00BD376A">
        <w:rPr>
          <w:rFonts w:ascii="Times New Roman" w:hAnsi="Times New Roman" w:cs="Times New Roman"/>
        </w:rPr>
        <w:t xml:space="preserve"> </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Goncharova M. V., Goncharov A. I. POPULATION AND BANKS: the INTEREST FOR the LOAN. </w:t>
      </w:r>
      <w:r w:rsidRPr="00BD376A">
        <w:rPr>
          <w:rStyle w:val="translation-chunk"/>
          <w:rFonts w:ascii="inherit" w:hAnsi="inherit"/>
          <w:sz w:val="22"/>
          <w:szCs w:val="22"/>
          <w:lang w:val="en-US"/>
        </w:rPr>
        <w:t>Business. Education. Right. Bulletin of Volgograd business Institute. 2013. No. 3 (24). P. 290-296.</w:t>
      </w:r>
    </w:p>
    <w:p w:rsidR="004D7417" w:rsidRPr="00BD376A" w:rsidRDefault="006C474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Банки, выдавая кредиты, основную массу которых получают физические лица, начисляют проценты несколькими способами. Устанавливая в виде процентов цену на свой товар – кредиты, – банки учитывают множество факторов, которые сводятся к соотношению спроса и предложения денег на финансовом рынке, а также к регулирующему влиянию Центрального банка по установлению границ ставок процента за кредит. В статье на конкретных примерах исследуются начисление простых процентов, учет векселей, начисление сложных и непрерывных процентов, финансовые ренты, способы погашения заемщиком – физическим лицом процентов по кредиту, реализуемые крупнейшим российским коммерческим банком.</w:t>
      </w:r>
      <w:r w:rsidR="004D7417" w:rsidRPr="00BD376A">
        <w:rPr>
          <w:rFonts w:ascii="Times New Roman" w:hAnsi="Times New Roman" w:cs="Times New Roman"/>
        </w:rPr>
        <w:t xml:space="preserve">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C4740" w:rsidRPr="00BD376A">
        <w:rPr>
          <w:rFonts w:ascii="Times New Roman" w:hAnsi="Times New Roman" w:cs="Times New Roman"/>
        </w:rPr>
        <w:t>http://vestnik.volbi.ru/upload/numbers/324/article-324-711.pdf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609</w:t>
      </w:r>
      <w:r w:rsidR="007D5841" w:rsidRPr="00BD376A">
        <w:rPr>
          <w:rFonts w:ascii="Times New Roman" w:hAnsi="Times New Roman" w:cs="Times New Roman"/>
          <w:sz w:val="22"/>
          <w:szCs w:val="22"/>
        </w:rPr>
        <w:t>.</w:t>
      </w:r>
      <w:r w:rsidR="007D5841" w:rsidRPr="00BD376A">
        <w:rPr>
          <w:rStyle w:val="translation-chunk"/>
          <w:rFonts w:ascii="inherit" w:hAnsi="inherit"/>
          <w:sz w:val="22"/>
          <w:szCs w:val="22"/>
        </w:rPr>
        <w:t xml:space="preserve">Фолдес С., Л. Лобер был европейского МНОГОЯЗЫЧИЯ в системе политической коммуникации: “Барселона " принцип” в публичных выступлениях немецкого Федерального министра образования и научных исследований Ахетте шаван (Германия). </w:t>
      </w:r>
      <w:r w:rsidR="00107DE4" w:rsidRPr="00BD376A">
        <w:rPr>
          <w:rFonts w:ascii="Times New Roman" w:hAnsi="Times New Roman" w:cs="Times New Roman"/>
          <w:sz w:val="22"/>
          <w:szCs w:val="22"/>
        </w:rPr>
        <w:t>Бизнес. Образование. Право. Вестник Волгоградского института бизн</w:t>
      </w:r>
      <w:r w:rsidR="003846A3" w:rsidRPr="00BD376A">
        <w:rPr>
          <w:rFonts w:ascii="Times New Roman" w:hAnsi="Times New Roman" w:cs="Times New Roman"/>
          <w:sz w:val="22"/>
          <w:szCs w:val="22"/>
        </w:rPr>
        <w:t>еса. 2013. № 4 (25). С. 25-37.</w:t>
      </w:r>
      <w:r w:rsidR="00F50E74" w:rsidRPr="00BD376A">
        <w:rPr>
          <w:rFonts w:ascii="Times New Roman" w:hAnsi="Times New Roman" w:cs="Times New Roman"/>
          <w:sz w:val="22"/>
          <w:szCs w:val="22"/>
        </w:rPr>
        <w:t xml:space="preserve"> </w:t>
      </w:r>
    </w:p>
    <w:p w:rsidR="007D5841" w:rsidRPr="00BD376A" w:rsidRDefault="007D5841"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F</w:t>
      </w:r>
      <w:r w:rsidRPr="00BD376A">
        <w:rPr>
          <w:rFonts w:ascii="Times New Roman" w:hAnsi="Times New Roman" w:cs="Times New Roman"/>
          <w:sz w:val="22"/>
          <w:szCs w:val="22"/>
        </w:rPr>
        <w:t>ö</w:t>
      </w:r>
      <w:r w:rsidRPr="00BD376A">
        <w:rPr>
          <w:rFonts w:ascii="Times New Roman" w:hAnsi="Times New Roman" w:cs="Times New Roman"/>
          <w:sz w:val="22"/>
          <w:szCs w:val="22"/>
          <w:lang w:val="en-US"/>
        </w:rPr>
        <w:t>ldes</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C</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Lober</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L</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 xml:space="preserve">EUROPEAN MULTILINGUALISM IN THE POLITICAL COMMUNICATION: “BARCELONA PRINCIPLE” IN PUBLIC SPEAKING OF THE GERMAN FEDERAL MINISTER OF EDUCATION AND RESEARCH ANNETTE SCHAVAN.  </w:t>
      </w:r>
      <w:r w:rsidRPr="00BD376A">
        <w:rPr>
          <w:rStyle w:val="translation-chunk"/>
          <w:rFonts w:ascii="inherit" w:hAnsi="inherit"/>
          <w:sz w:val="22"/>
          <w:szCs w:val="22"/>
          <w:lang w:val="en-US"/>
        </w:rPr>
        <w:t>Business. Education. Right. Bulletin of Volgograd business Institute. 2013. No. 4 (25). S. 25-37.</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заявленная стратегия многоязычия Европейского Сообщества с фокусировкой на «Принцип Барселоны» и прежде всего предлагается анализ с точки зрения иностранного языка, а также образовательно-политический анализ текстов выступлений действующего Федерального министра образования и научных исследований Германии Аннете Шаван. Цель – определить, смогла ли она как министр образования превратить принцип «Родной язык плюс два» в тему для обсуждений и насколько она отклонилась от данного принципа. В связи с вышеизложенным в статье продемонстрировано, каким образом поставленные цели, содержательные структуры и способы реализации желаемого Союзом трехъязычия своих граждан повлияли на выступления г-жи Шаван и как они были ею отражены или прокомментированы. В период государственной службы г-жи Шаван Германия в первые шесть месяцев 2007 года председательствовала в Европейском Союзе, при этом г-жа Шаван исполняла обязанности Президента Совета ЕС, что придает исследованию особую значимость. Из проведенного анализа содержания следует, что г-жа Шаван никогда дословно не упоминала «Принцип Барселоны», однако, особенно с учетом ее речи на второй специализированной конференции «Перевод в будущем» ,можно получить подтверждение того, что она четко следовала линии европейской политики многоязычия и признавала первоочередность усвоения языка. Ее выступления в значительной степени фокусировались на всеобщих фундаментальных аспектах образовательной политики, ограничивающих факторах и сферах деятельности, что не вызывает возражений. Исходя из вышеизложенного результат анализа материала в плане языковой политики не столь значителен, как это было нами первоначально воспринято.</w:t>
      </w:r>
      <w:r w:rsidR="003846A3" w:rsidRPr="00BD376A">
        <w:rPr>
          <w:rFonts w:ascii="Times New Roman" w:hAnsi="Times New Roman" w:cs="Times New Roman"/>
        </w:rPr>
        <w:tab/>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50E74" w:rsidRPr="00BD376A">
        <w:rPr>
          <w:rFonts w:ascii="Times New Roman" w:hAnsi="Times New Roman" w:cs="Times New Roman"/>
        </w:rPr>
        <w:t>http://vestnik.volbi.ru/upload/numbers/425/article-425-712.pdf</w:t>
      </w:r>
    </w:p>
    <w:p w:rsidR="003846A3" w:rsidRPr="00BD376A" w:rsidRDefault="003846A3"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610</w:t>
      </w:r>
      <w:r w:rsidR="007D5841" w:rsidRPr="00BD376A">
        <w:rPr>
          <w:rFonts w:ascii="Times New Roman" w:hAnsi="Times New Roman" w:cs="Times New Roman"/>
        </w:rPr>
        <w:t>.</w:t>
      </w:r>
      <w:r w:rsidR="003846A3" w:rsidRPr="00BD376A">
        <w:rPr>
          <w:rFonts w:ascii="Times New Roman" w:hAnsi="Times New Roman" w:cs="Times New Roman"/>
        </w:rPr>
        <w:t xml:space="preserve">Маркина И.А., Переверзев Е.В.  </w:t>
      </w:r>
      <w:r w:rsidR="00107DE4" w:rsidRPr="00BD376A">
        <w:rPr>
          <w:rFonts w:ascii="Times New Roman" w:hAnsi="Times New Roman" w:cs="Times New Roman"/>
        </w:rPr>
        <w:t>ОЦЕНКА РИСКОВ ПРИ ВНУТРИКОРПОРАТИВНЫХ РАСЧЕТАХ</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F50E74" w:rsidRPr="00BD376A">
        <w:rPr>
          <w:rFonts w:ascii="Times New Roman" w:hAnsi="Times New Roman" w:cs="Times New Roman"/>
        </w:rPr>
        <w:t>еса. 2013. № 4 (25). С. 38-41.</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lastRenderedPageBreak/>
        <w:t xml:space="preserve">Markina I. A., Pereverzev E. V. RISK ASSESSMENT IN INTERNAL CALCULATIONS. </w:t>
      </w:r>
      <w:r w:rsidRPr="00BD376A">
        <w:rPr>
          <w:rStyle w:val="translation-chunk"/>
          <w:rFonts w:ascii="inherit" w:hAnsi="inherit"/>
          <w:sz w:val="22"/>
          <w:szCs w:val="22"/>
          <w:lang w:val="en-US"/>
        </w:rPr>
        <w:t>Business. Education. Right. Bulletin of Volgograd business Institute. 2013. No. 4 (25). P. 38-41.</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рассмотрена одна из главных причин возникновения валютного риска, которая заключается в необоснованных изменениях обменных курсов. Осуществлено разделение валютного риска на операционный, трансляционный и экономический. Определены методы контроля возникновения рисков и уменьшения их влияния на конечный финансовый результат деятельности ТНК. Предложено определение категории «риск внутрикорпоративных расчетов» как вероятности возникновения убытков, связанных с потоками денежных средств в результате недостатков или ошибок во внутренних процессах. Осуществлена классификация источников риска внутрикорпоративных расчетов. Предложено комплексное использование методов аналогий, чувствительности, имитационного моделирования для количественного анализа риска убытков. Усовершенствована формула оценки будущей стоимости денег при внутрикорпоративных расчетах.</w:t>
      </w:r>
      <w:r w:rsidR="004D7417" w:rsidRPr="00BD376A">
        <w:rPr>
          <w:rFonts w:ascii="Times New Roman" w:hAnsi="Times New Roman" w:cs="Times New Roman"/>
        </w:rPr>
        <w:t xml:space="preserve">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50E74" w:rsidRPr="00BD376A">
        <w:rPr>
          <w:rFonts w:ascii="Times New Roman" w:hAnsi="Times New Roman" w:cs="Times New Roman"/>
        </w:rPr>
        <w:t xml:space="preserve"> http://vestnik.volbi.ru/upload/numbers/425/article-425-713.pdf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611</w:t>
      </w:r>
      <w:r w:rsidR="007D5841" w:rsidRPr="00BD376A">
        <w:rPr>
          <w:rFonts w:ascii="Times New Roman" w:hAnsi="Times New Roman" w:cs="Times New Roman"/>
        </w:rPr>
        <w:t>.</w:t>
      </w:r>
      <w:r w:rsidR="003846A3" w:rsidRPr="00BD376A">
        <w:rPr>
          <w:rFonts w:ascii="Times New Roman" w:hAnsi="Times New Roman" w:cs="Times New Roman"/>
        </w:rPr>
        <w:t xml:space="preserve">Дубищев В.П., Глушко А.Д.  </w:t>
      </w:r>
      <w:r w:rsidR="00107DE4" w:rsidRPr="00BD376A">
        <w:rPr>
          <w:rFonts w:ascii="Times New Roman" w:hAnsi="Times New Roman" w:cs="Times New Roman"/>
        </w:rPr>
        <w:t>КОМПЛЕКСНАЯ ОЦЕНКА ЭФФЕКТИВНОСТИ ГОСУДАРСТВЕННОЙ РЕГУЛЯТОРНОЙ ПОЛИТИКИ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3846A3" w:rsidRPr="00BD376A">
        <w:rPr>
          <w:rFonts w:ascii="Times New Roman" w:hAnsi="Times New Roman" w:cs="Times New Roman"/>
        </w:rPr>
        <w:t>еса. 2013. № 4 (25). С. 42-46.</w:t>
      </w:r>
      <w:r w:rsidR="00F50E74" w:rsidRPr="00BD376A">
        <w:rPr>
          <w:rFonts w:ascii="Times New Roman" w:hAnsi="Times New Roman" w:cs="Times New Roman"/>
        </w:rPr>
        <w:t xml:space="preserve"> </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Debishev V. P. Glushko A. D. COMPLEX ASSESSMENT of efficiency of STATE REGULATORY POLICY. </w:t>
      </w:r>
      <w:r w:rsidRPr="00BD376A">
        <w:rPr>
          <w:rStyle w:val="translation-chunk"/>
          <w:rFonts w:ascii="inherit" w:hAnsi="inherit"/>
          <w:sz w:val="22"/>
          <w:szCs w:val="22"/>
          <w:lang w:val="en-US"/>
        </w:rPr>
        <w:t>Business. Education. Right. Bulletin of Volgograd business Institute. 2013. No. 4 (25). P. 42-46.</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Целью статьи является разработка системы оценки эффективности государственной регуляторной политики. На основании анализа отечественных научных исследований установлено отсутствие единого подхода к измерению уровня эффективности государственной регуляторной политики, к определению ее влияния на социально-экономическое развитие страны. Необходимость разработки комплексного подхода к оценке государственной регуляторной политики обусловлена необходимостью формирования сбалансированной государственной регуляторной политики, способной обеспечить устойчивое развитие национальной экономики и повысить благосостояние граждан. Разработана методика определения эффективности государственной регуляторной политики, которая базируется на расчете интегральных индексов эффективности государственной регуляторной политики на макро и микро уровне. Применение предложенной системы оценки государственной регуляторной политики позволит определить меры повышения уровня эффективности регуляторной политики на макро и микро уровне. </w:t>
      </w:r>
    </w:p>
    <w:p w:rsidR="003846A3"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50E74" w:rsidRPr="00BD376A">
        <w:rPr>
          <w:rFonts w:ascii="Times New Roman" w:hAnsi="Times New Roman" w:cs="Times New Roman"/>
        </w:rPr>
        <w:t>http://vestnik.volbi.ru/upload/numbers/425/article-425-714.pdf</w:t>
      </w:r>
    </w:p>
    <w:p w:rsidR="00107DE4" w:rsidRPr="00BD376A" w:rsidRDefault="003846A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612</w:t>
      </w:r>
      <w:r w:rsidR="007D5841" w:rsidRPr="00BD376A">
        <w:rPr>
          <w:rFonts w:ascii="Times New Roman" w:hAnsi="Times New Roman" w:cs="Times New Roman"/>
        </w:rPr>
        <w:t>.</w:t>
      </w:r>
      <w:r w:rsidR="003846A3" w:rsidRPr="00BD376A">
        <w:rPr>
          <w:rFonts w:ascii="Times New Roman" w:hAnsi="Times New Roman" w:cs="Times New Roman"/>
        </w:rPr>
        <w:t xml:space="preserve">Корнилюк А.В., Рынейская Л.С.  </w:t>
      </w:r>
      <w:r w:rsidR="00107DE4" w:rsidRPr="00BD376A">
        <w:rPr>
          <w:rFonts w:ascii="Times New Roman" w:hAnsi="Times New Roman" w:cs="Times New Roman"/>
        </w:rPr>
        <w:t>АНАЛИЗ СОВРЕМЕННЫХ МЕЖДУНАРОДНЫХ ТЕНДЕНЦИЙ ФОРМИРОВАНИЯ ИННОВАЦИОННОЙ ЭКОНОМИКИ</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3846A3" w:rsidRPr="00BD376A">
        <w:rPr>
          <w:rFonts w:ascii="Times New Roman" w:hAnsi="Times New Roman" w:cs="Times New Roman"/>
        </w:rPr>
        <w:t>еса</w:t>
      </w:r>
      <w:r w:rsidR="003846A3" w:rsidRPr="00BD376A">
        <w:rPr>
          <w:rFonts w:ascii="Times New Roman" w:hAnsi="Times New Roman" w:cs="Times New Roman"/>
          <w:lang w:val="en-US"/>
        </w:rPr>
        <w:t xml:space="preserve">. 2013. № 4 (25). </w:t>
      </w:r>
      <w:r w:rsidR="003846A3" w:rsidRPr="00BD376A">
        <w:rPr>
          <w:rFonts w:ascii="Times New Roman" w:hAnsi="Times New Roman" w:cs="Times New Roman"/>
        </w:rPr>
        <w:t>С</w:t>
      </w:r>
      <w:r w:rsidR="003846A3" w:rsidRPr="00BD376A">
        <w:rPr>
          <w:rFonts w:ascii="Times New Roman" w:hAnsi="Times New Roman" w:cs="Times New Roman"/>
          <w:lang w:val="en-US"/>
        </w:rPr>
        <w:t>. 46-48.</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Kornelyuk A. V., L. S. Runesca ANALYSIS of MODERN INTERNATIONAL TRENDS of INNOVATIVE ECONOMY FORMATION. Business. Education. Right. Bulletin of Volgograd business Institute. 2013. No. 4 (25). S. 46-48.</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осуществляется анализ современных международных тенденций формирования инновационной экономики. Обосновано позитивное влияние научно-технического прогресса на развитие экономики. Показаны особенности формирования и развития инновационной экономики в условиях современной глобализации. Уделяется особое внимание формированию инновационной экономики в развивающихся странах. Изучено укрепление научно-технических комплексов лидирующих развивающихся стран и их влияние на функционирование национальных экономик. Актуализирована тенденция создания единой глобальной системы инновационной экономики. Исследовано расширение сотрудничества между развитыми и развивающимися странами мира.</w:t>
      </w:r>
    </w:p>
    <w:p w:rsidR="00107DE4"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D741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http://vestnik.volbi.ru/upload/numbers/425/article-425-715.pdf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613</w:t>
      </w:r>
      <w:r w:rsidR="007D5841" w:rsidRPr="00BD376A">
        <w:rPr>
          <w:rFonts w:ascii="Times New Roman" w:hAnsi="Times New Roman" w:cs="Times New Roman"/>
        </w:rPr>
        <w:t>.</w:t>
      </w:r>
      <w:r w:rsidR="003846A3" w:rsidRPr="00BD376A">
        <w:rPr>
          <w:rFonts w:ascii="Times New Roman" w:hAnsi="Times New Roman" w:cs="Times New Roman"/>
        </w:rPr>
        <w:t xml:space="preserve">Сёмич Н.И.  </w:t>
      </w:r>
      <w:r w:rsidR="00107DE4" w:rsidRPr="00BD376A">
        <w:rPr>
          <w:rFonts w:ascii="Times New Roman" w:hAnsi="Times New Roman" w:cs="Times New Roman"/>
        </w:rPr>
        <w:t>ОБЩАЯ ХАРАКТЕРИСТИКА КОНЦЕПЦИЙ СТРАН ЗАПАДНОЙ ЕВРОПЫ В ПРАВОВОМ РЕГУЛИРОВАНИИ ТРУДОВЫХ ОТНОШЕНИЙ</w:t>
      </w:r>
      <w:r w:rsidR="003846A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3846A3" w:rsidRPr="00BD376A">
        <w:rPr>
          <w:rFonts w:ascii="Times New Roman" w:hAnsi="Times New Roman" w:cs="Times New Roman"/>
        </w:rPr>
        <w:t>еса. 2013. № 4 (25). С. 49-52.</w:t>
      </w:r>
      <w:r w:rsidR="00F50E74" w:rsidRPr="00BD376A">
        <w:rPr>
          <w:rFonts w:ascii="Times New Roman" w:hAnsi="Times New Roman" w:cs="Times New Roman"/>
        </w:rPr>
        <w:t xml:space="preserve"> </w:t>
      </w:r>
    </w:p>
    <w:p w:rsidR="007D5841" w:rsidRPr="00BD376A" w:rsidRDefault="007D5841" w:rsidP="00BD376A">
      <w:pPr>
        <w:pStyle w:val="HTML"/>
        <w:jc w:val="both"/>
        <w:rPr>
          <w:rFonts w:ascii="inherit" w:hAnsi="inherit"/>
          <w:sz w:val="22"/>
          <w:szCs w:val="22"/>
          <w:lang w:val="en-US"/>
        </w:rPr>
      </w:pPr>
      <w:r w:rsidRPr="00BD376A">
        <w:rPr>
          <w:rStyle w:val="translation-chunk"/>
          <w:rFonts w:ascii="inherit" w:hAnsi="inherit"/>
          <w:sz w:val="22"/>
          <w:szCs w:val="22"/>
        </w:rPr>
        <w:t xml:space="preserve">Semich N. And. </w:t>
      </w:r>
      <w:r w:rsidRPr="00BD376A">
        <w:rPr>
          <w:rStyle w:val="translation-chunk"/>
          <w:rFonts w:ascii="inherit" w:hAnsi="inherit"/>
          <w:sz w:val="22"/>
          <w:szCs w:val="22"/>
          <w:lang w:val="en-US"/>
        </w:rPr>
        <w:t>GENERAL CHARACTERISTICS OF THE CONCEPTS OF WESTERN EUROPEAN COUNTRIES IN THE LEGAL REGULATION OF LABOUR RELATIONS. Business. Education. Right. Bulletin of Volgograd business Institute. 2013. No. 4 (25). P. 49-52.</w:t>
      </w:r>
    </w:p>
    <w:p w:rsidR="007D5841" w:rsidRPr="00BD376A" w:rsidRDefault="007D5841" w:rsidP="00BD376A">
      <w:pPr>
        <w:pStyle w:val="z-"/>
        <w:jc w:val="both"/>
        <w:rPr>
          <w:sz w:val="22"/>
          <w:szCs w:val="22"/>
          <w:lang w:val="en-US"/>
        </w:rPr>
      </w:pPr>
      <w:r w:rsidRPr="00BD376A">
        <w:rPr>
          <w:sz w:val="22"/>
          <w:szCs w:val="22"/>
        </w:rPr>
        <w:t>Начало</w:t>
      </w:r>
      <w:r w:rsidRPr="00BD376A">
        <w:rPr>
          <w:sz w:val="22"/>
          <w:szCs w:val="22"/>
          <w:lang w:val="en-US"/>
        </w:rPr>
        <w:t xml:space="preserve"> </w:t>
      </w:r>
      <w:r w:rsidRPr="00BD376A">
        <w:rPr>
          <w:sz w:val="22"/>
          <w:szCs w:val="22"/>
        </w:rPr>
        <w:t>формы</w:t>
      </w:r>
    </w:p>
    <w:p w:rsidR="007D5841" w:rsidRPr="00BD376A" w:rsidRDefault="007D5841" w:rsidP="00BD376A">
      <w:pPr>
        <w:pStyle w:val="z-1"/>
        <w:jc w:val="both"/>
        <w:rPr>
          <w:sz w:val="22"/>
          <w:szCs w:val="22"/>
          <w:lang w:val="en-US"/>
        </w:rPr>
      </w:pPr>
      <w:r w:rsidRPr="00BD376A">
        <w:rPr>
          <w:sz w:val="22"/>
          <w:szCs w:val="22"/>
        </w:rPr>
        <w:t>Конец</w:t>
      </w:r>
      <w:r w:rsidRPr="00BD376A">
        <w:rPr>
          <w:sz w:val="22"/>
          <w:szCs w:val="22"/>
          <w:lang w:val="en-US"/>
        </w:rPr>
        <w:t xml:space="preserve"> </w:t>
      </w:r>
      <w:r w:rsidRPr="00BD376A">
        <w:rPr>
          <w:sz w:val="22"/>
          <w:szCs w:val="22"/>
        </w:rPr>
        <w:t>формы</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исследованы теории и истории отраслей права западноевропейских государств, определены их обусловленность и последовательность на основании концептуальных основ правовых теорий регулирования трудовых отношений и их результатов. Правовое регулирование трудовых отношений в Украине, которое не так давно базировалось на советском законодательстве, представляет интерес в применении общего, прецедентного и законодательного права в регулировании конфликтов, возникавших в странах Западной Европы между работодателями и наемными работниками, и их юридических последствий. Это имеет особое значение для определения диалектической связи между социально-экономическими задачами политики и развитием права, нормами которого регулировались трудовые отношения в странах Западной Европы.</w:t>
      </w:r>
      <w:r w:rsidR="004D7417" w:rsidRPr="00BD376A">
        <w:rPr>
          <w:rFonts w:ascii="Times New Roman" w:hAnsi="Times New Roman" w:cs="Times New Roman"/>
        </w:rPr>
        <w:t xml:space="preserve">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50E74" w:rsidRPr="00BD376A">
        <w:rPr>
          <w:rFonts w:ascii="Times New Roman" w:hAnsi="Times New Roman" w:cs="Times New Roman"/>
        </w:rPr>
        <w:t xml:space="preserve"> http://vestnik.volbi.ru/upload/numbers/425/article-425-716.pdf</w:t>
      </w:r>
      <w:r w:rsidR="003846A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614</w:t>
      </w:r>
      <w:r w:rsidR="007D5841" w:rsidRPr="00BD376A">
        <w:rPr>
          <w:rFonts w:ascii="Times New Roman" w:hAnsi="Times New Roman" w:cs="Times New Roman"/>
        </w:rPr>
        <w:t>.</w:t>
      </w:r>
      <w:r w:rsidR="003846A3" w:rsidRPr="00BD376A">
        <w:rPr>
          <w:rFonts w:ascii="Times New Roman" w:hAnsi="Times New Roman" w:cs="Times New Roman"/>
        </w:rPr>
        <w:t xml:space="preserve">Дупляк О.Н.  </w:t>
      </w:r>
      <w:r w:rsidR="00107DE4" w:rsidRPr="00BD376A">
        <w:rPr>
          <w:rFonts w:ascii="Times New Roman" w:hAnsi="Times New Roman" w:cs="Times New Roman"/>
        </w:rPr>
        <w:t>КОМПЛЕКСНЫЙ ПОДХОД ОЦЕНКИ УРОВНЯ ИННОВАЦИОННОГО ПОТЕНЦИАЛА ПРОМЫШЛЕННОГО ПРЕДПРИЯТИЯ</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4 (25). </w:t>
      </w:r>
      <w:r w:rsidR="00107DE4" w:rsidRPr="00BD376A">
        <w:rPr>
          <w:rFonts w:ascii="Times New Roman" w:hAnsi="Times New Roman" w:cs="Times New Roman"/>
        </w:rPr>
        <w:t>С</w:t>
      </w:r>
      <w:r w:rsidR="003846A3" w:rsidRPr="00BD376A">
        <w:rPr>
          <w:rFonts w:ascii="Times New Roman" w:hAnsi="Times New Roman" w:cs="Times New Roman"/>
          <w:lang w:val="en-US"/>
        </w:rPr>
        <w:t>. 52-56.</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Duplak O. N. A COMPREHENSIVE APPROACH ASSESSING THE LEVEL OF INNOVATIVE POTENTIAL OF INDUSTRIAL ENTERPRISES. Business. Education. Right. Bulletin of Volgograd business Institute. 2013. No. 4 (25). P. 52-56.</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данной статье рассматриваются экономико-математические методы и модели процесса формирования инновационной стратегии развития промышленных предприятий на основе оценки инновационного потенциала предприятия, а именно сам процесс формирования подготовки по внедрению инновационной стратегии на основе комплексной оценки уровня инновационного потенциала. Зависимость финансовых и технических составляющих предприятия от выбранной стратегии и пути выбора вероятного сценария развития предприятия в рамках выбранной стратегии развития. Формирования составляющих инновационного потенциала разработаны с помощью экспертных методов, которые сгруппированы с помощью математической статистики. Построена матрица выбора инновационной стратегии развития.</w:t>
      </w:r>
    </w:p>
    <w:p w:rsidR="003846A3"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D741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http://vestnik.volbi.ru/upload/numbers/425/article-425-717.pdf</w:t>
      </w:r>
    </w:p>
    <w:p w:rsidR="00107DE4" w:rsidRPr="00BD376A" w:rsidRDefault="003846A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615</w:t>
      </w:r>
      <w:r w:rsidR="007D5841" w:rsidRPr="00BD376A">
        <w:rPr>
          <w:rFonts w:ascii="Times New Roman" w:hAnsi="Times New Roman" w:cs="Times New Roman"/>
        </w:rPr>
        <w:t>.</w:t>
      </w:r>
      <w:r w:rsidR="003846A3" w:rsidRPr="00BD376A">
        <w:rPr>
          <w:rFonts w:ascii="Times New Roman" w:hAnsi="Times New Roman" w:cs="Times New Roman"/>
        </w:rPr>
        <w:t xml:space="preserve">Овод Л.В.  </w:t>
      </w:r>
      <w:r w:rsidR="00107DE4" w:rsidRPr="00BD376A">
        <w:rPr>
          <w:rFonts w:ascii="Times New Roman" w:hAnsi="Times New Roman" w:cs="Times New Roman"/>
        </w:rPr>
        <w:t>ВЗАИМОСВЯЗЬ АМОРТИЗАЦИОННОЙ СИСТЕМЫ С АМОРТИЗАЦИОННОЙ ПОЛИТИКОЙ НА МАКРОИ МИКРОУРОВНЕ</w:t>
      </w:r>
      <w:r w:rsidR="003846A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3846A3" w:rsidRPr="00BD376A">
        <w:rPr>
          <w:rFonts w:ascii="Times New Roman" w:hAnsi="Times New Roman" w:cs="Times New Roman"/>
        </w:rPr>
        <w:t>еса</w:t>
      </w:r>
      <w:r w:rsidR="003846A3" w:rsidRPr="00BD376A">
        <w:rPr>
          <w:rFonts w:ascii="Times New Roman" w:hAnsi="Times New Roman" w:cs="Times New Roman"/>
          <w:lang w:val="en-US"/>
        </w:rPr>
        <w:t xml:space="preserve">. 2013. № 4 (25). </w:t>
      </w:r>
      <w:r w:rsidR="003846A3" w:rsidRPr="00BD376A">
        <w:rPr>
          <w:rFonts w:ascii="Times New Roman" w:hAnsi="Times New Roman" w:cs="Times New Roman"/>
        </w:rPr>
        <w:t>С</w:t>
      </w:r>
      <w:r w:rsidR="003846A3" w:rsidRPr="00BD376A">
        <w:rPr>
          <w:rFonts w:ascii="Times New Roman" w:hAnsi="Times New Roman" w:cs="Times New Roman"/>
          <w:lang w:val="en-US"/>
        </w:rPr>
        <w:t>. 56-59.</w:t>
      </w:r>
      <w:r w:rsidR="00F50E74" w:rsidRPr="00BD376A">
        <w:rPr>
          <w:rFonts w:ascii="Times New Roman" w:hAnsi="Times New Roman" w:cs="Times New Roman"/>
          <w:lang w:val="en-US"/>
        </w:rPr>
        <w:t xml:space="preserve"> </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Ovod V. L. the INTERRELATION between DEPRECIATION SYSTEM of DEPRECIATION POLICY ON WATCH MICRO. Business. Education. Right. Bulletin of Volgograd business Institute. 2013. No. 4 (25). S. 56-59.</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проведено исследование подходов к определению отечественными и зарубежными учеными категории «амортизационная система», установлена ее взаимосвязь с амортизационной политикой и характерные составляющие на макрои микроуровне. В статье предлагается рассматривать амортизационную систему как следствие сложившейся амортизационной политики, которая отображает ее последствия. Она является одним из экономических рычагов обеспечения капитальных инвестиций в основной капитал и снижения затрат предприятия. Амортизационная политика определяет направление движения амортизационной системы и должна выводить ее на качественно новый уровень с учетом макрои микроэкономических факторов. Амортизационная система, по мнению автора, формируется из трех составляющих: из законодательно установленных прав и обязанностей государства и предприятий между собой, а также из определенных структурных элементов системы. Структурные элементы амортизационной системы сформировались с учетом места амортизации основных средств в жизни государства и субъектов хозяйствования.</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F50E74" w:rsidRPr="00BD376A">
        <w:rPr>
          <w:rFonts w:ascii="Times New Roman" w:hAnsi="Times New Roman" w:cs="Times New Roman"/>
        </w:rPr>
        <w:t>http://vestnik.volbi.ru/upload/numbers/425/article-425-718.pdf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7D5841" w:rsidP="00BD376A">
      <w:pPr>
        <w:spacing w:after="0" w:line="240" w:lineRule="auto"/>
        <w:jc w:val="both"/>
        <w:rPr>
          <w:rFonts w:ascii="Times New Roman" w:hAnsi="Times New Roman" w:cs="Times New Roman"/>
          <w:lang w:val="en-US"/>
        </w:rPr>
      </w:pPr>
      <w:r w:rsidRPr="00BD376A">
        <w:rPr>
          <w:rFonts w:ascii="Times New Roman" w:hAnsi="Times New Roman" w:cs="Times New Roman"/>
        </w:rPr>
        <w:t>616.</w:t>
      </w:r>
      <w:r w:rsidR="00220F10" w:rsidRPr="00BD376A">
        <w:rPr>
          <w:rFonts w:ascii="Times New Roman" w:hAnsi="Times New Roman" w:cs="Times New Roman"/>
        </w:rPr>
        <w:t xml:space="preserve">Гришин И.А., Николаева Е.А.  </w:t>
      </w:r>
      <w:r w:rsidR="00107DE4" w:rsidRPr="00BD376A">
        <w:rPr>
          <w:rFonts w:ascii="Times New Roman" w:hAnsi="Times New Roman" w:cs="Times New Roman"/>
        </w:rPr>
        <w:t>ПРОБЛЕМЫ И ПЕРСПЕКТИВЫ ИНТЕРНАЦИОНАЛИЗАЦИИ РОССИЙСКОГО БИЗНЕС-ОБРАЗОВАНИЯ</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220F10" w:rsidRPr="00BD376A">
        <w:rPr>
          <w:rFonts w:ascii="Times New Roman" w:hAnsi="Times New Roman" w:cs="Times New Roman"/>
        </w:rPr>
        <w:t>еса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61-66.</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Grishin I. A., Nikolaeva E. A. the PROBLEMS AND PROSPECTS of INTERNATIONALIZATION of RUSSIAN BUSINESS EDUCATION. Business. Education. Right. Bulletin of Volgograd business Institute. 2013. No. 4 (25). S. 61-66.</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рассматривает основные формы и характеристики, проблемы и перспективы интернационализации высшего образования в целом и российского бизнес- образования в частности. Рассматриваются такие формы интернационализации высшего образования, как мобильность студентов и профессорско-преподавательского состава; дан обзор основных моделей взаимодействия высших учебных заведений в сфере транснационального образования. Отдельно раскрывается вопрос признания иностранных академических квалификаций в Российской Федерации и за рубежом. Анализируются проблемы, существующие в области бизнес- образования в России, на примере программы МВА (Магистр делового администрирования) как одной из наиболее значимых в мире.</w:t>
      </w:r>
      <w:r w:rsidR="004D7417" w:rsidRPr="00BD376A">
        <w:rPr>
          <w:rFonts w:ascii="Times New Roman" w:hAnsi="Times New Roman" w:cs="Times New Roman"/>
        </w:rPr>
        <w:t xml:space="preserve">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50E74" w:rsidRPr="00BD376A">
        <w:rPr>
          <w:rFonts w:ascii="Times New Roman" w:hAnsi="Times New Roman" w:cs="Times New Roman"/>
        </w:rPr>
        <w:t xml:space="preserve"> http://vestnik.volbi.ru/upload/numbers/425/article-425-719.pdf</w:t>
      </w:r>
      <w:r w:rsidR="00220F10" w:rsidRPr="00BD376A">
        <w:rPr>
          <w:rFonts w:ascii="Times New Roman" w:hAnsi="Times New Roman" w:cs="Times New Roman"/>
        </w:rPr>
        <w:tab/>
      </w:r>
    </w:p>
    <w:p w:rsidR="00220F10" w:rsidRPr="00BD376A" w:rsidRDefault="00220F10"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617.</w:t>
      </w:r>
      <w:r w:rsidR="00220F10" w:rsidRPr="00BD376A">
        <w:rPr>
          <w:rFonts w:ascii="Times New Roman" w:hAnsi="Times New Roman" w:cs="Times New Roman"/>
        </w:rPr>
        <w:t xml:space="preserve">Набиев Р.А., Подледнев С.Н.  </w:t>
      </w:r>
      <w:r w:rsidR="00107DE4" w:rsidRPr="00BD376A">
        <w:rPr>
          <w:rFonts w:ascii="Times New Roman" w:hAnsi="Times New Roman" w:cs="Times New Roman"/>
        </w:rPr>
        <w:t>КОМПЕТЕНТНОСТНО-ОРИЕНТИРОВАННЫЙ ПОДХОД К РАЗРАБОТКЕ И РЕАЛИЗАЦИИ УЧЕБНОЙ ПРОГРАММЫ ДИСЦИПЛИНЫ «РИСУНОК» ПРИ ПОДГОТОВКЕ БАКАЛАВРОВ ПО НАПРАВЛЕНИЯМ 270100 «АРХИТЕКТУРА» И 270300 «ДИЗАЙН АРХИТЕКТУРНОЙ СРЕДЫ»</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220F10" w:rsidRPr="00BD376A">
        <w:rPr>
          <w:rFonts w:ascii="Times New Roman" w:hAnsi="Times New Roman" w:cs="Times New Roman"/>
        </w:rPr>
        <w:t>еса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67-69.</w:t>
      </w:r>
      <w:r w:rsidR="00220F10" w:rsidRPr="00BD376A">
        <w:rPr>
          <w:rFonts w:ascii="Times New Roman" w:hAnsi="Times New Roman" w:cs="Times New Roman"/>
          <w:lang w:val="en-US"/>
        </w:rPr>
        <w:tab/>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Nabiev R. A., Pogledni S. N. COMPETENCE-ORIENTED APPROACH TO THE DEVELOPMENT AND IMPLEMENTATION OF THE CURRICULUM OF THE DISCIPLINE "DRAWING" IN THE PREPARATION OF BACHELORS ON DIRECTIONS 270100 ARCHITECTURE 270300 AND "DESIGN OF ARCHITECTURAL ENVIRONMENT". Business. Education. Right. Bulletin of Volgograd business Institute. 2013. No. 4 (25). S. 67-69.</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 учетом широкого спектра видов профессиональной деятельности обоснована ориентация курса освоения рисунка в сторону аналитической и конструктивной направленности, что обусловлено учебной нагрузкой. Определяемый круг задач и формы освоения дисциплины соответствуют творческой ориентации профессий, а учебный процесс пополняется профессиональным содержанием.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50E74" w:rsidRPr="00BD376A">
        <w:rPr>
          <w:rFonts w:ascii="Times New Roman" w:hAnsi="Times New Roman" w:cs="Times New Roman"/>
        </w:rPr>
        <w:t>http://vestnik.volbi.ru/upload/numbers/425/article-425-720.pdf</w:t>
      </w:r>
    </w:p>
    <w:p w:rsidR="00220F10" w:rsidRPr="00BD376A" w:rsidRDefault="00220F10"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618.</w:t>
      </w:r>
      <w:r w:rsidR="00220F10" w:rsidRPr="00BD376A">
        <w:rPr>
          <w:rFonts w:ascii="Times New Roman" w:hAnsi="Times New Roman" w:cs="Times New Roman"/>
        </w:rPr>
        <w:t xml:space="preserve">Цыганков В.А.  </w:t>
      </w:r>
      <w:r w:rsidR="00107DE4" w:rsidRPr="00BD376A">
        <w:rPr>
          <w:rFonts w:ascii="Times New Roman" w:hAnsi="Times New Roman" w:cs="Times New Roman"/>
        </w:rPr>
        <w:t>ЭКОНОМИЧЕСКАЯ ПРИРОДА И ТЕОРЕТИЧЕСКИЕ ОСНОВЫ ВОЗНИКНОВЕНИЯ КАТЕГОРИИ «ЭФФЕКТИВНОСТЬ ТРУДА»</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220F10" w:rsidRPr="00BD376A">
        <w:rPr>
          <w:rFonts w:ascii="Times New Roman" w:hAnsi="Times New Roman" w:cs="Times New Roman"/>
        </w:rPr>
        <w:t>еса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70-75.</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Tsygankov, V. A. the ECONOMIC NATURE AND the THEORETICAL basis for the EMERGENCE of the CATEGORY "LABOR EFFICIENCY". Business. Education. Right. Bulletin of Volgograd business Institute. 2013. No. 4 (25). P. 70-75.</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Настоящая статья носит ретроспективно-теоретический характер, основывается на ряде аргументированных научных положений отечественных и зарубежных авторов, затрагивающих в своих научных работах проблему эффективности труда. Данная проблема сохраняет свою актуальность на протяжении нескольких веков и представляет несомненный интерес не только для специалистов-теоретиков, но и для практических экономистов. Несмотря на динамические изменения в сфере экономической мысли и экономики в целом, эффективность труда остается наиболее важным и востребованным показателем. Появившийся ряд современных подходов к оценке эффективности труда заслуживает пристального внимания и анализа с точки зрения их применения на практике. В то же время в науке сохраняется принцип эволюционного развития, требующий всестороннего анализа уже полученных результатов, на авторскую оценку которых обращается внимание читателей в данной статье.</w:t>
      </w:r>
    </w:p>
    <w:p w:rsidR="00107DE4"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D741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http://vestnik.volbi.ru/upload/numbers/425/article-425-721.pdf</w:t>
      </w:r>
    </w:p>
    <w:p w:rsidR="00220F10" w:rsidRPr="00BD376A" w:rsidRDefault="00220F10"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7D5841"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619</w:t>
      </w:r>
      <w:r w:rsidR="007D5841" w:rsidRPr="00BD376A">
        <w:rPr>
          <w:rFonts w:ascii="Times New Roman" w:hAnsi="Times New Roman" w:cs="Times New Roman"/>
        </w:rPr>
        <w:t>.</w:t>
      </w:r>
      <w:r w:rsidR="00220F10" w:rsidRPr="00BD376A">
        <w:rPr>
          <w:rFonts w:ascii="Times New Roman" w:hAnsi="Times New Roman" w:cs="Times New Roman"/>
        </w:rPr>
        <w:t xml:space="preserve">Козубцов И.Н.  </w:t>
      </w:r>
      <w:r w:rsidR="00107DE4" w:rsidRPr="00BD376A">
        <w:rPr>
          <w:rFonts w:ascii="Times New Roman" w:hAnsi="Times New Roman" w:cs="Times New Roman"/>
        </w:rPr>
        <w:t>КВИНТЭССЕНЦИЯ УЧЕБНОГО КУРСА РАЗВИТИЯ МЕТОДОЛОГИЧЕСКОЙ КОМПЕТЕНТНОСТИ АСПИРАНТОВ: МЕТОДОЛОГИЯ ПОИСКА ОБЪЕКТА, ПРЕДМЕТА И ПРОБЛЕМЫ ДИССЕРТАЦИОННОГО ИССЛЕДОВАНИЯ</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220F10" w:rsidRPr="00BD376A">
        <w:rPr>
          <w:rFonts w:ascii="Times New Roman" w:hAnsi="Times New Roman" w:cs="Times New Roman"/>
        </w:rPr>
        <w:t>еса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75-81.</w:t>
      </w:r>
    </w:p>
    <w:p w:rsidR="004D7417"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Kozubov I. N. THE QUINTESSENCE OF THE TRAINING COURSE OF DEVELOPMENT OF METHODOLOGICAL COMPETENCE OF GRADUATE STUDENTS: METHODOLOGY OF SEARCH OF THE OBJECT, SUBJECT AND PROBLEMS OF DISSERTATIONAL RESEARCH. Business. Education. Right. Bulletin of Volgograd business Institute. 2013. No. 4 (25). S. 75-81.</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научной статье рассмотрен краткий факультативный курс методологии поиска объекта, предмета и проблемы диссертационного исследования. Курс предназначен сформировать и посредством применения проблемного алгоритма развить у аспирантов методологическую компетентность. Достижение успеха в развитии возможно только путем применения проблемного алгоритма обучения в комплексе с практической фазой во время научнопедагогической практики. Путь достижения излагается в разъяснении методологии аспирантам-первокурсникам. Безусловно, аспирант-практик должен сам сознательно осмыслить методологию, что во многом будет зависеть от методически истинной помощи научного руководителя. Практикуйтесь, и все получится.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50E74" w:rsidRPr="00BD376A">
        <w:rPr>
          <w:rFonts w:ascii="Times New Roman" w:hAnsi="Times New Roman" w:cs="Times New Roman"/>
        </w:rPr>
        <w:t>http://vestnik.volbi.ru/upload/numbers/425/article-425-722.pdf</w:t>
      </w:r>
    </w:p>
    <w:p w:rsidR="00847C45"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620</w:t>
      </w:r>
      <w:r w:rsidR="007D5841" w:rsidRPr="00BD376A">
        <w:rPr>
          <w:rFonts w:ascii="Times New Roman" w:hAnsi="Times New Roman" w:cs="Times New Roman"/>
        </w:rPr>
        <w:t>.</w:t>
      </w:r>
      <w:r w:rsidR="00220F10" w:rsidRPr="00BD376A">
        <w:rPr>
          <w:rFonts w:ascii="Times New Roman" w:hAnsi="Times New Roman" w:cs="Times New Roman"/>
        </w:rPr>
        <w:t xml:space="preserve">Иванов А.С., Бабич Т.В.  </w:t>
      </w:r>
      <w:r w:rsidR="00107DE4" w:rsidRPr="00BD376A">
        <w:rPr>
          <w:rFonts w:ascii="Times New Roman" w:hAnsi="Times New Roman" w:cs="Times New Roman"/>
        </w:rPr>
        <w:t>УПРАВЛЕНИЕ ОБРАЗОВАТЕЛЬНЫМИ ИННОВАЦИЯМИ: СОЦИОКУЛЬТУРНЫЙ АСПЕКТ</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220F10" w:rsidRPr="00BD376A">
        <w:rPr>
          <w:rFonts w:ascii="Times New Roman" w:hAnsi="Times New Roman" w:cs="Times New Roman"/>
        </w:rPr>
        <w:t>еса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82-86.</w:t>
      </w:r>
    </w:p>
    <w:p w:rsidR="007D5841" w:rsidRPr="00BD376A" w:rsidRDefault="007D584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Ivanov A. S., Babich T. V. MANAGEMENT of EDUCATIONAL INNOVATIONS: social and cultural ASPECT. Business. Education. Right. Bulletin of Volgograd business Institute. 2013. No. 4 (25). S. 82-86.</w:t>
      </w:r>
    </w:p>
    <w:p w:rsidR="004D7417" w:rsidRPr="00BD376A" w:rsidRDefault="00F50E7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исследуются социокультурные основания инноваций в образовании. Раскрываются основные социокультурные аспекты образовательных нововведений в различные исторические эпохи и в разных организационных культурах. Рассматриваются основные проблемы внедрения образовательных инноваций в условиях культуры постмодерна. Подчеркивается связь и противоречия между технологическими инновациями в современном образовании и содержательными инновациями, важными для повышения качества работы образовательных учреждений. Делаются выводы о необходимости содержательного переосмысления процессов управления инновациями в образовательном пространстве вузов.</w:t>
      </w:r>
      <w:r w:rsidR="00220F10" w:rsidRPr="00BD376A">
        <w:rPr>
          <w:rFonts w:ascii="Times New Roman" w:hAnsi="Times New Roman" w:cs="Times New Roman"/>
        </w:rPr>
        <w:tab/>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50E74" w:rsidRPr="00BD376A">
        <w:rPr>
          <w:rFonts w:ascii="Times New Roman" w:hAnsi="Times New Roman" w:cs="Times New Roman"/>
        </w:rPr>
        <w:t>http://vestnik.volbi.ru/upload/numbers/425/article-425-723.pdf</w:t>
      </w:r>
    </w:p>
    <w:p w:rsidR="00220F10" w:rsidRPr="00BD376A" w:rsidRDefault="00220F10"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621</w:t>
      </w:r>
      <w:r w:rsidR="007D5841" w:rsidRPr="00BD376A">
        <w:rPr>
          <w:rFonts w:ascii="Times New Roman" w:hAnsi="Times New Roman" w:cs="Times New Roman"/>
        </w:rPr>
        <w:t>.</w:t>
      </w:r>
      <w:r w:rsidR="00220F10" w:rsidRPr="00BD376A">
        <w:rPr>
          <w:rFonts w:ascii="Times New Roman" w:hAnsi="Times New Roman" w:cs="Times New Roman"/>
        </w:rPr>
        <w:t xml:space="preserve">Мамонтова Е.В.  </w:t>
      </w:r>
      <w:r w:rsidR="00107DE4" w:rsidRPr="00BD376A">
        <w:rPr>
          <w:rFonts w:ascii="Times New Roman" w:hAnsi="Times New Roman" w:cs="Times New Roman"/>
        </w:rPr>
        <w:t>СОЦИОКУЛЬТУРНЫЕ АСПЕКТЫ ОБРАЗОВАТЕЛЬНОЙ СФЕРЫ В КОНТЕКСТЕ ПРОЦЕССА ИНФОРМАТИЗАЦИИ И ИНТЕРНЕТИЗАЦИИ (НА ПРИМЕРЕ ВЫСШЕГО ПРОФЕССИОНАЛЬНОГО ОБРАЗОВАНИЯ)</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220F10" w:rsidRPr="00BD376A">
        <w:rPr>
          <w:rFonts w:ascii="Times New Roman" w:hAnsi="Times New Roman" w:cs="Times New Roman"/>
        </w:rPr>
        <w:t>еса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87-91.</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Mamontov E. V. socio-cultural ASPECTS of the EDUCATIONAL SPHERE IN the context of the PROCESS of INFORMATIZATION AND CONNECTEDNESS (ON the EXAMPLE of HIGHER EDUCATION). Business. Education. Right. Bulletin of Volgograd business Institute. 2013. No. 4 (25). S. 87-91.</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рассматриваются основные процессы информатизации и интернетизации системы высшего профессионального образования на основании данных мониторинга развития информационного общества в Российской Федерации. В статье приводится сравнительная динамика использования информационных технологий и Интернета в рамках системы ВПО. В рамках статьи проводится анализ динамики использования глобальных информационных сетей и всемирной сети Интернет. Наряду с этим проводится анализ использования web-сайтов для хозяйственной деятельности и доли образовательных учреждений высшего профессионального образования, подключенных к Интернету. На основании анализа формируются выводы, отражающие основные аспекты темы исследования.</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403F5F" w:rsidRPr="00BD376A">
        <w:rPr>
          <w:rFonts w:ascii="Times New Roman" w:hAnsi="Times New Roman" w:cs="Times New Roman"/>
        </w:rPr>
        <w:t xml:space="preserve"> http://vestnik.volbi.ru/upload/numbers/425/article-425-724.pdf</w:t>
      </w:r>
      <w:r w:rsidR="00220F10"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622</w:t>
      </w:r>
      <w:r w:rsidR="004911C1" w:rsidRPr="00BD376A">
        <w:rPr>
          <w:rFonts w:ascii="Times New Roman" w:hAnsi="Times New Roman" w:cs="Times New Roman"/>
        </w:rPr>
        <w:t>.</w:t>
      </w:r>
      <w:r w:rsidR="00220F10" w:rsidRPr="00BD376A">
        <w:rPr>
          <w:rFonts w:ascii="Times New Roman" w:hAnsi="Times New Roman" w:cs="Times New Roman"/>
        </w:rPr>
        <w:t xml:space="preserve">Беликова Е.В., Сырбу А.Н.  </w:t>
      </w:r>
      <w:r w:rsidR="00107DE4" w:rsidRPr="00BD376A">
        <w:rPr>
          <w:rFonts w:ascii="Times New Roman" w:hAnsi="Times New Roman" w:cs="Times New Roman"/>
        </w:rPr>
        <w:t>СОСТОЯНИЕ СОВРЕМЕННОГО РЫНКА ТРУДОВЫХ РЕСУРСОВ РОССИИ: ПРОБЛЕМЫ И ТЕНДЕНЦИИ РАЗВИТИЯ</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220F10" w:rsidRPr="00BD376A">
        <w:rPr>
          <w:rFonts w:ascii="Times New Roman" w:hAnsi="Times New Roman" w:cs="Times New Roman"/>
        </w:rPr>
        <w:t>еса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91-94.</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Belikova, E. V., Sirbu A. N. THE STATE OF MODERN LABOR MARKET IN RUSSIA: PROBLEMS AND DEVELOPMENT TRENDS. Business. Education. Right. Bulletin of Volgograd business Institute. 2013. No. 4 (25). P.91-94.</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Становление рынка трудовых ресурсов в современной России осложнено длительным историческим периодом отсутствия действия рыночного механизма регулирования экономики, сложной экономической ситуацией, связанной с масштабной структурной перестройкой в период реформирования экономики, неблагоприятной демографической ситуацией. Современная ситуация принципиально отличается от периода экономического спада. Обозначены проблемы определения альтернативных источников трудовых ресурсов. Проанализировано состояние занятости практически по всем видам экономической деятельности. Оценена маркетинговая активность по привлечению квалифицированных рабочих на российские предприятия. В статье анализируются основные тенденции, характеризующие функционирование современного рынка труда, и определяются ключевые проблемы его развития.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03F5F" w:rsidRPr="00BD376A">
        <w:rPr>
          <w:rFonts w:ascii="Times New Roman" w:hAnsi="Times New Roman" w:cs="Times New Roman"/>
        </w:rPr>
        <w:t>http://vestnik.volbi.ru/upload/numbers/425/article-425-725.pdf</w:t>
      </w:r>
    </w:p>
    <w:p w:rsidR="00220F10" w:rsidRPr="00BD376A" w:rsidRDefault="00220F10"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911C1"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623</w:t>
      </w:r>
      <w:r w:rsidR="004911C1" w:rsidRPr="00BD376A">
        <w:rPr>
          <w:rFonts w:ascii="Times New Roman" w:hAnsi="Times New Roman" w:cs="Times New Roman"/>
        </w:rPr>
        <w:t>.</w:t>
      </w:r>
      <w:r w:rsidR="00220F10" w:rsidRPr="00BD376A">
        <w:rPr>
          <w:rFonts w:ascii="Times New Roman" w:hAnsi="Times New Roman" w:cs="Times New Roman"/>
        </w:rPr>
        <w:t xml:space="preserve">Лобызенкова В.А., Коваленко Н.В.  </w:t>
      </w:r>
      <w:r w:rsidR="00107DE4" w:rsidRPr="00BD376A">
        <w:rPr>
          <w:rFonts w:ascii="Times New Roman" w:hAnsi="Times New Roman" w:cs="Times New Roman"/>
        </w:rPr>
        <w:t>ГОСУДАРСТВЕННАЯ ПОДДЕРЖКА И ПЕРСПЕКТИВЫ РЕГИОНАЛЬНОГО РАЗВИТИЯ МАЛОГО БИЗНЕСА В ПОСТКРИЗИСНЫХ УСЛОВИЯХ</w:t>
      </w:r>
      <w:r w:rsidR="00220F10"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403F5F" w:rsidRPr="00BD376A">
        <w:rPr>
          <w:rFonts w:ascii="Times New Roman" w:hAnsi="Times New Roman" w:cs="Times New Roman"/>
        </w:rPr>
        <w:t xml:space="preserve">еса. 2013. № 4 (25). С. 95-99. </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Losenkova V. A., Kovalenko N. In. </w:t>
      </w:r>
      <w:r w:rsidRPr="00BD376A">
        <w:rPr>
          <w:rStyle w:val="translation-chunk"/>
          <w:rFonts w:ascii="inherit" w:hAnsi="inherit"/>
          <w:sz w:val="22"/>
          <w:szCs w:val="22"/>
          <w:lang w:val="en-US"/>
        </w:rPr>
        <w:t>STATE SUPPORT AND PROSPECTS FOR REGIONAL SMALL BUSINESS DEVELOPMENT IN POST-CRISIS CONDITIONS. Business. Education. Right. Bulletin of Volgograd business Institute. 2013. No. 4 (25). P. 95-99.</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Экономический кризис есть объективно закономерное явление, свидетельствующее о нарушении закона пропорционального развития механизмов общественного производства. Для экономики современной России характерна ситуация неготовности предприятий к экономическому кризису. На сегодня большинство предприятий, созданных в сфере малого бизнеса, не в состоянии предвидеть кризисную ситуацию и оперативно предпринять необходимые меры по стабилизации хозяйственной деятельности. Любое предприятие (а значит, и экономика страны) может развиваться в бескризисном пространстве лишь при эффективной государственной политике оздоровительных мер. Малые предприятия как неустойчивая предпринимательская структура, наиболее зависимая от колебаний рынка, нуждаются в разносторонней государственной поддержке. Авторами приведены проблемы, сдерживающие развитие малого бизнеса, а также предложены рекомендации, способствующие устойчивому развитию малого бизнеса в регионе.</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403F5F" w:rsidRPr="00BD376A">
        <w:rPr>
          <w:rFonts w:ascii="Times New Roman" w:hAnsi="Times New Roman" w:cs="Times New Roman"/>
        </w:rPr>
        <w:t xml:space="preserve"> http://vestnik.volbi.ru/upload/numbers/425/article-425-726.pdf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624</w:t>
      </w:r>
      <w:r w:rsidR="004911C1" w:rsidRPr="00BD376A">
        <w:rPr>
          <w:rFonts w:ascii="Times New Roman" w:hAnsi="Times New Roman" w:cs="Times New Roman"/>
        </w:rPr>
        <w:t>.</w:t>
      </w:r>
      <w:r w:rsidR="00220F10" w:rsidRPr="00BD376A">
        <w:rPr>
          <w:rFonts w:ascii="Times New Roman" w:hAnsi="Times New Roman" w:cs="Times New Roman"/>
        </w:rPr>
        <w:t xml:space="preserve">Винокуров А.Ю., Иванов И.А., Ваховский Е.В.  </w:t>
      </w:r>
      <w:r w:rsidR="00107DE4" w:rsidRPr="00BD376A">
        <w:rPr>
          <w:rFonts w:ascii="Times New Roman" w:hAnsi="Times New Roman" w:cs="Times New Roman"/>
        </w:rPr>
        <w:t>ЭЛЕКТРОННЫЙ ИНСТРУМЕНТАРИЙ ДИСТАНЦИОННОГО ОБУЧЕНИЯ РЕЖИМА РЕАЛЬНОГО ВРЕМЕНИ В ПРОФЕССИОНАЛЬНОМ ОБУЧЕНИИ БЕЗРАБОТНЫХ ГРАЖДАН</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w:t>
      </w:r>
      <w:r w:rsidR="00220F10" w:rsidRPr="00BD376A">
        <w:rPr>
          <w:rFonts w:ascii="Times New Roman" w:hAnsi="Times New Roman" w:cs="Times New Roman"/>
        </w:rPr>
        <w:t>са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99-102.</w:t>
      </w:r>
      <w:r w:rsidR="00220F10" w:rsidRPr="00BD376A">
        <w:rPr>
          <w:rFonts w:ascii="Times New Roman" w:hAnsi="Times New Roman" w:cs="Times New Roman"/>
          <w:lang w:val="en-US"/>
        </w:rPr>
        <w:tab/>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Vinokurov A. Yu., Ivanov I. A., Vakh E. V. E TOOLS REMOTE TRAINING REAL-TIME IN VOCATIONAL TRAINING for the UNEMPLOYED. Business. Education. Right. Bulletin of Volgograd business Institute. 2013. No. 4 (25). S. 99-102.</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 вопрос разработки электронного инструментария дистанционного профессионального обучения безработных граждан в режиме реального времени. Авторами статьи разработаны требования к интегрированной электронной обучающей системе режима реального времени, включая требования к функционалу, реализуемому инструментарию, пользовательскому интерфейсу. Впервые была разработана интегрированная облачная электронная обучающая система режима реального времени InteraLearning, объединяющая инструментарий режима реального времени и классический сетевой инструментарий электронного обучения в облачной среде. Показано, что технологии электронного обучения режима реального времени при использовании в составе интегрированной электронной обучающей системы </w:t>
      </w:r>
      <w:r w:rsidRPr="00BD376A">
        <w:rPr>
          <w:rFonts w:ascii="Times New Roman" w:hAnsi="Times New Roman" w:cs="Times New Roman"/>
        </w:rPr>
        <w:lastRenderedPageBreak/>
        <w:t>являются эффективными инструментами профессионального обучения безработных граждан в отдаленных районах, позволяя обеспечить высокое качество обучения при приемлемых затратах.</w:t>
      </w:r>
      <w:r w:rsidR="004D7417" w:rsidRPr="00BD376A">
        <w:rPr>
          <w:rFonts w:ascii="Times New Roman" w:hAnsi="Times New Roman" w:cs="Times New Roman"/>
        </w:rPr>
        <w:t xml:space="preserve">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03F5F" w:rsidRPr="00BD376A">
        <w:rPr>
          <w:rFonts w:ascii="Times New Roman" w:hAnsi="Times New Roman" w:cs="Times New Roman"/>
        </w:rPr>
        <w:t xml:space="preserve"> http://vestnik.volbi.ru/upload/numbers/425/article-425-727.pdf</w:t>
      </w:r>
    </w:p>
    <w:p w:rsidR="00220F10" w:rsidRPr="00BD376A" w:rsidRDefault="00220F10"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625</w:t>
      </w:r>
      <w:r w:rsidR="004911C1" w:rsidRPr="00BD376A">
        <w:rPr>
          <w:rFonts w:ascii="Times New Roman" w:hAnsi="Times New Roman" w:cs="Times New Roman"/>
        </w:rPr>
        <w:t>.</w:t>
      </w:r>
      <w:r w:rsidR="00220F10" w:rsidRPr="00BD376A">
        <w:rPr>
          <w:rFonts w:ascii="Times New Roman" w:hAnsi="Times New Roman" w:cs="Times New Roman"/>
        </w:rPr>
        <w:t xml:space="preserve">Пропп О.В.  </w:t>
      </w:r>
      <w:r w:rsidR="00107DE4" w:rsidRPr="00BD376A">
        <w:rPr>
          <w:rFonts w:ascii="Times New Roman" w:hAnsi="Times New Roman" w:cs="Times New Roman"/>
        </w:rPr>
        <w:t>ОСНОВНЫЕ ПРОБЛЕМЫ РАЗВИТИЯ РЫНКА ТРУДА СПЕЦИАЛИСТОВ ОМСКОЙ ОБЛАСТИ</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4 (25). </w:t>
      </w:r>
      <w:r w:rsidR="00107DE4" w:rsidRPr="00BD376A">
        <w:rPr>
          <w:rFonts w:ascii="Times New Roman" w:hAnsi="Times New Roman" w:cs="Times New Roman"/>
        </w:rPr>
        <w:t>С</w:t>
      </w:r>
      <w:r w:rsidR="00220F10" w:rsidRPr="00BD376A">
        <w:rPr>
          <w:rFonts w:ascii="Times New Roman" w:hAnsi="Times New Roman" w:cs="Times New Roman"/>
          <w:lang w:val="en-US"/>
        </w:rPr>
        <w:t>. 103-106.</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Propp O. V. BASIC problems of DEVELOPMENT of LABOUR MARKET of SPECIALISTS of the OMSK REGION. Business. Education. Right. Bulletin of Volgograd business Institute. 2013. No. 4 (25). S. 103-106.</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обобщены и проанализированы проблемы, существующие на региональном рынке труда специалистов, на примере Омской области. Все проблемы поделены на три группы: проблемы учебных заведений Омской области; трудности, с которым сталкиваются работодатели; проблемы самих специалистов регионального рынка труда. Наиболее значимыми проблемами для работодателей являются низкое качество подготовки специалистов системой образования, отсутствие у них практического опыта работы, необходимость дополнительных затрат для их переобучения, а также «старение» персонала. Образовательные учреждения сталкиваются с проблемами высокой конкуренции на рынке образовательных услуг, трудностями взаимодействия с работодателями, отсутствием адекватного механизма прогнозирования потребностей в специалистах, несоответствием структуры спроса структуре предложения. Специалисты на региональном рынке труда, в свою очередь, испытывают сложности трудоустройства, неудовлетворенность уровнем заработной платы, особенно это касается категории «молодые специалисты», а также трудности выбора профессии, связанные в том числе с отсутствием информации о рынке труда. Данные проблемы свойственны большинству регионов страны, их устранение позволит повысить эффективность взаимодействия работодателей, образовательных учреждений и специалистов и максимально учесть интересы каждой стороны</w:t>
      </w:r>
      <w:r w:rsidR="004D7417" w:rsidRPr="00BD376A">
        <w:rPr>
          <w:rFonts w:ascii="Times New Roman" w:hAnsi="Times New Roman" w:cs="Times New Roman"/>
        </w:rPr>
        <w:t xml:space="preserve">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03F5F" w:rsidRPr="00BD376A">
        <w:rPr>
          <w:rFonts w:ascii="Times New Roman" w:hAnsi="Times New Roman" w:cs="Times New Roman"/>
        </w:rPr>
        <w:t xml:space="preserve"> http://vestnik.volbi.ru/upload/numbers/425/article-425-728.pdf</w:t>
      </w:r>
      <w:r w:rsidR="00220F10" w:rsidRPr="00BD376A">
        <w:rPr>
          <w:rFonts w:ascii="Times New Roman" w:hAnsi="Times New Roman" w:cs="Times New Roman"/>
        </w:rPr>
        <w:tab/>
      </w:r>
    </w:p>
    <w:p w:rsidR="00220F10" w:rsidRPr="00BD376A" w:rsidRDefault="00220F10" w:rsidP="00BD376A">
      <w:pPr>
        <w:spacing w:after="0" w:line="240" w:lineRule="auto"/>
        <w:jc w:val="both"/>
        <w:rPr>
          <w:rFonts w:ascii="Times New Roman" w:hAnsi="Times New Roman" w:cs="Times New Roman"/>
        </w:rPr>
      </w:pPr>
    </w:p>
    <w:p w:rsidR="00847C45" w:rsidRPr="00BD376A" w:rsidRDefault="00847C45"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626</w:t>
      </w:r>
      <w:r w:rsidR="004911C1" w:rsidRPr="00BD376A">
        <w:rPr>
          <w:rFonts w:ascii="Times New Roman" w:hAnsi="Times New Roman" w:cs="Times New Roman"/>
        </w:rPr>
        <w:t>.</w:t>
      </w:r>
      <w:r w:rsidR="00220F10" w:rsidRPr="00BD376A">
        <w:rPr>
          <w:rFonts w:ascii="Times New Roman" w:hAnsi="Times New Roman" w:cs="Times New Roman"/>
          <w:lang w:val="en-US"/>
        </w:rPr>
        <w:t>Korolenko</w:t>
      </w:r>
      <w:r w:rsidR="00220F10" w:rsidRPr="00BD376A">
        <w:rPr>
          <w:rFonts w:ascii="Times New Roman" w:hAnsi="Times New Roman" w:cs="Times New Roman"/>
        </w:rPr>
        <w:t xml:space="preserve"> </w:t>
      </w:r>
      <w:r w:rsidR="00220F10" w:rsidRPr="00BD376A">
        <w:rPr>
          <w:rFonts w:ascii="Times New Roman" w:hAnsi="Times New Roman" w:cs="Times New Roman"/>
          <w:lang w:val="en-US"/>
        </w:rPr>
        <w:t>R</w:t>
      </w:r>
      <w:r w:rsidR="00220F10" w:rsidRPr="00BD376A">
        <w:rPr>
          <w:rFonts w:ascii="Times New Roman" w:hAnsi="Times New Roman" w:cs="Times New Roman"/>
        </w:rPr>
        <w:t>.</w:t>
      </w:r>
      <w:r w:rsidR="00220F10" w:rsidRPr="00BD376A">
        <w:rPr>
          <w:rFonts w:ascii="Times New Roman" w:hAnsi="Times New Roman" w:cs="Times New Roman"/>
          <w:lang w:val="en-US"/>
        </w:rPr>
        <w:t>V</w:t>
      </w:r>
      <w:r w:rsidR="00220F10" w:rsidRPr="00BD376A">
        <w:rPr>
          <w:rFonts w:ascii="Times New Roman" w:hAnsi="Times New Roman" w:cs="Times New Roman"/>
        </w:rPr>
        <w:t xml:space="preserve">.  </w:t>
      </w:r>
      <w:r w:rsidR="00107DE4" w:rsidRPr="00BD376A">
        <w:rPr>
          <w:rFonts w:ascii="Times New Roman" w:hAnsi="Times New Roman" w:cs="Times New Roman"/>
          <w:lang w:val="en-US"/>
        </w:rPr>
        <w:t>ASSESSMENT OF THE PERSONNEL DEVELOPMENT EFFICIENCY OF THE MINING AND PROCESSING WORKS</w:t>
      </w:r>
      <w:r w:rsidR="00220F10"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0F10" w:rsidRPr="00BD376A">
        <w:rPr>
          <w:rFonts w:ascii="Times New Roman" w:hAnsi="Times New Roman" w:cs="Times New Roman"/>
        </w:rPr>
        <w:t>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107-111.</w:t>
      </w:r>
      <w:r w:rsidR="00403F5F" w:rsidRPr="00BD376A">
        <w:rPr>
          <w:rFonts w:ascii="Times New Roman" w:hAnsi="Times New Roman" w:cs="Times New Roman"/>
          <w:lang w:val="en-US"/>
        </w:rPr>
        <w:t xml:space="preserve"> </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 V. Korolenko ASSESSMENT OF THE PERSONNEL DEVELOPMENT EFFICIENCY OF THE MINING AND PROCESSING WORKS. Business. Education. Right. Bulletin of Volgograd business Institute. 2013. No. 4 (25). S. 107-111.</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дана разработка теоретических положений и методических подходов к системе развития персонала, проведено научное обоснование основных направлений усовершенствования такой системы в контексте обеспечения эффективности управления персоналом на предприятии. На базе проведенных научных исследований решена актуальная научная задача, которая заключается в разработке методических подходов к определению эффективности развития персонала путем обучения и повышения квалификации работников на горно-обогатительных комбинатах (ГОК) Кривбасса. Обоснованы методические подходы к выявлению экономической эффективности обучения как со стороны предприятия, так и со стороны работника. Актуализированы аспекты использования системы мотивации как средства увеличения человеческого капитала предприятия, позволяющего повысить экономическую результативность труда.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03F5F" w:rsidRPr="00BD376A">
        <w:rPr>
          <w:rFonts w:ascii="Times New Roman" w:hAnsi="Times New Roman" w:cs="Times New Roman"/>
        </w:rPr>
        <w:t>http://vestnik.volbi.ru/upload/numbers/425/article-425-729.pdf</w:t>
      </w:r>
      <w:r w:rsidR="00220F10"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911C1" w:rsidRPr="00BD376A" w:rsidRDefault="00220F10" w:rsidP="00BD376A">
      <w:pPr>
        <w:spacing w:after="0" w:line="240" w:lineRule="auto"/>
        <w:jc w:val="both"/>
        <w:rPr>
          <w:rFonts w:ascii="Times New Roman" w:hAnsi="Times New Roman" w:cs="Times New Roman"/>
          <w:lang w:val="en-US"/>
        </w:rPr>
      </w:pPr>
      <w:r w:rsidRPr="00BD376A">
        <w:rPr>
          <w:rFonts w:ascii="Times New Roman" w:hAnsi="Times New Roman" w:cs="Times New Roman"/>
        </w:rPr>
        <w:t xml:space="preserve">Волкова И.А., Стукач В.Ф.   </w:t>
      </w:r>
      <w:r w:rsidR="00107DE4" w:rsidRPr="00BD376A">
        <w:rPr>
          <w:rFonts w:ascii="Times New Roman" w:hAnsi="Times New Roman" w:cs="Times New Roman"/>
        </w:rPr>
        <w:t>КЛАСТЕРНАЯ ОРГАНИЗАЦИЯ СЕЛЬСКОХОЗЯЙСТВЕННОГО ПРОИЗВОДСТВА КАК ИНСТРУМЕНТ ТЕХНОЛОГИЧЕСКОЙ МОДЕРНИЗАЦИИ</w:t>
      </w:r>
      <w:r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Pr="00BD376A">
        <w:rPr>
          <w:rFonts w:ascii="Times New Roman" w:hAnsi="Times New Roman" w:cs="Times New Roman"/>
        </w:rPr>
        <w:t>а</w:t>
      </w:r>
      <w:r w:rsidRPr="00BD376A">
        <w:rPr>
          <w:rFonts w:ascii="Times New Roman" w:hAnsi="Times New Roman" w:cs="Times New Roman"/>
          <w:lang w:val="en-US"/>
        </w:rPr>
        <w:t xml:space="preserve">. 2013. № 4 (25). </w:t>
      </w:r>
      <w:r w:rsidRPr="00BD376A">
        <w:rPr>
          <w:rFonts w:ascii="Times New Roman" w:hAnsi="Times New Roman" w:cs="Times New Roman"/>
        </w:rPr>
        <w:t>С</w:t>
      </w:r>
      <w:r w:rsidRPr="00BD376A">
        <w:rPr>
          <w:rFonts w:ascii="Times New Roman" w:hAnsi="Times New Roman" w:cs="Times New Roman"/>
          <w:lang w:val="en-US"/>
        </w:rPr>
        <w:t>. 112-119.</w:t>
      </w:r>
    </w:p>
    <w:p w:rsidR="00107DE4"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Volkova I. A., Rat V. F. CLUSTER ORGANIZATION of AGRICULTURAL PRODUCTION AS an INSTRUMENT of TECHNOLOGICAL MODERNIZATION. Business. Education. Right. Bulletin of Volgograd business Institute. 2013. No. 4 (25). P. 112-119.</w:t>
      </w:r>
    </w:p>
    <w:p w:rsidR="00220F10" w:rsidRPr="00BD376A" w:rsidRDefault="00220F10" w:rsidP="00BD376A">
      <w:pPr>
        <w:spacing w:after="0" w:line="240" w:lineRule="auto"/>
        <w:jc w:val="both"/>
        <w:rPr>
          <w:rFonts w:ascii="Times New Roman" w:hAnsi="Times New Roman" w:cs="Times New Roman"/>
          <w:lang w:val="en-US"/>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627</w:t>
      </w:r>
      <w:r w:rsidR="004911C1" w:rsidRPr="00BD376A">
        <w:rPr>
          <w:rFonts w:ascii="Times New Roman" w:hAnsi="Times New Roman" w:cs="Times New Roman"/>
        </w:rPr>
        <w:t>.</w:t>
      </w:r>
      <w:r w:rsidR="00220F10" w:rsidRPr="00BD376A">
        <w:rPr>
          <w:rFonts w:ascii="Times New Roman" w:hAnsi="Times New Roman" w:cs="Times New Roman"/>
        </w:rPr>
        <w:t xml:space="preserve">Волкова И.А.  </w:t>
      </w:r>
      <w:r w:rsidR="00107DE4" w:rsidRPr="00BD376A">
        <w:rPr>
          <w:rFonts w:ascii="Times New Roman" w:hAnsi="Times New Roman" w:cs="Times New Roman"/>
        </w:rPr>
        <w:t>РОЛЬ ТЕХНОЛОГИЙ В ОБЕСПЕЧЕНИИ КАЧЕСТВА СЕЛЬСКОХОЗЯЙСТВЕННОЙ ПРОДУКЦИИ</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0F10" w:rsidRPr="00BD376A">
        <w:rPr>
          <w:rFonts w:ascii="Times New Roman" w:hAnsi="Times New Roman" w:cs="Times New Roman"/>
        </w:rPr>
        <w:t>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119-126.</w:t>
      </w:r>
      <w:r w:rsidR="00403F5F" w:rsidRPr="00BD376A">
        <w:rPr>
          <w:rFonts w:ascii="Times New Roman" w:hAnsi="Times New Roman" w:cs="Times New Roman"/>
          <w:lang w:val="en-US"/>
        </w:rPr>
        <w:t xml:space="preserve"> </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Volkova, I. A. the ROLE of TECHNOLOGY IN ensuring the QUALITY of AGRICULTURAL PRODUCTS. Business. Education. Right. Bulletin of Volgograd business Institute. 2013. No. 4 (25). P. 119-126.</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Разработана методика оценки существующей системы качества. Оценка проводится по таким критериям, как ресурсный потенциал, техническое обслуживание, технологические процессы, производительность труда, квалификация персонала, структура организации, управление производством, качество. Определены преимущества данной методики и ключевые точки приложения. Результаты представлены при помощи SWOT-анализа и причинно-следственной диаграммы Исикавы. Выявлены основные причины низкого качества сельскохозяйственной продукции в зависимости от использованных технологий. Разработана программа управления качеством труда и продукции сельскохозяйственных организаций с учетом применяемых технологий, в ней определены критерии оценки труда руководителей и специалистов сельскохозяйственных организаций.</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403F5F" w:rsidRPr="00BD376A">
        <w:rPr>
          <w:rFonts w:ascii="Times New Roman" w:hAnsi="Times New Roman" w:cs="Times New Roman"/>
        </w:rPr>
        <w:t>http://vestnik.volbi.ru/upload/numbers/425/article-425-731.pdf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628</w:t>
      </w:r>
      <w:r w:rsidR="004911C1" w:rsidRPr="00BD376A">
        <w:rPr>
          <w:rFonts w:ascii="Times New Roman" w:hAnsi="Times New Roman" w:cs="Times New Roman"/>
        </w:rPr>
        <w:t>.</w:t>
      </w:r>
      <w:r w:rsidR="00220F10" w:rsidRPr="00BD376A">
        <w:rPr>
          <w:rFonts w:ascii="Times New Roman" w:hAnsi="Times New Roman" w:cs="Times New Roman"/>
        </w:rPr>
        <w:t xml:space="preserve">Дорджиева О.Б.  </w:t>
      </w:r>
      <w:r w:rsidR="00107DE4" w:rsidRPr="00BD376A">
        <w:rPr>
          <w:rFonts w:ascii="Times New Roman" w:hAnsi="Times New Roman" w:cs="Times New Roman"/>
        </w:rPr>
        <w:t>СОЗДАНИЕ СИСТЕМЫ СЕЛЬСКОХОЗЯЙСТВЕННОЙ КООПЕРАЦИИ КАК МЕХАНИЗМ ЛЕГАЛИЗАЦИИ СКРЫТОЙ ЭКОНОМИКИ В АГРАРНОМ СЕКТОРЕ</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0F10" w:rsidRPr="00BD376A">
        <w:rPr>
          <w:rFonts w:ascii="Times New Roman" w:hAnsi="Times New Roman" w:cs="Times New Roman"/>
        </w:rPr>
        <w:t>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127-130.</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Dordzhiyeva O. B. ESTABLISHMENT of a SYSTEM of AGRICULTURAL COOPERATION AS a MECHANISM of LEGALIZATION of the HIDDEN ECONOMY IN the AGRICULTURAL SECTOR. Business. Education. Right. Bulletin of Volgograd business Institute. 2013. No. 4 (25). S. 127-130.</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Характерным признаком современного развития аграрного сектора является доминирование в структуре объемов производства мелкотоварного хозяйства. В силу несовершенства рыночных институтов данный процесс сопровождается увеличением доли неформальной экономики. Не учитываемая экономика в аграрном секторе депрессивных регионов, таких как Республика Калмыкия, продуцирует социальное расслоение, ведет к качественной деградации природной среды, является фактором криминализации территорий. В статье определено, что применение репрессивных механизмов легализации к данному типу скрытой экономики является неэффективным. На основе анализа международной и региональной практик предлагается реанимация и развитие системы сельской кооперации.</w:t>
      </w:r>
      <w:r w:rsidR="004D7417" w:rsidRPr="00BD376A">
        <w:rPr>
          <w:rFonts w:ascii="Times New Roman" w:hAnsi="Times New Roman" w:cs="Times New Roman"/>
        </w:rPr>
        <w:t xml:space="preserve">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03F5F" w:rsidRPr="00BD376A">
        <w:rPr>
          <w:rFonts w:ascii="Times New Roman" w:hAnsi="Times New Roman" w:cs="Times New Roman"/>
        </w:rPr>
        <w:t xml:space="preserve"> http://vestnik.volbi.ru/upload/numbers/425/article-425-732.pdf</w:t>
      </w:r>
    </w:p>
    <w:p w:rsidR="00220F10" w:rsidRPr="00BD376A" w:rsidRDefault="00220F10"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629</w:t>
      </w:r>
      <w:r w:rsidR="004911C1" w:rsidRPr="00BD376A">
        <w:rPr>
          <w:rFonts w:ascii="Times New Roman" w:hAnsi="Times New Roman" w:cs="Times New Roman"/>
        </w:rPr>
        <w:t>.</w:t>
      </w:r>
      <w:r w:rsidR="00220F10" w:rsidRPr="00BD376A">
        <w:rPr>
          <w:rFonts w:ascii="Times New Roman" w:hAnsi="Times New Roman" w:cs="Times New Roman"/>
        </w:rPr>
        <w:t xml:space="preserve">Соловей Т.В.  </w:t>
      </w:r>
      <w:r w:rsidR="00107DE4" w:rsidRPr="00BD376A">
        <w:rPr>
          <w:rFonts w:ascii="Times New Roman" w:hAnsi="Times New Roman" w:cs="Times New Roman"/>
        </w:rPr>
        <w:t>РАЗВИТИЕ АГРАРНЫХ ФОРМ ХОЗЯЙСТВОВАНИЯ В РЕГИОНАХ УКРАИНЫ (НА ПРИМЕРЕ ПОЛТАВСКОЙ ОБЛАСТИ)</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0F10" w:rsidRPr="00BD376A">
        <w:rPr>
          <w:rFonts w:ascii="Times New Roman" w:hAnsi="Times New Roman" w:cs="Times New Roman"/>
        </w:rPr>
        <w:t>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130-135.</w:t>
      </w:r>
      <w:r w:rsidR="00403F5F" w:rsidRPr="00BD376A">
        <w:rPr>
          <w:rFonts w:ascii="Times New Roman" w:hAnsi="Times New Roman" w:cs="Times New Roman"/>
          <w:lang w:val="en-US"/>
        </w:rPr>
        <w:t xml:space="preserve"> </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Nightingale T. V. the development of the AGRICULTURAL farms IN the REGIONS of UKRAINE (ON the EXAMPLE of POLTAVA REGION). Business. Education. Right. Bulletin of Volgograd business Institute. 2013. No. 4 (25). S. 130-135.</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Цель статьи – обоснование рациональных аграрных форм хозяйствования в регионах Украины в период перехода к развитым рыночным отношениям. Проведен анализ факторов влияния на эффективность функционирования аграрных форм хозяйствования на территориальном уровне в Украине вообще и на примере Полтавского региона в частности. Установлена зависимость результатов хозяйственной деятельности от выбранной формы хозяйствования. На основе исследований отечественных и зарубежных ученых обобщены достижения в данной отрасли науки относительно методологии исследования, методов анализа, классификации и обоснования территориальных и природно-климатических факторов развития эффективных аграрных форм хозяйствования на региональном уровне в Украине. В регионах Украины были определены основные пути реформирования организационных форм хозяйствования в сельском хозяйстве, которые сыграли организационную роль в современной структуре регионального аграрного сектора государства.</w:t>
      </w:r>
    </w:p>
    <w:p w:rsidR="00107DE4"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r w:rsidR="004D741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http://vestnik.volbi.ru/upload/numbers/425/article-425-733.pdf</w:t>
      </w:r>
      <w:r w:rsidR="00220F10" w:rsidRPr="00BD376A">
        <w:rPr>
          <w:rFonts w:ascii="Times New Roman" w:hAnsi="Times New Roman" w:cs="Times New Roman"/>
        </w:rPr>
        <w:tab/>
      </w:r>
    </w:p>
    <w:p w:rsidR="00220F10" w:rsidRPr="00BD376A" w:rsidRDefault="00220F10"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630</w:t>
      </w:r>
      <w:r w:rsidR="004911C1" w:rsidRPr="00BD376A">
        <w:rPr>
          <w:rFonts w:ascii="Times New Roman" w:hAnsi="Times New Roman" w:cs="Times New Roman"/>
        </w:rPr>
        <w:t>.</w:t>
      </w:r>
      <w:r w:rsidR="00220F10" w:rsidRPr="00BD376A">
        <w:rPr>
          <w:rFonts w:ascii="Times New Roman" w:hAnsi="Times New Roman" w:cs="Times New Roman"/>
        </w:rPr>
        <w:t xml:space="preserve">Чернов С.С.  </w:t>
      </w:r>
      <w:r w:rsidR="00107DE4" w:rsidRPr="00BD376A">
        <w:rPr>
          <w:rFonts w:ascii="Times New Roman" w:hAnsi="Times New Roman" w:cs="Times New Roman"/>
        </w:rPr>
        <w:t>СОСТОЯНИЕ ЭНЕРГОСБЕРЕЖЕНИЯ И ПОВЫШЕНИЯ ЭНЕРГЕТИЧЕСКОЙ ЭФФЕКТИВНОСТИ В РОССИИ</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136-140.</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Chernov S. S. STATE of energy SAVING AND ENERGY EFFICIENCY INCREASE IN RUSSIA. Business. Education. Right. Bulletin of Volgograd business Institute. 2013. No. 4 (25). P. 136-140.</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приведен понятийный аппарат, раскрыто текущее состояние и перспективы повышения энергетической эффективности в России. Представлен анализ распределения субъектов Федерации по группам энергоемкости, проанализирована структура потенциала энергосбережения. Для адекватной оценки состояния сферы энергосбережения и повышения энергоэффективности необходимо использовать как показатели эффективности, так и показатели результативности, как качественные, так и количественные, причем в зависимости от сектора хозяйствования, его особенностей состав оценочных показателей меняется. Рассмотрены особенности сферы энергосбережения в нескольких секторах: в электроэнергетике, промышленности, коммунально-бытовом секторе, транспорте. Определены основные барьеры, сдерживающие реализацию энергосберегающих мероприятий в России.</w:t>
      </w:r>
    </w:p>
    <w:p w:rsidR="00107DE4"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D741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http://vestnik.volbi.ru/upload/numbers/425/article-425-734.pdf</w:t>
      </w:r>
      <w:r w:rsidR="00220F10"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631</w:t>
      </w:r>
      <w:r w:rsidR="004911C1" w:rsidRPr="00BD376A">
        <w:rPr>
          <w:rFonts w:ascii="Times New Roman" w:hAnsi="Times New Roman" w:cs="Times New Roman"/>
        </w:rPr>
        <w:t>.</w:t>
      </w:r>
      <w:r w:rsidR="00220F10" w:rsidRPr="00BD376A">
        <w:rPr>
          <w:rFonts w:ascii="Times New Roman" w:hAnsi="Times New Roman" w:cs="Times New Roman"/>
        </w:rPr>
        <w:t xml:space="preserve">Самков Т.Л.  </w:t>
      </w:r>
      <w:r w:rsidR="00107DE4" w:rsidRPr="00BD376A">
        <w:rPr>
          <w:rFonts w:ascii="Times New Roman" w:hAnsi="Times New Roman" w:cs="Times New Roman"/>
        </w:rPr>
        <w:t>ПРОБЛЕМЫ ЭНЕРГОБЕЗОПАСНОСТИ В МИРЕ И ЭНЕРГООРИЕНТИРОВАННАЯ ЭКОНОМИКА РОССИИ</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0F10" w:rsidRPr="00BD376A">
        <w:rPr>
          <w:rFonts w:ascii="Times New Roman" w:hAnsi="Times New Roman" w:cs="Times New Roman"/>
        </w:rPr>
        <w:t>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140-144.</w:t>
      </w:r>
      <w:r w:rsidR="00403F5F" w:rsidRPr="00BD376A">
        <w:rPr>
          <w:rFonts w:ascii="Times New Roman" w:hAnsi="Times New Roman" w:cs="Times New Roman"/>
          <w:lang w:val="en-US"/>
        </w:rPr>
        <w:t xml:space="preserve"> </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Samkov L. T. the problems of energy SECURITY IN the WORLD AND ENERGOOBEDINENY the RUSSIAN ECONOMY. Business. Education. Right. Bulletin of Volgograd business Institute. 2013. No. 4 (25). P. 140-144.</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состояние энерго- безопасности в мире и возможности России в ее обеспечении. Указывается, что решить эту проблему можно, только увязав ее с оптимизацией хозяйственной деятельности крупных корпораций, включающих в свой состав добывающие и энергоемкие предприятия. В работе приводится общий обзор потребления и производства энергетических ресурсов, а также анализ путей стабилизации и роста энергопотребления, что составляет сущность энергетической безопасности. Автором делается вывод, что решение проблемы энерго- безопасности не может лежать в иной плоскости, кроме более эффективного использования традиционных источников энергии. Показано, что решение этой задачи заключается не только в обновлении фондов, внедрении новых технологий и выходе на новые рынки, но и в моделировании совместной деятельности крупных корпоративных игроков топливно-энергетического комплекса на многоотраслевых территориальных рынках. В статье приведены подходы к созданию модельно-программного комплекса, который автоматизирует указанную задачу.</w:t>
      </w:r>
    </w:p>
    <w:p w:rsidR="00403F5F"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403F5F" w:rsidRPr="00BD376A">
        <w:rPr>
          <w:rFonts w:ascii="Times New Roman" w:hAnsi="Times New Roman" w:cs="Times New Roman"/>
        </w:rPr>
        <w:t xml:space="preserve"> </w:t>
      </w:r>
      <w:hyperlink r:id="rId60" w:history="1">
        <w:r w:rsidR="00403F5F" w:rsidRPr="00BD376A">
          <w:rPr>
            <w:rStyle w:val="a5"/>
            <w:rFonts w:ascii="Times New Roman" w:hAnsi="Times New Roman" w:cs="Times New Roman"/>
            <w:color w:val="auto"/>
            <w:u w:val="none"/>
          </w:rPr>
          <w:t>http://vestnik.volbi.ru/upload/numbers/425/article-425-735.pdf</w:t>
        </w:r>
      </w:hyperlink>
    </w:p>
    <w:p w:rsidR="00107DE4" w:rsidRPr="00BD376A" w:rsidRDefault="00220F10"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632</w:t>
      </w:r>
      <w:r w:rsidR="004911C1" w:rsidRPr="00BD376A">
        <w:rPr>
          <w:rFonts w:ascii="Times New Roman" w:hAnsi="Times New Roman" w:cs="Times New Roman"/>
        </w:rPr>
        <w:t>.</w:t>
      </w:r>
      <w:r w:rsidR="00220F10" w:rsidRPr="00BD376A">
        <w:rPr>
          <w:rFonts w:ascii="Times New Roman" w:hAnsi="Times New Roman" w:cs="Times New Roman"/>
        </w:rPr>
        <w:t xml:space="preserve">Васильева М.В.  </w:t>
      </w:r>
      <w:r w:rsidR="00107DE4" w:rsidRPr="00BD376A">
        <w:rPr>
          <w:rFonts w:ascii="Times New Roman" w:hAnsi="Times New Roman" w:cs="Times New Roman"/>
        </w:rPr>
        <w:t>ЗАРУБЕЖНЫЙ ОПЫТ ОБЕСПЕЧЕНИЯ НАДЕЖНОСТИ ЭЛЕКТРОСНАБЖЕНИЯ</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0F10" w:rsidRPr="00BD376A">
        <w:rPr>
          <w:rFonts w:ascii="Times New Roman" w:hAnsi="Times New Roman" w:cs="Times New Roman"/>
        </w:rPr>
        <w:t>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144-149.</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Vasilyeva M. V. FOREIGN EXPERIENCE of ENSURING the RELIABILITY of power SUPPLY. Business. Education. Right. Bulletin of Volgograd business Institute. 2013. No. 4 (25). P. 144-149.</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рассмотрены зарубежные механизмы обеспечения надежности электроснабжения: публичный контроль, стандарты, стимулирующие схемы и контракты по качеству. Приводятся примеры реализации этих схем на практике в европейских странах и США. Зарубежный опыт сопоставляется с рычагами управления надежностью электроснабжения, применяемыми в России в настоящее время, и теми, ввод которых запланирован в Стратегии развития электросетевого комплекса РФ. Делаются выводы о возможности решения обозначенных в документе проблем за счет использования передового мирового опыта.</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403F5F" w:rsidRPr="00BD376A">
        <w:rPr>
          <w:rFonts w:ascii="Times New Roman" w:hAnsi="Times New Roman" w:cs="Times New Roman"/>
        </w:rPr>
        <w:t xml:space="preserve"> http://vestnik.volbi.ru/upload/numbers/425/article-425-736.pdf</w:t>
      </w:r>
      <w:r w:rsidR="00220F10" w:rsidRPr="00BD376A">
        <w:rPr>
          <w:rFonts w:ascii="Times New Roman" w:hAnsi="Times New Roman" w:cs="Times New Roman"/>
        </w:rPr>
        <w:tab/>
      </w:r>
    </w:p>
    <w:p w:rsidR="00220F10" w:rsidRPr="00BD376A" w:rsidRDefault="00220F10"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633</w:t>
      </w:r>
      <w:r w:rsidR="004911C1" w:rsidRPr="00BD376A">
        <w:rPr>
          <w:rFonts w:ascii="Times New Roman" w:hAnsi="Times New Roman" w:cs="Times New Roman"/>
        </w:rPr>
        <w:t>.</w:t>
      </w:r>
      <w:r w:rsidR="00220F10" w:rsidRPr="00BD376A">
        <w:rPr>
          <w:rFonts w:ascii="Times New Roman" w:hAnsi="Times New Roman" w:cs="Times New Roman"/>
        </w:rPr>
        <w:t xml:space="preserve">Чернов С.С., Бельчикова Е.С.  </w:t>
      </w:r>
      <w:r w:rsidR="00107DE4" w:rsidRPr="00BD376A">
        <w:rPr>
          <w:rFonts w:ascii="Times New Roman" w:hAnsi="Times New Roman" w:cs="Times New Roman"/>
        </w:rPr>
        <w:t>ПРОБЛЕМЫ ИСПОЛЬЗОВАНИЯ МЕТОДА СРЕДНЕВЗВЕШЕННОЙ СТОИМОСТИ КАПИТАЛА ПРИ ОЦЕНКЕ СТАВКИ ДИСКОНТИРОВАНИЯ ЭНЕРГОПРОЕКТА</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0F10" w:rsidRPr="00BD376A">
        <w:rPr>
          <w:rFonts w:ascii="Times New Roman" w:hAnsi="Times New Roman" w:cs="Times New Roman"/>
        </w:rPr>
        <w:t>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149-153.</w:t>
      </w:r>
      <w:r w:rsidR="00403F5F" w:rsidRPr="00BD376A">
        <w:rPr>
          <w:rFonts w:ascii="Times New Roman" w:hAnsi="Times New Roman" w:cs="Times New Roman"/>
          <w:lang w:val="en-US"/>
        </w:rPr>
        <w:t xml:space="preserve"> </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Chernov S. S., Belikova E. S. the PROBLEMS of using the METHOD of WEIGHTED average COST of CAPITAL WHEN ASSESSING the DISCOUNT RATE of the energy project. Business. Education. Right. Bulletin of Volgograd business Institute. 2013. No. 4 (25). P. 149-153.</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рассмотрено современное состояние предприятий энергетической отрасли Российской Федерации, обоснована необходимость утверждения новых инвестиционных проектов в данной отрасли. Рассмотрены основные подходы к определению величины ставки дисконтирования, проанализированы возможности их применения в расчете энергопроектов. Приведены рекомендации по совершенствованию метода средневзвешенной стоимости капитала как наиболее подходящего метода для оценки ставки дисконтирования энергопроекта путем учета в расчетной формуле кредиторской задолженности. Приведены рекомендации по оценке стоимости кредиторской задолженности для расчета средневзвешенной стоимости капитала.</w:t>
      </w:r>
      <w:r w:rsidR="004D7417" w:rsidRPr="00BD376A">
        <w:rPr>
          <w:rFonts w:ascii="Times New Roman" w:hAnsi="Times New Roman" w:cs="Times New Roman"/>
        </w:rPr>
        <w:t xml:space="preserve">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03F5F" w:rsidRPr="00BD376A">
        <w:rPr>
          <w:rFonts w:ascii="Times New Roman" w:hAnsi="Times New Roman" w:cs="Times New Roman"/>
        </w:rPr>
        <w:t>http://vestnik.volbi.ru/upload/numbers/425/article-425-737.pdf</w:t>
      </w:r>
    </w:p>
    <w:p w:rsidR="00220F10" w:rsidRPr="00BD376A" w:rsidRDefault="00220F10"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634</w:t>
      </w:r>
      <w:r w:rsidR="004911C1" w:rsidRPr="00BD376A">
        <w:rPr>
          <w:rFonts w:ascii="Times New Roman" w:hAnsi="Times New Roman" w:cs="Times New Roman"/>
        </w:rPr>
        <w:t>.</w:t>
      </w:r>
      <w:r w:rsidR="00220F10" w:rsidRPr="00BD376A">
        <w:rPr>
          <w:rFonts w:ascii="Times New Roman" w:hAnsi="Times New Roman" w:cs="Times New Roman"/>
        </w:rPr>
        <w:t xml:space="preserve">Чернов С.С.  </w:t>
      </w:r>
      <w:r w:rsidR="00107DE4" w:rsidRPr="00BD376A">
        <w:rPr>
          <w:rFonts w:ascii="Times New Roman" w:hAnsi="Times New Roman" w:cs="Times New Roman"/>
        </w:rPr>
        <w:t>АНАЛИЗ ИСТОЧНИКОВ ФИНАНСИРОВАНИЯ ПРОГРАММ И ПРОЕКТОВ ЭНЕРГОСБЕРЕЖЕНИЯ: РОССИЙСКИЙ И ЗАРУБЕЖНЫЙ ОПЫТ</w:t>
      </w:r>
      <w:r w:rsidR="00220F10"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220F10" w:rsidRPr="00BD376A">
        <w:rPr>
          <w:rFonts w:ascii="Times New Roman" w:hAnsi="Times New Roman" w:cs="Times New Roman"/>
        </w:rPr>
        <w:t>а</w:t>
      </w:r>
      <w:r w:rsidR="00220F10" w:rsidRPr="00BD376A">
        <w:rPr>
          <w:rFonts w:ascii="Times New Roman" w:hAnsi="Times New Roman" w:cs="Times New Roman"/>
          <w:lang w:val="en-US"/>
        </w:rPr>
        <w:t xml:space="preserve">. 2013. № 4 (25). </w:t>
      </w:r>
      <w:r w:rsidR="00220F10" w:rsidRPr="00BD376A">
        <w:rPr>
          <w:rFonts w:ascii="Times New Roman" w:hAnsi="Times New Roman" w:cs="Times New Roman"/>
        </w:rPr>
        <w:t>С</w:t>
      </w:r>
      <w:r w:rsidR="00220F10" w:rsidRPr="00BD376A">
        <w:rPr>
          <w:rFonts w:ascii="Times New Roman" w:hAnsi="Times New Roman" w:cs="Times New Roman"/>
          <w:lang w:val="en-US"/>
        </w:rPr>
        <w:t>. 154-158.</w:t>
      </w:r>
      <w:r w:rsidR="00403F5F" w:rsidRPr="00BD376A">
        <w:rPr>
          <w:rFonts w:ascii="Times New Roman" w:hAnsi="Times New Roman" w:cs="Times New Roman"/>
          <w:lang w:val="en-US"/>
        </w:rPr>
        <w:t xml:space="preserve"> </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Chernov S. S. ANALYSIS of SOURCES of FINANCING of PROGRAMMES AND PROJECTS of energy SAVING: RUSSIAN AND FOREIGN EXPERIENCE. Business. Education. Right. Bulletin of Volgograd business Institute. 2013. No. 4 (25). S. 154-158.</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 состав применяемых в настоящее время в российской и зарубежной практике источников финансирования энергосберегающих мероприятий и программ повышения энергетической эффективности. Приведена классификация источников финансирования, объемы финансирования по рассматриваемым источникам, определены законодательные барьеры применения инструментов финансирования энергетических проектов. Выявлены достоинства и недостатки вариантов финансирования, применяемых в Соединенных Штатах Америки, а также приведены сводные данные по механизмам экономической поддержки в Соединенных Штатах Америки и Европейском Союзе.</w:t>
      </w:r>
      <w:r w:rsidR="00220F10" w:rsidRPr="00BD376A">
        <w:rPr>
          <w:rFonts w:ascii="Times New Roman" w:hAnsi="Times New Roman" w:cs="Times New Roman"/>
        </w:rPr>
        <w:tab/>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03F5F" w:rsidRPr="00BD376A">
        <w:rPr>
          <w:rFonts w:ascii="Times New Roman" w:hAnsi="Times New Roman" w:cs="Times New Roman"/>
        </w:rPr>
        <w:t>http://vestnik.volbi.ru/upload/numbers/425/article-425-738.pdf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4911C1" w:rsidRPr="00BD376A" w:rsidRDefault="004911C1"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635</w:t>
      </w:r>
      <w:r w:rsidR="004911C1" w:rsidRPr="00BD376A">
        <w:rPr>
          <w:rFonts w:ascii="Times New Roman" w:hAnsi="Times New Roman" w:cs="Times New Roman"/>
        </w:rPr>
        <w:t>.</w:t>
      </w:r>
      <w:r w:rsidR="00220F10" w:rsidRPr="00BD376A">
        <w:rPr>
          <w:rFonts w:ascii="Times New Roman" w:hAnsi="Times New Roman" w:cs="Times New Roman"/>
        </w:rPr>
        <w:t xml:space="preserve">Кравченко А.В.  </w:t>
      </w:r>
      <w:r w:rsidR="00107DE4" w:rsidRPr="00BD376A">
        <w:rPr>
          <w:rFonts w:ascii="Times New Roman" w:hAnsi="Times New Roman" w:cs="Times New Roman"/>
        </w:rPr>
        <w:t>ПЕРЕПРОФИЛИРОВАНИЕ ДЕЯТЕЛЬНОСТИ КАК СПОСОБ ВЫЖИВАНИЯ ПРЕДПРИЯТИЯ</w:t>
      </w:r>
      <w:r w:rsidR="00220F10"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220F10" w:rsidRPr="00BD376A">
        <w:rPr>
          <w:rFonts w:ascii="Times New Roman" w:hAnsi="Times New Roman" w:cs="Times New Roman"/>
        </w:rPr>
        <w:t>а. 2013. № 4 (25). С. 159-161.</w:t>
      </w:r>
      <w:r w:rsidR="00403F5F" w:rsidRPr="00BD376A">
        <w:rPr>
          <w:rFonts w:ascii="Times New Roman" w:hAnsi="Times New Roman" w:cs="Times New Roman"/>
        </w:rPr>
        <w:t xml:space="preserve"> </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Kravchenko A. V. REDEVELOPMENT ACTIVITIES AS a WAY of business SURVIVAL. </w:t>
      </w:r>
      <w:r w:rsidRPr="00BD376A">
        <w:rPr>
          <w:rStyle w:val="translation-chunk"/>
          <w:rFonts w:ascii="inherit" w:hAnsi="inherit"/>
          <w:sz w:val="22"/>
          <w:szCs w:val="22"/>
          <w:lang w:val="en-US"/>
        </w:rPr>
        <w:t>Business. Education. Right. Bulletin of Volgograd business Institute. 2013. No. 4 (25). P. 159-161.</w:t>
      </w:r>
    </w:p>
    <w:p w:rsidR="004D7417" w:rsidRPr="00BD376A" w:rsidRDefault="00403F5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220F10" w:rsidRPr="00BD376A">
        <w:rPr>
          <w:rFonts w:ascii="Times New Roman" w:hAnsi="Times New Roman" w:cs="Times New Roman"/>
        </w:rPr>
        <w:tab/>
      </w:r>
      <w:r w:rsidRPr="00BD376A">
        <w:rPr>
          <w:rFonts w:ascii="Times New Roman" w:hAnsi="Times New Roman" w:cs="Times New Roman"/>
        </w:rPr>
        <w:t xml:space="preserve">В статье приводится экономическая ситуация на градообразующем предприятии. Даются рекомендации по выходу из кризиса путем перепрофилирования предприятия. Выполнена оценка экономической эффективности инвестиций, затраченных на модернизацию производства. В статье излагается пример тактического инвестиционного проекта как способ поддержания предприятия во многом с социальными целями. Именно такие инвестиции считаются наиболее рискованными с позиций экономической отдачи. Но риск на поддержку социальных проектов компенсируется государством, а строительство железной дороги, как правило, окупается.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03F5F" w:rsidRPr="00BD376A">
        <w:rPr>
          <w:rFonts w:ascii="Times New Roman" w:hAnsi="Times New Roman" w:cs="Times New Roman"/>
        </w:rPr>
        <w:t>http://vestnik.volbi.ru/upload/numbers/425/article-425-739.pdf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911C1"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636</w:t>
      </w:r>
      <w:r w:rsidR="004911C1" w:rsidRPr="00BD376A">
        <w:rPr>
          <w:rFonts w:ascii="Times New Roman" w:hAnsi="Times New Roman" w:cs="Times New Roman"/>
        </w:rPr>
        <w:t>.</w:t>
      </w:r>
      <w:r w:rsidR="00220F10" w:rsidRPr="00BD376A">
        <w:rPr>
          <w:rFonts w:ascii="Times New Roman" w:hAnsi="Times New Roman" w:cs="Times New Roman"/>
        </w:rPr>
        <w:t xml:space="preserve">Дронова Ю.В.  </w:t>
      </w:r>
      <w:r w:rsidR="00107DE4" w:rsidRPr="00BD376A">
        <w:rPr>
          <w:rFonts w:ascii="Times New Roman" w:hAnsi="Times New Roman" w:cs="Times New Roman"/>
        </w:rPr>
        <w:t>ПЕРЕКРЕСТНОЕ СУБСИДИРОВАНИЕ В ЭЛЕКТРОЭНЕРГЕТИКЕ</w:t>
      </w:r>
      <w:r w:rsidR="00220F10"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EA1B93" w:rsidRPr="00BD376A">
        <w:rPr>
          <w:rFonts w:ascii="Times New Roman" w:hAnsi="Times New Roman" w:cs="Times New Roman"/>
        </w:rPr>
        <w:t>а. 2013. № 4 (25). С. 161-165.</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Dronov, Y. V. CROSS-SUBSIDIZATION IN the electric POWER industry. </w:t>
      </w:r>
      <w:r w:rsidRPr="00BD376A">
        <w:rPr>
          <w:rStyle w:val="translation-chunk"/>
          <w:rFonts w:ascii="inherit" w:hAnsi="inherit"/>
          <w:sz w:val="22"/>
          <w:szCs w:val="22"/>
          <w:lang w:val="en-US"/>
        </w:rPr>
        <w:t>Business. Education. Right. Bulletin of Volgograd business Institute. 2013. No. 4 (25). P. 161-165.</w:t>
      </w:r>
    </w:p>
    <w:p w:rsidR="004D7417"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 xml:space="preserve">Аннотация: </w:t>
      </w:r>
      <w:r w:rsidR="00EA1B93" w:rsidRPr="00BD376A">
        <w:rPr>
          <w:rFonts w:ascii="Times New Roman" w:hAnsi="Times New Roman" w:cs="Times New Roman"/>
        </w:rPr>
        <w:tab/>
      </w:r>
      <w:r w:rsidRPr="00BD376A">
        <w:rPr>
          <w:rFonts w:ascii="Times New Roman" w:hAnsi="Times New Roman" w:cs="Times New Roman"/>
        </w:rPr>
        <w:t>В статье рассматривается актуальный на сегодняшний день вопрос использования механизма перекрестного субсидирования в отраслях естественных монополий. Эта тематика обсуждается на многих научных конференциях и отраслевых совещаниях. В статье изложены основные понятийные аспекты данного явления, приведен обзор его использования в электроэнергетике и представлены результаты исследования ценообразования для различных групп потребителей электроэнергии на примере Новосибирской области. Правительство России заявляет однозначную позицию о необходимости устранения перекрестного субсидирования, однако для многих регионов использование перекрестного субсидирования – это вынужденная мера социальной защиты отдельных групп потребителей, и устранение этого явления требует серьезного исследования.</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43D32" w:rsidRPr="00BD376A">
        <w:rPr>
          <w:rFonts w:ascii="Times New Roman" w:hAnsi="Times New Roman" w:cs="Times New Roman"/>
        </w:rPr>
        <w:t xml:space="preserve"> http://vestnik.volbi.ru/upload/numbers/425/article-425-740.pdf</w:t>
      </w:r>
    </w:p>
    <w:p w:rsidR="00566C56"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637</w:t>
      </w:r>
      <w:r w:rsidR="004911C1" w:rsidRPr="00BD376A">
        <w:rPr>
          <w:rFonts w:ascii="Times New Roman" w:hAnsi="Times New Roman" w:cs="Times New Roman"/>
        </w:rPr>
        <w:t>.</w:t>
      </w:r>
      <w:r w:rsidR="00EA1B93" w:rsidRPr="00BD376A">
        <w:rPr>
          <w:rFonts w:ascii="Times New Roman" w:hAnsi="Times New Roman" w:cs="Times New Roman"/>
        </w:rPr>
        <w:t xml:space="preserve">Перминов А.Ю., Фоменко Н.С., Зайцева Ю.С.  </w:t>
      </w:r>
      <w:r w:rsidR="00107DE4" w:rsidRPr="00BD376A">
        <w:rPr>
          <w:rFonts w:ascii="Times New Roman" w:hAnsi="Times New Roman" w:cs="Times New Roman"/>
        </w:rPr>
        <w:t>МЕТОДИЧЕСКИЕ АСПЕКТЫ КЛАССИФИКАЦИИ СИСТЕМЫ ПОКАЗАТЕЛЕЙ ОРГАНИЗАЦИИ</w:t>
      </w:r>
      <w:r w:rsidR="00EA1B9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EA1B93" w:rsidRPr="00BD376A">
        <w:rPr>
          <w:rFonts w:ascii="Times New Roman" w:hAnsi="Times New Roman" w:cs="Times New Roman"/>
        </w:rPr>
        <w:t>а. 2013. № 4 (25). С. 166-170.</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Perminov Y. A., Fomenko N. With., Zaytseva Y. S. METHODOLOGICAL ASPECTS of the CLASSIFICATION SYSTEM data. </w:t>
      </w:r>
      <w:r w:rsidRPr="00BD376A">
        <w:rPr>
          <w:rStyle w:val="translation-chunk"/>
          <w:rFonts w:ascii="inherit" w:hAnsi="inherit"/>
          <w:sz w:val="22"/>
          <w:szCs w:val="22"/>
          <w:lang w:val="en-US"/>
        </w:rPr>
        <w:t>Business. Education. Right. Bulletin of Volgograd business Institute. 2013. No. 4 (25). P. 166-170.</w:t>
      </w:r>
    </w:p>
    <w:p w:rsidR="004D7417"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Одной из наиболее актуальных проблем в современном менеджменте остается измерение и оценка результатов деятельности различных объектов. Множество методических подходов в части разработки систем показателей деятельности компании и отсутствие четких критериев их разграничения обуславливает сложность выбора наиболее подходящей модели, способной обеспечивать менеджера релевантной и объективно необходимой информацией для управления предприятием. Данная статья посвящена исследованию теоретических и методологических основ классификации системы оценочных показателей деятельности объекта в целом и организации в частности.</w:t>
      </w:r>
      <w:r w:rsidR="004D7417" w:rsidRPr="00BD376A">
        <w:rPr>
          <w:rFonts w:ascii="Times New Roman" w:hAnsi="Times New Roman" w:cs="Times New Roman"/>
        </w:rPr>
        <w:t xml:space="preserve">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3D32" w:rsidRPr="00BD376A">
        <w:rPr>
          <w:rFonts w:ascii="Times New Roman" w:hAnsi="Times New Roman" w:cs="Times New Roman"/>
        </w:rPr>
        <w:t xml:space="preserve"> http://vestnik.volbi.ru/upload/numbers/425/article-425-741.pdf</w:t>
      </w:r>
      <w:r w:rsidR="00EA1B9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638</w:t>
      </w:r>
      <w:r w:rsidR="004911C1" w:rsidRPr="00BD376A">
        <w:rPr>
          <w:rFonts w:ascii="Times New Roman" w:hAnsi="Times New Roman" w:cs="Times New Roman"/>
        </w:rPr>
        <w:t>.</w:t>
      </w:r>
      <w:r w:rsidR="00EA1B93" w:rsidRPr="00BD376A">
        <w:rPr>
          <w:rFonts w:ascii="Times New Roman" w:hAnsi="Times New Roman" w:cs="Times New Roman"/>
        </w:rPr>
        <w:t xml:space="preserve">Сивицкая С.П.  </w:t>
      </w:r>
      <w:r w:rsidR="00107DE4" w:rsidRPr="00BD376A">
        <w:rPr>
          <w:rFonts w:ascii="Times New Roman" w:hAnsi="Times New Roman" w:cs="Times New Roman"/>
        </w:rPr>
        <w:t>СТРАТЕГИЧЕСКИЕ НАПРАВЛЕНИЯ ИНВЕСТИРОВАНИЯ АЛЬТЕРНАТИВНОЙ ЭНЕРГЕТИКИ В УКРАИНЕ</w:t>
      </w:r>
      <w:r w:rsidR="00EA1B9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C43D32" w:rsidRPr="00BD376A">
        <w:rPr>
          <w:rFonts w:ascii="Times New Roman" w:hAnsi="Times New Roman" w:cs="Times New Roman"/>
        </w:rPr>
        <w:t xml:space="preserve">а. 2013. № 4 (25). С. 171-174. </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Sivickaja S. P. STRATEGIC directions of INVESTMENTS of ALTERNATIVE ENERGY IN UKRAINE. </w:t>
      </w:r>
      <w:r w:rsidRPr="00BD376A">
        <w:rPr>
          <w:rStyle w:val="translation-chunk"/>
          <w:rFonts w:ascii="inherit" w:hAnsi="inherit"/>
          <w:sz w:val="22"/>
          <w:szCs w:val="22"/>
          <w:lang w:val="en-US"/>
        </w:rPr>
        <w:t>Business. Education. Right. Bulletin of Volgograd business Institute. 2013. No. 4 (25). P. 171-174.</w:t>
      </w:r>
    </w:p>
    <w:p w:rsidR="004D7417"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обоснована необходимость инвестирования и определены основные факторы развития альтернативной энергетики в Украине. Выявлены преимущества инвестирования возобновляемых источников энергии как для инвестора, так и для государства. Аргументированы стратегические направления инвестирования этой отрасли и проанализирован технически достижимый энергетический потенциал возобновляемых источников энергии. Определены наиболее перспективные для инвестирования в развитие альтернативной энергетики регионы страны на основе сопоставления потенциала ее развития по областям Украины, а также проанализирован территориальный аспект развития каждого вида возобновляемых источников энергии.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3D32" w:rsidRPr="00BD376A">
        <w:rPr>
          <w:rFonts w:ascii="Times New Roman" w:hAnsi="Times New Roman" w:cs="Times New Roman"/>
        </w:rPr>
        <w:t>http://vestnik.volbi.ru/upload/numbers/425/article-425-742.pdf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639</w:t>
      </w:r>
      <w:r w:rsidR="004911C1" w:rsidRPr="00BD376A">
        <w:rPr>
          <w:rFonts w:ascii="Times New Roman" w:hAnsi="Times New Roman" w:cs="Times New Roman"/>
        </w:rPr>
        <w:t>.</w:t>
      </w:r>
      <w:r w:rsidR="00EA1B93" w:rsidRPr="00BD376A">
        <w:rPr>
          <w:rFonts w:ascii="Times New Roman" w:hAnsi="Times New Roman" w:cs="Times New Roman"/>
        </w:rPr>
        <w:t xml:space="preserve">Голикова Г.А.  </w:t>
      </w:r>
      <w:r w:rsidR="00107DE4" w:rsidRPr="00BD376A">
        <w:rPr>
          <w:rFonts w:ascii="Times New Roman" w:hAnsi="Times New Roman" w:cs="Times New Roman"/>
        </w:rPr>
        <w:t>ПРОБЛЕМЫ ПРИВЛЕЧЕНИЯ ИНВЕСТИЦИЙ БЮДЖЕТНЫМИ УЧРЕЖДЕНИЯМИ НА ЭНЕРГОЭФФЕКТИВНЫЕ ПРОЕКТЫ</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174-177.</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Golikova G. A. the problems of ATTRACTING INVESTMENT by BUDGETARY INSTITUTIONS FOR energy efficiency PROJECTS. Business. Education. Right. Bulletin of Volgograd business Institute. 2013. No. 4 (25). P. 174-177.</w:t>
      </w:r>
    </w:p>
    <w:p w:rsidR="004D7417"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Жилищно-коммунальное хозяйство (ЖКХ) является одной из значимых и в то же время самых затратных отраслей российской экономики. Низкая энерго- эффективность, сырьевая зависимость данной сферы, низкая производительность труда – все это однозначно предполагает </w:t>
      </w:r>
      <w:r w:rsidRPr="00BD376A">
        <w:rPr>
          <w:rFonts w:ascii="Times New Roman" w:hAnsi="Times New Roman" w:cs="Times New Roman"/>
        </w:rPr>
        <w:lastRenderedPageBreak/>
        <w:t>стимулирование инновационно- инвестиционной деятельности. Несмотря на разработанные ГБОУ СПО «Волгоградский строительный техникум» мероприятия по энергосбережению, направленные на оптимизацию затрат на энергоресурсы, данные предложения не могут быть реализованы по следующим причинам: – адресное субсидирование из бюджета является недостаточным; – не присвоен правовой статус жилым объектам – перевод их в специализированный жилищный фонд (общежитие); – отсутствует проект на реконструкцию и капитальный ремонт комплекса зданий и сооружений.</w:t>
      </w:r>
      <w:r w:rsidR="004D7417" w:rsidRPr="00BD376A">
        <w:rPr>
          <w:rFonts w:ascii="Times New Roman" w:hAnsi="Times New Roman" w:cs="Times New Roman"/>
        </w:rPr>
        <w:t xml:space="preserve">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3D32" w:rsidRPr="00BD376A">
        <w:rPr>
          <w:rFonts w:ascii="Times New Roman" w:hAnsi="Times New Roman" w:cs="Times New Roman"/>
        </w:rPr>
        <w:t xml:space="preserve"> http://vestnik.volbi.ru/upload/numbers/425/article-425-743.pdf</w:t>
      </w:r>
      <w:r w:rsidR="00EA1B9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640</w:t>
      </w:r>
      <w:r w:rsidR="004911C1" w:rsidRPr="00BD376A">
        <w:rPr>
          <w:rFonts w:ascii="Times New Roman" w:hAnsi="Times New Roman" w:cs="Times New Roman"/>
        </w:rPr>
        <w:t>.</w:t>
      </w:r>
      <w:r w:rsidR="00EA1B93" w:rsidRPr="00BD376A">
        <w:rPr>
          <w:rFonts w:ascii="Times New Roman" w:hAnsi="Times New Roman" w:cs="Times New Roman"/>
        </w:rPr>
        <w:t xml:space="preserve">Ганюкова Н.П., Набиев Р.А., Муц В.Н.  </w:t>
      </w:r>
      <w:r w:rsidR="00107DE4" w:rsidRPr="00BD376A">
        <w:rPr>
          <w:rFonts w:ascii="Times New Roman" w:hAnsi="Times New Roman" w:cs="Times New Roman"/>
        </w:rPr>
        <w:t>ФРАКТАЛЬНЫЙ АНАЛИЗ КАК ИНСТРУМЕНТ КОНТРОЛЯ БЮДЖЕТНОЙ ПОЛИТИКИ ВНУТРИСТРУКТУРНЫХ ПОДРАЗДЕЛЕНИЙ ГОСУДАРСТВЕННЫХ УЧРЕЖДЕНИЙ</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178-183.</w:t>
      </w:r>
      <w:r w:rsidR="00C43D32" w:rsidRPr="00BD376A">
        <w:rPr>
          <w:rFonts w:ascii="Times New Roman" w:hAnsi="Times New Roman" w:cs="Times New Roman"/>
          <w:lang w:val="en-US"/>
        </w:rPr>
        <w:t xml:space="preserve"> </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Ganukov N. P., Nabiev R. A., Mutz V. N. FRACTAL ANALYSIS AS A TOOL FOR CONTROL BUDGETARY POLICY OF INTERNAL STRUCTURAL DIVISIONS OF THE STATE INSTITUTIONS. Business. Education. Right. Bulletin of Volgograd business Institute. 2013. No. 4 (25). P. 178-183.</w:t>
      </w:r>
    </w:p>
    <w:p w:rsidR="004D7417"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рассмотрены особенности финансового контроля процесса бюджетирования структурных подразделений иерархически организованных государственных учреждений в контексте бюджетной политики. Предложена авторская методика мониторинга и контроля бюджетов различных уровней на предмет соответствия единой бюджетной политике с использованием фрактального анализа, позволяющая гармонизировать внутренние финансовые взаимодействия структурных подразделений государственных учреждений, повысить качество управления и предоставить возможность оперативного превентивного реагирования на выявленные недостатки.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3D32" w:rsidRPr="00BD376A">
        <w:rPr>
          <w:rFonts w:ascii="Times New Roman" w:hAnsi="Times New Roman" w:cs="Times New Roman"/>
        </w:rPr>
        <w:t>http://vestnik.volbi.ru/upload/numbers/425/article-425-744.pdf</w:t>
      </w:r>
      <w:r w:rsidR="00EA1B9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641</w:t>
      </w:r>
      <w:r w:rsidR="004911C1" w:rsidRPr="00BD376A">
        <w:rPr>
          <w:rFonts w:ascii="Times New Roman" w:hAnsi="Times New Roman" w:cs="Times New Roman"/>
        </w:rPr>
        <w:t>.</w:t>
      </w:r>
      <w:r w:rsidR="00EA1B93" w:rsidRPr="00BD376A">
        <w:rPr>
          <w:rFonts w:ascii="Times New Roman" w:hAnsi="Times New Roman" w:cs="Times New Roman"/>
        </w:rPr>
        <w:t xml:space="preserve">Козенко Ю.А.  </w:t>
      </w:r>
      <w:r w:rsidR="00107DE4" w:rsidRPr="00BD376A">
        <w:rPr>
          <w:rFonts w:ascii="Times New Roman" w:hAnsi="Times New Roman" w:cs="Times New Roman"/>
        </w:rPr>
        <w:t>ПЕРСПЕКТИВЫ ИСПОЛЬЗОВАНИЯ ЦИФРОВЫХ ПЛАТЕЖНЫХ СИСТЕМ, ОБЕСПЕЧЕННЫХ ЗОЛОТОМ</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184-188.</w:t>
      </w:r>
    </w:p>
    <w:p w:rsidR="004911C1" w:rsidRPr="00BD376A" w:rsidRDefault="004911C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Kozenko Y. A. prospects for the USE of DIGITAL PAYMENT SYSTEMS BACKED by GOLD. Business. Education. Right. Bulletin of Volgograd business Institute. 2013. No. 4 (25). Pp. 184-188.</w:t>
      </w:r>
    </w:p>
    <w:p w:rsidR="004D7417"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настоящее время цифровые платежи становятся самостоятельным системным элементом платежных систем развитых государств. Зарождающаяся универсальная платежная субстанция в качестве одной из форм своего проявления может иметь транслируемое золото, требующее для своего отображения в личном кабинете пользователя использование объемно-стоимостного устройства. С началом практического применения предлагаемой концепции в состав платежной системы каждого применяющего ее государства войдет дополнительное звено, двойственно отображающее проведение платежей. С одной стороны, любой совершаемый в этой системе платеж изначально подкреплен реально существующим в наличии физическим слитком золота, с другой стороны, это действие изначально обречено только на цифровую форму его осуществления.</w:t>
      </w:r>
      <w:r w:rsidR="00EA1B93" w:rsidRPr="00BD376A">
        <w:rPr>
          <w:rFonts w:ascii="Times New Roman" w:hAnsi="Times New Roman" w:cs="Times New Roman"/>
        </w:rPr>
        <w:tab/>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3D32" w:rsidRPr="00BD376A">
        <w:rPr>
          <w:rFonts w:ascii="Times New Roman" w:hAnsi="Times New Roman" w:cs="Times New Roman"/>
        </w:rPr>
        <w:t>http://vestnik.volbi.ru/upload/numbers/425/article-425-745.pdf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642</w:t>
      </w:r>
      <w:r w:rsidR="004C1D74" w:rsidRPr="00BD376A">
        <w:rPr>
          <w:rFonts w:ascii="Times New Roman" w:hAnsi="Times New Roman" w:cs="Times New Roman"/>
        </w:rPr>
        <w:t>.</w:t>
      </w:r>
      <w:r w:rsidR="00EA1B93" w:rsidRPr="00BD376A">
        <w:rPr>
          <w:rFonts w:ascii="Times New Roman" w:hAnsi="Times New Roman" w:cs="Times New Roman"/>
        </w:rPr>
        <w:t xml:space="preserve">Тинякова В.И., Уварова Е.А.  </w:t>
      </w:r>
      <w:r w:rsidR="00107DE4" w:rsidRPr="00BD376A">
        <w:rPr>
          <w:rFonts w:ascii="Times New Roman" w:hAnsi="Times New Roman" w:cs="Times New Roman"/>
        </w:rPr>
        <w:t>ОСОБЕННОСТИ ПРОВЕДЕНИЯ МАРКЕТИНГОВЫХ ИССЛЕДОВАНИЙ В СОЦИАЛЬНЫХ МЕДИА</w:t>
      </w:r>
      <w:r w:rsidR="00EA1B9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w:t>
      </w:r>
      <w:r w:rsidR="00EA1B93" w:rsidRPr="00BD376A">
        <w:rPr>
          <w:rFonts w:ascii="Times New Roman" w:hAnsi="Times New Roman" w:cs="Times New Roman"/>
        </w:rPr>
        <w:t>. 2013. № 4 (25). С. 188-193.</w:t>
      </w:r>
    </w:p>
    <w:p w:rsidR="004C1D74" w:rsidRPr="00BD376A" w:rsidRDefault="004C1D7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Tinyakova V. I., Uvarova E. A. PECULIARITIES of MARKETING RESEARCH IN SOCIAL MEDIA. </w:t>
      </w:r>
      <w:r w:rsidRPr="00BD376A">
        <w:rPr>
          <w:rStyle w:val="translation-chunk"/>
          <w:rFonts w:ascii="inherit" w:hAnsi="inherit"/>
          <w:sz w:val="22"/>
          <w:szCs w:val="22"/>
          <w:lang w:val="en-US"/>
        </w:rPr>
        <w:t>Business. Education. Right. Bulletin of Volgograd business Institute. 2013. No. 4 (25). P. 188-193.</w:t>
      </w:r>
    </w:p>
    <w:p w:rsidR="004D7417"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рассматриваются особенности маркетинговых исследований в социальных медиа. Исследуется специфика стандартных задач и инструментов (анкетирования, интернет- панели, фокус-г руппы) для проведения маркетинговых исследований в социальных медиа. Обсуждаются специфические задачи, возникающие в ходе таких исследований (повышение популярности бренда, качества обслуживания клиентов, операционной эффективности компании, </w:t>
      </w:r>
      <w:r w:rsidRPr="00BD376A">
        <w:rPr>
          <w:rFonts w:ascii="Times New Roman" w:hAnsi="Times New Roman" w:cs="Times New Roman"/>
        </w:rPr>
        <w:lastRenderedPageBreak/>
        <w:t>эффективности маркетинговой стратегии, а также поиск инноваций и генерация дополнительных доходов), и мероприятия, обеспечивающие их решения. Анализируются особенности, преимущества и недостатки наиболее популярных российских сервисов мониторинга социальных медиа (YouScan, SemanticForce, IQBuzz, Buzzlook, Brandoscope, Babkee). Формулируются рекомендации по проведению маркетинговых исследований в социальных медиа.</w:t>
      </w:r>
    </w:p>
    <w:p w:rsidR="00EA1B93"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D741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http://vestnik.volbi.ru/upload/numbers/425/article-425-746.pdf</w:t>
      </w:r>
    </w:p>
    <w:p w:rsidR="00107DE4" w:rsidRPr="00BD376A" w:rsidRDefault="00EA1B9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D74"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643</w:t>
      </w:r>
      <w:r w:rsidR="004C1D74" w:rsidRPr="00BD376A">
        <w:rPr>
          <w:rFonts w:ascii="Times New Roman" w:hAnsi="Times New Roman" w:cs="Times New Roman"/>
        </w:rPr>
        <w:t>.</w:t>
      </w:r>
      <w:r w:rsidR="00EA1B93" w:rsidRPr="00BD376A">
        <w:rPr>
          <w:rFonts w:ascii="Times New Roman" w:hAnsi="Times New Roman" w:cs="Times New Roman"/>
        </w:rPr>
        <w:t xml:space="preserve">Боговиз А.В., Безлюдный Р.С.  </w:t>
      </w:r>
      <w:r w:rsidR="00107DE4" w:rsidRPr="00BD376A">
        <w:rPr>
          <w:rFonts w:ascii="Times New Roman" w:hAnsi="Times New Roman" w:cs="Times New Roman"/>
        </w:rPr>
        <w:t>МЕРЫ ГОСУДАРСТВЕННОГО РЕГУЛИРОВАНИЯ РЕГИОНАЛЬНОГО РАЗВИТИЯ В КОНТЕКСТЕ РЕАЛИЗАЦИИ ИННОВАЦИОННОЙ ПАРАДИГМЫ</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194-199.</w:t>
      </w:r>
      <w:r w:rsidR="00C43D32" w:rsidRPr="00BD376A">
        <w:rPr>
          <w:rFonts w:ascii="Times New Roman" w:hAnsi="Times New Roman" w:cs="Times New Roman"/>
          <w:lang w:val="en-US"/>
        </w:rPr>
        <w:t xml:space="preserve"> </w:t>
      </w:r>
    </w:p>
    <w:p w:rsidR="004C1D74" w:rsidRPr="00BD376A" w:rsidRDefault="004C1D7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Bogovis A. V., Unmanned, R. S. measures of STATE REGULATION of REGIONAL DEVELOPMENT IN the CONTEXT of realization of the INNOVATIVE PARADIGM. Business. Education. Right. Bulletin of Volgograd business Institute. 2013. No. 4 (25). P. 194-199.</w:t>
      </w:r>
    </w:p>
    <w:p w:rsidR="004D7417"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обсуждается инновационная политика Российской Федерации. Анализируются документы, образующие правовую основу, определяющие главные стандарты федеральной инновационной политики. Подробно рассматриваются основные черты, свойственные стратегии как правовому документу, выявляются слабые и сильные его стороны. Объясняется сложная взаимосвязь между правовым регулированием и государственной политикой в сфере инноваций. Обсуждаются вопросы, связанные с венчурным предпринимательством в инновационной сфере, выделяются две группы факторов – способствующие и мешающие его развитию в нашей стране. Особое внимание уделяется проблеме совершенствования региональной инновационной политики. Предлагаются мероприятия по реализации инновационного потенциала регионов и стимулированию инвестиционной активности в сфере инноваций. </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3D32" w:rsidRPr="00BD376A">
        <w:rPr>
          <w:rFonts w:ascii="Times New Roman" w:hAnsi="Times New Roman" w:cs="Times New Roman"/>
        </w:rPr>
        <w:t>http://vestnik.volbi.ru/upload/numbers/425/article-425-747.pdf</w:t>
      </w:r>
      <w:r w:rsidR="00EA1B9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D74"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644</w:t>
      </w:r>
      <w:r w:rsidR="004C1D74" w:rsidRPr="00BD376A">
        <w:rPr>
          <w:rFonts w:ascii="Times New Roman" w:hAnsi="Times New Roman" w:cs="Times New Roman"/>
        </w:rPr>
        <w:t>.</w:t>
      </w:r>
      <w:r w:rsidR="00EA1B93" w:rsidRPr="00BD376A">
        <w:rPr>
          <w:rFonts w:ascii="Times New Roman" w:hAnsi="Times New Roman" w:cs="Times New Roman"/>
        </w:rPr>
        <w:t xml:space="preserve">Тинякова В.И., Русских Т.Н.  </w:t>
      </w:r>
      <w:r w:rsidR="00107DE4" w:rsidRPr="00BD376A">
        <w:rPr>
          <w:rFonts w:ascii="Times New Roman" w:hAnsi="Times New Roman" w:cs="Times New Roman"/>
        </w:rPr>
        <w:t>ТИПОЛОГИЗАЦИЯ СУБЪЕКТОВ РФ ПО УРОВНЮ ЭФФЕКТИВНОСТИ РЕАЛИЗАЦИИ ТЕРРИТОРИАЛЬНЫХ ПРОГРАММ ОМС</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200-207.</w:t>
      </w:r>
    </w:p>
    <w:p w:rsidR="004D7417" w:rsidRPr="00BD376A" w:rsidRDefault="00C43D32"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4C1D74" w:rsidRPr="00BD376A">
        <w:rPr>
          <w:rStyle w:val="translation-chunk"/>
          <w:rFonts w:ascii="inherit" w:hAnsi="inherit"/>
          <w:sz w:val="22"/>
          <w:szCs w:val="22"/>
          <w:lang w:val="en-US"/>
        </w:rPr>
        <w:t>Tinyakova V. I., Russian T. N. THE TYPOLOGY OF RF SUBJECTS BY THE LEVEL OF EFFICIENCY OF REALISATION OF TERRITORIAL PROGRAMS OF COMPULSORY MEDICAL INSURANCE. Business. Education. Right. Bulletin of Volgograd business Institute. 2013. No. 4 (25). P. 200 to 207.</w:t>
      </w:r>
    </w:p>
    <w:p w:rsidR="004D7417"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на основе нечеткого подхода строится типология субъектов РФ по уровню экономической эффективности реализации территориальных программ обязательного медицинского страхования (ТПОМС) в динамике за 2011–2012 годы. В качестве показателей экономической эффективности реализации ТПОМС рассматриваются нормативы объема медицинской помощи на одного жителя, нормативы финансовых затрат на единицу объема медицинской помощи. Предложена методика расчета нечеткого интегрального индикатора эффективности, рейтинга субъектов по уровню экономической эффективности реализации ТПОМС. Особое внимание уделяется сравнительному анализу экономической эффективности реализации ТПОМС в разрезе субъектов.</w:t>
      </w:r>
    </w:p>
    <w:p w:rsidR="00107DE4" w:rsidRPr="00BD376A" w:rsidRDefault="004D741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43D32" w:rsidRPr="00BD376A">
        <w:rPr>
          <w:rFonts w:ascii="Times New Roman" w:hAnsi="Times New Roman" w:cs="Times New Roman"/>
        </w:rPr>
        <w:t xml:space="preserve"> http://vestnik.volbi.ru/upload/numbers/425/article-425-748.pdf</w:t>
      </w:r>
      <w:r w:rsidR="00EA1B93" w:rsidRPr="00BD376A">
        <w:rPr>
          <w:rFonts w:ascii="Times New Roman" w:hAnsi="Times New Roman" w:cs="Times New Roman"/>
        </w:rPr>
        <w:tab/>
      </w:r>
    </w:p>
    <w:p w:rsidR="0040162D" w:rsidRPr="00BD376A" w:rsidRDefault="0040162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D74"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645</w:t>
      </w:r>
      <w:r w:rsidR="004C1D74" w:rsidRPr="00BD376A">
        <w:rPr>
          <w:rFonts w:ascii="Times New Roman" w:hAnsi="Times New Roman" w:cs="Times New Roman"/>
        </w:rPr>
        <w:t>.</w:t>
      </w:r>
      <w:r w:rsidR="00EA1B93" w:rsidRPr="00BD376A">
        <w:rPr>
          <w:rFonts w:ascii="Times New Roman" w:hAnsi="Times New Roman" w:cs="Times New Roman"/>
        </w:rPr>
        <w:t xml:space="preserve">Тажибов Т.Г., Кравченко Е.Н.  </w:t>
      </w:r>
      <w:r w:rsidR="00107DE4" w:rsidRPr="00BD376A">
        <w:rPr>
          <w:rFonts w:ascii="Times New Roman" w:hAnsi="Times New Roman" w:cs="Times New Roman"/>
        </w:rPr>
        <w:t>ОЦЕНКА ЧУВСТВИТЕЛЬНОСТИ ФИНАНСОВОЙ НЕСОСТОЯТЕЛЬНОСТИ ОРГАНИЗАЦИЙ ПИЩЕВОЙ ПРОМЫШЛЕННОСТИ</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208-212.</w:t>
      </w:r>
    </w:p>
    <w:p w:rsidR="004D7417" w:rsidRPr="00BD376A" w:rsidRDefault="00C43D32"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4C1D74" w:rsidRPr="00BD376A">
        <w:rPr>
          <w:rStyle w:val="translation-chunk"/>
          <w:rFonts w:ascii="inherit" w:hAnsi="inherit"/>
          <w:sz w:val="22"/>
          <w:szCs w:val="22"/>
          <w:lang w:val="en-US"/>
        </w:rPr>
        <w:t>Tairov T. G., Kravchenko E. N. EVALUATION OF SENSITIVITY OF FINANCIAL INSOLVENCY OF ORGANIZATIONS IN THE FOOD INDUSTRY. Business. Education. Right. Bulletin of Volgograd business Institute. 2013. No. 4 (25). P. 208-212.</w:t>
      </w:r>
    </w:p>
    <w:p w:rsidR="004D7417"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EA1B93" w:rsidRPr="00BD376A">
        <w:rPr>
          <w:rFonts w:ascii="Times New Roman" w:hAnsi="Times New Roman" w:cs="Times New Roman"/>
        </w:rPr>
        <w:tab/>
      </w:r>
      <w:r w:rsidRPr="00BD376A">
        <w:rPr>
          <w:rFonts w:ascii="Times New Roman" w:hAnsi="Times New Roman" w:cs="Times New Roman"/>
        </w:rPr>
        <w:t xml:space="preserve">Данное исследование призвано выявить признаки финансовой несостоятельности на этапе, когда еще можно без значительных рисков предотвратить банкротство путем определения степени влияния факторов на финансовую устойчивость организации для оценки чувствительности финансовой несостоятельности организаций пищевой промышленности. В </w:t>
      </w:r>
      <w:r w:rsidRPr="00BD376A">
        <w:rPr>
          <w:rFonts w:ascii="Times New Roman" w:hAnsi="Times New Roman" w:cs="Times New Roman"/>
        </w:rPr>
        <w:lastRenderedPageBreak/>
        <w:t>основе предложенной методики лежит применение подробной системы относительных показателей (финансовых коэффициентов) и корреляционно-регрессионного анализа, которая позволила получить диагностическe. модель зависимости изменения финансовой устойчивости и может быть использована для финансового прогнозирования этих показателей.</w:t>
      </w:r>
    </w:p>
    <w:p w:rsidR="00107DE4"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D7417"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http://vestnik.volbi.ru/upload/numbers/425/article-425-749.pdf</w:t>
      </w:r>
    </w:p>
    <w:p w:rsidR="00EA1B93" w:rsidRPr="00BD376A" w:rsidRDefault="00EA1B93"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7417"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646</w:t>
      </w:r>
      <w:r w:rsidR="004C1D74" w:rsidRPr="00BD376A">
        <w:rPr>
          <w:rFonts w:ascii="Times New Roman" w:hAnsi="Times New Roman" w:cs="Times New Roman"/>
        </w:rPr>
        <w:t>.</w:t>
      </w:r>
      <w:r w:rsidR="00EA1B93" w:rsidRPr="00BD376A">
        <w:rPr>
          <w:rFonts w:ascii="Times New Roman" w:hAnsi="Times New Roman" w:cs="Times New Roman"/>
        </w:rPr>
        <w:t xml:space="preserve">Шабанова Л.Б.  </w:t>
      </w:r>
      <w:r w:rsidR="00107DE4" w:rsidRPr="00BD376A">
        <w:rPr>
          <w:rFonts w:ascii="Times New Roman" w:hAnsi="Times New Roman" w:cs="Times New Roman"/>
        </w:rPr>
        <w:t>К ВОПРОСУ ПОВЫШЕНИЯ ПРАКТИЧЕСКОЙ ЗНАЧИМОСТИ ЭКОНОМИКО-МАТЕМАТИЧЕСКИХ МОДЕЛЕЙ</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w:t>
      </w:r>
      <w:r w:rsidR="00EA1B93" w:rsidRPr="00BD376A">
        <w:rPr>
          <w:rFonts w:ascii="Times New Roman" w:hAnsi="Times New Roman" w:cs="Times New Roman"/>
          <w:lang w:val="en-US"/>
        </w:rPr>
        <w:t xml:space="preserve">13. № 4 (25). </w:t>
      </w:r>
      <w:r w:rsidR="00EA1B93" w:rsidRPr="00BD376A">
        <w:rPr>
          <w:rFonts w:ascii="Times New Roman" w:hAnsi="Times New Roman" w:cs="Times New Roman"/>
        </w:rPr>
        <w:t>С</w:t>
      </w:r>
      <w:r w:rsidR="00EA1B93" w:rsidRPr="00BD376A">
        <w:rPr>
          <w:rFonts w:ascii="Times New Roman" w:hAnsi="Times New Roman" w:cs="Times New Roman"/>
          <w:lang w:val="en-US"/>
        </w:rPr>
        <w:t>. 212-216.</w:t>
      </w:r>
      <w:r w:rsidR="00EA1B93" w:rsidRPr="00BD376A">
        <w:rPr>
          <w:rFonts w:ascii="Times New Roman" w:hAnsi="Times New Roman" w:cs="Times New Roman"/>
          <w:lang w:val="en-US"/>
        </w:rPr>
        <w:tab/>
      </w:r>
    </w:p>
    <w:p w:rsidR="004C1D74" w:rsidRPr="00BD376A" w:rsidRDefault="004C1D7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Shabanova L. B. the problem of IMPROVING the PRACTICAL RELEVANCE of ECONOMIC-MATHEMATICAL MODELS. Business. Education. Right. Bulletin of Volgograd business Institute. 2013. No. 4 (25). P. 212-216.</w:t>
      </w:r>
    </w:p>
    <w:p w:rsidR="006E557B"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доказано, что в условиях высокой конкуренции на потребительском рынке, а самое главное, в условиях динамичного расширения и углубления товарного ассортимента нельзя формировать оптимальные ассортиментные планы, ориентируясь только на максимизацию прибыли, необходимо также обеспечить минимизацию издержек обращения. Показано, что теория двойственности позволяет решить обе эти задачи. Также предложен алгоритм формирования оптимального ассортиментного плана торгового предприятия, основанный на решении прямой и двойственной задачи линейного программирования. Дана экономическая интерпретация возможных причин, по которым задача не будет иметь решения.</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43D32" w:rsidRPr="00BD376A">
        <w:rPr>
          <w:rFonts w:ascii="Times New Roman" w:hAnsi="Times New Roman" w:cs="Times New Roman"/>
        </w:rPr>
        <w:t xml:space="preserve"> http://vestnik.volbi.ru/upload/numbers/425/article-425-750.pdf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647</w:t>
      </w:r>
      <w:r w:rsidR="004C1D74" w:rsidRPr="00BD376A">
        <w:rPr>
          <w:rFonts w:ascii="Times New Roman" w:hAnsi="Times New Roman" w:cs="Times New Roman"/>
        </w:rPr>
        <w:t>.</w:t>
      </w:r>
      <w:r w:rsidR="00EA1B93" w:rsidRPr="00BD376A">
        <w:rPr>
          <w:rFonts w:ascii="Times New Roman" w:hAnsi="Times New Roman" w:cs="Times New Roman"/>
        </w:rPr>
        <w:t xml:space="preserve">Кайль Я.Я., Епинина В.С.  </w:t>
      </w:r>
      <w:r w:rsidR="00107DE4" w:rsidRPr="00BD376A">
        <w:rPr>
          <w:rFonts w:ascii="Times New Roman" w:hAnsi="Times New Roman" w:cs="Times New Roman"/>
        </w:rPr>
        <w:t>СОВЕРШЕНСТВОВАНИЕ СИСТЕМЫ ГОСУДАРСТВЕННОГО УПРАВЛЕНИЯ И ЕГО ВЛИЯНИЕ НА СОСТОЯНИЕ СОЦИАЛЬНО-ЭКОНОМИЧЕСКОГО РАЗВИТИЯ СУБЪЕКТОВ РФ (НА ПРИМЕРЕ СУБЪЕКТОВ РФ ЮФО)</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216-224.</w:t>
      </w:r>
    </w:p>
    <w:p w:rsidR="004C1D74" w:rsidRPr="00BD376A" w:rsidRDefault="004C1D7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Kajl Y. Y., Epinine V. S. improving the system of STATE CONTROL AND ITS impact ON the SOCIO-ECONOMIC development of SUBJECTS of the Russian Federation (ON the EXAMPLE of SUBJECTS of the Russian Federation in the southern Federal district). Business. Education. Right. Bulletin of Volgograd business Institute. 2013. No. 4 (25). P. 216-224.</w:t>
      </w:r>
    </w:p>
    <w:p w:rsidR="006E557B" w:rsidRPr="00BD376A" w:rsidRDefault="00C43D3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рассмотрены актуальные направления совершенствования системы государственного управления в контексте изменения социально-экономического развития субъектов РФ ЮФО в 2010–2012 годах. Проведенный сравнительный анализ выявил существенную дифференциацию субъектов РФ ЮФО по состоянию социально-экономического развития, коррелирующую с особенностями реализации процессов преобразований системы государственного управления.</w:t>
      </w:r>
    </w:p>
    <w:p w:rsidR="00107DE4"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http://vestnik.volbi.ru/upload/numbers/425/article-425-751.pdf</w:t>
      </w:r>
      <w:r w:rsidR="00EA1B9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648</w:t>
      </w:r>
      <w:r w:rsidR="004C1D74" w:rsidRPr="00BD376A">
        <w:rPr>
          <w:rFonts w:ascii="Times New Roman" w:hAnsi="Times New Roman" w:cs="Times New Roman"/>
        </w:rPr>
        <w:t>.</w:t>
      </w:r>
      <w:r w:rsidR="00EA1B93" w:rsidRPr="00BD376A">
        <w:rPr>
          <w:rFonts w:ascii="Times New Roman" w:hAnsi="Times New Roman" w:cs="Times New Roman"/>
        </w:rPr>
        <w:t xml:space="preserve">Гимбатов Ш.М.  </w:t>
      </w:r>
      <w:r w:rsidR="00107DE4" w:rsidRPr="00BD376A">
        <w:rPr>
          <w:rFonts w:ascii="Times New Roman" w:hAnsi="Times New Roman" w:cs="Times New Roman"/>
        </w:rPr>
        <w:t>ОСОБЕННОСТИ СОЦИАЛЬНО-ДЕМОГРАФИЧЕСКОЙ СИТУАЦИИ НА СЕВЕРНОМ КАВКАЗЕ</w:t>
      </w:r>
      <w:r w:rsidR="00EA1B9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EA1B93" w:rsidRPr="00BD376A">
        <w:rPr>
          <w:rFonts w:ascii="Times New Roman" w:hAnsi="Times New Roman" w:cs="Times New Roman"/>
        </w:rPr>
        <w:t>а. 2013. № 4 (25). С. 224-227.</w:t>
      </w:r>
    </w:p>
    <w:p w:rsidR="004C1D74" w:rsidRPr="00BD376A" w:rsidRDefault="004C1D7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Gimbatov sh. </w:t>
      </w:r>
      <w:r w:rsidRPr="00BD376A">
        <w:rPr>
          <w:rStyle w:val="translation-chunk"/>
          <w:rFonts w:ascii="inherit" w:hAnsi="inherit"/>
          <w:sz w:val="22"/>
          <w:szCs w:val="22"/>
          <w:lang w:val="en-US"/>
        </w:rPr>
        <w:t>M. features of the SOCIO-DEMOGRAPHIC SITUATION IN the NORTH CAUCASUS. Business. Education. Right. Bulletin of Volgograd business Institute. 2013. No. 4 (25). P. 224-227.</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данной статье подвергнута подробному анализу современная демографическая ситуация на территориях Северо- Кавказского региона. Автором утверждается, что, несмотря на видимую демографическую стабильность, в национальных республиках Северного Кавказа происходят существенные изменения как в структуре, так и в содержании демографических процессов, которые отражаются в первую очередь в изменении темпов воспроизводства населения и изменении репродуктивных установок городского населения региона, процессов урбанизации и миграционной активности. В статье научно классифицированы социально-демографические признаки северокавказских республик, выделены основные причины ухудшения социальной и демографической ситуации в регионе.</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F73BE6" w:rsidRPr="00BD376A">
        <w:rPr>
          <w:rFonts w:ascii="Times New Roman" w:hAnsi="Times New Roman" w:cs="Times New Roman"/>
        </w:rPr>
        <w:t xml:space="preserve"> http://vestnik.volbi.ru/upload/numbers/425/article-425-752.pdf</w:t>
      </w:r>
      <w:r w:rsidR="00EA1B9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4C1D74"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649</w:t>
      </w:r>
      <w:r w:rsidR="004C1D74" w:rsidRPr="00BD376A">
        <w:rPr>
          <w:rFonts w:ascii="Times New Roman" w:hAnsi="Times New Roman" w:cs="Times New Roman"/>
        </w:rPr>
        <w:t>.</w:t>
      </w:r>
      <w:r w:rsidR="00EA1B93" w:rsidRPr="00BD376A">
        <w:rPr>
          <w:rFonts w:ascii="Times New Roman" w:hAnsi="Times New Roman" w:cs="Times New Roman"/>
        </w:rPr>
        <w:t xml:space="preserve">Кузеванова А.Л., Мкртчян Е.Р., Луговая Е.С.  </w:t>
      </w:r>
      <w:r w:rsidR="00107DE4" w:rsidRPr="00BD376A">
        <w:rPr>
          <w:rFonts w:ascii="Times New Roman" w:hAnsi="Times New Roman" w:cs="Times New Roman"/>
        </w:rPr>
        <w:t>КОМПАРАТИВНЫЙ АНАЛИЗ ОТНОШЕНИЯ РУКОВОДИТЕЛЕЙ, СОТРУДНИКОВ И КЛИЕНТОВ БАНКОВСКИХ СТРУКТУР К СОЦИАЛЬНОЙ ПОЛИТИКЕ, РЕАЛИЗУЕМОЙ В ФИНАНСОВО-БАНКОВСКОЙ СФЕРЕ ГОРОДА ВОЛГОГРАДА И ВОЛГОГРАДСКОЙ ОБЛАСТИ (НА ПРИМЕРЕ ООО «ХОУМ КРЕДИТ ЭНД ФИНАНС БАНК»)</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227-231.</w:t>
      </w:r>
      <w:r w:rsidR="00F73BE6" w:rsidRPr="00BD376A">
        <w:rPr>
          <w:rFonts w:ascii="Times New Roman" w:hAnsi="Times New Roman" w:cs="Times New Roman"/>
          <w:lang w:val="en-US"/>
        </w:rPr>
        <w:t xml:space="preserve"> </w:t>
      </w:r>
    </w:p>
    <w:p w:rsidR="004C1D74" w:rsidRPr="00BD376A" w:rsidRDefault="004C1D7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Hi Declan A. L., Mkrtchyan E. R., meadow E. S. COMPARATIVE ANALYSIS of the attitudes of MANAGERS, EMPLOYEES AND CUSTOMERS of BANKING institutions TO SOCIAL POLICY IMPLEMENTED IN the FINANCIAL and BANKING SECTOR of the CITY of VOLGOGRAD AND the VOLGOGRAD REGION (ON the EXAMPLE of LLC "HOME CREDIT AND FINANCE BANK"). Business. Education. Right. Bulletin of Volgograd business Institute. 2013. No. 4 (25). S. 227-231.</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представлены результаты сравнительного анализа отношения руководителей, сотрудников и клиентов банковской сферы г. Волгограда и Волгоградской области к проблеме включения социальной политики в стратегию развития финансово-банковского сектора. В условиях реформирования российской банковской сферы социальная политика представляет большой интерес как предмет исследования. Бизнес- организации, добившиеся высоких результатов, осознали необходимость перемен для удержания конкурентоспособных лидерских позиций за счет применения мер социальной политики, изменения отношения к сотрудникам, клиентам и обществу в целом.</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73BE6" w:rsidRPr="00BD376A">
        <w:rPr>
          <w:rFonts w:ascii="Times New Roman" w:hAnsi="Times New Roman" w:cs="Times New Roman"/>
        </w:rPr>
        <w:t>http://vestnik.volbi.ru/upload/numbers/425/article-425-753.pdf</w:t>
      </w:r>
    </w:p>
    <w:p w:rsidR="00EA1B93" w:rsidRPr="00BD376A" w:rsidRDefault="00EA1B93"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650</w:t>
      </w:r>
      <w:r w:rsidR="00467EF3" w:rsidRPr="00BD376A">
        <w:rPr>
          <w:rFonts w:ascii="Times New Roman" w:hAnsi="Times New Roman" w:cs="Times New Roman"/>
        </w:rPr>
        <w:t>.</w:t>
      </w:r>
      <w:r w:rsidR="00EA1B93" w:rsidRPr="00BD376A">
        <w:rPr>
          <w:rFonts w:ascii="Times New Roman" w:hAnsi="Times New Roman" w:cs="Times New Roman"/>
        </w:rPr>
        <w:t xml:space="preserve">Калмыкова Т.Н.  </w:t>
      </w:r>
      <w:r w:rsidR="00107DE4" w:rsidRPr="00BD376A">
        <w:rPr>
          <w:rFonts w:ascii="Times New Roman" w:hAnsi="Times New Roman" w:cs="Times New Roman"/>
        </w:rPr>
        <w:t>ФОРМИРОВАНИЕ КОРПОРАТИВНЫХ СТРУКТУР В ГОСУДАРСТВЕННОМ СЕКТОРЕ РОССИЙСКОЙ ЭКОНОМИКИ В СОВРЕМЕННЫХ УСЛОВИЯХ</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231-235.</w:t>
      </w:r>
      <w:r w:rsidR="00F73BE6" w:rsidRPr="00BD376A">
        <w:rPr>
          <w:rFonts w:ascii="Times New Roman" w:hAnsi="Times New Roman" w:cs="Times New Roman"/>
          <w:lang w:val="en-US"/>
        </w:rPr>
        <w:t xml:space="preserve"> </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Kalmykova T. N. THE FORMATION OF CORPORATE STRUCTURES IN THE PUBLIC SECTOR OF THE RUSSIAN ECONOMY IN MODERN CONDITIONS. Business. Education. Right. Bulletin of Volgograd business Institute. 2013. No. 4 (25). P. 231-235.</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раскрываются условия и факторы становления корпоративной модели государственного сектора российской экономики. Определяются границы государственного сектора и динамика их изменений в исторической ретроспективе на основании анализа зарубежного и отечественного опыта. Выявлены приоритеты развития государственных корпораций в высокотехнологических отраслях отечественной промышленности. Сформулированы основные условия эффективного формирования корпоративных структур государственного сектора в современной модели рыночной экономики. Выделены особенности формирования государственных корпораций в российской экономике исходя из типа корпорации по уровню участия государства в структуре ее капитала.</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73BE6" w:rsidRPr="00BD376A">
        <w:rPr>
          <w:rFonts w:ascii="Times New Roman" w:hAnsi="Times New Roman" w:cs="Times New Roman"/>
        </w:rPr>
        <w:t xml:space="preserve"> http://vestnik.volbi.ru/upload/numbers/425/article-425-754.pdf</w:t>
      </w:r>
      <w:r w:rsidR="00EA1B93" w:rsidRPr="00BD376A">
        <w:rPr>
          <w:rFonts w:ascii="Times New Roman" w:hAnsi="Times New Roman" w:cs="Times New Roman"/>
        </w:rPr>
        <w:tab/>
      </w:r>
    </w:p>
    <w:p w:rsidR="00EA1B93" w:rsidRPr="00BD376A" w:rsidRDefault="00EA1B93"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67EF3"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651</w:t>
      </w:r>
      <w:r w:rsidR="00467EF3" w:rsidRPr="00BD376A">
        <w:rPr>
          <w:rFonts w:ascii="Times New Roman" w:hAnsi="Times New Roman" w:cs="Times New Roman"/>
        </w:rPr>
        <w:t>.</w:t>
      </w:r>
      <w:r w:rsidR="00EA1B93" w:rsidRPr="00BD376A">
        <w:rPr>
          <w:rFonts w:ascii="Times New Roman" w:hAnsi="Times New Roman" w:cs="Times New Roman"/>
        </w:rPr>
        <w:t xml:space="preserve">Аксенова Т.Н., Болдырева С.Б.  </w:t>
      </w:r>
      <w:r w:rsidR="00107DE4" w:rsidRPr="00BD376A">
        <w:rPr>
          <w:rFonts w:ascii="Times New Roman" w:hAnsi="Times New Roman" w:cs="Times New Roman"/>
        </w:rPr>
        <w:t>АНАЛИТИЧЕСКИЙ ОБЗОР РЕГИОНАЛЬНЫХ ЦЕЛЕВЫХ ПРОГРАММ КАК ФИНАНСОВОГО ИНСТРУМЕНТА РЕШЕНИЯ ПРОБЛЕМ БЕДНОСТИ</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235-240.</w:t>
      </w:r>
      <w:r w:rsidR="00F73BE6" w:rsidRPr="00BD376A">
        <w:rPr>
          <w:rFonts w:ascii="Times New Roman" w:hAnsi="Times New Roman" w:cs="Times New Roman"/>
          <w:lang w:val="en-US"/>
        </w:rPr>
        <w:t xml:space="preserve"> </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Aksenova, T. N., Boldyreva S. B. ANALYTICAL REVIEW of REGIONAL TARGET PROGRAMMES AS the FINANCIAL INSTRUMENT for addressing POVERTY ISSUES. Business. Education. Right. Bulletin of Volgograd business Institute. 2013. No. 4 (25). P. 235-240.</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EA1B93" w:rsidRPr="00BD376A">
        <w:rPr>
          <w:rFonts w:ascii="Times New Roman" w:hAnsi="Times New Roman" w:cs="Times New Roman"/>
        </w:rPr>
        <w:tab/>
      </w:r>
      <w:r w:rsidRPr="00BD376A">
        <w:rPr>
          <w:rFonts w:ascii="Times New Roman" w:hAnsi="Times New Roman" w:cs="Times New Roman"/>
        </w:rPr>
        <w:t xml:space="preserve">В настоящее время общепризнанным является мнение, что программно-целевой метод служит важнейшим инструментом осуществления государственной социальной и экономической политики развития страны, а также является одним из немногих государственных рычагов управления для преодоления социально-экономических проблем в устойчиво депрессивном регионе. В представленной статье проведен обзор региональных целевых программ, которые рассмотрены с точки зрения финансового инструмента, направленного на разрешение локальных социально-экономических задач региона, в том числе связанных с бедностью. Их важнейшей особенностью является определение, исходя из общественной значимости, </w:t>
      </w:r>
      <w:r w:rsidRPr="00BD376A">
        <w:rPr>
          <w:rFonts w:ascii="Times New Roman" w:hAnsi="Times New Roman" w:cs="Times New Roman"/>
        </w:rPr>
        <w:lastRenderedPageBreak/>
        <w:t>экономической и социальной целесообразности состава приоритетных направлений развития и очередности реализации с учетом возможностей финансирования программных мероприятий на федеральном, региональном или местном уровнях. Исследование динамики реализации региональных целевых программ с позиции их финансовой поддержки, результатов оценки позволило выявить состав потенциальных и реальных факторов, способных оказать влияние на проблемы бедности в регионе.</w:t>
      </w:r>
    </w:p>
    <w:p w:rsidR="00107DE4"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http://vestnik.volbi.ru/upload/numbers/425/article-425-755.pdf</w:t>
      </w:r>
    </w:p>
    <w:p w:rsidR="00EA1B93" w:rsidRPr="00BD376A" w:rsidRDefault="00EA1B93"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67EF3"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652</w:t>
      </w:r>
      <w:r w:rsidR="00467EF3" w:rsidRPr="00BD376A">
        <w:rPr>
          <w:rFonts w:ascii="Times New Roman" w:hAnsi="Times New Roman" w:cs="Times New Roman"/>
        </w:rPr>
        <w:t>.</w:t>
      </w:r>
      <w:r w:rsidR="00EA1B93" w:rsidRPr="00BD376A">
        <w:rPr>
          <w:rFonts w:ascii="Times New Roman" w:hAnsi="Times New Roman" w:cs="Times New Roman"/>
        </w:rPr>
        <w:t xml:space="preserve">Гринюк К.П.  </w:t>
      </w:r>
      <w:r w:rsidR="00107DE4" w:rsidRPr="00BD376A">
        <w:rPr>
          <w:rFonts w:ascii="Times New Roman" w:hAnsi="Times New Roman" w:cs="Times New Roman"/>
        </w:rPr>
        <w:t>ОСОБЕННОСТИ ОРГАНИЗАЦИИ ИННОВАЦИОННОЙ ДЕЯТЕЛЬНОСТИ В ПРОМЫШЛЕННОСТИ НА СОВРЕМЕННОМ ЭТАПЕ НАУЧНО-ТЕХНИЧЕСКОГО РАЗВИТИЯ</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241-244.</w:t>
      </w:r>
      <w:r w:rsidR="00F73BE6" w:rsidRPr="00BD376A">
        <w:rPr>
          <w:rFonts w:ascii="Times New Roman" w:hAnsi="Times New Roman" w:cs="Times New Roman"/>
          <w:lang w:val="en-US"/>
        </w:rPr>
        <w:t xml:space="preserve"> </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Grinyuk K. P. the FEATURES of ORGANIZATION of INNOVATIVE ACTIVITY IN INDUSTRY AT the present STAGE of SCIENTIFIC and technological DEVELOPMENT. Business. Education. Right. Bulletin of Volgograd business Institute. 2013. No. 4 (25). P. 241-244.</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рассмотрено научно-техническое развитие с точки зрения его воздействия на организацию инновационной деятельности в промышленности. Показано, что на современном этапе общество находится в условиях господства технологий пятого технологического уклада и одновременного освоения технологий шестого технологического уклада. В статье проанализированы особенности этих укладов, на основе анализа сделан вывод о необходимости включения в инновационный процесс, организуемый в промышленности, сферы образования и науки, о необходимости усиления межотраслевого взаимодействия между наукой и производством. Предложен авторский подход к организации инновационной деятельности в промышленности, предусматривающий одновременное осуществление научных исследований и организацию массового производства.</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F73BE6" w:rsidRPr="00BD376A">
        <w:rPr>
          <w:rFonts w:ascii="Times New Roman" w:hAnsi="Times New Roman" w:cs="Times New Roman"/>
        </w:rPr>
        <w:t xml:space="preserve"> http://vestnik.volbi.ru/upload/numbers/425/article-425-756.pdf</w:t>
      </w:r>
      <w:r w:rsidR="00EA1B93" w:rsidRPr="00BD376A">
        <w:rPr>
          <w:rFonts w:ascii="Times New Roman" w:hAnsi="Times New Roman" w:cs="Times New Roman"/>
        </w:rPr>
        <w:tab/>
      </w:r>
    </w:p>
    <w:p w:rsidR="00EA1B93" w:rsidRPr="00BD376A" w:rsidRDefault="00EA1B93"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653</w:t>
      </w:r>
      <w:r w:rsidR="00467EF3" w:rsidRPr="00BD376A">
        <w:rPr>
          <w:rFonts w:ascii="Times New Roman" w:hAnsi="Times New Roman" w:cs="Times New Roman"/>
        </w:rPr>
        <w:t>.</w:t>
      </w:r>
      <w:r w:rsidR="00EA1B93" w:rsidRPr="00BD376A">
        <w:rPr>
          <w:rFonts w:ascii="Times New Roman" w:hAnsi="Times New Roman" w:cs="Times New Roman"/>
        </w:rPr>
        <w:t xml:space="preserve">Кравченко Е.Н., Тажибов Т.Г.  </w:t>
      </w:r>
      <w:r w:rsidR="00107DE4" w:rsidRPr="00BD376A">
        <w:rPr>
          <w:rFonts w:ascii="Times New Roman" w:hAnsi="Times New Roman" w:cs="Times New Roman"/>
        </w:rPr>
        <w:t>АНАЛИЗ ДЕБИТОРСКОЙ И КРЕДИТОРСКОЙ ЗАДОЛЖЕННОСТИ ДЛЯ ЦЕЛЕЙ НАЛОГОВОГО КОНСУЛЬТИРОВАНИЯ</w:t>
      </w:r>
      <w:r w:rsidR="00EA1B9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EA1B93" w:rsidRPr="00BD376A">
        <w:rPr>
          <w:rFonts w:ascii="Times New Roman" w:hAnsi="Times New Roman" w:cs="Times New Roman"/>
        </w:rPr>
        <w:t>а. 2013. № 4 (25). С. 244-248.</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Kravchenko E. N., Tairov T. G. ANALYSIS of RECEIVABLES AND PAYABLES FOR the purpose of TAX CONSULTING. </w:t>
      </w:r>
      <w:r w:rsidRPr="00BD376A">
        <w:rPr>
          <w:rStyle w:val="translation-chunk"/>
          <w:rFonts w:ascii="inherit" w:hAnsi="inherit"/>
          <w:sz w:val="22"/>
          <w:szCs w:val="22"/>
          <w:lang w:val="en-US"/>
        </w:rPr>
        <w:t>Business. Education. Right. Bulletin of Volgograd business Institute. 2013. No. 4 (25). P. 244-248.</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определяется актуальность и необходимость осуществления комплексного системного анализа дебиторской и кредиторской задолженности. Процедуры анализа дебиторской задолженности с учетом создания резерва по сомнительным долгам и кредиторской задолженности наиболее целесообразны для выполнения оценки эффективности налоговой политики организации в отношении снижения налоговой нагрузки по налогу на прибыль, налогового вычета (возмещения) НДС. В результате проведенного исследования выявлены причины и внешние, а также внутренние факторы, оказывающие влияние как на дебиторскую и кредиторскую задолженность, так и на финансовое состояние предприятия в целом.</w:t>
      </w:r>
    </w:p>
    <w:p w:rsidR="00107DE4"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http://vestnik.volbi.ru/upload/numbers/425/article-425-757.pdf</w:t>
      </w:r>
      <w:r w:rsidR="00EA1B9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654</w:t>
      </w:r>
      <w:r w:rsidR="00467EF3" w:rsidRPr="00BD376A">
        <w:rPr>
          <w:rFonts w:ascii="Times New Roman" w:hAnsi="Times New Roman" w:cs="Times New Roman"/>
        </w:rPr>
        <w:t>.</w:t>
      </w:r>
      <w:r w:rsidR="00EA1B93" w:rsidRPr="00BD376A">
        <w:rPr>
          <w:rFonts w:ascii="Times New Roman" w:hAnsi="Times New Roman" w:cs="Times New Roman"/>
        </w:rPr>
        <w:t xml:space="preserve">Мамонтова Е.В., Фахрисламова Е.И.  </w:t>
      </w:r>
      <w:r w:rsidR="00107DE4" w:rsidRPr="00BD376A">
        <w:rPr>
          <w:rFonts w:ascii="Times New Roman" w:hAnsi="Times New Roman" w:cs="Times New Roman"/>
        </w:rPr>
        <w:t>СОЦИОКУЛЬТУРНЫЕ И СТАТИСТИКО-ЭКОНОМИЧЕСКИЕ АСПЕКТЫ РАЗВИТИЯ РОЗНИЧНОГО ТОРГОВОГО СЕКТОРА ЭКОНОМИКИ РЕГИОНА (НА ПРИМЕРЕ МУНИЦИПАЛЬНОГО ОБРАЗОВАНИЯ Г. КЕМЕРОВО)</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248-254.</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Mamontov E. V., Fakhrislamova E. I. socio-cultural AND STATISTICAL and ECONOMIC ASPECTS of development of RETAIL TRADE SECTOR of the regional ECONOMY (ON the example of the municipality of KEMEROVO). Business. Education. Right. Bulletin of Volgograd business Institute. 2013. No. 4 (25). P. 248-254.</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рассматриваются основные аспекты развития розничной торговли муниципального образования г. Кемерово с позиции социокультурного и статистического анализа. </w:t>
      </w:r>
      <w:r w:rsidRPr="00BD376A">
        <w:rPr>
          <w:rFonts w:ascii="Times New Roman" w:hAnsi="Times New Roman" w:cs="Times New Roman"/>
        </w:rPr>
        <w:lastRenderedPageBreak/>
        <w:t>В рамках статьи проводится анализ основных показателей розничной торговли на основании мониторинга данного сектора экономики. Рассматривая торговлю с позиции социокультурного фактора, авторы отмечают, что в данном ключе торговля является социальным институтом, формирующим принципы обмена. С позиции статистики торговля рассматривается как одна из ключевых отраслей экономики развития региона в целом и его муниципальных образований в частности. Именно столь сложный подход к анализу торговли позволяет выявить ее социальные и экономические аспекты.</w:t>
      </w:r>
    </w:p>
    <w:p w:rsidR="00EA1B93"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http://vestnik.volbi.ru/upload/numbers/425/article-425-758.pdf</w:t>
      </w:r>
    </w:p>
    <w:p w:rsidR="00107DE4" w:rsidRPr="00BD376A" w:rsidRDefault="00EA1B9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655</w:t>
      </w:r>
      <w:r w:rsidR="00467EF3" w:rsidRPr="00BD376A">
        <w:rPr>
          <w:rFonts w:ascii="Times New Roman" w:hAnsi="Times New Roman" w:cs="Times New Roman"/>
        </w:rPr>
        <w:t>.</w:t>
      </w:r>
      <w:r w:rsidR="00EA1B93" w:rsidRPr="00BD376A">
        <w:rPr>
          <w:rFonts w:ascii="Times New Roman" w:hAnsi="Times New Roman" w:cs="Times New Roman"/>
        </w:rPr>
        <w:t xml:space="preserve">Чабанюк О.В. </w:t>
      </w:r>
      <w:r w:rsidR="00107DE4" w:rsidRPr="00BD376A">
        <w:rPr>
          <w:rFonts w:ascii="Times New Roman" w:hAnsi="Times New Roman" w:cs="Times New Roman"/>
        </w:rPr>
        <w:t>ПРОБЛЕМЫ ЭКОНОМИКО-МАТЕМАТИЧЕСКОГО МОДЕЛИРОВАНИЯ ПРЕДПРИЯТИЙ ИНДУСТРИИ ТУРИЗМА</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255-259.</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Chabanyuk O. V. PROBLEMS of ECONOMIC-MATHEMATICAL MODELING of ENTERPRISES of the TOURISM INDUSTRY. Business. Education. Right. Bulletin of Volgograd business Institute. 2013. No. 4 (25). P. 255-259.</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проанализированы модели оптимизации функционирования и развития туристских объектов, проектов их реконструкции и создания новых объектов для улучшения их организационно-технологической структуры. Рассмотрены модели искусственного интеллекта. На основе проведенного анализа выделены проблемы моделирования при исследовании сферы туризма, в частности использование в моделях разнородных натуральных показателей, характер изменения которых зачастую непредсказуем. Предложены методы исследования долговременной динамики туристского рынка. В то же время отмечено, что для прогнозирования спроса туризма наиболее приемлемы оперативное и краткосрочное прогнозирования, отличающиеся выбранной архитектурой и реализацией нейронных связей.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73BE6" w:rsidRPr="00BD376A">
        <w:rPr>
          <w:rFonts w:ascii="Times New Roman" w:hAnsi="Times New Roman" w:cs="Times New Roman"/>
        </w:rPr>
        <w:t>http://vestnik.volbi.ru/upload/numbers/425/article-425-759.pdf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656</w:t>
      </w:r>
      <w:r w:rsidR="00467EF3" w:rsidRPr="00BD376A">
        <w:rPr>
          <w:rFonts w:ascii="Times New Roman" w:hAnsi="Times New Roman" w:cs="Times New Roman"/>
        </w:rPr>
        <w:t>.</w:t>
      </w:r>
      <w:r w:rsidR="00EA1B93" w:rsidRPr="00BD376A">
        <w:rPr>
          <w:rFonts w:ascii="Times New Roman" w:hAnsi="Times New Roman" w:cs="Times New Roman"/>
        </w:rPr>
        <w:t xml:space="preserve">Шестакова Е.В.  </w:t>
      </w:r>
      <w:r w:rsidR="00107DE4" w:rsidRPr="00BD376A">
        <w:rPr>
          <w:rFonts w:ascii="Times New Roman" w:hAnsi="Times New Roman" w:cs="Times New Roman"/>
        </w:rPr>
        <w:t>РАЗРАБОТКА КЛАССИФИКАЦИИ ПРОЦЕССОВ САМООРГАНИЗАЦИИ СОЦИАЛЬНО-ЭКОНОМИЧЕСКИХ СИСТЕМ НА МИКРОУРОВНЕ</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259-262.</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Shestakova E. V. DEVELOPMENT of CLASSIFICATION of PROCESSES of SELF-organization of SOCIO-ECONOMIC SYSTEMS AT the MICRO level. Business. Education. Right. Bulletin of Volgograd business Institute. 2013. No. 4 (25). P. 259-262.</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обосновывается иерархическая классификация процессов самоорганизации по формам, типам и видам. Существующая классификация дополнена экономическим типом самоорганизации. Выделены отличительные свойства самоорганизующихся социально-экономических систем. Раскрыты содержание и механизмы самоорганизации экономических систем микро уровня. Разработана классификация самоорганизующихся процессов по различным признакам, таким как стадия, объект, степень регулирования, последствия проявления, причина возникновения. Рассмотрены варианты управленческих воздействий в зависимости от вида самоорганизующегося процесса. Поставлена задача разработки механизма управления самоорганизующимися социально-экономическими системами микро уровня.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73BE6" w:rsidRPr="00BD376A">
        <w:rPr>
          <w:rFonts w:ascii="Times New Roman" w:hAnsi="Times New Roman" w:cs="Times New Roman"/>
        </w:rPr>
        <w:t>http://vestnik.volbi.ru/upload/numbers/425/article-425-760.pdf</w:t>
      </w:r>
      <w:r w:rsidR="00EA1B9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657</w:t>
      </w:r>
      <w:r w:rsidR="00467EF3" w:rsidRPr="00BD376A">
        <w:rPr>
          <w:rFonts w:ascii="Times New Roman" w:hAnsi="Times New Roman" w:cs="Times New Roman"/>
        </w:rPr>
        <w:t>.</w:t>
      </w:r>
      <w:r w:rsidR="00EA1B93" w:rsidRPr="00BD376A">
        <w:rPr>
          <w:rFonts w:ascii="Times New Roman" w:hAnsi="Times New Roman" w:cs="Times New Roman"/>
        </w:rPr>
        <w:t xml:space="preserve">Василенко И.В., Копылов С.И., Кустова Н.А.  </w:t>
      </w:r>
      <w:r w:rsidR="00107DE4" w:rsidRPr="00BD376A">
        <w:rPr>
          <w:rFonts w:ascii="Times New Roman" w:hAnsi="Times New Roman" w:cs="Times New Roman"/>
        </w:rPr>
        <w:t>РОЛЬ НЕМАТЕРИАЛЬНЫХ АКТИВОВ В КОРПОРАТИВНОМ УПРАВЛЕНИИ ТОРГОВЫМ ПРЕДПРИЯТИЕМ: РЫНОЧНЫЙ И СЕТЕВОЙ АСПЕКТЫ</w:t>
      </w:r>
      <w:r w:rsidR="00EA1B9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EA1B93" w:rsidRPr="00BD376A">
        <w:rPr>
          <w:rFonts w:ascii="Times New Roman" w:hAnsi="Times New Roman" w:cs="Times New Roman"/>
        </w:rPr>
        <w:t>а. 2013. № 4 (25). С. 263-266.</w:t>
      </w:r>
      <w:r w:rsidR="00F73BE6" w:rsidRPr="00BD376A">
        <w:rPr>
          <w:rFonts w:ascii="Times New Roman" w:hAnsi="Times New Roman" w:cs="Times New Roman"/>
        </w:rPr>
        <w:t xml:space="preserve">  </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Vasilenko I. V., Kopylov S. I., Kustova N. And. </w:t>
      </w:r>
      <w:r w:rsidRPr="00BD376A">
        <w:rPr>
          <w:rStyle w:val="translation-chunk"/>
          <w:rFonts w:ascii="inherit" w:hAnsi="inherit"/>
          <w:sz w:val="22"/>
          <w:szCs w:val="22"/>
          <w:lang w:val="en-US"/>
        </w:rPr>
        <w:t>THE ROLE OF INTANGIBLE ASSETS IN THE CORPORATE MANAGEMENT OF TRADE ENTERPRISE: MARKET AND NETWORK ASPECTS. Business. Education. Right. Bulletin of Volgograd business Institute. 2013. No. 4 (25). S. 263-266.</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роль таких нематериальных активов, как человеческий, организационный и информационный капиталы в корпоративном управлении деятельностью торговых предприятий реального и виртуального рынков. Постоянные изменения во внешней среде предприятий провоцируют трансформации и в корпоративной культуре как современном </w:t>
      </w:r>
      <w:r w:rsidRPr="00BD376A">
        <w:rPr>
          <w:rFonts w:ascii="Times New Roman" w:hAnsi="Times New Roman" w:cs="Times New Roman"/>
        </w:rPr>
        <w:lastRenderedPageBreak/>
        <w:t>средстве управления. Велика роль в корпоративном управлении компетенций персонала, уровень которых зависит от состояния перечисленных выше капиталов. Определены особенности формирования и использования этих капиталов в сетевой экономике. В условиях широкого распространения информации и знаний, ценностей и норм поведения участников сетей создаются более благоприятные условия для формирования корпоративной культуры в рамках сетевых отношений. Сетевая корпоративная культура строится на базе чувства доверия и взаимной ответственности персонала.</w:t>
      </w:r>
    </w:p>
    <w:p w:rsidR="00107DE4"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http://vestnik.volbi.ru/upload/numbers/425/article-425-761.pdf</w:t>
      </w:r>
      <w:r w:rsidR="00EA1B93" w:rsidRPr="00BD376A">
        <w:rPr>
          <w:rFonts w:ascii="Times New Roman" w:hAnsi="Times New Roman" w:cs="Times New Roman"/>
        </w:rPr>
        <w:tab/>
      </w:r>
    </w:p>
    <w:p w:rsidR="00F73BE6" w:rsidRPr="00BD376A" w:rsidRDefault="00F73BE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67EF3"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658</w:t>
      </w:r>
      <w:r w:rsidR="00467EF3" w:rsidRPr="00BD376A">
        <w:rPr>
          <w:rFonts w:ascii="Times New Roman" w:hAnsi="Times New Roman" w:cs="Times New Roman"/>
        </w:rPr>
        <w:t>.</w:t>
      </w:r>
      <w:r w:rsidR="00EA1B93" w:rsidRPr="00BD376A">
        <w:rPr>
          <w:rFonts w:ascii="Times New Roman" w:hAnsi="Times New Roman" w:cs="Times New Roman"/>
        </w:rPr>
        <w:t xml:space="preserve">Вакуленко В.В.  </w:t>
      </w:r>
      <w:r w:rsidR="00107DE4" w:rsidRPr="00BD376A">
        <w:rPr>
          <w:rFonts w:ascii="Times New Roman" w:hAnsi="Times New Roman" w:cs="Times New Roman"/>
        </w:rPr>
        <w:t>РАЗВИТИЕ НОВЫХ ФОРМ ФИНАНСОВО-КРЕДИТНЫХ ОТНОШЕНИЙ НА РЫНКЕ ЖИЛОЙ НЕДВИЖИМОСТИ В УСЛОВИЯХ СОЗДАНИЯ СТЕЙКХОЛДИНГОВ</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267-272.</w:t>
      </w:r>
      <w:r w:rsidR="00F73BE6" w:rsidRPr="00BD376A">
        <w:rPr>
          <w:rFonts w:ascii="Times New Roman" w:hAnsi="Times New Roman" w:cs="Times New Roman"/>
          <w:lang w:val="en-US"/>
        </w:rPr>
        <w:t xml:space="preserve"> </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Vakulenko V. V. DEVELOPMENT of NEW forms of FINANCIAL-CREDIT RELATIONS IN the MARKET of RESIDENTIAL PROPERTY IN TERMS of ESTABLISHING stake-holdings. Business. Education. Right. Bulletin of Volgograd business Institute. 2013. No. 4 (25). S. sheet 267-272.</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EA1B93" w:rsidRPr="00BD376A">
        <w:rPr>
          <w:rFonts w:ascii="Times New Roman" w:hAnsi="Times New Roman" w:cs="Times New Roman"/>
        </w:rPr>
        <w:tab/>
      </w:r>
      <w:r w:rsidRPr="00BD376A">
        <w:rPr>
          <w:rFonts w:ascii="Times New Roman" w:hAnsi="Times New Roman" w:cs="Times New Roman"/>
        </w:rPr>
        <w:t>В статье рассматривается создание и развитие новых финансовых структур и кредитных механизмов рынка жилья. На основе создания стейкхолдингов как эффективных объединений физических и юридических лиц формируются новые формы финансовых отношений, способствующие развитию системы кредитования жилой недвижимости на более приемлемых для потребителей условиях. Создание стейкхолдингов в качестве новых организационных форм рынка жилья позволит субъектам рынка жилой недвижимости, а также предприятиям различных сфер деятельности вступать во взаимовыгодные финансовые отношения, расширять рынок деятельности, вступая в экономические отношения с участниками стейкхолдинга на взаимовыгодных условиях.</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F73BE6" w:rsidRPr="00BD376A">
        <w:rPr>
          <w:rFonts w:ascii="Times New Roman" w:hAnsi="Times New Roman" w:cs="Times New Roman"/>
        </w:rPr>
        <w:t xml:space="preserve"> http://vestnik.volbi.ru/upload/numbers/425/article-425-762.pdf</w:t>
      </w:r>
    </w:p>
    <w:p w:rsidR="00EA1B93" w:rsidRPr="00BD376A" w:rsidRDefault="00EA1B93"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67EF3"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649</w:t>
      </w:r>
      <w:r w:rsidR="00467EF3" w:rsidRPr="00BD376A">
        <w:rPr>
          <w:rFonts w:ascii="Times New Roman" w:hAnsi="Times New Roman" w:cs="Times New Roman"/>
        </w:rPr>
        <w:t>.</w:t>
      </w:r>
      <w:r w:rsidR="00EA1B93" w:rsidRPr="00BD376A">
        <w:rPr>
          <w:rFonts w:ascii="Times New Roman" w:hAnsi="Times New Roman" w:cs="Times New Roman"/>
        </w:rPr>
        <w:t xml:space="preserve">Давиденко И.В.  </w:t>
      </w:r>
      <w:r w:rsidR="00107DE4" w:rsidRPr="00BD376A">
        <w:rPr>
          <w:rFonts w:ascii="Times New Roman" w:hAnsi="Times New Roman" w:cs="Times New Roman"/>
        </w:rPr>
        <w:t>ОЦЕНКА ВЛИЯНИЯ ВНУТРЕННИХ КОРПОРАТИВНЫХ КРИЗИСОВ ГЛОБАЛЬНЫХ ТРАНСНАЦИОНАЛЬНЫХ КОМПАНИЙ НА НАЦИОНАЛЬНУЮ ЭКОНОМИЧЕСКУЮ БЕЗОПАСНОСТЬ</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272-276.</w:t>
      </w:r>
    </w:p>
    <w:p w:rsidR="006E557B"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Davidenko I. V. assessment of the impact of INTERNAL CORPORATE CRISES of the GLOBAL MULTINATIONAL COMPANIES ON NATIONAL ECONOMIC SECURITY. Business. Education. Right. Bulletin of Volgograd business Institute. 2013. No. 4 (25). P. 272-276.</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современных условиях развития мировой экономики претерпевает существенные изменения структурная иерархия распределения власти в рамках мирового хозяйства, что сменяет роль и значение транснациональных компаний в глобальном распределении деструктивных факторов и тенденций. В рамках данной статьи рассматривается внутренняя атрибутивная связь между корпоративными кризисами глобальных транснациональных компаний и их воздействием на состояние национальных экономических систем в отдельности и всего мирового хозяйства в совокупности.</w:t>
      </w:r>
    </w:p>
    <w:p w:rsidR="00107DE4"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http://vestnik.volbi.ru/upload/numbers/425/article-425-763.pdf</w:t>
      </w:r>
    </w:p>
    <w:p w:rsidR="00EA1B93" w:rsidRPr="00BD376A" w:rsidRDefault="00EA1B93"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650</w:t>
      </w:r>
      <w:r w:rsidR="00467EF3" w:rsidRPr="00BD376A">
        <w:rPr>
          <w:rFonts w:ascii="Times New Roman" w:hAnsi="Times New Roman" w:cs="Times New Roman"/>
        </w:rPr>
        <w:t>.</w:t>
      </w:r>
      <w:r w:rsidR="00EA1B93" w:rsidRPr="00BD376A">
        <w:rPr>
          <w:rFonts w:ascii="Times New Roman" w:hAnsi="Times New Roman" w:cs="Times New Roman"/>
        </w:rPr>
        <w:t xml:space="preserve">Щербель М.Р.  </w:t>
      </w:r>
      <w:r w:rsidR="00107DE4" w:rsidRPr="00BD376A">
        <w:rPr>
          <w:rFonts w:ascii="Times New Roman" w:hAnsi="Times New Roman" w:cs="Times New Roman"/>
        </w:rPr>
        <w:t>МЕТОДЫ ОЦЕНКИ ПРОИЗВОДИТЕЛЬНОСТИ ВЫСОКОЧАСТОТНЫХ СТРАТЕГИЙ НА ФОНДОВОМ РЫНКЕ РФ</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276-282.</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Sherbell M. R. METHODS of EVALUATING the PERFORMANCE of high-FREQUENCY STRATEGIES ON the STOCK MARKET of the Russian Federation. Business. Education. Right. Bulletin of Volgograd business Institute. 2013. No. 4 (25). P. 276-282.</w:t>
      </w:r>
    </w:p>
    <w:p w:rsidR="006E557B" w:rsidRPr="00BD376A" w:rsidRDefault="00F73BE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Происходящие изменения в мировой экономике в кризисный и пост кризисный период оказывают свое влияние на фондовый рынок РФ. Актуальной задачей является решение проблем эффективного использования новых методологий алгоритмической и высокочастотной торговли. В настоящей работе проведено исследование адаптации методов оценки производительности торговых стратегий для высокочастотных доходов. Для этого особенности </w:t>
      </w:r>
      <w:r w:rsidRPr="00BD376A">
        <w:rPr>
          <w:rFonts w:ascii="Times New Roman" w:hAnsi="Times New Roman" w:cs="Times New Roman"/>
        </w:rPr>
        <w:lastRenderedPageBreak/>
        <w:t>распределения эмпирических данных фондовой секции Московской Биржи анализируются с применением статистических методов. Показано, что выбор метода оценки производительности высокочастотной стратегии влияет на результат сравнения различных стратегий. Наибольшую чувствительность к специфике распределения доходов высокочастотных стратегий показали метрики: Верхний потенциал, Фаринелли- Тибилетти и Рачева. Выбор метрики рекомендуется основывать на рисковых предпочтениях инвестора.</w:t>
      </w:r>
      <w:r w:rsidR="00EA1B93" w:rsidRPr="00BD376A">
        <w:rPr>
          <w:rFonts w:ascii="Times New Roman" w:hAnsi="Times New Roman" w:cs="Times New Roman"/>
        </w:rPr>
        <w:tab/>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73BE6" w:rsidRPr="00BD376A">
        <w:rPr>
          <w:rFonts w:ascii="Times New Roman" w:hAnsi="Times New Roman" w:cs="Times New Roman"/>
        </w:rPr>
        <w:t>http://vestnik.volbi.ru/upload/numbers/425/article-425-764.pdf</w:t>
      </w:r>
    </w:p>
    <w:p w:rsidR="0040162D" w:rsidRPr="00BD376A" w:rsidRDefault="0040162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651</w:t>
      </w:r>
      <w:r w:rsidR="00467EF3" w:rsidRPr="00BD376A">
        <w:rPr>
          <w:rFonts w:ascii="Times New Roman" w:hAnsi="Times New Roman" w:cs="Times New Roman"/>
        </w:rPr>
        <w:t>.</w:t>
      </w:r>
      <w:r w:rsidR="00EA1B93" w:rsidRPr="00BD376A">
        <w:rPr>
          <w:rFonts w:ascii="Times New Roman" w:hAnsi="Times New Roman" w:cs="Times New Roman"/>
        </w:rPr>
        <w:t xml:space="preserve">Базилюк Ю.О.  </w:t>
      </w:r>
      <w:r w:rsidR="00107DE4" w:rsidRPr="00BD376A">
        <w:rPr>
          <w:rFonts w:ascii="Times New Roman" w:hAnsi="Times New Roman" w:cs="Times New Roman"/>
        </w:rPr>
        <w:t>РОЛЬ НЕМАТЕРИАЛЬНЫХ АКТИВОВ В КОНКУРЕНТОСПОСОБНОСТИ ЭКОНОМИКИ РОССИИ И ЕЕ РЕГИОНОВ</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282-286.</w:t>
      </w:r>
      <w:r w:rsidR="006333AB" w:rsidRPr="00BD376A">
        <w:rPr>
          <w:rFonts w:ascii="Times New Roman" w:hAnsi="Times New Roman" w:cs="Times New Roman"/>
          <w:lang w:val="en-US"/>
        </w:rPr>
        <w:t xml:space="preserve"> </w:t>
      </w:r>
    </w:p>
    <w:p w:rsidR="00467EF3" w:rsidRPr="00BD376A" w:rsidRDefault="00467E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Bazilyuk Y. O. the ROLE of INTANGIBLES IN the COMPETITIVENESS of the RUSSIAN ECONOMY AND ITS REGIONS. Business. Education. Right. Bulletin of Volgograd business Institute. 2013. No. 4 (25). P. 282-286.</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настоящей статье обоснована особая роль нематериальных активов в инновационном развитии экономики России и повышении ее инвестиционной привлекательности, а также увеличение их доли и значимости для обеспечения финансовой устойчивости и конкурентоспособности хозяйствующих субъектов. Рассмотрены понятия интеллектуальной собственности, интеллектуального капитала и нематериальных активов. Охарактеризованы первые этапы становления нефинансовой отчетности за рубежом, выделены основные причины недостаточности существующих отчетов, отвечающих потребностям внутренних и внешних заинтересованных пользователей, в том числе инвесторов.</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333AB" w:rsidRPr="00BD376A">
        <w:rPr>
          <w:rFonts w:ascii="Times New Roman" w:hAnsi="Times New Roman" w:cs="Times New Roman"/>
        </w:rPr>
        <w:t xml:space="preserve"> http://vestnik.volbi.ru/upload/numbers/425/article-425-765.pdf</w:t>
      </w:r>
      <w:r w:rsidR="00EA1B9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652</w:t>
      </w:r>
      <w:r w:rsidR="00550F66" w:rsidRPr="00BD376A">
        <w:rPr>
          <w:rFonts w:ascii="Times New Roman" w:hAnsi="Times New Roman" w:cs="Times New Roman"/>
        </w:rPr>
        <w:t>.</w:t>
      </w:r>
      <w:r w:rsidR="00EA1B93" w:rsidRPr="00BD376A">
        <w:rPr>
          <w:rFonts w:ascii="Times New Roman" w:hAnsi="Times New Roman" w:cs="Times New Roman"/>
        </w:rPr>
        <w:t xml:space="preserve">Чудинов С.А.  </w:t>
      </w:r>
      <w:r w:rsidR="00107DE4" w:rsidRPr="00BD376A">
        <w:rPr>
          <w:rFonts w:ascii="Times New Roman" w:hAnsi="Times New Roman" w:cs="Times New Roman"/>
        </w:rPr>
        <w:t>МАРКЕТИНГОВЫЕ ТЕХНОЛОГИИ В УПРАВЛЕНИИ МУНИЦИПАЛЬНОЙ НЕДВИЖИМОЙ СОБСТВЕННОСТЬЮ</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287-292.</w:t>
      </w:r>
    </w:p>
    <w:p w:rsidR="00550F66" w:rsidRPr="00BD376A" w:rsidRDefault="00550F6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Chudinov S. A. MARKETING TECHNIQUES IN the MANAGEMENT of MUNICIPAL REAL PROPERTY. Business. Education. Right. Bulletin of Volgograd business Institute. 2013. No. 4 (25). P. 287-292.</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Обсуждаются актуальные проблемы управления муниципальной недвижимой собственностью в современных условиях российской экономики. Рассматривается возможность применения маркетинговых технологий с целью эффективного управления недвижимостью. Проводится анализ управленческой практики, в результате которого выявляются недостатки действующей модели управления муниципальным имуществом. Подчеркивается целесообразность рассмотрения системы управления с позиции действия процессов коммерциализации пользования недвижимостью, предлагаются основные направления ее совершенствования. Отмечается необходимость разработки маркетинговых стратегий, совершенствования системы проведения конкурсов и торгов с целью активизации инвестиционной активности в регионе и повышения экономической привлекательности объектов</w:t>
      </w:r>
      <w:r w:rsidR="00EA1B93" w:rsidRPr="00BD376A">
        <w:rPr>
          <w:rFonts w:ascii="Times New Roman" w:hAnsi="Times New Roman" w:cs="Times New Roman"/>
        </w:rPr>
        <w:tab/>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333AB" w:rsidRPr="00BD376A">
        <w:rPr>
          <w:rFonts w:ascii="Times New Roman" w:hAnsi="Times New Roman" w:cs="Times New Roman"/>
        </w:rPr>
        <w:t>http://vestnik.volbi.ru/upload/numbers/425/article-425-766.pdf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653</w:t>
      </w:r>
      <w:r w:rsidR="00550F66" w:rsidRPr="00BD376A">
        <w:rPr>
          <w:rFonts w:ascii="Times New Roman" w:hAnsi="Times New Roman" w:cs="Times New Roman"/>
        </w:rPr>
        <w:t>.</w:t>
      </w:r>
      <w:r w:rsidR="00EA1B93" w:rsidRPr="00BD376A">
        <w:rPr>
          <w:rFonts w:ascii="Times New Roman" w:hAnsi="Times New Roman" w:cs="Times New Roman"/>
        </w:rPr>
        <w:t xml:space="preserve">Абубакиров Р.М.  </w:t>
      </w:r>
      <w:r w:rsidR="00107DE4" w:rsidRPr="00BD376A">
        <w:rPr>
          <w:rFonts w:ascii="Times New Roman" w:hAnsi="Times New Roman" w:cs="Times New Roman"/>
        </w:rPr>
        <w:t>КОРРУПЦИЯ КАК ИНСТИТУЦИОНАЛЬНЫЙ КОНСТРУКТ СОВРЕМЕННОЙ ЭКОНОМИЧЕСКОЙ СИСТЕМЫ</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4 (25). </w:t>
      </w:r>
      <w:r w:rsidR="00107DE4" w:rsidRPr="00BD376A">
        <w:rPr>
          <w:rFonts w:ascii="Times New Roman" w:hAnsi="Times New Roman" w:cs="Times New Roman"/>
        </w:rPr>
        <w:t>С</w:t>
      </w:r>
      <w:r w:rsidR="00107DE4" w:rsidRPr="00BD376A">
        <w:rPr>
          <w:rFonts w:ascii="Times New Roman" w:hAnsi="Times New Roman" w:cs="Times New Roman"/>
          <w:lang w:val="en-US"/>
        </w:rPr>
        <w:t>. 293-29</w:t>
      </w:r>
      <w:r w:rsidR="00EA1B93" w:rsidRPr="00BD376A">
        <w:rPr>
          <w:rFonts w:ascii="Times New Roman" w:hAnsi="Times New Roman" w:cs="Times New Roman"/>
          <w:lang w:val="en-US"/>
        </w:rPr>
        <w:t>9.</w:t>
      </w:r>
    </w:p>
    <w:p w:rsidR="00550F66" w:rsidRPr="00BD376A" w:rsidRDefault="00550F66"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Abubakirov R. M. CORRUPTION AS an INSTITUTIONAL CONSTRUCT of the MODERN ECONOMIC SYSTEM. Business. Education. Right. Bulletin of Volgograd business Institute. 2013. No. 4 (25). P. 293-299.</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Предметом научного анализа является коррупция как неотъемлемый элемент современной экономической системы. Цель работы – раскрыть необходимость исследования присущих коррупционным взаимодействиям субъектов правил игры в качестве самостоятельного объекта научного анализа, раскрыть их содержание и формы, выявить в них общее и специфическое, раскрыть связанные с их реализацией неоднозначные последствия. Методология проведения работы включала общенаучные методы и принципы, а также подходы, характерные </w:t>
      </w:r>
      <w:r w:rsidRPr="00BD376A">
        <w:rPr>
          <w:rFonts w:ascii="Times New Roman" w:hAnsi="Times New Roman" w:cs="Times New Roman"/>
        </w:rPr>
        <w:lastRenderedPageBreak/>
        <w:t>для институциональной экономики. Результаты работы показали, что коррупция является самогенерируемым процессом, при котором исходная существующая коррупция в отсутствие эффективных регуляторов порождает новую коррупцию; коррупция приобретает характер институционального конструкта современной экономической системы, который определяет правила игры, установки и нормы для экономических субъектов в различных пространствах их деятельности, проникая во все их взаимосвязи и взаимоотношения. Предпринятое исследование может служить ориентиром дальнейших научных поисков по данной проблеме, а также основой для разработки механизмов ее регулирования</w:t>
      </w:r>
      <w:r w:rsidR="006E557B" w:rsidRPr="00BD376A">
        <w:rPr>
          <w:rFonts w:ascii="Times New Roman" w:hAnsi="Times New Roman" w:cs="Times New Roman"/>
        </w:rPr>
        <w:t>.</w:t>
      </w:r>
    </w:p>
    <w:p w:rsidR="00107DE4"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http://vestnik.volbi.ru/upload/numbers/425/article-425-767.pdf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A68BE"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654</w:t>
      </w:r>
      <w:r w:rsidR="008A68BE" w:rsidRPr="00BD376A">
        <w:rPr>
          <w:rFonts w:ascii="Times New Roman" w:hAnsi="Times New Roman" w:cs="Times New Roman"/>
        </w:rPr>
        <w:t>.</w:t>
      </w:r>
      <w:r w:rsidR="00EA1B93" w:rsidRPr="00BD376A">
        <w:rPr>
          <w:rFonts w:ascii="Times New Roman" w:hAnsi="Times New Roman" w:cs="Times New Roman"/>
        </w:rPr>
        <w:t xml:space="preserve">Абубакиров Р.М.  </w:t>
      </w:r>
      <w:r w:rsidR="00107DE4" w:rsidRPr="00BD376A">
        <w:rPr>
          <w:rFonts w:ascii="Times New Roman" w:hAnsi="Times New Roman" w:cs="Times New Roman"/>
        </w:rPr>
        <w:t>ЭКСТЕРНАЛИИ КОРРУПЦИИ В ЭКОНОМИЧЕСКОЙ СИСТЕМЕ</w:t>
      </w:r>
      <w:r w:rsidR="00EA1B9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EA1B93" w:rsidRPr="00BD376A">
        <w:rPr>
          <w:rFonts w:ascii="Times New Roman" w:hAnsi="Times New Roman" w:cs="Times New Roman"/>
        </w:rPr>
        <w:t>а. 2013. № 4 (25). С. 299-302.</w:t>
      </w:r>
      <w:r w:rsidR="006333AB" w:rsidRPr="00BD376A">
        <w:rPr>
          <w:rFonts w:ascii="Times New Roman" w:hAnsi="Times New Roman" w:cs="Times New Roman"/>
        </w:rPr>
        <w:t xml:space="preserve"> </w:t>
      </w:r>
    </w:p>
    <w:p w:rsidR="008A68BE" w:rsidRPr="00BD376A" w:rsidRDefault="008A68B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Abubakirov R. M. EXTERNALITIES of CORRUPTION IN the ECONOMIC SYSTEM. </w:t>
      </w:r>
      <w:r w:rsidRPr="00BD376A">
        <w:rPr>
          <w:rStyle w:val="translation-chunk"/>
          <w:rFonts w:ascii="inherit" w:hAnsi="inherit"/>
          <w:sz w:val="22"/>
          <w:szCs w:val="22"/>
          <w:lang w:val="en-US"/>
        </w:rPr>
        <w:t>Business. Education. Right. Bulletin of Volgograd business Institute. 2013. No. 4 (25). S. 299-302.</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вопросы, которые раскрывают сущность коррупции как социального явления. Анализируется роль отрицательных экстерналий коррупции и основные направления отрицательных экстерналий коррупции. Показаны экономические, правовые, социальные, институциональные причины коррупции. Рассмотрены анти коррупционные меры и формы противодействия коррупции. Показана роль международных организаций в борьбе с коррупцией. Показана специфика природы коррупции, основанной на само регуляции и воспроизводстве. </w:t>
      </w:r>
    </w:p>
    <w:p w:rsidR="00EA1B93"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333AB" w:rsidRPr="00BD376A">
        <w:rPr>
          <w:rFonts w:ascii="Times New Roman" w:hAnsi="Times New Roman" w:cs="Times New Roman"/>
        </w:rPr>
        <w:t>http://vestnik.volbi.ru/upload/numbers/425/article-425-768.pdf</w:t>
      </w:r>
    </w:p>
    <w:p w:rsidR="00107DE4" w:rsidRPr="00BD376A" w:rsidRDefault="00EA1B9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A68BE"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655</w:t>
      </w:r>
      <w:r w:rsidR="008A68BE" w:rsidRPr="00BD376A">
        <w:rPr>
          <w:rFonts w:ascii="Times New Roman" w:hAnsi="Times New Roman" w:cs="Times New Roman"/>
        </w:rPr>
        <w:t>.</w:t>
      </w:r>
      <w:r w:rsidR="00EA1B93" w:rsidRPr="00BD376A">
        <w:rPr>
          <w:rFonts w:ascii="Times New Roman" w:hAnsi="Times New Roman" w:cs="Times New Roman"/>
        </w:rPr>
        <w:t xml:space="preserve">Мансуров А.М.  </w:t>
      </w:r>
      <w:r w:rsidR="00107DE4" w:rsidRPr="00BD376A">
        <w:rPr>
          <w:rFonts w:ascii="Times New Roman" w:hAnsi="Times New Roman" w:cs="Times New Roman"/>
        </w:rPr>
        <w:t>УПРАВЛЕНИЕ ЧАСТНО-ГОСУДАРСТВЕННЫМ ПАРТНЕРСТВОМ КАК ЕДИНСТВО ПРОЦЕССНОГО И ПРОЕКТНОГО МЕНЕДЖМЕНТА</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303-306.</w:t>
      </w:r>
    </w:p>
    <w:p w:rsidR="006E557B" w:rsidRPr="00BD376A" w:rsidRDefault="006333AB"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8A68BE" w:rsidRPr="00BD376A">
        <w:rPr>
          <w:rStyle w:val="translation-chunk"/>
          <w:rFonts w:ascii="inherit" w:hAnsi="inherit"/>
          <w:sz w:val="22"/>
          <w:szCs w:val="22"/>
          <w:lang w:val="en-US"/>
        </w:rPr>
        <w:t>Mansurov A. M. MANAGEMENT PRIVATE-PUBLIC PARTNERSHIPS AS a UNITY of PROCESS AND PROJECT MANAGEMENT. Business. Education. Right. Bulletin of Volgograd business Institute. 2013. No. 4 (25). P. 303-306.</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феномен частно- государственного партнерства, использование его форм и принципов в процессе реализации инфраструктурных проектов. Автор обращает внимание на проблемы организации частно- государственного партнерства в разных формах, используя различные методы его организации. Анализ практики использования частно- государственного партнерства указывает на необходимость использования процессного и проектного менеджмента в единстве. Необходимость использования этих методов в единстве объясняется спецификой управления реализацией инфраструктурных проектов. Автор доказывает необходимость управления самим процессом частно- государственного партнерства. Он обращает внимание на необходимость ведения диалога между членами частно- государственного партнерства и региональной и муниципальной властью.</w:t>
      </w:r>
    </w:p>
    <w:p w:rsidR="00EA1B93"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hyperlink r:id="rId61" w:history="1">
        <w:r w:rsidR="006E557B" w:rsidRPr="00BD376A">
          <w:rPr>
            <w:rStyle w:val="a5"/>
            <w:rFonts w:ascii="Times New Roman" w:hAnsi="Times New Roman" w:cs="Times New Roman"/>
            <w:color w:val="auto"/>
            <w:u w:val="none"/>
          </w:rPr>
          <w:t>http://vestnik.volbi.ru/upload/numbers/425/article-425-769.pdf</w:t>
        </w:r>
      </w:hyperlink>
    </w:p>
    <w:p w:rsidR="006E557B" w:rsidRPr="00BD376A" w:rsidRDefault="006E557B"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656</w:t>
      </w:r>
      <w:r w:rsidR="008A68BE" w:rsidRPr="00BD376A">
        <w:rPr>
          <w:rFonts w:ascii="Times New Roman" w:hAnsi="Times New Roman" w:cs="Times New Roman"/>
        </w:rPr>
        <w:t>.</w:t>
      </w:r>
      <w:r w:rsidR="00EA1B93" w:rsidRPr="00BD376A">
        <w:rPr>
          <w:rFonts w:ascii="Times New Roman" w:hAnsi="Times New Roman" w:cs="Times New Roman"/>
        </w:rPr>
        <w:t xml:space="preserve">Ломова М.Н.  </w:t>
      </w:r>
      <w:r w:rsidR="00107DE4" w:rsidRPr="00BD376A">
        <w:rPr>
          <w:rFonts w:ascii="Times New Roman" w:hAnsi="Times New Roman" w:cs="Times New Roman"/>
        </w:rPr>
        <w:t>РАЗВИТИЕ ГОСУДАРСТВЕННО-ЧАСТНОГО ПАРТНЕРСТВА В СФЕРЕ ЖКХ ВОЛГОГРАДСКОГО РЕГИОНА КАК ФАКТОР СОВЕРШЕНСТВОВАНИЯ МЕХАНИЗМА УПРАВЛЕНИЯ МНОГОКВАРТИРНЫМИ ДОМАМИ</w:t>
      </w:r>
      <w:r w:rsidR="00EA1B93"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EA1B93" w:rsidRPr="00BD376A">
        <w:rPr>
          <w:rFonts w:ascii="Times New Roman" w:hAnsi="Times New Roman" w:cs="Times New Roman"/>
        </w:rPr>
        <w:t>а</w:t>
      </w:r>
      <w:r w:rsidR="00EA1B93" w:rsidRPr="00BD376A">
        <w:rPr>
          <w:rFonts w:ascii="Times New Roman" w:hAnsi="Times New Roman" w:cs="Times New Roman"/>
          <w:lang w:val="en-US"/>
        </w:rPr>
        <w:t xml:space="preserve">. 2013. № 4 (25). </w:t>
      </w:r>
      <w:r w:rsidR="00EA1B93" w:rsidRPr="00BD376A">
        <w:rPr>
          <w:rFonts w:ascii="Times New Roman" w:hAnsi="Times New Roman" w:cs="Times New Roman"/>
        </w:rPr>
        <w:t>С</w:t>
      </w:r>
      <w:r w:rsidR="00EA1B93" w:rsidRPr="00BD376A">
        <w:rPr>
          <w:rFonts w:ascii="Times New Roman" w:hAnsi="Times New Roman" w:cs="Times New Roman"/>
          <w:lang w:val="en-US"/>
        </w:rPr>
        <w:t>. 307-310.</w:t>
      </w:r>
    </w:p>
    <w:p w:rsidR="008A68BE" w:rsidRPr="00BD376A" w:rsidRDefault="008A68B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Lomova, M. N. THE DEVELOPMENT OF PUBLIC-PRIVATE PARTNERSHIP IN HOUSING AND COMMUNAL SERVICES OF VOLGOGRAD REGION AS A FACTOR OF IMPROVEMENT OF THE MECHANISM OF MANAGEMENT OF APARTMENT HOUSES. Business. Education. Right. Bulletin of Volgograd business Institute. 2013. No. 4 (25). P. 307-310.</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Эффективное управление многоквартирными домами невозможно без модернизации жилищно-коммунального хозяйства. Сфера услуг ЖКХ Волгоградского региона на сегодняшний день не является привлекательной для вложения инвестиций, хотя они необходимы для ее совершенствования. Решить сложившуюся проблему возможно путем развития государственно-</w:t>
      </w:r>
      <w:r w:rsidRPr="00BD376A">
        <w:rPr>
          <w:rFonts w:ascii="Times New Roman" w:hAnsi="Times New Roman" w:cs="Times New Roman"/>
        </w:rPr>
        <w:lastRenderedPageBreak/>
        <w:t>частного партнерства в сфере ЖКХ, которое даст приток частных инвестиций в отрасль. Применение модели государственно-частного партнерства должно помочь сохранению и повышению темпов реконструкции и развития систем жилищно-коммунальной инфраструктуры Волгоградской области, создать благоприятные условия по привлечению инвестиций в экономику региона.</w:t>
      </w:r>
    </w:p>
    <w:p w:rsidR="006333A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hyperlink r:id="rId62" w:history="1">
        <w:r w:rsidRPr="00BD376A">
          <w:rPr>
            <w:rStyle w:val="a5"/>
            <w:rFonts w:ascii="Times New Roman" w:hAnsi="Times New Roman" w:cs="Times New Roman"/>
            <w:color w:val="auto"/>
            <w:u w:val="none"/>
          </w:rPr>
          <w:t>http://vestnik.volbi.ru/upload/numbers/425/article-425-770.pdf</w:t>
        </w:r>
      </w:hyperlink>
    </w:p>
    <w:p w:rsidR="00107DE4" w:rsidRPr="00BD376A" w:rsidRDefault="00EA1B9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A68BE"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657</w:t>
      </w:r>
      <w:r w:rsidR="008A68BE" w:rsidRPr="00BD376A">
        <w:rPr>
          <w:rFonts w:ascii="Times New Roman" w:hAnsi="Times New Roman" w:cs="Times New Roman"/>
        </w:rPr>
        <w:t>.</w:t>
      </w:r>
      <w:r w:rsidR="0041347E" w:rsidRPr="00BD376A">
        <w:rPr>
          <w:rFonts w:ascii="Times New Roman" w:hAnsi="Times New Roman" w:cs="Times New Roman"/>
        </w:rPr>
        <w:t xml:space="preserve">Ануфриева Е.В., Ефимов Е.Г., Небыков И.А.  </w:t>
      </w:r>
      <w:r w:rsidR="00107DE4" w:rsidRPr="00BD376A">
        <w:rPr>
          <w:rFonts w:ascii="Times New Roman" w:hAnsi="Times New Roman" w:cs="Times New Roman"/>
        </w:rPr>
        <w:t>ОБЩЕСТВЕННОЕ МНЕНИЕ КАК ФАКТОР РАЗВИТИЯ СОЦИАЛЬНЫХ СЕТЕЙ В РОССИИ (СОЦИАЛЬНО-ПЕДАГОГИЧЕСКИЕ АСПЕКТЫ)</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2013. № 4 (25).</w:t>
      </w:r>
      <w:r w:rsidR="0041347E" w:rsidRPr="00BD376A">
        <w:rPr>
          <w:rFonts w:ascii="Times New Roman" w:hAnsi="Times New Roman" w:cs="Times New Roman"/>
          <w:lang w:val="en-US"/>
        </w:rPr>
        <w:t xml:space="preserve"> </w:t>
      </w:r>
      <w:r w:rsidR="0041347E" w:rsidRPr="00BD376A">
        <w:rPr>
          <w:rFonts w:ascii="Times New Roman" w:hAnsi="Times New Roman" w:cs="Times New Roman"/>
        </w:rPr>
        <w:t>С</w:t>
      </w:r>
      <w:r w:rsidR="0041347E" w:rsidRPr="00BD376A">
        <w:rPr>
          <w:rFonts w:ascii="Times New Roman" w:hAnsi="Times New Roman" w:cs="Times New Roman"/>
          <w:lang w:val="en-US"/>
        </w:rPr>
        <w:t>. 311-315.</w:t>
      </w:r>
      <w:r w:rsidR="006333AB" w:rsidRPr="00BD376A">
        <w:rPr>
          <w:rFonts w:ascii="Times New Roman" w:hAnsi="Times New Roman" w:cs="Times New Roman"/>
          <w:lang w:val="en-US"/>
        </w:rPr>
        <w:t xml:space="preserve"> </w:t>
      </w:r>
    </w:p>
    <w:p w:rsidR="008A68BE" w:rsidRPr="00BD376A" w:rsidRDefault="008A68B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Anufrieva E. V., Efimov E. G., I. A. Nebykov PUBLIC OPINION AS a factor in the DEVELOPMENT of SOCIAL NETWORKS IN RUSSIA (SOCIAL-PEDAGOGICAL ASPECTS). Business. Education. Right. Bulletin of Volgograd business Institute. 2013. No. 4 (25). P. 311-315.</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41347E" w:rsidRPr="00BD376A">
        <w:rPr>
          <w:rFonts w:ascii="Times New Roman" w:hAnsi="Times New Roman" w:cs="Times New Roman"/>
        </w:rPr>
        <w:tab/>
      </w:r>
      <w:r w:rsidRPr="00BD376A">
        <w:rPr>
          <w:rFonts w:ascii="Times New Roman" w:hAnsi="Times New Roman" w:cs="Times New Roman"/>
        </w:rPr>
        <w:t>В статье рассматривается процесс формирования общественного мнения в отношении социальных сетей и его связь с внедрением их в образовательный процесс. На примере США рассматривается механизм формирования негативного образа социальных сетей в социальном и педагогическом аспектах. Делается вывод о влиянии общественного мнения не только на социальное восприятие сетей в образовательной среде, но и на их научное исследование. Анализ телевидения (на примере канала «Вести») как фактора формирования общественного мнения показывает, что на сегодняшний день сложился негативный образ социальных сетей в СМИ. Значительная роль отводится правонарушениям с использованием социальных сетей в ходе проведения ЕГЭ. Подчеркивается большая роль государства и СМИ в формировании образа социальных сетей.</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333AB" w:rsidRPr="00BD376A">
        <w:rPr>
          <w:rFonts w:ascii="Times New Roman" w:hAnsi="Times New Roman" w:cs="Times New Roman"/>
        </w:rPr>
        <w:t xml:space="preserve"> http://vestnik.volbi.ru/upload/numbers/425/article-425-771.pdf</w:t>
      </w:r>
    </w:p>
    <w:p w:rsidR="0041347E" w:rsidRPr="00BD376A" w:rsidRDefault="0041347E"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658</w:t>
      </w:r>
      <w:r w:rsidR="008A68BE" w:rsidRPr="00BD376A">
        <w:rPr>
          <w:rFonts w:ascii="Times New Roman" w:hAnsi="Times New Roman" w:cs="Times New Roman"/>
        </w:rPr>
        <w:t>.</w:t>
      </w:r>
      <w:r w:rsidR="0041347E" w:rsidRPr="00BD376A">
        <w:rPr>
          <w:rFonts w:ascii="Times New Roman" w:hAnsi="Times New Roman" w:cs="Times New Roman"/>
        </w:rPr>
        <w:t xml:space="preserve">Охрименко З.В.  </w:t>
      </w:r>
      <w:r w:rsidR="00107DE4" w:rsidRPr="00BD376A">
        <w:rPr>
          <w:rFonts w:ascii="Times New Roman" w:hAnsi="Times New Roman" w:cs="Times New Roman"/>
        </w:rPr>
        <w:t>ПРОБЛЕМА ФОРМИРОВАНИЯ ПРОФЕССИОНАЛЬНОЙ ТРЕБОВАТЕЛЬНОСТИ К СЕБЕ У СТАРШЕКЛАССНИКОВ В ПРОЦЕССЕ ПРОФЕССИОНАЛЬНОЙ ОРИЕНТАЦИИ</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4 (25). </w:t>
      </w:r>
      <w:r w:rsidR="00107DE4" w:rsidRPr="00BD376A">
        <w:rPr>
          <w:rFonts w:ascii="Times New Roman" w:hAnsi="Times New Roman" w:cs="Times New Roman"/>
        </w:rPr>
        <w:t>С</w:t>
      </w:r>
      <w:r w:rsidR="0041347E" w:rsidRPr="00BD376A">
        <w:rPr>
          <w:rFonts w:ascii="Times New Roman" w:hAnsi="Times New Roman" w:cs="Times New Roman"/>
          <w:lang w:val="en-US"/>
        </w:rPr>
        <w:t>. 315-319.</w:t>
      </w:r>
      <w:r w:rsidR="006333AB" w:rsidRPr="00BD376A">
        <w:rPr>
          <w:rFonts w:ascii="Times New Roman" w:hAnsi="Times New Roman" w:cs="Times New Roman"/>
          <w:lang w:val="en-US"/>
        </w:rPr>
        <w:t xml:space="preserve"> </w:t>
      </w:r>
    </w:p>
    <w:p w:rsidR="008A68BE" w:rsidRPr="00BD376A" w:rsidRDefault="008A68B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Okhrimenko Z. V. the PROBLEM of formation of PROFESSIONAL RIGOUR AMONG high school STUDENTS IN the PROCESS of PROFESSIONAL ORIENTATION. Business. Education. Right. Bulletin of Volgograd business Institute. 2013. No. 4 (25). P. 315-319.</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осуществлен анализ понятия «требовательность к себе», раскрыты особенности становления требовательности к себе в онтогенезе. Автор подчеркивает актуальность формирования профессиональной требовательности к себе, так как она является важной характеристикой человека, обеспечивающей его успешность в профессиональном обучении, деятельности и творчестве. В юношеском возрасте потребность профессионального и личностного самоопределения обусловливает активизацию самосознания юноши, определяет ее содержательную характеристику и становится главной движущей силой дальнейшего развития. В то же время процесс профессионального самоопределения требует от юноши максимального напряжения сил, проявления активности, самостоятельности и ответственности, а следовательно, и требовательности к себе. Исходя из того, что профессиональная ориентация является одним из наиболее действенных условий подготовки личности к профессиональной деятельности, она должна быть направлена, по мнению автора, на подготовку молодежи к реалиям профессиональной жизни, воспитание у них качеств, характеризующих профессионала.</w:t>
      </w:r>
    </w:p>
    <w:p w:rsidR="00107DE4"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http://vestnik.volbi.ru/upload/numbers/425/article-425-772.pdf</w:t>
      </w:r>
      <w:r w:rsidR="0041347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659</w:t>
      </w:r>
      <w:r w:rsidR="008A68BE" w:rsidRPr="00BD376A">
        <w:rPr>
          <w:rFonts w:ascii="Times New Roman" w:hAnsi="Times New Roman" w:cs="Times New Roman"/>
        </w:rPr>
        <w:t>.</w:t>
      </w:r>
      <w:r w:rsidR="0041347E" w:rsidRPr="00BD376A">
        <w:rPr>
          <w:rFonts w:ascii="Times New Roman" w:hAnsi="Times New Roman" w:cs="Times New Roman"/>
          <w:lang w:val="en-US"/>
        </w:rPr>
        <w:t>Kazantseva</w:t>
      </w:r>
      <w:r w:rsidR="0041347E" w:rsidRPr="00BD376A">
        <w:rPr>
          <w:rFonts w:ascii="Times New Roman" w:hAnsi="Times New Roman" w:cs="Times New Roman"/>
        </w:rPr>
        <w:t xml:space="preserve"> </w:t>
      </w:r>
      <w:r w:rsidR="0041347E" w:rsidRPr="00BD376A">
        <w:rPr>
          <w:rFonts w:ascii="Times New Roman" w:hAnsi="Times New Roman" w:cs="Times New Roman"/>
          <w:lang w:val="en-US"/>
        </w:rPr>
        <w:t>L</w:t>
      </w:r>
      <w:r w:rsidR="0041347E" w:rsidRPr="00BD376A">
        <w:rPr>
          <w:rFonts w:ascii="Times New Roman" w:hAnsi="Times New Roman" w:cs="Times New Roman"/>
        </w:rPr>
        <w:t>.</w:t>
      </w:r>
      <w:r w:rsidR="0041347E" w:rsidRPr="00BD376A">
        <w:rPr>
          <w:rFonts w:ascii="Times New Roman" w:hAnsi="Times New Roman" w:cs="Times New Roman"/>
          <w:lang w:val="en-US"/>
        </w:rPr>
        <w:t>I</w:t>
      </w:r>
      <w:r w:rsidR="0041347E" w:rsidRPr="00BD376A">
        <w:rPr>
          <w:rFonts w:ascii="Times New Roman" w:hAnsi="Times New Roman" w:cs="Times New Roman"/>
        </w:rPr>
        <w:t xml:space="preserve">.  </w:t>
      </w:r>
      <w:r w:rsidR="00107DE4" w:rsidRPr="00BD376A">
        <w:rPr>
          <w:rFonts w:ascii="Times New Roman" w:hAnsi="Times New Roman" w:cs="Times New Roman"/>
          <w:lang w:val="en-US"/>
        </w:rPr>
        <w:t>COMMUNICATIVE CONCEPT OF CHILDRENS’ DISCOURSE SPEECH FORMING</w:t>
      </w:r>
      <w:r w:rsidR="0041347E"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4 (25). </w:t>
      </w:r>
      <w:r w:rsidR="00107DE4" w:rsidRPr="00BD376A">
        <w:rPr>
          <w:rFonts w:ascii="Times New Roman" w:hAnsi="Times New Roman" w:cs="Times New Roman"/>
        </w:rPr>
        <w:t>С</w:t>
      </w:r>
      <w:r w:rsidR="0041347E" w:rsidRPr="00BD376A">
        <w:rPr>
          <w:rFonts w:ascii="Times New Roman" w:hAnsi="Times New Roman" w:cs="Times New Roman"/>
          <w:lang w:val="en-US"/>
        </w:rPr>
        <w:t>. 319-327.</w:t>
      </w:r>
    </w:p>
    <w:p w:rsidR="008A68BE" w:rsidRPr="00BD376A" w:rsidRDefault="008A68B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Kazantseva L. I. COMMUNICATIVE CONCEPT OF CHILDRENS’ SPEECH DISCOURSE FORMING. Business. Education. Right. Bulletin of Volgograd business Institute. 2013. No. 4 (25). P. 319-327.</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 xml:space="preserve">Аннотация: В статье исследованы свойства дискурса как социальной когнитивно-коммуникативной формы речевого взаимодействия, проанализированы исследования в области психолингвистики и лингводидактики детского дискурса. Освещены вопросы методики формирования диалогического и монологического дискурса старших дошкольников в русле коммуникативного концепта обучения: принципы формирования разговорного (диамонологического) дискурса, требования к построению и руководству учебными коммуникативными ситуациями, алгоритм формирования диалогических и монологических навыков. Категориальные признаки дискурсивной деятельности нашли отражение в методике формирования разговорной речи дошкольников. Дана общая характеристика коммуникативного концепта в обучении языку.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333AB" w:rsidRPr="00BD376A">
        <w:rPr>
          <w:rFonts w:ascii="Times New Roman" w:hAnsi="Times New Roman" w:cs="Times New Roman"/>
        </w:rPr>
        <w:t>http://vestnik.volbi.ru/upload/numbers/425/article-425-773.pdf</w:t>
      </w:r>
      <w:r w:rsidR="0041347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660</w:t>
      </w:r>
      <w:r w:rsidR="008A68BE" w:rsidRPr="00BD376A">
        <w:rPr>
          <w:rFonts w:ascii="Times New Roman" w:hAnsi="Times New Roman" w:cs="Times New Roman"/>
        </w:rPr>
        <w:t>.</w:t>
      </w:r>
      <w:r w:rsidR="0041347E" w:rsidRPr="00BD376A">
        <w:rPr>
          <w:rFonts w:ascii="Times New Roman" w:hAnsi="Times New Roman" w:cs="Times New Roman"/>
        </w:rPr>
        <w:t xml:space="preserve">Жданов С.А.  </w:t>
      </w:r>
      <w:r w:rsidR="00107DE4" w:rsidRPr="00BD376A">
        <w:rPr>
          <w:rFonts w:ascii="Times New Roman" w:hAnsi="Times New Roman" w:cs="Times New Roman"/>
        </w:rPr>
        <w:t>СИСТЕМА ОТЕЧЕСТВЕННОГО ВЫСШЕГО ОБРАЗОВАНИЯ В РФ И ПРОБЛЕМА УВЕЛИЧЕНИЯ ЭКСПОРТА ОБРАЗОВАТЕЛЬНЫХ УСЛУГ</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41347E" w:rsidRPr="00BD376A">
        <w:rPr>
          <w:rFonts w:ascii="Times New Roman" w:hAnsi="Times New Roman" w:cs="Times New Roman"/>
        </w:rPr>
        <w:t>а</w:t>
      </w:r>
      <w:r w:rsidR="0041347E" w:rsidRPr="00BD376A">
        <w:rPr>
          <w:rFonts w:ascii="Times New Roman" w:hAnsi="Times New Roman" w:cs="Times New Roman"/>
          <w:lang w:val="en-US"/>
        </w:rPr>
        <w:t xml:space="preserve">. 2013. № 4 (25). </w:t>
      </w:r>
      <w:r w:rsidR="0041347E" w:rsidRPr="00BD376A">
        <w:rPr>
          <w:rFonts w:ascii="Times New Roman" w:hAnsi="Times New Roman" w:cs="Times New Roman"/>
        </w:rPr>
        <w:t>С</w:t>
      </w:r>
      <w:r w:rsidR="0041347E" w:rsidRPr="00BD376A">
        <w:rPr>
          <w:rFonts w:ascii="Times New Roman" w:hAnsi="Times New Roman" w:cs="Times New Roman"/>
          <w:lang w:val="en-US"/>
        </w:rPr>
        <w:t>. 328-331.</w:t>
      </w:r>
    </w:p>
    <w:p w:rsidR="008A68BE" w:rsidRPr="00BD376A" w:rsidRDefault="008A68B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Zhdanov S. A. SYSTEM of DOMESTIC HIGHER EDUCATION IN the Russian Federation AND the ISSUE of INCREASING the export of EDUCATIONAL SERVICES. Business. Education. Right. Bulletin of Volgograd business Institute. 2013. No. 4 (25). P. 328-331.</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рассматривается проблема недостаточного вклада российских высших учебных заведений в увеличение внешнеэкономического потенциала Российской Федерации. Проанализированы потенциал и конкретные способы увеличения объемов экспорта отечественными вузами образовательных услуг в сфере высшего профессионального образования, отмечена применимость опыта зарубежных стран в этой области экономики. Обоснованы тенденции и процессы, характерные для современной российской системы высшего профессионального образования, а также представлена система мер, позволяющая существенным образом улучшить экономическую ситуацию в сфере российского высшего образования и повысить роль отечественных вузов в повышении внешнеэкономического потенциала страны.</w:t>
      </w:r>
    </w:p>
    <w:p w:rsidR="00107DE4"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http://vestnik.volbi.ru/upload/numbers/425/article-425-774.pdf</w:t>
      </w:r>
      <w:r w:rsidR="0041347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A68BE"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661</w:t>
      </w:r>
      <w:r w:rsidR="008A68BE" w:rsidRPr="00BD376A">
        <w:rPr>
          <w:rFonts w:ascii="Times New Roman" w:hAnsi="Times New Roman" w:cs="Times New Roman"/>
        </w:rPr>
        <w:t>.</w:t>
      </w:r>
      <w:r w:rsidR="0041347E" w:rsidRPr="00BD376A">
        <w:rPr>
          <w:rFonts w:ascii="Times New Roman" w:hAnsi="Times New Roman" w:cs="Times New Roman"/>
        </w:rPr>
        <w:t xml:space="preserve">Дашин А.В., Клочко Е.Н., Романов М.Ю.  </w:t>
      </w:r>
      <w:r w:rsidR="00107DE4" w:rsidRPr="00BD376A">
        <w:rPr>
          <w:rFonts w:ascii="Times New Roman" w:hAnsi="Times New Roman" w:cs="Times New Roman"/>
        </w:rPr>
        <w:t>ТРАНСФОРМАЦИЯ ПРЕДМЕТА КОНСТИТУЦИОННОГО ПРАВА В ХОДЕ КОНСТИТУЦИОННОЙ РЕФОРМЫ</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41347E" w:rsidRPr="00BD376A">
        <w:rPr>
          <w:rFonts w:ascii="Times New Roman" w:hAnsi="Times New Roman" w:cs="Times New Roman"/>
        </w:rPr>
        <w:t>а</w:t>
      </w:r>
      <w:r w:rsidR="0041347E" w:rsidRPr="00BD376A">
        <w:rPr>
          <w:rFonts w:ascii="Times New Roman" w:hAnsi="Times New Roman" w:cs="Times New Roman"/>
          <w:lang w:val="en-US"/>
        </w:rPr>
        <w:t xml:space="preserve">. 2013. № 4 (25). </w:t>
      </w:r>
      <w:r w:rsidR="0041347E" w:rsidRPr="00BD376A">
        <w:rPr>
          <w:rFonts w:ascii="Times New Roman" w:hAnsi="Times New Roman" w:cs="Times New Roman"/>
        </w:rPr>
        <w:t>С</w:t>
      </w:r>
      <w:r w:rsidR="0041347E" w:rsidRPr="00BD376A">
        <w:rPr>
          <w:rFonts w:ascii="Times New Roman" w:hAnsi="Times New Roman" w:cs="Times New Roman"/>
          <w:lang w:val="en-US"/>
        </w:rPr>
        <w:t>. 332-336.</w:t>
      </w:r>
    </w:p>
    <w:p w:rsidR="006E557B" w:rsidRPr="00BD376A" w:rsidRDefault="006333AB"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8A68BE" w:rsidRPr="00BD376A">
        <w:rPr>
          <w:rStyle w:val="translation-chunk"/>
          <w:rFonts w:ascii="inherit" w:hAnsi="inherit"/>
          <w:sz w:val="22"/>
          <w:szCs w:val="22"/>
          <w:lang w:val="en-US"/>
        </w:rPr>
        <w:t>Dashin V. A., Klochko, E. N., Novels M. Y. TRANSFORMATION of the SUBJECT of CONSTITUTIONAL LAW the CONSTITUTIONAL REFORM. Business. Education. Right. Bulletin of Volgograd business Institute. 2013. No. 4 (25). P. 332-336.</w:t>
      </w:r>
    </w:p>
    <w:p w:rsidR="006E557B" w:rsidRPr="00BD376A" w:rsidRDefault="006333A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вопросы изменения конституционного права, происходящие в процессе конституционной реформы. Данные трансформации вызваны следующим: изменениями в системе общественных отношений; образованием качественно новых конституционных институтов, вызванных к жизни социально-экономическими переменами в Российской Федерации. Институт президентства – молодой институт, вызывающий интерес исследователей в силу непроработанности его конституционных норм. Разграничение единой государственной власти на три относительно самостоятельные и независимые отрасли предотвращает возможные злоупотребления властью и возникновение тоталитарного управления государством, не связанного правом.</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43856" w:rsidRPr="00BD376A">
        <w:rPr>
          <w:rFonts w:ascii="Times New Roman" w:hAnsi="Times New Roman" w:cs="Times New Roman"/>
        </w:rPr>
        <w:t xml:space="preserve"> http://vestnik.volbi.ru/upload/numbers/425/article-425-775.pdf</w:t>
      </w:r>
      <w:r w:rsidR="0041347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662</w:t>
      </w:r>
      <w:r w:rsidR="008A68BE" w:rsidRPr="00BD376A">
        <w:rPr>
          <w:rFonts w:ascii="Times New Roman" w:hAnsi="Times New Roman" w:cs="Times New Roman"/>
        </w:rPr>
        <w:t>.</w:t>
      </w:r>
      <w:r w:rsidR="0041347E" w:rsidRPr="00BD376A">
        <w:rPr>
          <w:rFonts w:ascii="Times New Roman" w:hAnsi="Times New Roman" w:cs="Times New Roman"/>
        </w:rPr>
        <w:t xml:space="preserve">Лыченко И.А.  </w:t>
      </w:r>
      <w:r w:rsidR="00107DE4" w:rsidRPr="00BD376A">
        <w:rPr>
          <w:rFonts w:ascii="Times New Roman" w:hAnsi="Times New Roman" w:cs="Times New Roman"/>
        </w:rPr>
        <w:t>ОСОБЕННОСТИ ПРАВОВОЙ ПОЛИТИКИ УКРАИНЫ ПО ЗАЩИТЕ ЗАКОННЫХ ИНТЕРЕСОВ ГРАЖДАН В СФЕРЕ СОБСТВЕННОСТИ</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41347E" w:rsidRPr="00BD376A">
        <w:rPr>
          <w:rFonts w:ascii="Times New Roman" w:hAnsi="Times New Roman" w:cs="Times New Roman"/>
        </w:rPr>
        <w:t>а</w:t>
      </w:r>
      <w:r w:rsidR="0041347E" w:rsidRPr="00BD376A">
        <w:rPr>
          <w:rFonts w:ascii="Times New Roman" w:hAnsi="Times New Roman" w:cs="Times New Roman"/>
          <w:lang w:val="en-US"/>
        </w:rPr>
        <w:t xml:space="preserve">. 2013. № 4 (25). </w:t>
      </w:r>
      <w:r w:rsidR="0041347E" w:rsidRPr="00BD376A">
        <w:rPr>
          <w:rFonts w:ascii="Times New Roman" w:hAnsi="Times New Roman" w:cs="Times New Roman"/>
        </w:rPr>
        <w:t>С</w:t>
      </w:r>
      <w:r w:rsidR="0041347E" w:rsidRPr="00BD376A">
        <w:rPr>
          <w:rFonts w:ascii="Times New Roman" w:hAnsi="Times New Roman" w:cs="Times New Roman"/>
          <w:lang w:val="en-US"/>
        </w:rPr>
        <w:t>. 337-340.</w:t>
      </w:r>
    </w:p>
    <w:p w:rsidR="008A68BE" w:rsidRPr="00BD376A" w:rsidRDefault="008A68B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Lysenko I. A. peculiarities of the LEGAL POLICY of UKRAINE FOR the protection of the LEGITIMATE interests of CITIZENS IN the SPHERE of OWNERSHIP. Business. Education. Right. Bulletin of Volgograd business Institute. 2013. No. 4 (25). P. 337-340.</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осуществлен анализ научных подходов к определению понятия правовой политики по защите законных интересов граждан в сфере собственности и предложено </w:t>
      </w:r>
      <w:r w:rsidRPr="00BD376A">
        <w:rPr>
          <w:rFonts w:ascii="Times New Roman" w:hAnsi="Times New Roman" w:cs="Times New Roman"/>
        </w:rPr>
        <w:lastRenderedPageBreak/>
        <w:t xml:space="preserve">собственное видение содержания этой категории. Освещено современное состояние и пути совершенствования современной правовой политики Украины по защите законных интересов граждан в сфере собственности. Автором выделены основные факторы повышения эффективности правовой политики в Украине. В статье определены перспективы разработки единой долгосрочной комплексной стратегии правовых реформ в этой сфере, усовершенствования законодательства Украины, регламентирующего правовой статус субъектов защиты законных интересов граждан в сфере собственности.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http://vestnik.volbi.ru/upload/numbers/425/article-425-776.pdf</w:t>
      </w:r>
      <w:r w:rsidR="0041347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663</w:t>
      </w:r>
      <w:r w:rsidR="008A68BE" w:rsidRPr="00BD376A">
        <w:rPr>
          <w:rFonts w:ascii="Times New Roman" w:hAnsi="Times New Roman" w:cs="Times New Roman"/>
        </w:rPr>
        <w:t>.</w:t>
      </w:r>
      <w:r w:rsidR="0041347E" w:rsidRPr="00BD376A">
        <w:rPr>
          <w:rFonts w:ascii="Times New Roman" w:hAnsi="Times New Roman" w:cs="Times New Roman"/>
        </w:rPr>
        <w:t xml:space="preserve">Коротких А.Ю.  </w:t>
      </w:r>
      <w:r w:rsidR="00107DE4" w:rsidRPr="00BD376A">
        <w:rPr>
          <w:rFonts w:ascii="Times New Roman" w:hAnsi="Times New Roman" w:cs="Times New Roman"/>
        </w:rPr>
        <w:t>КОМПЕТЕНЦИЯ КАК ОСНОВНОЙ ЭЛЕМЕНТ ПРАВОВОГО СТАТУСА АДМИНИСТРАТИВНОГО СУДА В УКРАИНЕ</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2013. № 4 (25). </w:t>
      </w:r>
      <w:r w:rsidR="00107DE4" w:rsidRPr="00BD376A">
        <w:rPr>
          <w:rFonts w:ascii="Times New Roman" w:hAnsi="Times New Roman" w:cs="Times New Roman"/>
        </w:rPr>
        <w:t>С</w:t>
      </w:r>
      <w:r w:rsidR="0041347E" w:rsidRPr="00BD376A">
        <w:rPr>
          <w:rFonts w:ascii="Times New Roman" w:hAnsi="Times New Roman" w:cs="Times New Roman"/>
          <w:lang w:val="en-US"/>
        </w:rPr>
        <w:t xml:space="preserve">. 340-344. </w:t>
      </w:r>
    </w:p>
    <w:p w:rsidR="008A68BE" w:rsidRPr="00BD376A" w:rsidRDefault="008A68B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Short A. J. COMPETENCE AS a CORE ELEMENT of the LEGAL STATUS of the ADMINISTRATIVE COURT IN UKRAINE. Business. Education. Right. Bulletin of Volgograd business Institute. 2013. No. 4 (25). S. 340-344.</w:t>
      </w:r>
    </w:p>
    <w:p w:rsidR="006E557B"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00E43856" w:rsidRPr="00BD376A">
        <w:rPr>
          <w:rFonts w:ascii="Times New Roman" w:hAnsi="Times New Roman" w:cs="Times New Roman"/>
        </w:rPr>
        <w:t>Аннотация: В статье раскрывается сущность компетенции административного суда. Дается определение понятию «компетенция» и выделяются основные ее элементы: функциональный, предметный, территориальный и процессуальный. Обосновано, что активность суда в лице судьи (судей) проявляется именно на стадии рассмотрения административного дела. Суд на данной стадии является управляющим субъектом, который обеспечивает последовательность действий, что, в свою очередь, является предпосылкой принятия обоснованного решения по делу. Определено, что поскольку процессуальная компетенция административного суда раскрывает механизм осуществления правосудия на каждом этапе производства дела судом, то она требует особого внимания, ведь именно от проведенных судом действий зависит правильность и беспристрастность принятия решения по делу.</w:t>
      </w:r>
    </w:p>
    <w:p w:rsidR="00107DE4"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http://vestnik.volbi.ru/upload/numbers/425/article-425-777.pdf</w:t>
      </w:r>
    </w:p>
    <w:p w:rsidR="00107DE4" w:rsidRPr="00BD376A" w:rsidRDefault="00107DE4"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664</w:t>
      </w:r>
      <w:r w:rsidR="008A68BE" w:rsidRPr="00BD376A">
        <w:rPr>
          <w:rFonts w:ascii="Times New Roman" w:hAnsi="Times New Roman" w:cs="Times New Roman"/>
          <w:sz w:val="22"/>
          <w:szCs w:val="22"/>
        </w:rPr>
        <w:t>.</w:t>
      </w:r>
      <w:r w:rsidR="008A68BE" w:rsidRPr="00BD376A">
        <w:rPr>
          <w:rStyle w:val="translation-chunk"/>
          <w:rFonts w:ascii="inherit" w:hAnsi="inherit"/>
          <w:sz w:val="22"/>
          <w:szCs w:val="22"/>
        </w:rPr>
        <w:t xml:space="preserve">Сапон А. В. Гармонизация нормативно-правовых актов в области социального обеспечения судей Украины. </w:t>
      </w:r>
      <w:r w:rsidR="00107DE4" w:rsidRPr="00BD376A">
        <w:rPr>
          <w:rFonts w:ascii="Times New Roman" w:hAnsi="Times New Roman" w:cs="Times New Roman"/>
          <w:sz w:val="22"/>
          <w:szCs w:val="22"/>
        </w:rPr>
        <w:t>Бизнес. Образование. Право. Вестник Волгоградского института бизнеса. 2013. № 4 (25). С</w:t>
      </w:r>
      <w:r w:rsidR="0041347E" w:rsidRPr="00BD376A">
        <w:rPr>
          <w:rFonts w:ascii="Times New Roman" w:hAnsi="Times New Roman" w:cs="Times New Roman"/>
          <w:sz w:val="22"/>
          <w:szCs w:val="22"/>
        </w:rPr>
        <w:t>. 344-348.</w:t>
      </w:r>
      <w:r w:rsidR="0041347E" w:rsidRPr="00BD376A">
        <w:rPr>
          <w:rFonts w:ascii="Times New Roman" w:hAnsi="Times New Roman" w:cs="Times New Roman"/>
          <w:sz w:val="22"/>
          <w:szCs w:val="22"/>
        </w:rPr>
        <w:tab/>
      </w:r>
    </w:p>
    <w:p w:rsidR="008A68BE" w:rsidRPr="00BD376A" w:rsidRDefault="008A68BE"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Sapon</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A</w:t>
      </w:r>
      <w:r w:rsidRPr="00BD376A">
        <w:rPr>
          <w:rFonts w:ascii="Times New Roman" w:hAnsi="Times New Roman" w:cs="Times New Roman"/>
          <w:sz w:val="22"/>
          <w:szCs w:val="22"/>
        </w:rPr>
        <w:t>.</w:t>
      </w:r>
      <w:r w:rsidRPr="00BD376A">
        <w:rPr>
          <w:rFonts w:ascii="Times New Roman" w:hAnsi="Times New Roman" w:cs="Times New Roman"/>
          <w:sz w:val="22"/>
          <w:szCs w:val="22"/>
          <w:lang w:val="en-US"/>
        </w:rPr>
        <w:t>V</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 xml:space="preserve">HARMONIZATION OF THE REGULATORY-LEGAL ENACTMENTS IN THE AREA OF THE SOCIAL SECURITY OF JUDGES OF UKRAINE.  </w:t>
      </w:r>
      <w:r w:rsidRPr="00BD376A">
        <w:rPr>
          <w:rStyle w:val="translation-chunk"/>
          <w:rFonts w:ascii="inherit" w:hAnsi="inherit"/>
          <w:sz w:val="22"/>
          <w:szCs w:val="22"/>
          <w:lang w:val="en-US"/>
        </w:rPr>
        <w:t>Business. Education. Right. Bulletin of Volgograd business Institute. 2013. No. 4 (25). P. 344-348.</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исследованию гармонизации нормативно-правовых актов в сфере социального обеспечения судей Украины. В процессе исследования проанализированы позиции ученых к определению понятия «гармонизация»; подчеркнуты требования к гармонизированным нормативно-правовым актам; рассмотрено состояние гармонизации национальных нормативно-правовых актов по социальному обеспечению судей. Определено, что гармонизация международно-правового регулирования социального обеспечения судей осуществляется двумя методами: путем применения международных актов после ратификации и посредством формулирования и закрепления во внутреннем законодательстве в основном унифицированном базовом законе общих принципов, которые включены в приведенные выше международные нормы. Доказано, что Закон Украины «О судоустройстве и статусе судей» объединил в себе почти все нормы относительно правового регулирования деятельности судей в Украине, осуществив унификацию права, определяет их статус и роль в государстве. Обосновано, что указанный Закон соответствует требованиям международных документов в части закрепления в конституции или законах страны гарантий независимости судебных органов.</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 xml:space="preserve"> http://vestnik.volbi.ru/upload/numbers/425/article-425-778.pdf</w:t>
      </w:r>
    </w:p>
    <w:p w:rsidR="0041347E" w:rsidRPr="00BD376A" w:rsidRDefault="0041347E"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665</w:t>
      </w:r>
      <w:r w:rsidR="008A68BE" w:rsidRPr="00BD376A">
        <w:rPr>
          <w:rFonts w:ascii="Times New Roman" w:hAnsi="Times New Roman" w:cs="Times New Roman"/>
          <w:sz w:val="22"/>
          <w:szCs w:val="22"/>
        </w:rPr>
        <w:t>.</w:t>
      </w:r>
      <w:r w:rsidR="008A68BE" w:rsidRPr="00BD376A">
        <w:rPr>
          <w:rStyle w:val="translation-chunk"/>
          <w:rFonts w:ascii="inherit" w:hAnsi="inherit"/>
          <w:sz w:val="22"/>
          <w:szCs w:val="22"/>
        </w:rPr>
        <w:t xml:space="preserve">Рекша А. В. Профессиональная мотивация как необходимое условие эффективной профессиональной деятельности гражданских служащих. </w:t>
      </w:r>
      <w:r w:rsidR="00107DE4" w:rsidRPr="00BD376A">
        <w:rPr>
          <w:rFonts w:ascii="Times New Roman" w:hAnsi="Times New Roman" w:cs="Times New Roman"/>
          <w:sz w:val="22"/>
          <w:szCs w:val="22"/>
        </w:rPr>
        <w:t>Бизнес. Образование. Право. Вестник Волгоградского института бизнеса. 2013. № 4 (25). С</w:t>
      </w:r>
      <w:r w:rsidR="0041347E" w:rsidRPr="00BD376A">
        <w:rPr>
          <w:rFonts w:ascii="Times New Roman" w:hAnsi="Times New Roman" w:cs="Times New Roman"/>
          <w:sz w:val="22"/>
          <w:szCs w:val="22"/>
        </w:rPr>
        <w:t>. 348-352.</w:t>
      </w:r>
      <w:r w:rsidR="0041347E" w:rsidRPr="00BD376A">
        <w:rPr>
          <w:rFonts w:ascii="Times New Roman" w:hAnsi="Times New Roman" w:cs="Times New Roman"/>
          <w:sz w:val="22"/>
          <w:szCs w:val="22"/>
        </w:rPr>
        <w:tab/>
      </w:r>
    </w:p>
    <w:p w:rsidR="008A68BE" w:rsidRPr="00BD376A" w:rsidRDefault="008A68BE"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lastRenderedPageBreak/>
        <w:t>Reksha</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A</w:t>
      </w:r>
      <w:r w:rsidRPr="00BD376A">
        <w:rPr>
          <w:rFonts w:ascii="Times New Roman" w:hAnsi="Times New Roman" w:cs="Times New Roman"/>
          <w:sz w:val="22"/>
          <w:szCs w:val="22"/>
        </w:rPr>
        <w:t>.</w:t>
      </w:r>
      <w:r w:rsidRPr="00BD376A">
        <w:rPr>
          <w:rFonts w:ascii="Times New Roman" w:hAnsi="Times New Roman" w:cs="Times New Roman"/>
          <w:sz w:val="22"/>
          <w:szCs w:val="22"/>
          <w:lang w:val="en-US"/>
        </w:rPr>
        <w:t>V</w:t>
      </w:r>
      <w:r w:rsidRPr="00BD376A">
        <w:rPr>
          <w:rFonts w:ascii="Times New Roman" w:hAnsi="Times New Roman" w:cs="Times New Roman"/>
          <w:sz w:val="22"/>
          <w:szCs w:val="22"/>
        </w:rPr>
        <w:t xml:space="preserve">.  </w:t>
      </w:r>
      <w:r w:rsidRPr="00BD376A">
        <w:rPr>
          <w:rFonts w:ascii="Times New Roman" w:hAnsi="Times New Roman" w:cs="Times New Roman"/>
          <w:sz w:val="22"/>
          <w:szCs w:val="22"/>
          <w:lang w:val="en-US"/>
        </w:rPr>
        <w:t xml:space="preserve">PROFESSIONAL MOTIVATION AS THE PREREQUISITE OF EFFECTIVE PROFESSIONAL ACTIVITY OF THE CIVIL SERVANTS.  </w:t>
      </w:r>
      <w:r w:rsidRPr="00BD376A">
        <w:rPr>
          <w:rStyle w:val="translation-chunk"/>
          <w:rFonts w:ascii="inherit" w:hAnsi="inherit"/>
          <w:sz w:val="22"/>
          <w:szCs w:val="22"/>
          <w:lang w:val="en-US"/>
        </w:rPr>
        <w:t>Business. Education. Right. Bulletin of Volgograd business Institute. 2013. No. 4 (25). P. 348-352.</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раскрывается сущность и значение профессиональной мотивации в контексте повышения эффективности профессиональной деятельности государственных служащих. Рассматривается ее влияние на формирование престижности деятельности государственных служащих. Установлено, что профессиональная мотивация государственного служащего является совокупностью внешних и внутренних движущих сил, которые побуждают госслужащего к более качественному выполнению служебных обязанностей, определяют его эффективное поведение и ориентируют на достижение высших личных целей. Обосновано, что профессиональная мотивация как предпосылка эффективной профессиональной деятельности государственных служащих является сложной структурой, которая способствует профессиональному и карьерному развитию госслужащих, обеспечивает соответствующую служебную деятельность, осуществляет справедливую и прозрачную оплату труда, качественную подготовку специалистов.</w:t>
      </w:r>
    </w:p>
    <w:p w:rsidR="00107DE4"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http://vestnik.volbi.ru/upload/numbers/425/article-425-779.pdf</w:t>
      </w:r>
    </w:p>
    <w:p w:rsidR="00107DE4" w:rsidRPr="00BD376A" w:rsidRDefault="0041347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667</w:t>
      </w:r>
      <w:r w:rsidR="002911F3" w:rsidRPr="00BD376A">
        <w:rPr>
          <w:rFonts w:ascii="Times New Roman" w:hAnsi="Times New Roman" w:cs="Times New Roman"/>
        </w:rPr>
        <w:t>.</w:t>
      </w:r>
      <w:r w:rsidR="0041347E" w:rsidRPr="00BD376A">
        <w:rPr>
          <w:rFonts w:ascii="Times New Roman" w:hAnsi="Times New Roman" w:cs="Times New Roman"/>
        </w:rPr>
        <w:t xml:space="preserve">Стадник И.В.  </w:t>
      </w:r>
      <w:r w:rsidR="00107DE4" w:rsidRPr="00BD376A">
        <w:rPr>
          <w:rFonts w:ascii="Times New Roman" w:hAnsi="Times New Roman" w:cs="Times New Roman"/>
        </w:rPr>
        <w:t>САМОРЕГУЛИРОВАНИЕ В СИСТЕМЕ СОЦИАЛЬНОЙ РЕГЛАМЕНТАЦИИ ХОЗЯЙСТВЕННЫХ ОТНОШЕНИЙ</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41347E" w:rsidRPr="00BD376A">
        <w:rPr>
          <w:rFonts w:ascii="Times New Roman" w:hAnsi="Times New Roman" w:cs="Times New Roman"/>
        </w:rPr>
        <w:t>а</w:t>
      </w:r>
      <w:r w:rsidR="0041347E" w:rsidRPr="00BD376A">
        <w:rPr>
          <w:rFonts w:ascii="Times New Roman" w:hAnsi="Times New Roman" w:cs="Times New Roman"/>
          <w:lang w:val="en-US"/>
        </w:rPr>
        <w:t xml:space="preserve">. 2013. № 4 (25). </w:t>
      </w:r>
      <w:r w:rsidR="0041347E" w:rsidRPr="00BD376A">
        <w:rPr>
          <w:rFonts w:ascii="Times New Roman" w:hAnsi="Times New Roman" w:cs="Times New Roman"/>
        </w:rPr>
        <w:t>С</w:t>
      </w:r>
      <w:r w:rsidR="0041347E" w:rsidRPr="00BD376A">
        <w:rPr>
          <w:rFonts w:ascii="Times New Roman" w:hAnsi="Times New Roman" w:cs="Times New Roman"/>
          <w:lang w:val="en-US"/>
        </w:rPr>
        <w:t>. 352-355.</w:t>
      </w:r>
      <w:r w:rsidR="00E43856" w:rsidRPr="00BD376A">
        <w:rPr>
          <w:rFonts w:ascii="Times New Roman" w:hAnsi="Times New Roman" w:cs="Times New Roman"/>
          <w:lang w:val="en-US"/>
        </w:rPr>
        <w:t xml:space="preserve"> </w:t>
      </w:r>
    </w:p>
    <w:p w:rsidR="002911F3" w:rsidRPr="00BD376A" w:rsidRDefault="002911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Stadnik V. I. self-REGULATION IN the SYSTEM of SOCIAL REGULATION of ECONOMIC RELATIONS. Business. Education. Right. Bulletin of Volgograd business Institute. 2013. No. 4 (25). P. 352-355.</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характеристике саморегулирования хозяйственных отношений, обоснованию его места и роли в системе их социальной регламентации. Исследованы основные подходы к определению понятия и сущности саморегулирования. Определены признаки саморегулирования, а также характер его взаимодействия с правовым регулированием хозяйственных отношений. Установлено, что рыночное саморегулирование и саморегулирование в специально-юридическом смысле не являются тождественными понятиями, поскольку рыночное саморегулирование имеет внеправовой характер и выступает системой объективных экономических закономерностей, лишенной свойства нормативности. Обосновано, что саморегулирование в специально-юридическом значении имеет локальный характер и является элементом правового регулирования хозяйственных отношений.</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http://vestnik.volbi.ru/upload/numbers/425/article-425-780.pdf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911F3"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668</w:t>
      </w:r>
      <w:r w:rsidR="002911F3" w:rsidRPr="00BD376A">
        <w:rPr>
          <w:rFonts w:ascii="Times New Roman" w:hAnsi="Times New Roman" w:cs="Times New Roman"/>
        </w:rPr>
        <w:t>.</w:t>
      </w:r>
      <w:r w:rsidR="0041347E" w:rsidRPr="00BD376A">
        <w:rPr>
          <w:rFonts w:ascii="Times New Roman" w:hAnsi="Times New Roman" w:cs="Times New Roman"/>
        </w:rPr>
        <w:t xml:space="preserve">Перепелица С.И.  </w:t>
      </w:r>
      <w:r w:rsidR="00107DE4" w:rsidRPr="00BD376A">
        <w:rPr>
          <w:rFonts w:ascii="Times New Roman" w:hAnsi="Times New Roman" w:cs="Times New Roman"/>
        </w:rPr>
        <w:t>ОТДЕЛЬНЫЕ ВОПРОСЫ ОБЕСПЕЧЕНИЯ СТАТУСА ПОТЕРПЕВШИХ В УГОЛОВНОМ ПРОИЗВОДСТВЕ В ФОРМЕ ЧАСТНОГО ОБВИНЕНИЯ: СРАВНИТЕЛЬНО-ПРАВОВОЙ АНАЛИЗ УГОЛОВНО-ПРОЦЕССУАЛЬНОГО ЗАКОНОДАТЕЛЬСТВА УКРАИНЫ И РОССИЙСКОЙ ФЕДЕРАЦИИ</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41347E" w:rsidRPr="00BD376A">
        <w:rPr>
          <w:rFonts w:ascii="Times New Roman" w:hAnsi="Times New Roman" w:cs="Times New Roman"/>
        </w:rPr>
        <w:t>а</w:t>
      </w:r>
      <w:r w:rsidR="0041347E" w:rsidRPr="00BD376A">
        <w:rPr>
          <w:rFonts w:ascii="Times New Roman" w:hAnsi="Times New Roman" w:cs="Times New Roman"/>
          <w:lang w:val="en-US"/>
        </w:rPr>
        <w:t xml:space="preserve">. 2013. № 4 (25). </w:t>
      </w:r>
      <w:r w:rsidR="0041347E" w:rsidRPr="00BD376A">
        <w:rPr>
          <w:rFonts w:ascii="Times New Roman" w:hAnsi="Times New Roman" w:cs="Times New Roman"/>
        </w:rPr>
        <w:t>С</w:t>
      </w:r>
      <w:r w:rsidR="0041347E" w:rsidRPr="00BD376A">
        <w:rPr>
          <w:rFonts w:ascii="Times New Roman" w:hAnsi="Times New Roman" w:cs="Times New Roman"/>
          <w:lang w:val="en-US"/>
        </w:rPr>
        <w:t>. 356-360.</w:t>
      </w:r>
    </w:p>
    <w:p w:rsidR="006E557B" w:rsidRPr="00BD376A" w:rsidRDefault="00E43856" w:rsidP="00BD376A">
      <w:pPr>
        <w:pStyle w:val="HTML"/>
        <w:shd w:val="clear" w:color="auto" w:fill="FFFFFF"/>
        <w:jc w:val="both"/>
        <w:rPr>
          <w:rFonts w:ascii="inherit" w:hAnsi="inherit"/>
          <w:sz w:val="22"/>
          <w:szCs w:val="22"/>
          <w:lang w:val="en-US"/>
        </w:rPr>
      </w:pPr>
      <w:r w:rsidRPr="00BD376A">
        <w:rPr>
          <w:rFonts w:ascii="Times New Roman" w:hAnsi="Times New Roman" w:cs="Times New Roman"/>
          <w:sz w:val="22"/>
          <w:szCs w:val="22"/>
          <w:lang w:val="en-US"/>
        </w:rPr>
        <w:t xml:space="preserve"> </w:t>
      </w:r>
      <w:r w:rsidR="002911F3" w:rsidRPr="00BD376A">
        <w:rPr>
          <w:rStyle w:val="translation-chunk"/>
          <w:rFonts w:ascii="inherit" w:hAnsi="inherit"/>
          <w:sz w:val="22"/>
          <w:szCs w:val="22"/>
          <w:lang w:val="en-US"/>
        </w:rPr>
        <w:t>Perepelitsa S. I. SEPARATE the ISSUES of PROVIDING STATUS of VICTIMS IN CRIMINAL proceedings IN the FORM of PRIVATE PROSECUTION: a comparative LEGAL ANALYSIS of CRIMINAL PROCEDURE LEGISLATION of UKRAINE AND the RUSSIAN FEDERATION. Business. Education. Right. Bulletin of Volgograd business Institute. 2013. No. 4 (25). P. 356-360.</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Рассмотрены особенности производства в форме частного обвинения. Доказано, что правовой статус потерпевшего получил новое, более содержательное наполнение, отвечающее идее приоритетного обеспечения прав, свобод и законных интересов участников уголовного производства. Акцентируется внимание на том, что отдельные отличия в статусе потерпевшего по УПК РФ и УПК Украины объясняются особенностями развития национальных систем права, в том числе отрасли уголовно-процессуального права. В процессе исследования дополнительными аргументами в пользу введения в уголовный процесс Украины такого субъекта, как частный обвинитель, определены: его сущности как предусмотренного государством средства защиты частных прав и законных интересов лица в пределах публично-правовой деятельности; необходимости обязательно принимать во внимание особенности этого производства.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http://vestnik.volbi.ru/upload/numbers/425/article-425-781.pdf</w:t>
      </w:r>
      <w:r w:rsidR="0041347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669</w:t>
      </w:r>
      <w:r w:rsidR="002911F3" w:rsidRPr="00BD376A">
        <w:rPr>
          <w:rFonts w:ascii="Times New Roman" w:hAnsi="Times New Roman" w:cs="Times New Roman"/>
        </w:rPr>
        <w:t>.</w:t>
      </w:r>
      <w:r w:rsidR="0041347E" w:rsidRPr="00BD376A">
        <w:rPr>
          <w:rFonts w:ascii="Times New Roman" w:hAnsi="Times New Roman" w:cs="Times New Roman"/>
        </w:rPr>
        <w:t xml:space="preserve">Плякин А.В., Орехова Е.А.   </w:t>
      </w:r>
      <w:r w:rsidR="00107DE4" w:rsidRPr="00BD376A">
        <w:rPr>
          <w:rFonts w:ascii="Times New Roman" w:hAnsi="Times New Roman" w:cs="Times New Roman"/>
        </w:rPr>
        <w:t>ЭВОЛЮЦИОННО-ГЕНЕТИЧЕСКИЙ ПОДХОД К ФОРМИРОВАНИЮ СИСТЕМЫ ИНДИКАТОРОВ РЕГИОНАЛЬНОЙ БЕЗОПАСНОСТИ</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41347E" w:rsidRPr="00BD376A">
        <w:rPr>
          <w:rFonts w:ascii="Times New Roman" w:hAnsi="Times New Roman" w:cs="Times New Roman"/>
          <w:lang w:val="en-US"/>
        </w:rPr>
        <w:t xml:space="preserve"> </w:t>
      </w:r>
      <w:r w:rsidR="0041347E" w:rsidRPr="00BD376A">
        <w:rPr>
          <w:rFonts w:ascii="Times New Roman" w:hAnsi="Times New Roman" w:cs="Times New Roman"/>
        </w:rPr>
        <w:t>бизнеса</w:t>
      </w:r>
      <w:r w:rsidR="0041347E" w:rsidRPr="00BD376A">
        <w:rPr>
          <w:rFonts w:ascii="Times New Roman" w:hAnsi="Times New Roman" w:cs="Times New Roman"/>
          <w:lang w:val="en-US"/>
        </w:rPr>
        <w:t xml:space="preserve">. 2012. № 1. </w:t>
      </w:r>
      <w:r w:rsidR="0041347E" w:rsidRPr="00BD376A">
        <w:rPr>
          <w:rFonts w:ascii="Times New Roman" w:hAnsi="Times New Roman" w:cs="Times New Roman"/>
        </w:rPr>
        <w:t>С</w:t>
      </w:r>
      <w:r w:rsidR="0041347E" w:rsidRPr="00BD376A">
        <w:rPr>
          <w:rFonts w:ascii="Times New Roman" w:hAnsi="Times New Roman" w:cs="Times New Roman"/>
          <w:lang w:val="en-US"/>
        </w:rPr>
        <w:t>. 16-20.</w:t>
      </w:r>
      <w:r w:rsidR="00E43856" w:rsidRPr="00BD376A">
        <w:rPr>
          <w:rFonts w:ascii="Times New Roman" w:hAnsi="Times New Roman" w:cs="Times New Roman"/>
          <w:lang w:val="en-US"/>
        </w:rPr>
        <w:t xml:space="preserve"> </w:t>
      </w:r>
    </w:p>
    <w:p w:rsidR="002911F3" w:rsidRPr="00BD376A" w:rsidRDefault="002911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Plyakin A.V., Smith, E. A. EVOLUTIONARY-GENETIC approach TO the FORMATION of a SYSTEM of INDICATORS for REGIONAL SECURITY. Business. Education. Right. Bulletin of Volgograd business Institute. 2012. No. 1. P. 16-20.</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 позиции эволюционно-генетического подхода обоснована система индикаторов региональной безопасности. Региональная безопасность имеет структуру и включает в себя такие виды безопасности, как безопасность личности, производственная, экологическая, правовая, организационно-экономическая, информационная. Региональная безопасность (SCR) описана функцией качества жизни населения (QL) и его экономической активности (EA) в муниципальных образованиях, находящихся на территории региона. Рассмотрена факторная структура исходных и относительных показателей качества жизни и экономической активности населения в муниципальных образованиях. Разработка и реализация программ обеспечения региональной безопасности требует создания региональных ГИС и активного использования ресурсов пространственных данных, характеризующих природно-ресурсный и социально-экономический потенциал региона.</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 xml:space="preserve"> http://vestnik.volbi.ru/upload/numbers/118/article-118-277.pdf</w:t>
      </w:r>
      <w:r w:rsidR="0041347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911F3"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670</w:t>
      </w:r>
      <w:r w:rsidR="002911F3" w:rsidRPr="00BD376A">
        <w:rPr>
          <w:rFonts w:ascii="Times New Roman" w:hAnsi="Times New Roman" w:cs="Times New Roman"/>
        </w:rPr>
        <w:t>.</w:t>
      </w:r>
      <w:r w:rsidR="0041347E" w:rsidRPr="00BD376A">
        <w:rPr>
          <w:rFonts w:ascii="Times New Roman" w:hAnsi="Times New Roman" w:cs="Times New Roman"/>
        </w:rPr>
        <w:t xml:space="preserve">Киселева О.В.  </w:t>
      </w:r>
      <w:r w:rsidR="00107DE4" w:rsidRPr="00BD376A">
        <w:rPr>
          <w:rFonts w:ascii="Times New Roman" w:hAnsi="Times New Roman" w:cs="Times New Roman"/>
        </w:rPr>
        <w:t>СТРУКТУРНАЯ СОСТАВЛЯЮЩАЯ ИНВЕСТИЦИОННОГО ПРОЦЕССА В РОССИИ</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41347E" w:rsidRPr="00BD376A">
        <w:rPr>
          <w:rFonts w:ascii="Times New Roman" w:hAnsi="Times New Roman" w:cs="Times New Roman"/>
          <w:lang w:val="en-US"/>
        </w:rPr>
        <w:t xml:space="preserve"> </w:t>
      </w:r>
      <w:r w:rsidR="0041347E" w:rsidRPr="00BD376A">
        <w:rPr>
          <w:rFonts w:ascii="Times New Roman" w:hAnsi="Times New Roman" w:cs="Times New Roman"/>
        </w:rPr>
        <w:t>бизнеса</w:t>
      </w:r>
      <w:r w:rsidR="0041347E" w:rsidRPr="00BD376A">
        <w:rPr>
          <w:rFonts w:ascii="Times New Roman" w:hAnsi="Times New Roman" w:cs="Times New Roman"/>
          <w:lang w:val="en-US"/>
        </w:rPr>
        <w:t xml:space="preserve">. 2012. № 1. </w:t>
      </w:r>
      <w:r w:rsidR="0041347E" w:rsidRPr="00BD376A">
        <w:rPr>
          <w:rFonts w:ascii="Times New Roman" w:hAnsi="Times New Roman" w:cs="Times New Roman"/>
        </w:rPr>
        <w:t>С</w:t>
      </w:r>
      <w:r w:rsidR="0041347E" w:rsidRPr="00BD376A">
        <w:rPr>
          <w:rFonts w:ascii="Times New Roman" w:hAnsi="Times New Roman" w:cs="Times New Roman"/>
          <w:lang w:val="en-US"/>
        </w:rPr>
        <w:t>. 22-24.</w:t>
      </w:r>
      <w:r w:rsidR="00E43856" w:rsidRPr="00BD376A">
        <w:rPr>
          <w:rFonts w:ascii="Times New Roman" w:hAnsi="Times New Roman" w:cs="Times New Roman"/>
          <w:lang w:val="en-US"/>
        </w:rPr>
        <w:t xml:space="preserve"> </w:t>
      </w:r>
    </w:p>
    <w:p w:rsidR="002911F3" w:rsidRPr="00BD376A" w:rsidRDefault="002911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Kiseleva O. V. the STRUCTURAL COMPONENT of the INVESTMENT PROCESS IN RUSSIA. Business. Education. Right. Bulletin of Volgograd business Institute. 2012. No. 1. P. 22-24.</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Предметом исследования является оценка эффективности управления инвестиционным процессом в РФ на современном этапе. На основе данных Федеральной службы государственной статистики РФ проведен анализ динамики инвестиций в основной капитал и структуры инвестиций по видам экономической деятельности. Рассмотрена проблема «структурного перекоса» инвестиционного процесса в России. Проведен анализ соответствия приоритетов инвестиционной политики РФ основным закономерностям создания новой российской экономики, а именно ее модернизации. </w:t>
      </w:r>
    </w:p>
    <w:p w:rsidR="0041347E"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http://vestnik.volbi.ru/upload/numbers/118/article-118-278.pdf</w:t>
      </w:r>
    </w:p>
    <w:p w:rsidR="00566C56" w:rsidRPr="00BD376A" w:rsidRDefault="0041347E"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671</w:t>
      </w:r>
      <w:r w:rsidR="002911F3" w:rsidRPr="00BD376A">
        <w:rPr>
          <w:rFonts w:ascii="Times New Roman" w:hAnsi="Times New Roman" w:cs="Times New Roman"/>
        </w:rPr>
        <w:t>.</w:t>
      </w:r>
      <w:r w:rsidR="0041347E" w:rsidRPr="00BD376A">
        <w:rPr>
          <w:rFonts w:ascii="Times New Roman" w:hAnsi="Times New Roman" w:cs="Times New Roman"/>
        </w:rPr>
        <w:t xml:space="preserve">Донец Д.Ю.  </w:t>
      </w:r>
      <w:r w:rsidR="00107DE4" w:rsidRPr="00BD376A">
        <w:rPr>
          <w:rFonts w:ascii="Times New Roman" w:hAnsi="Times New Roman" w:cs="Times New Roman"/>
        </w:rPr>
        <w:t>СУЩНОСТЬ ПОНЯТИЯ «СЛИЯНИЕ ПРЕДПРИЯТИЙ», ОСОБЕННОСТИ ЕГО ТРАКТОВКИ В ОТЕЧЕСТВЕННОЙ ЭКОНОМИЧЕСКОЙ ЛИТЕРАТУРЕ</w:t>
      </w:r>
      <w:r w:rsidR="0041347E"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41347E" w:rsidRPr="00BD376A">
        <w:rPr>
          <w:rFonts w:ascii="Times New Roman" w:hAnsi="Times New Roman" w:cs="Times New Roman"/>
          <w:lang w:val="en-US"/>
        </w:rPr>
        <w:t xml:space="preserve"> </w:t>
      </w:r>
      <w:r w:rsidR="0041347E" w:rsidRPr="00BD376A">
        <w:rPr>
          <w:rFonts w:ascii="Times New Roman" w:hAnsi="Times New Roman" w:cs="Times New Roman"/>
        </w:rPr>
        <w:t>бизнеса</w:t>
      </w:r>
      <w:r w:rsidR="0041347E" w:rsidRPr="00BD376A">
        <w:rPr>
          <w:rFonts w:ascii="Times New Roman" w:hAnsi="Times New Roman" w:cs="Times New Roman"/>
          <w:lang w:val="en-US"/>
        </w:rPr>
        <w:t xml:space="preserve">. 2012. № 1. </w:t>
      </w:r>
      <w:r w:rsidR="0041347E" w:rsidRPr="00BD376A">
        <w:rPr>
          <w:rFonts w:ascii="Times New Roman" w:hAnsi="Times New Roman" w:cs="Times New Roman"/>
        </w:rPr>
        <w:t>С</w:t>
      </w:r>
      <w:r w:rsidR="0041347E" w:rsidRPr="00BD376A">
        <w:rPr>
          <w:rFonts w:ascii="Times New Roman" w:hAnsi="Times New Roman" w:cs="Times New Roman"/>
          <w:lang w:val="en-US"/>
        </w:rPr>
        <w:t>. 24-26.</w:t>
      </w:r>
    </w:p>
    <w:p w:rsidR="002911F3" w:rsidRPr="00BD376A" w:rsidRDefault="002911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Donets D. Y. the ESSENCE of the concept of "MERGER of COMPANIES", ESPECIALLY ITS INTERPRETATION IN the DOMESTIC ECONOMIC LITERATURE. Business. Education. Right. Bulletin of Volgograd business Institute. 2012. No. 1. Pp. 24-26.</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Произведено теоретическое осмысление понятия «слияние предприятий», определены формы, в которых оно, как правило, используется зарубежными и отечественными авторами, причины различий в подходах к его трактовке, а также рассмотрены мнения авторов о том, как данный процесс влияет на экономику. Сделан вывод о том, что для того, чтобы слияния оказывали стимулирующий положительный эффект на экономику, необходима адекватная, отвечающая вызовам времени законодательная база. Объяснены различия в трактовке отечественным и зарубежным законодательством, дано обобщающее определение, в котором слияние рассматривается как процесс, приводящий к объединению или обмену прав и обязанностей двух хозяйствующих субъектов.</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 xml:space="preserve"> http://vestnik.volbi.ru/upload/numbers/118/article-118-279.pdf</w:t>
      </w:r>
    </w:p>
    <w:p w:rsidR="0041347E" w:rsidRPr="00BD376A" w:rsidRDefault="0041347E"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672</w:t>
      </w:r>
      <w:r w:rsidR="002911F3" w:rsidRPr="00BD376A">
        <w:rPr>
          <w:rFonts w:ascii="Times New Roman" w:hAnsi="Times New Roman" w:cs="Times New Roman"/>
        </w:rPr>
        <w:t>.</w:t>
      </w:r>
      <w:r w:rsidR="006F37F6" w:rsidRPr="00BD376A">
        <w:rPr>
          <w:rFonts w:ascii="Times New Roman" w:hAnsi="Times New Roman" w:cs="Times New Roman"/>
        </w:rPr>
        <w:t xml:space="preserve">Слащев Е.В.  </w:t>
      </w:r>
      <w:r w:rsidR="00107DE4" w:rsidRPr="00BD376A">
        <w:rPr>
          <w:rFonts w:ascii="Times New Roman" w:hAnsi="Times New Roman" w:cs="Times New Roman"/>
        </w:rPr>
        <w:t>ОЦЕНКА ЭФФЕКТИВНОСТИ УПРАВЛЕНИЯ ИЗДЕРЖКАМИ В СИСТЕМЕ СТРАТЕГИЧЕСКОГО УПРАВЛЕНИЯ ПРЕДПРИЯТИЕМ</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6F37F6"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26-30.</w:t>
      </w:r>
      <w:r w:rsidR="00E43856" w:rsidRPr="00BD376A">
        <w:rPr>
          <w:rFonts w:ascii="Times New Roman" w:hAnsi="Times New Roman" w:cs="Times New Roman"/>
          <w:lang w:val="en-US"/>
        </w:rPr>
        <w:t xml:space="preserve"> </w:t>
      </w:r>
    </w:p>
    <w:p w:rsidR="002911F3" w:rsidRPr="00BD376A" w:rsidRDefault="002911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The Slashchev E. V. ASSESSMENT of EFFICIENCY of COST MANAGEMENT IN the SYSTEM of STRATEGIC ENTERPRISE MANAGEMENT. Business. Education. Right. Bulletin of Volgograd business Institute. 2012. No. 1. S. 26-30.</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6F37F6" w:rsidRPr="00BD376A">
        <w:rPr>
          <w:rFonts w:ascii="Times New Roman" w:hAnsi="Times New Roman" w:cs="Times New Roman"/>
        </w:rPr>
        <w:tab/>
      </w:r>
      <w:r w:rsidRPr="00BD376A">
        <w:rPr>
          <w:rFonts w:ascii="Times New Roman" w:hAnsi="Times New Roman" w:cs="Times New Roman"/>
        </w:rPr>
        <w:t>Представлена авторская методика оценки эффективности управления издержками на предприятии как одна из составляющих комплексной оценки эффективности стратегического управления предприятием. Предлагаемая методика представляет собой синтез как традиционных количественных показателей анализа эффективности управления издержками на предприятии, так и качественных показателей с использованием шкалы качественной характеристики оценки свойств Харрингтона. Для объединения оценок отдельных свойств качества управления издержками предприятия в комплексную оценку на каждом уровне дерева свойств используется формула средней арифметической.</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 xml:space="preserve"> http://vestnik.volbi.ru/upload/numbers/118/article-118-280.pdf</w:t>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673</w:t>
      </w:r>
      <w:r w:rsidR="002911F3" w:rsidRPr="00BD376A">
        <w:rPr>
          <w:rFonts w:ascii="Times New Roman" w:hAnsi="Times New Roman" w:cs="Times New Roman"/>
        </w:rPr>
        <w:t>.</w:t>
      </w:r>
      <w:r w:rsidR="006F37F6" w:rsidRPr="00BD376A">
        <w:rPr>
          <w:rFonts w:ascii="Times New Roman" w:hAnsi="Times New Roman" w:cs="Times New Roman"/>
        </w:rPr>
        <w:t xml:space="preserve">Баянов Б.А.  </w:t>
      </w:r>
      <w:r w:rsidR="00107DE4" w:rsidRPr="00BD376A">
        <w:rPr>
          <w:rFonts w:ascii="Times New Roman" w:hAnsi="Times New Roman" w:cs="Times New Roman"/>
        </w:rPr>
        <w:t>СИСТЕМА БЮДЖЕТНЫХ ИНСТРУМЕНТОВ ФИНАНСОВОЙ ПОДДЕРЖКИ ЖИЛИЩНОГО СТРОИТЕЛЬСТВА</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6F37F6"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30-33.</w:t>
      </w:r>
      <w:r w:rsidR="006F37F6" w:rsidRPr="00BD376A">
        <w:rPr>
          <w:rFonts w:ascii="Times New Roman" w:hAnsi="Times New Roman" w:cs="Times New Roman"/>
          <w:lang w:val="en-US"/>
        </w:rPr>
        <w:tab/>
      </w:r>
    </w:p>
    <w:p w:rsidR="002911F3" w:rsidRPr="00BD376A" w:rsidRDefault="002911F3"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Bayanov B. A. SYSTEM of FISCAL INSTRUMENTS of FINANCIAL SUPPORT of HOUSING CONSTRUCTION. Business. Education. Right. Bulletin of Volgograd business Institute. 2012. No. 1. S. 30-33.</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Показано, что к настоящему времени инструменты финансирования объектов жилищного строительства слабо дифференцированы. Существенную долю среди них занимают бюджетные средства. Автор считает, что по мере развития инфраструктуры финансового рынка увеличивается интерес его участников к применению альтернативных форм финансирования инвестиционно- строительных проектов, в том числе бюджетного финансирования. В этих условиях первостепенную роль играет систематизация бюджетных форм финансирования жилищного строительства, их группировка, а также выявление положительных и отрицательных сторон.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http://vestnik.volbi.ru/upload/numbers/118/article-118-281.pdf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40C58"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674</w:t>
      </w:r>
      <w:r w:rsidR="00040C58" w:rsidRPr="00BD376A">
        <w:rPr>
          <w:rFonts w:ascii="Times New Roman" w:hAnsi="Times New Roman" w:cs="Times New Roman"/>
        </w:rPr>
        <w:t>.</w:t>
      </w:r>
      <w:r w:rsidR="006F37F6" w:rsidRPr="00BD376A">
        <w:rPr>
          <w:rFonts w:ascii="Times New Roman" w:hAnsi="Times New Roman" w:cs="Times New Roman"/>
        </w:rPr>
        <w:t xml:space="preserve">Овчинников А.П.  </w:t>
      </w:r>
      <w:r w:rsidR="00107DE4" w:rsidRPr="00BD376A">
        <w:rPr>
          <w:rFonts w:ascii="Times New Roman" w:hAnsi="Times New Roman" w:cs="Times New Roman"/>
        </w:rPr>
        <w:t>ВОЗМОЖНОСТИ РЕГУЛИРОВАНИЯ РЫНКА ЖИЛОЙ НЕДВИЖИМОСТИ</w:t>
      </w:r>
      <w:r w:rsidR="006F37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6F37F6" w:rsidRPr="00BD376A">
        <w:rPr>
          <w:rFonts w:ascii="Times New Roman" w:hAnsi="Times New Roman" w:cs="Times New Roman"/>
        </w:rPr>
        <w:t xml:space="preserve"> бизнеса. 2012. № 1. С. 33-37.</w:t>
      </w:r>
      <w:r w:rsidR="00E43856" w:rsidRPr="00BD376A">
        <w:rPr>
          <w:rFonts w:ascii="Times New Roman" w:hAnsi="Times New Roman" w:cs="Times New Roman"/>
        </w:rPr>
        <w:t xml:space="preserve"> </w:t>
      </w:r>
    </w:p>
    <w:p w:rsidR="00040C58" w:rsidRPr="00BD376A" w:rsidRDefault="00040C5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Ovchinnikov A. P. REGULATION of RESIDENTIAL real ESTATE MARKET.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2012. No. 1. S. 33-37.</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Представлен анализ современного состояния рынка жилой недвижимости в России, а также приведены основания необходимости стимулирования жилищного строительства. Рассматриваются взаимодействие и степень влияния непосредственных участников рынка, к которым относятся инвесторы, финансовые институты, население и органы власти. Показывается взаимозависимость соотношения средств, направленных на стимулирование спроса и предложения со стороны органов власти, темпов реализации проекта, рентабельности инвесторов и рыночной цены жилой недвижимости. Рассматриваются варианты стимулирования спроса и предложения со стороны органов власти, позволяющие повысить эффективность выполнения задач ФЦП «Жилище». </w:t>
      </w:r>
    </w:p>
    <w:p w:rsidR="006F37F6"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http://vestnik.volbi.ru/upload/numbers/118/article-118-282.pdf</w:t>
      </w:r>
    </w:p>
    <w:p w:rsidR="00107DE4" w:rsidRPr="00BD376A" w:rsidRDefault="006F37F6"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675</w:t>
      </w:r>
      <w:r w:rsidR="00040C58" w:rsidRPr="00BD376A">
        <w:rPr>
          <w:rFonts w:ascii="Times New Roman" w:hAnsi="Times New Roman" w:cs="Times New Roman"/>
        </w:rPr>
        <w:t>.</w:t>
      </w:r>
      <w:r w:rsidR="006F37F6" w:rsidRPr="00BD376A">
        <w:rPr>
          <w:rFonts w:ascii="Times New Roman" w:hAnsi="Times New Roman" w:cs="Times New Roman"/>
        </w:rPr>
        <w:t xml:space="preserve">Полин Р.Н.  </w:t>
      </w:r>
      <w:r w:rsidR="00107DE4" w:rsidRPr="00BD376A">
        <w:rPr>
          <w:rFonts w:ascii="Times New Roman" w:hAnsi="Times New Roman" w:cs="Times New Roman"/>
        </w:rPr>
        <w:t>ПОВЫШЕНИЕ ЭФФЕКТИВНОСТИ ЖИЛИЩНО-КОММУНАЛЬНОГО ХОЗЯЙСТВА НА ОСНОВЕ РАЗВИТИЯ СИСТЕМ УПРАВЛЕНИЯ</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6F37F6"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37-40.</w:t>
      </w:r>
    </w:p>
    <w:p w:rsidR="00040C58" w:rsidRPr="00BD376A" w:rsidRDefault="00040C58"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Pauline R. N. IMPROVING THE EFFICIENCY OF HOUSING AND COMMUNAL ECONOMY BASED ON THE DEVELOPMENT OF CONTROL SYSTEMS. Business. Education. Right. Bulletin of Volgograd business Institute. 2012. No. 1. P. 37-40.</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Механизм управления жилищно-коммунальным хозяйством страны постоянно менялся от жестко централизованного до децентрализованного. Одной из основных причин кризисных явлений в системе жилищно-коммунального хозяйства является неудовлетворительное </w:t>
      </w:r>
      <w:r w:rsidRPr="00BD376A">
        <w:rPr>
          <w:rFonts w:ascii="Times New Roman" w:hAnsi="Times New Roman" w:cs="Times New Roman"/>
        </w:rPr>
        <w:lastRenderedPageBreak/>
        <w:t xml:space="preserve">обеспечение отрасли квалифицированными кадрами. Преобразования в жилищно-коммунальной сфере на современном этапе определяют необходимость сосредоточить усилия не только на рационализации и снижении издержек производства и качества выполняемых услуг, но и на структурной перестройке системы организации отрасли, что в значительной степени требует дополнительных знаний у руководителей и специалистов. Проблема подготовки профессиональных кадров сегодня стоит остро перед всеми отраслями экономики.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http://vestnik.volbi.ru/upload/numbers/118/article-118-283.pdf</w:t>
      </w:r>
      <w:r w:rsidR="006F37F6" w:rsidRPr="00BD376A">
        <w:rPr>
          <w:rFonts w:ascii="Times New Roman" w:hAnsi="Times New Roman" w:cs="Times New Roman"/>
        </w:rPr>
        <w:tab/>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676</w:t>
      </w:r>
      <w:r w:rsidR="00040C58" w:rsidRPr="00BD376A">
        <w:rPr>
          <w:rFonts w:ascii="Times New Roman" w:hAnsi="Times New Roman" w:cs="Times New Roman"/>
        </w:rPr>
        <w:t>.</w:t>
      </w:r>
      <w:r w:rsidR="006F37F6" w:rsidRPr="00BD376A">
        <w:rPr>
          <w:rFonts w:ascii="Times New Roman" w:hAnsi="Times New Roman" w:cs="Times New Roman"/>
        </w:rPr>
        <w:t xml:space="preserve">Беляков А.В., Лихолетов Е.А., Лучина И.В.  </w:t>
      </w:r>
      <w:r w:rsidR="00107DE4" w:rsidRPr="00BD376A">
        <w:rPr>
          <w:rFonts w:ascii="Times New Roman" w:hAnsi="Times New Roman" w:cs="Times New Roman"/>
        </w:rPr>
        <w:t>СОСТОЯНИЕ И ТЕНДЕНЦИИ РАЗВИТИЯ БАХЧЕВОДСТВА ВОЛГОГРАДСКОЙ ОБЛАСТИ</w:t>
      </w:r>
      <w:r w:rsidR="006F37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6F37F6" w:rsidRPr="00BD376A">
        <w:rPr>
          <w:rFonts w:ascii="Times New Roman" w:hAnsi="Times New Roman" w:cs="Times New Roman"/>
        </w:rPr>
        <w:t>еса. 2012. № 1. С. 41-45.</w:t>
      </w:r>
      <w:r w:rsidR="006F37F6" w:rsidRPr="00BD376A">
        <w:rPr>
          <w:rFonts w:ascii="Times New Roman" w:hAnsi="Times New Roman" w:cs="Times New Roman"/>
        </w:rPr>
        <w:tab/>
      </w:r>
    </w:p>
    <w:p w:rsidR="00040C58" w:rsidRPr="00BD376A" w:rsidRDefault="00040C58"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Belyakov A.V., Likholetov E. A., Luchin, V. I. the STATE AND TENDENCIES of DEVELOPMENT of MELON VOLGOGRAD REGION. </w:t>
      </w:r>
      <w:r w:rsidRPr="00BD376A">
        <w:rPr>
          <w:rStyle w:val="translation-chunk"/>
          <w:rFonts w:ascii="inherit" w:hAnsi="inherit"/>
          <w:sz w:val="22"/>
          <w:szCs w:val="22"/>
          <w:lang w:val="en-US"/>
        </w:rPr>
        <w:t>Business. Education. Right. Bulletin of Volgograd business Institute. 2012. No. 1. S. 41-45.</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Отражено состояние развития бахчеводства Волгоградской области за период 2000–2010 гг., проведен индексный анализ валового сбора бахчевых по всем категориям хозяйств и личным хозяйствам населения, выявлена тенденция роста урожайности по данной культуре на краткосрочную перспективу, рассчитаны показатели экономической эффективности производства и реализации бахчевых за исследуемый период. Показано соотношение бахчевых на орошаемых и богарных землях Волгоградской области, а также распределение производства товарной продукции по районам области, что свидетельствует об актуальности проведенных научных исследований.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3856" w:rsidRPr="00BD376A">
        <w:rPr>
          <w:rFonts w:ascii="Times New Roman" w:hAnsi="Times New Roman" w:cs="Times New Roman"/>
        </w:rPr>
        <w:t>http://vestnik.volbi.ru/upload/numbers/118/article-118-284.pdf</w:t>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677</w:t>
      </w:r>
      <w:r w:rsidR="00040C58" w:rsidRPr="00BD376A">
        <w:rPr>
          <w:rFonts w:ascii="Times New Roman" w:hAnsi="Times New Roman" w:cs="Times New Roman"/>
        </w:rPr>
        <w:t>.</w:t>
      </w:r>
      <w:r w:rsidR="006F37F6" w:rsidRPr="00BD376A">
        <w:rPr>
          <w:rFonts w:ascii="Times New Roman" w:hAnsi="Times New Roman" w:cs="Times New Roman"/>
        </w:rPr>
        <w:t xml:space="preserve">Чертина Е.В., Мосейко В.О.  </w:t>
      </w:r>
      <w:r w:rsidR="00107DE4" w:rsidRPr="00BD376A">
        <w:rPr>
          <w:rFonts w:ascii="Times New Roman" w:hAnsi="Times New Roman" w:cs="Times New Roman"/>
        </w:rPr>
        <w:t>ПЕРСПЕКТИВЫ ИННОВАЦИОННОГО РАЗВИТИЯ РОССИИ В СОВРЕМЕННЫХ УСЛОВИЯХ</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6F37F6"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46-49.</w:t>
      </w:r>
    </w:p>
    <w:p w:rsidR="00040C58" w:rsidRPr="00BD376A" w:rsidRDefault="00040C58"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Certina E. V., and V. O. Moseyko prospects of INNOVATIVE development of RUSSIA IN MODERN CONDITIONS. Business. Education. Right. Bulletin of Volgograd business Institute. 2012. No. 1. S. 46-49.</w:t>
      </w:r>
    </w:p>
    <w:p w:rsidR="006E557B" w:rsidRPr="00BD376A" w:rsidRDefault="00E4385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Освещены основные проблемы, тормозящие инновационное развитие в России. Показана роль государства в развитии отечественных инноваций. Сделан вывод, что для эффективного взаимодействия государства и частного бизнеса в инновационной сфере необходимо создание национальной инновационной системы – системы институтов, отношений, социальных практик, закрепляющей достигнутые результаты и создающей новые возможности движения к намеченным целям. Показано формирование региональной инновационной системы и определены приоритетные направления инновационной деятельности в Южном федеральном округе.</w:t>
      </w:r>
    </w:p>
    <w:p w:rsidR="00107DE4"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http://vestnik.volbi.ru/upload/numbers/118/article-118-285.pdf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678</w:t>
      </w:r>
      <w:r w:rsidR="00040C58" w:rsidRPr="00BD376A">
        <w:rPr>
          <w:rFonts w:ascii="Times New Roman" w:hAnsi="Times New Roman" w:cs="Times New Roman"/>
        </w:rPr>
        <w:t>.</w:t>
      </w:r>
      <w:r w:rsidR="006F37F6" w:rsidRPr="00BD376A">
        <w:rPr>
          <w:rFonts w:ascii="Times New Roman" w:hAnsi="Times New Roman" w:cs="Times New Roman"/>
        </w:rPr>
        <w:t xml:space="preserve">Морозова Н.И.  </w:t>
      </w:r>
      <w:r w:rsidR="00107DE4" w:rsidRPr="00BD376A">
        <w:rPr>
          <w:rFonts w:ascii="Times New Roman" w:hAnsi="Times New Roman" w:cs="Times New Roman"/>
        </w:rPr>
        <w:t>МЕЖБЮДЖЕТНЫЕ ОТНОШЕНИЯ КАК ИНСТРУМЕНТ ГОСУДАРСТВЕННОГО РЕГУЛИРОВАНИЯ КАЧЕСТВА ЖИЗНИ НАСЕЛЕНИЯ</w:t>
      </w:r>
      <w:r w:rsidR="006F37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6F37F6" w:rsidRPr="00BD376A">
        <w:rPr>
          <w:rFonts w:ascii="Times New Roman" w:hAnsi="Times New Roman" w:cs="Times New Roman"/>
        </w:rPr>
        <w:t xml:space="preserve"> бизнеса. 2012. № 1. С. 50-54.</w:t>
      </w:r>
      <w:r w:rsidR="007C6466" w:rsidRPr="00BD376A">
        <w:rPr>
          <w:rFonts w:ascii="Times New Roman" w:hAnsi="Times New Roman" w:cs="Times New Roman"/>
        </w:rPr>
        <w:t xml:space="preserve"> </w:t>
      </w:r>
    </w:p>
    <w:p w:rsidR="00040C58" w:rsidRPr="00BD376A" w:rsidRDefault="00040C58"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Morozova N. And. </w:t>
      </w:r>
      <w:r w:rsidRPr="00BD376A">
        <w:rPr>
          <w:rStyle w:val="translation-chunk"/>
          <w:rFonts w:ascii="inherit" w:hAnsi="inherit"/>
          <w:sz w:val="22"/>
          <w:szCs w:val="22"/>
          <w:lang w:val="en-US"/>
        </w:rPr>
        <w:t>INTERGOVERNMENTAL RELATIONS AS A TOOL OF STATE REGULATION OF THE QUALITY OF LIFE OF THE POPULATION. Business. Education. Right. Bulletin of Volgograd business Institute. 2012. No. 1. S. 50-54.</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6F37F6" w:rsidRPr="00BD376A">
        <w:rPr>
          <w:rFonts w:ascii="Times New Roman" w:hAnsi="Times New Roman" w:cs="Times New Roman"/>
        </w:rPr>
        <w:tab/>
      </w:r>
      <w:r w:rsidRPr="00BD376A">
        <w:rPr>
          <w:rFonts w:ascii="Times New Roman" w:hAnsi="Times New Roman" w:cs="Times New Roman"/>
        </w:rPr>
        <w:t xml:space="preserve">С целью выравнивания условий развития субъектов РФ и муниципальных образований возрастает значение межбюджетного регулирования, осуществляемого в форме межбюджетных трансфертов. Тем самым обеспечивается равный доступ граждан к основным конституционным гарантиям вне зависимости от места их проживания. Однако финансовая помощь в рамках межбюджетных отношений направлена главным образом на текущую поддержку субъектов РФ и муниципальных образований. В качестве долгосрочного инструмента управления развитием с целью повышения качества жизни населения выступает территориальное </w:t>
      </w:r>
      <w:r w:rsidRPr="00BD376A">
        <w:rPr>
          <w:rFonts w:ascii="Times New Roman" w:hAnsi="Times New Roman" w:cs="Times New Roman"/>
        </w:rPr>
        <w:lastRenderedPageBreak/>
        <w:t xml:space="preserve">планирование, ориентированное на поиск неиспользованного потенциала субъектов РФ и муниципальных образований в целях снижения остроты социально-экономических диспропорций.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6466" w:rsidRPr="00BD376A">
        <w:rPr>
          <w:rFonts w:ascii="Times New Roman" w:hAnsi="Times New Roman" w:cs="Times New Roman"/>
        </w:rPr>
        <w:t>http://vestnik.volbi.ru/upload/numbers/118/article-118-286.pdf</w:t>
      </w:r>
    </w:p>
    <w:p w:rsidR="0040162D" w:rsidRPr="00BD376A" w:rsidRDefault="0040162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679</w:t>
      </w:r>
      <w:r w:rsidR="00040C58" w:rsidRPr="00BD376A">
        <w:rPr>
          <w:rFonts w:ascii="Times New Roman" w:hAnsi="Times New Roman" w:cs="Times New Roman"/>
        </w:rPr>
        <w:t>.</w:t>
      </w:r>
      <w:r w:rsidR="006F37F6" w:rsidRPr="00BD376A">
        <w:rPr>
          <w:rFonts w:ascii="Times New Roman" w:hAnsi="Times New Roman" w:cs="Times New Roman"/>
        </w:rPr>
        <w:t xml:space="preserve">Свидров М.А.  </w:t>
      </w:r>
      <w:r w:rsidR="00107DE4" w:rsidRPr="00BD376A">
        <w:rPr>
          <w:rFonts w:ascii="Times New Roman" w:hAnsi="Times New Roman" w:cs="Times New Roman"/>
        </w:rPr>
        <w:t>ВНЕДРЕНИЕ СИСТЕМЫ МЕНЕДЖМЕНТА КАЧЕСТВА В ОРГАНАХ ИСПОЛНИТЕЛЬНОЙ ВЛАСТИ (НА ПРИМЕРЕ КОМИТЕТА БЮДЖЕТНО-ФИНАНСОВОЙ ПОЛИТИКИ И КАЗНАЧЕЙСТВА АДМИНИСТРАЦИИ ВОЛГОГРАДСКОЙ ОБЛАСТИ)</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6F37F6"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55-58.</w:t>
      </w:r>
      <w:r w:rsidR="007C6466" w:rsidRPr="00BD376A">
        <w:rPr>
          <w:rFonts w:ascii="Times New Roman" w:hAnsi="Times New Roman" w:cs="Times New Roman"/>
          <w:lang w:val="en-US"/>
        </w:rPr>
        <w:t xml:space="preserve"> </w:t>
      </w:r>
    </w:p>
    <w:p w:rsidR="00040C58" w:rsidRPr="00BD376A" w:rsidRDefault="00040C58"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According to M. A. IMPLEMENTATION of the QUALITY MANAGEMENT SYSTEM IN EXECUTIVE BODIES (ON the EXAMPLE of the Committee of BUDGETARY-FINANCIAL POLICY AND exchequer of ADMINISTRATION of the VOLGOGRAD REGION). Business. Education. Right. Bulletin of Volgograd business Institute. 2012. No. 1. P. 55-58.</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Рассмотрен механизм реализации проводимой сегодня административной реформы на примере конкретного органа исполнительной власти. Поставленные высшим руководством страны задачи в рамках административной реформы органично вписываются в принципы и структуру системы менеджмента качества, соответствующей требованиям международного стандарта ISO 9001:2008, и с помощью системы менеджмента качества могут быть решены наилучшим образом. Автором приведена информация о ходе внедрения и процессе сертификации системы менеджмента качества в Комитете бюджетно-финансовой политики и казначейства Администрации Волгоградской области в соответствии с требованиями международного стандарта ISO 9001:2008.</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6466" w:rsidRPr="00BD376A">
        <w:rPr>
          <w:rFonts w:ascii="Times New Roman" w:hAnsi="Times New Roman" w:cs="Times New Roman"/>
        </w:rPr>
        <w:t xml:space="preserve"> http://vestnik.volbi.ru/upload/numbers/118/article-118-287.pdf</w:t>
      </w:r>
      <w:r w:rsidR="006F37F6" w:rsidRPr="00BD376A">
        <w:rPr>
          <w:rFonts w:ascii="Times New Roman" w:hAnsi="Times New Roman" w:cs="Times New Roman"/>
        </w:rPr>
        <w:tab/>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680.</w:t>
      </w:r>
      <w:r w:rsidR="006F37F6" w:rsidRPr="00BD376A">
        <w:rPr>
          <w:rFonts w:ascii="Times New Roman" w:hAnsi="Times New Roman" w:cs="Times New Roman"/>
        </w:rPr>
        <w:t>Жуковский А.Г., Попова В.О .</w:t>
      </w:r>
      <w:r w:rsidR="00107DE4" w:rsidRPr="00BD376A">
        <w:rPr>
          <w:rFonts w:ascii="Times New Roman" w:hAnsi="Times New Roman" w:cs="Times New Roman"/>
        </w:rPr>
        <w:t>ОБЩЕСТВЕННЫЙ ЦЕНТР СТРАТЕГИЧЕСКОГО ПЛАНИРОВАНИЯ КАК МЕХАНИЗМ СТРАТЕГИЧЕСКОГО УПРАВЛЕНИЯ МУНИЦИПАЛЬНЫМ ОБРАЗОВАНИ</w:t>
      </w:r>
      <w:r w:rsidR="006F37F6" w:rsidRPr="00BD376A">
        <w:rPr>
          <w:rFonts w:ascii="Times New Roman" w:hAnsi="Times New Roman" w:cs="Times New Roman"/>
        </w:rPr>
        <w:t xml:space="preserve">И.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6F37F6"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59-62.</w:t>
      </w:r>
      <w:r w:rsidR="007C6466" w:rsidRPr="00BD376A">
        <w:rPr>
          <w:rFonts w:ascii="Times New Roman" w:hAnsi="Times New Roman" w:cs="Times New Roman"/>
          <w:lang w:val="en-US"/>
        </w:rPr>
        <w:t xml:space="preserve"> </w:t>
      </w:r>
    </w:p>
    <w:p w:rsidR="00040C58" w:rsidRPr="00BD376A" w:rsidRDefault="00040C58"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Zhukovsky A. G., Popov V. On .COMMUNITY CENTRE STRATEGIC PLANNING AS A MECHANISM OF STRATEGIC MANAGEMENT OF MUNICIPAL EDUCATION. Business. Education. Right. Bulletin of Volgograd business Institute. 2012. No. 1. S. 59-62.</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Стратегическое планирование стало распространенным явлением в экономической жизни регионов, крупных городов, муниципальных образований Российской Федерации. Авторами делается попытка осмысления современных процессов во взаимоотношениях бизнеса и власти, исследуемого опыта в разрешении складывающихся здесь противоречий. Особое внимание уделяется созданию независимого Общественного центра стратегического планирования. Предложены основные задачи Общественного центра стратегического планирования и механизмы взаимодействия с бизнесом. Также предложены поддерживающие меры со стороны администраций городов.</w:t>
      </w:r>
      <w:r w:rsidR="006F37F6" w:rsidRPr="00BD376A">
        <w:rPr>
          <w:rFonts w:ascii="Times New Roman" w:hAnsi="Times New Roman" w:cs="Times New Roman"/>
        </w:rPr>
        <w:tab/>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6466" w:rsidRPr="00BD376A">
        <w:rPr>
          <w:rFonts w:ascii="Times New Roman" w:hAnsi="Times New Roman" w:cs="Times New Roman"/>
        </w:rPr>
        <w:t>http://vestnik.volbi.ru/upload/numbers/118/article-118-288.pdf</w:t>
      </w:r>
    </w:p>
    <w:p w:rsidR="0040162D" w:rsidRPr="00BD376A" w:rsidRDefault="0040162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681</w:t>
      </w:r>
      <w:r w:rsidR="006F37F6" w:rsidRPr="00BD376A">
        <w:rPr>
          <w:rFonts w:ascii="Times New Roman" w:hAnsi="Times New Roman" w:cs="Times New Roman"/>
        </w:rPr>
        <w:t xml:space="preserve">-Снегирева Т.В.  </w:t>
      </w:r>
      <w:r w:rsidR="00107DE4" w:rsidRPr="00BD376A">
        <w:rPr>
          <w:rFonts w:ascii="Times New Roman" w:hAnsi="Times New Roman" w:cs="Times New Roman"/>
        </w:rPr>
        <w:t>ИНТЕГРАЛЬНАЯ КАДРОВАЯ ПОЛИТИКА КАК ФОРМА УПРАВЛЕНИЯ ЧЕЛОВЕЧЕСКИМ КАПИТАЛОМ РЕГИОНА</w:t>
      </w:r>
      <w:r w:rsidR="006F37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6F37F6" w:rsidRPr="00BD376A">
        <w:rPr>
          <w:rFonts w:ascii="Times New Roman" w:hAnsi="Times New Roman" w:cs="Times New Roman"/>
        </w:rPr>
        <w:t>изнеса. 2012. № 1. С. 62-66.</w:t>
      </w:r>
    </w:p>
    <w:p w:rsidR="006E557B"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7C6466" w:rsidRPr="00BD376A">
        <w:rPr>
          <w:rFonts w:ascii="Times New Roman" w:hAnsi="Times New Roman" w:cs="Times New Roman"/>
        </w:rPr>
        <w:t xml:space="preserve"> Необходимость формирования интегральной кадровой политики как формы управления человеческим капиталом обусловливается несформированностью конкурентоспособного человеческого капитала на любом уровне управления. Предлагаемая модель интегральной кадровой политики как формы управления человеческим капиталом позволит региональным властям решить проблему неэффективности человеческого капитала, что благоприятно отразится на показателях экономической деятельности и позволит ускорить процесс перехода к инновационному типу экономики.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6466" w:rsidRPr="00BD376A">
        <w:rPr>
          <w:rFonts w:ascii="Times New Roman" w:hAnsi="Times New Roman" w:cs="Times New Roman"/>
        </w:rPr>
        <w:t>http://vestnik.volbi.ru/upload/numbers/118/article-118-289.pdf</w:t>
      </w:r>
      <w:r w:rsidR="006F37F6" w:rsidRPr="00BD376A">
        <w:rPr>
          <w:rFonts w:ascii="Times New Roman" w:hAnsi="Times New Roman" w:cs="Times New Roman"/>
        </w:rPr>
        <w:tab/>
      </w:r>
    </w:p>
    <w:p w:rsidR="0040162D" w:rsidRPr="00BD376A" w:rsidRDefault="0040162D" w:rsidP="00BD376A">
      <w:pPr>
        <w:spacing w:after="0" w:line="240" w:lineRule="auto"/>
        <w:jc w:val="both"/>
        <w:rPr>
          <w:rFonts w:ascii="Times New Roman" w:hAnsi="Times New Roman" w:cs="Times New Roman"/>
        </w:rPr>
      </w:pPr>
    </w:p>
    <w:p w:rsidR="001A089D" w:rsidRPr="00BD376A" w:rsidRDefault="001A089D" w:rsidP="00BD376A">
      <w:pPr>
        <w:spacing w:after="0" w:line="240" w:lineRule="auto"/>
        <w:jc w:val="both"/>
        <w:rPr>
          <w:rFonts w:ascii="Times New Roman" w:hAnsi="Times New Roman" w:cs="Times New Roman"/>
        </w:rPr>
      </w:pPr>
    </w:p>
    <w:p w:rsidR="001A089D" w:rsidRPr="00BD376A" w:rsidRDefault="001A089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682</w:t>
      </w:r>
      <w:r w:rsidR="001A089D" w:rsidRPr="00BD376A">
        <w:rPr>
          <w:rFonts w:ascii="Times New Roman" w:hAnsi="Times New Roman" w:cs="Times New Roman"/>
        </w:rPr>
        <w:t>.</w:t>
      </w:r>
      <w:r w:rsidR="006F37F6" w:rsidRPr="00BD376A">
        <w:rPr>
          <w:rFonts w:ascii="Times New Roman" w:hAnsi="Times New Roman" w:cs="Times New Roman"/>
        </w:rPr>
        <w:t xml:space="preserve">Тайговская Е.В.  </w:t>
      </w:r>
      <w:r w:rsidR="00107DE4" w:rsidRPr="00BD376A">
        <w:rPr>
          <w:rFonts w:ascii="Times New Roman" w:hAnsi="Times New Roman" w:cs="Times New Roman"/>
        </w:rPr>
        <w:t>РАЗВИТИЕ ЭКОНОМИКИ РЕГИОНА С УЧЕТОМ ТРАНСПОРТНОЙ СИСТЕМЫ</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6F37F6"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67-74.</w:t>
      </w:r>
      <w:r w:rsidR="007C6466" w:rsidRPr="00BD376A">
        <w:rPr>
          <w:rFonts w:ascii="Times New Roman" w:hAnsi="Times New Roman" w:cs="Times New Roman"/>
          <w:lang w:val="en-US"/>
        </w:rPr>
        <w:t xml:space="preserve"> </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Cihovska E. V. DEVELOPMENT of the regional ECONOMY taking into ACCOUNT the TRANSPORT SYSTEM. Business. Education. Right. Bulletin of Volgograd business Institute. 2012. No. 1. S. 67 through 74.</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рассмотрена специфика развития отраслей региона с учетом транспортной системы. Предложен подход к данной методике, базирующийся на использовании системы показателей, взаимосвязанно характеризующих важнейшие аспекты решения задач повышения оценки эффективности организационно-инфраструктурной системы транспортного сопровождения в контексте обеспечения развития экономики региона. Также автор исследует формирование инфраструктурных подсистем в ретроспективе, дает математическую интерпретацию количественной и качественной оценки организационноинфраструктурной системы транспорта, предлагает метод оптимизации структуры региона, вводит коэффициенты оценки эффективности инфраструктурной системы транспортного сопровождения, которые влияют на развитие экономики региона.</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6466" w:rsidRPr="00BD376A">
        <w:rPr>
          <w:rFonts w:ascii="Times New Roman" w:hAnsi="Times New Roman" w:cs="Times New Roman"/>
        </w:rPr>
        <w:t xml:space="preserve"> http://vestnik.volbi.ru/upload/numbers/118/article-118-290.pdf</w:t>
      </w:r>
      <w:r w:rsidR="006F37F6" w:rsidRPr="00BD376A">
        <w:rPr>
          <w:rFonts w:ascii="Times New Roman" w:hAnsi="Times New Roman" w:cs="Times New Roman"/>
        </w:rPr>
        <w:tab/>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rPr>
      </w:pPr>
      <w:r w:rsidRPr="00BD376A">
        <w:rPr>
          <w:rFonts w:ascii="Times New Roman" w:hAnsi="Times New Roman" w:cs="Times New Roman"/>
        </w:rPr>
        <w:t>683</w:t>
      </w:r>
      <w:r w:rsidR="001A089D" w:rsidRPr="00BD376A">
        <w:rPr>
          <w:rFonts w:ascii="Times New Roman" w:hAnsi="Times New Roman" w:cs="Times New Roman"/>
        </w:rPr>
        <w:t>.</w:t>
      </w:r>
      <w:r w:rsidR="006F37F6" w:rsidRPr="00BD376A">
        <w:rPr>
          <w:rFonts w:ascii="Times New Roman" w:hAnsi="Times New Roman" w:cs="Times New Roman"/>
        </w:rPr>
        <w:t xml:space="preserve">Потуданская В.Ф., Мокрецова А.В.  </w:t>
      </w:r>
      <w:r w:rsidR="00107DE4" w:rsidRPr="00BD376A">
        <w:rPr>
          <w:rFonts w:ascii="Times New Roman" w:hAnsi="Times New Roman" w:cs="Times New Roman"/>
        </w:rPr>
        <w:t>КЛАССИФИКАЦИЯ НЕСТАНДАРТНЫХ ФОРМ ЗАНЯТОСТИ</w:t>
      </w:r>
      <w:r w:rsidR="006F37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6F37F6" w:rsidRPr="00BD376A">
        <w:rPr>
          <w:rFonts w:ascii="Times New Roman" w:hAnsi="Times New Roman" w:cs="Times New Roman"/>
        </w:rPr>
        <w:t xml:space="preserve"> бизнеса. 2012. № 1. С. 75-79.</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Potudanskaya V. F., Mokretsov V. A. CLASSIFICATION of NON-standard FORMS of EMPLOYMENT. </w:t>
      </w:r>
      <w:r w:rsidRPr="00BD376A">
        <w:rPr>
          <w:rStyle w:val="translation-chunk"/>
          <w:rFonts w:ascii="inherit" w:hAnsi="inherit"/>
          <w:sz w:val="22"/>
          <w:szCs w:val="22"/>
          <w:lang w:val="en-US"/>
        </w:rPr>
        <w:t>Business. Education. Right. Bulletin of Volgograd business Institute. 2012. No. 1. P. 75-79.</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настоящее время основной проблемой в области социально-трудовых отношений остается проблема занятости населения. Как в России, так и за рубежом нестандартные формы занятости появляются в процессе углубления рыночных отношений. Развитие позволяет сократить общую численность незанятого населения, ищущего работу (в первую очередь из числа слабо защищенных категорий граждан). Такие формы занятости зачастую являются наиболее доступным и эффективным способом для безработных вернуться в занятость. Повышение занятости на основе нестандартных форм часто идет без увеличения количества рабочих мест за счет деления их между работниками и сокращения рабочего времени. В то же время у работников отсутствуют гарантии постоянной занятости, снижается уровень социальной защиты и перспектив вертикальной карьеры, а также не всегда возможна высокая оплата труда. Поэтому необходимо дальнейшее теоретическое и практическое рассмотрение развития нестандартных форм занятости в России.</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C6466" w:rsidRPr="00BD376A">
        <w:rPr>
          <w:rFonts w:ascii="Times New Roman" w:hAnsi="Times New Roman" w:cs="Times New Roman"/>
        </w:rPr>
        <w:t>http://vestnik.volbi.ru/upload/numbers/118/article-118-291.pdf</w:t>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684</w:t>
      </w:r>
      <w:r w:rsidR="001A089D" w:rsidRPr="00BD376A">
        <w:rPr>
          <w:rFonts w:ascii="Times New Roman" w:hAnsi="Times New Roman" w:cs="Times New Roman"/>
        </w:rPr>
        <w:t>.</w:t>
      </w:r>
      <w:r w:rsidR="006F37F6" w:rsidRPr="00BD376A">
        <w:rPr>
          <w:rFonts w:ascii="Times New Roman" w:hAnsi="Times New Roman" w:cs="Times New Roman"/>
        </w:rPr>
        <w:t xml:space="preserve">Манько А.А.  </w:t>
      </w:r>
      <w:r w:rsidR="00107DE4" w:rsidRPr="00BD376A">
        <w:rPr>
          <w:rFonts w:ascii="Times New Roman" w:hAnsi="Times New Roman" w:cs="Times New Roman"/>
        </w:rPr>
        <w:t>СТРУКТУРЫ ОРГАНИЗАЦИИ КАК ПРЕДМЕТ ИССЛЕДОВАНИЯ И ТРАНСФОРМАЦИИ В ПРОЦЕССЕ ЖИЗНЕДЕЯТЕЛЬНОСТИ</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6F37F6"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79-85.</w:t>
      </w:r>
      <w:r w:rsidR="006F37F6" w:rsidRPr="00BD376A">
        <w:rPr>
          <w:rFonts w:ascii="Times New Roman" w:hAnsi="Times New Roman" w:cs="Times New Roman"/>
          <w:lang w:val="en-US"/>
        </w:rPr>
        <w:tab/>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Manko A. A. the structure of the ORGANIZATION AS an OBJECT of STUDY AND TRANSFORMATION IN the PROCESS of LIFE. Business. Education. Right. Bulletin of Volgograd business Institute. 2012. No. 1. S. 79-85.</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Для успешного решения задач повышения эффективности деятельности организации, невозможно обойтись без закрепления порядка взаимодействия участников, определения их иерархии, структурирования их связей. Именно этим обусловлена объективная потребность построения и использования всего многообразия структур современного бизнеса. Нельзя, работая с организмом, оставлять без внимания его скелет. Строение, по современным представлениям, традиционно представляет и отражает состав и содержание организационно выделенного объекта, группы объектов. Такой подход, широко используемый в современных публикуемых научных материалах, определяет рассмотрение строения – как необходимого объекта для менеджмента организации. Не может сегодня эффективно работать менеджер, не учитывая и не используя столь мощный ресурс, как строение организации, бизнеса.</w:t>
      </w:r>
    </w:p>
    <w:p w:rsidR="00107DE4"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http://vestnik.volbi.ru/upload/numbers/118/article-118-292.pdf</w:t>
      </w:r>
    </w:p>
    <w:p w:rsidR="0040162D" w:rsidRPr="00BD376A" w:rsidRDefault="0040162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685</w:t>
      </w:r>
      <w:r w:rsidR="001A089D" w:rsidRPr="00BD376A">
        <w:rPr>
          <w:rFonts w:ascii="Times New Roman" w:hAnsi="Times New Roman" w:cs="Times New Roman"/>
        </w:rPr>
        <w:t>.</w:t>
      </w:r>
      <w:r w:rsidR="006F37F6" w:rsidRPr="00BD376A">
        <w:rPr>
          <w:rFonts w:ascii="Times New Roman" w:hAnsi="Times New Roman" w:cs="Times New Roman"/>
        </w:rPr>
        <w:t xml:space="preserve">Сложеникина Л.В.  </w:t>
      </w:r>
      <w:r w:rsidR="00107DE4" w:rsidRPr="00BD376A">
        <w:rPr>
          <w:rFonts w:ascii="Times New Roman" w:hAnsi="Times New Roman" w:cs="Times New Roman"/>
        </w:rPr>
        <w:t>ИНФОРМАЦИОННАЯ ДЕЯТЕЛЬНОСТЬ, ПСИХОЛОГИЧЕСКАЯ ПОДДЕРЖКА И СОЦИАЛЬНАЯ АДАПТАЦИЯ БЕЗРАБОТНЫХ КАК СТРАТЕГИЧЕСКИЙ ОРИЕНТИР ГОСУДАРСТВЕННОЙ ПОЛИТИКИ НА РЫНКЕ ТРУДА</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6F37F6"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85-90.</w:t>
      </w:r>
      <w:r w:rsidR="006F37F6" w:rsidRPr="00BD376A">
        <w:rPr>
          <w:rFonts w:ascii="Times New Roman" w:hAnsi="Times New Roman" w:cs="Times New Roman"/>
          <w:lang w:val="en-US"/>
        </w:rPr>
        <w:tab/>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Slozhenikina, L. V., INFORMATION ACTIVITIES, PSYCHOLOGICAL SUPPORT AND SOCIAL ADAPTATION of the UNEMPLOYED AS a STRATEGIC target of the STATE POLICY IN the LABOUR MARKET. Business. Education. Right. Bulletin of Volgograd business Institute. 2012. No. 1. S. 85-90.</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Безработица причиняет тяжелую психологическую травму безработным людям, постепенно формируя в обществе незащищенные слои населения. В серьезном стрессовом состоянии человеку нелегко планомерно заниматься поисками нового рабочего места. Поэтому интересы безработных граждан должны отстаивать государственные учреждения – Центры занятости населения, миссия которых – оказание бесплатных государственных услуг: психологической поддержки, социальной адаптации безработных. Описывается, каким образом служба занятости осуществляет поддержку безработных граждан, и на основании отчетных данных излагается результативность государственной политики занятости населения в Волгоградской области.</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C6466" w:rsidRPr="00BD376A">
        <w:rPr>
          <w:rFonts w:ascii="Times New Roman" w:hAnsi="Times New Roman" w:cs="Times New Roman"/>
        </w:rPr>
        <w:t xml:space="preserve"> http://vestnik.volbi.ru/upload/numbers/118/article-118-293.pdf</w:t>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686</w:t>
      </w:r>
      <w:r w:rsidR="001A089D" w:rsidRPr="00BD376A">
        <w:rPr>
          <w:rFonts w:ascii="Times New Roman" w:hAnsi="Times New Roman" w:cs="Times New Roman"/>
        </w:rPr>
        <w:t>.</w:t>
      </w:r>
      <w:r w:rsidR="006F37F6" w:rsidRPr="00BD376A">
        <w:rPr>
          <w:rFonts w:ascii="Times New Roman" w:hAnsi="Times New Roman" w:cs="Times New Roman"/>
        </w:rPr>
        <w:t xml:space="preserve">Суханова Е.А.  </w:t>
      </w:r>
      <w:r w:rsidR="00107DE4" w:rsidRPr="00BD376A">
        <w:rPr>
          <w:rFonts w:ascii="Times New Roman" w:hAnsi="Times New Roman" w:cs="Times New Roman"/>
        </w:rPr>
        <w:t>ОБЕСПЕЧЕНИЕ ЭФФЕКТИВНОЙ ЗАНЯТОСТИ КАК НЕОБХОДИМОЕ УСЛОВИЕ И ПРИОРИТЕТНОЕ НАПРАВЛЕНИЕ ПОВЫШЕНИЯ УРОВНЯ ЖИЗНИ НАСЕЛЕНИЯ</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6F37F6"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90-93.</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Sukhanov E. A. the PROVISION of full EMPLOYMENT AS a PREREQUISITE AND a PRIORITY DIRECTION of IMPROVE the standard of LIVING of the POPULATION. Business. Education. Right. Bulletin of Volgograd business Institute. 2012. No. 1. P. 90-93.</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6F37F6" w:rsidRPr="00BD376A">
        <w:rPr>
          <w:rFonts w:ascii="Times New Roman" w:hAnsi="Times New Roman" w:cs="Times New Roman"/>
        </w:rPr>
        <w:tab/>
      </w:r>
      <w:r w:rsidRPr="00BD376A">
        <w:rPr>
          <w:rFonts w:ascii="Times New Roman" w:hAnsi="Times New Roman" w:cs="Times New Roman"/>
        </w:rPr>
        <w:t xml:space="preserve">В статье затрагиваются проблемы, связанные с решением одной из наиболее актуальных в современных условиях задач – обеспечением эффективной занятости, которая способствует экономическому росту и повышению качества и уровня жизни населения страны. Рассматриваются сущность, взаимосвязь и взаимовлияние экономических категорий: эффективная занятость, экономический рост, уровень жизни и качество жизни населения. Разработан и предложен комплекс мер, направленных на развитие эффективной занятости в России: повышение заработной платы; преодоление бедности; повышение занятости населения; совершенствование условий труда, их гуманизация; повышение качества и конкурентоспособности рабочей силы.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6466" w:rsidRPr="00BD376A">
        <w:rPr>
          <w:rFonts w:ascii="Times New Roman" w:hAnsi="Times New Roman" w:cs="Times New Roman"/>
        </w:rPr>
        <w:t>http://vestnik.volbi.ru/upload/numbers/118/article-118-294.pdf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687</w:t>
      </w:r>
      <w:r w:rsidR="001A089D" w:rsidRPr="00BD376A">
        <w:rPr>
          <w:rFonts w:ascii="Times New Roman" w:hAnsi="Times New Roman" w:cs="Times New Roman"/>
        </w:rPr>
        <w:t>.</w:t>
      </w:r>
      <w:r w:rsidR="006F37F6" w:rsidRPr="00BD376A">
        <w:rPr>
          <w:rFonts w:ascii="Times New Roman" w:hAnsi="Times New Roman" w:cs="Times New Roman"/>
        </w:rPr>
        <w:t xml:space="preserve">Стриганкова В.В.  </w:t>
      </w:r>
      <w:r w:rsidR="00107DE4" w:rsidRPr="00BD376A">
        <w:rPr>
          <w:rFonts w:ascii="Times New Roman" w:hAnsi="Times New Roman" w:cs="Times New Roman"/>
        </w:rPr>
        <w:t>СПЕЦИФИКА ТРУДА PR-СПЕЦИАЛИСТА</w:t>
      </w:r>
      <w:r w:rsidR="006F37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6F37F6" w:rsidRPr="00BD376A">
        <w:rPr>
          <w:rFonts w:ascii="Times New Roman" w:hAnsi="Times New Roman" w:cs="Times New Roman"/>
        </w:rPr>
        <w:t xml:space="preserve"> бизнеса. </w:t>
      </w:r>
      <w:r w:rsidR="006F37F6" w:rsidRPr="00BD376A">
        <w:rPr>
          <w:rFonts w:ascii="Times New Roman" w:hAnsi="Times New Roman" w:cs="Times New Roman"/>
          <w:lang w:val="en-US"/>
        </w:rPr>
        <w:t xml:space="preserve">2012. № 1. </w:t>
      </w:r>
      <w:r w:rsidR="006F37F6" w:rsidRPr="00BD376A">
        <w:rPr>
          <w:rFonts w:ascii="Times New Roman" w:hAnsi="Times New Roman" w:cs="Times New Roman"/>
        </w:rPr>
        <w:t>С</w:t>
      </w:r>
      <w:r w:rsidR="006F37F6" w:rsidRPr="00BD376A">
        <w:rPr>
          <w:rFonts w:ascii="Times New Roman" w:hAnsi="Times New Roman" w:cs="Times New Roman"/>
          <w:lang w:val="en-US"/>
        </w:rPr>
        <w:t>. 94-97.</w:t>
      </w:r>
      <w:r w:rsidR="007C6466" w:rsidRPr="00BD376A">
        <w:rPr>
          <w:rFonts w:ascii="Times New Roman" w:hAnsi="Times New Roman" w:cs="Times New Roman"/>
          <w:lang w:val="en-US"/>
        </w:rPr>
        <w:t xml:space="preserve"> </w:t>
      </w:r>
    </w:p>
    <w:p w:rsidR="001A089D" w:rsidRPr="00BD376A" w:rsidRDefault="001A089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Strigankova V. V. the nature of public relations SPECIALIST. Business. Education. Right. Bulletin of Volgograd business Institute. </w:t>
      </w:r>
      <w:r w:rsidRPr="00BD376A">
        <w:rPr>
          <w:rStyle w:val="translation-chunk"/>
          <w:rFonts w:ascii="inherit" w:hAnsi="inherit"/>
          <w:sz w:val="22"/>
          <w:szCs w:val="22"/>
        </w:rPr>
        <w:t>2012. No. 1. S. 94-97.</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F37F6" w:rsidRPr="00BD376A">
        <w:rPr>
          <w:rFonts w:ascii="Times New Roman" w:hAnsi="Times New Roman" w:cs="Times New Roman"/>
        </w:rPr>
        <w:tab/>
      </w:r>
      <w:r w:rsidRPr="00BD376A">
        <w:rPr>
          <w:rFonts w:ascii="Times New Roman" w:hAnsi="Times New Roman" w:cs="Times New Roman"/>
        </w:rPr>
        <w:t xml:space="preserve">PR-специалист характеризуется как представитель инновационно- ориентированной, активно развивающейся профессии. Определяется перечень профессиональных компетенций, лежащих в основе PR-деятельности. При этом специфика деятельности PR-специалиста рассматривается с нескольких позиций: образование, навыки и умения, этика профессии и лицензирование PRдеятельности. По мнению автора статьи, стратегиями совершенствования современной PR-деятельности являются: развитие специализированного PR-образования, усиление действенности принципов морально-этической ответственности в сфере связей с общественностью, внедрение практик негосударственного лицензирования в PR-отрасли.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6466" w:rsidRPr="00BD376A">
        <w:rPr>
          <w:rFonts w:ascii="Times New Roman" w:hAnsi="Times New Roman" w:cs="Times New Roman"/>
        </w:rPr>
        <w:t>http://vestnik.volbi.ru/upload/numbers/118/article-118-295.pdf</w:t>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688</w:t>
      </w:r>
      <w:r w:rsidR="001A089D" w:rsidRPr="00BD376A">
        <w:rPr>
          <w:rFonts w:ascii="Times New Roman" w:hAnsi="Times New Roman" w:cs="Times New Roman"/>
        </w:rPr>
        <w:t>.</w:t>
      </w:r>
      <w:r w:rsidR="006F37F6" w:rsidRPr="00BD376A">
        <w:rPr>
          <w:rFonts w:ascii="Times New Roman" w:hAnsi="Times New Roman" w:cs="Times New Roman"/>
        </w:rPr>
        <w:t xml:space="preserve">Савон Д.Ю., Гассий В.В.  </w:t>
      </w:r>
      <w:r w:rsidR="00107DE4" w:rsidRPr="00BD376A">
        <w:rPr>
          <w:rFonts w:ascii="Times New Roman" w:hAnsi="Times New Roman" w:cs="Times New Roman"/>
        </w:rPr>
        <w:t>ИНФОРМАЦИОННОЕ ОБЕСПЕЧЕНИЕ СИСТЕМЫ ЭКОЛОГИЧЕСКОГО МОНИТОРИНГА В ЭКОНОМИКЕ ПРИРОДОПОЛЬЗОВАНИЯ ЮФО</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98-104.</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Savon D. Yu., V. V. gassy was the supply with INFORMATION of SYSTEM of ECOLOGICAL MONITORING IN ENVIRONMENTAL ECONOMICS of the southern Federal district. Business. Education. Right. Bulletin of Volgograd business Institute. 2012. No. 1. S. 98 to 104.</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Раскрыто использование экологического мониторинга как инструмента управления охраны окружающей среды и системы экологической безопасности одного из крупнейших регионов РФ – Южного федерального округа. В развитии общества бизнес играет активную роль. В этой связи партнерство рассматривается в качестве основы местного экономического развития. Авторы полагают, что на основе межсекторного взаимодействия (власть – бизнес – общество) можно повсеместно внедрить экологический мониторинг и снизить антропогенное влияние на экономику природопользования региона.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6466" w:rsidRPr="00BD376A">
        <w:rPr>
          <w:rFonts w:ascii="Times New Roman" w:hAnsi="Times New Roman" w:cs="Times New Roman"/>
        </w:rPr>
        <w:t>http://vestnik.volbi.ru/upload/numbers/118/article-118-296.pdf</w:t>
      </w:r>
      <w:r w:rsidR="006F37F6" w:rsidRPr="00BD376A">
        <w:rPr>
          <w:rFonts w:ascii="Times New Roman" w:hAnsi="Times New Roman" w:cs="Times New Roman"/>
        </w:rPr>
        <w:tab/>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689</w:t>
      </w:r>
      <w:r w:rsidR="001A089D" w:rsidRPr="00BD376A">
        <w:rPr>
          <w:rFonts w:ascii="Times New Roman" w:hAnsi="Times New Roman" w:cs="Times New Roman"/>
        </w:rPr>
        <w:t>.</w:t>
      </w:r>
      <w:r w:rsidR="006F37F6" w:rsidRPr="00BD376A">
        <w:rPr>
          <w:rFonts w:ascii="Times New Roman" w:hAnsi="Times New Roman" w:cs="Times New Roman"/>
        </w:rPr>
        <w:t xml:space="preserve">Котлярова Е.В.  </w:t>
      </w:r>
      <w:r w:rsidR="00107DE4" w:rsidRPr="00BD376A">
        <w:rPr>
          <w:rFonts w:ascii="Times New Roman" w:hAnsi="Times New Roman" w:cs="Times New Roman"/>
        </w:rPr>
        <w:t>АНАЛИЗ СОЦИО-ЭКОЛОГО-ЭКОНОМИЧЕСКОГО СОСТОЯНИЯ ПРОМЫШЛЕННЫХ ТЕРРИТОРИЙ Г. РОСТОВА-НА-ДОНУ</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6F37F6" w:rsidRPr="00BD376A">
        <w:rPr>
          <w:rFonts w:ascii="Times New Roman" w:hAnsi="Times New Roman" w:cs="Times New Roman"/>
        </w:rPr>
        <w:t>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104-107.</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Kotlyarova E. V. ANALYSIS of SOCIO-ECOLOGO-ECONOMIC STATUS of INDUSTRIAL AREAS in the city of ROSTOV-ON-DON. Business. Education. Right. Bulletin of Volgograd business Institute. 2012. No. 1. S. 104-107.</w:t>
      </w:r>
    </w:p>
    <w:p w:rsidR="006E557B" w:rsidRPr="00BD376A" w:rsidRDefault="007C6466"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проблеме социо- эколого-экономического состояния промышленных территорий г. Ростова-на-Дону – крупного промышленного центра с развитой инфраструктурой. Авторы объединяют социальный, экологический и экономический критерии для разработки методики социо-эколого- экономической оценки состояния промышленных территорий. Преобразование критериев в показатели происходит посредством приведенных в статье формул. По результату анализа расчетных формул показателей определяют первоочередные задачи и проводят подбор перечня необходимых мероприятий для повышения значения той или иной составляющей формул. Даны рекомендации по реализации мероприятий, обеспечивающих получение положительного эффекта и улучшение экологической обстановки на промышленной территории.</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6466" w:rsidRPr="00BD376A">
        <w:rPr>
          <w:rFonts w:ascii="Times New Roman" w:hAnsi="Times New Roman" w:cs="Times New Roman"/>
        </w:rPr>
        <w:t xml:space="preserve"> http://vestnik.volbi.ru/upload/numbers/118/article-118-297.pdf</w:t>
      </w:r>
      <w:r w:rsidR="006F37F6"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A089D"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690</w:t>
      </w:r>
      <w:r w:rsidR="001A089D" w:rsidRPr="00BD376A">
        <w:rPr>
          <w:rFonts w:ascii="Times New Roman" w:hAnsi="Times New Roman" w:cs="Times New Roman"/>
        </w:rPr>
        <w:t>.</w:t>
      </w:r>
      <w:r w:rsidR="006F37F6" w:rsidRPr="00BD376A">
        <w:rPr>
          <w:rFonts w:ascii="Times New Roman" w:hAnsi="Times New Roman" w:cs="Times New Roman"/>
        </w:rPr>
        <w:t xml:space="preserve">Зябкин А.С.  </w:t>
      </w:r>
      <w:r w:rsidR="00107DE4" w:rsidRPr="00BD376A">
        <w:rPr>
          <w:rFonts w:ascii="Times New Roman" w:hAnsi="Times New Roman" w:cs="Times New Roman"/>
        </w:rPr>
        <w:t>СРАВНИТЕЛЬНЫЙ АНАЛИЗ МОДЕЛЕЙ ГОСУДАРСТВЕННО-ЧАСТНОГО ПАРТНЕРСТВА В ТЕПЛОЭНЕРГЕТИКЕ МУНИЦИПАЛЬНОГО ОБРАЗОВАНИЯ</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6F37F6" w:rsidRPr="00BD376A">
        <w:rPr>
          <w:rFonts w:ascii="Times New Roman" w:hAnsi="Times New Roman" w:cs="Times New Roman"/>
        </w:rPr>
        <w:t>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108-115.</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Zyabkin A. S. COMPARATIVE ANALYSIS of MODELS of PUBLIC-PRIVATE partnership IN the POWER system of the municipality. Business. Education. Right. Bulletin of Volgograd business Institute. 2012. No. 1. P. 108-115.</w:t>
      </w:r>
    </w:p>
    <w:p w:rsidR="006E557B"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Предложены определение понятия «государственно частное партнерство» и классификация форм ГЧП, позволяющая конкретизировать данное понятие. Охарактеризованы организационно-правовые и финансовые механизмы практической реализации некоторых моделей ГЧП в теплоэнергетике на муниципальном уровне. В первой модели исследуется возможность заказа публичным партнером (муниципалитетом) услуг частных компаний в целях модернизации системы теплоснабжения через действующее муниципальное унитарное предприятие. Во второй модели исследуются возможности взаимодействия муниципалитета с энерго- сервисными компаниями. В третьей модели исследуются возможности взаимодействия муниципалитета с лизинговыми компаниями. Рассмотрены преимущества и возможные риски каждой модели для обеих сторон государственно-частного партнерства и предложены рекомендации к их минимизации.</w:t>
      </w:r>
    </w:p>
    <w:p w:rsidR="00107DE4"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http://vestnik.volbi.ru/upload/numbers/118/article-118-298.pdf</w:t>
      </w:r>
      <w:r w:rsidR="006F37F6" w:rsidRPr="00BD376A">
        <w:rPr>
          <w:rFonts w:ascii="Times New Roman" w:hAnsi="Times New Roman" w:cs="Times New Roman"/>
        </w:rPr>
        <w:tab/>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691</w:t>
      </w:r>
      <w:r w:rsidR="001A089D" w:rsidRPr="00BD376A">
        <w:rPr>
          <w:rFonts w:ascii="Times New Roman" w:hAnsi="Times New Roman" w:cs="Times New Roman"/>
        </w:rPr>
        <w:t>.</w:t>
      </w:r>
      <w:r w:rsidR="006F37F6" w:rsidRPr="00BD376A">
        <w:rPr>
          <w:rFonts w:ascii="Times New Roman" w:hAnsi="Times New Roman" w:cs="Times New Roman"/>
        </w:rPr>
        <w:t xml:space="preserve">Базулин А.В.  </w:t>
      </w:r>
      <w:r w:rsidR="00107DE4" w:rsidRPr="00BD376A">
        <w:rPr>
          <w:rFonts w:ascii="Times New Roman" w:hAnsi="Times New Roman" w:cs="Times New Roman"/>
        </w:rPr>
        <w:t>МАЛОЕ ПРЕДПРИНИМАТЕЛЬСТВО В СФЕРЕ ПРОИЗВОДСТВА: КЛАСТЕРНЫЙ ПОДХОД</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6F37F6" w:rsidRPr="00BD376A">
        <w:rPr>
          <w:rFonts w:ascii="Times New Roman" w:hAnsi="Times New Roman" w:cs="Times New Roman"/>
        </w:rPr>
        <w:t>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116-123.</w:t>
      </w:r>
      <w:r w:rsidR="00841FA3" w:rsidRPr="00BD376A">
        <w:rPr>
          <w:rFonts w:ascii="Times New Roman" w:hAnsi="Times New Roman" w:cs="Times New Roman"/>
          <w:lang w:val="en-US"/>
        </w:rPr>
        <w:t xml:space="preserve"> </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Bazulin A. V. SMALL businesses IN the SPHERE of PRODUCTION: the CLUSTER APPROACH. Business. Education. Right. Bulletin of Volgograd business Institute. 2012. No. 1. P. 116-123.</w:t>
      </w:r>
    </w:p>
    <w:p w:rsidR="006E557B"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Рассматривается малое предпринимательство с позиции общественного расширенного воспроизводства как один из факторов роста отечественной экономики. Анализируются исторические, экономические и правовые аспекты, ошибки, приведшие к появлению ряда проблем. Основные из них связаны с отсутствием доступа к ресурсам, формированием институциональной среды, инфраструктуры государственной поддержки, что продолжает негативно сказываться на его развитии, позволяет до сих пор рассматривать возможности малого предпринимательства лишь как потенциальные. Попытки их изучения и решения в отдельно взятых областях, к примеру в высшем образовании, пока не имели ощутимого успеха. По мнению автора, основной причиной является отводимая малому предпринимательству роль фактора снижения социальной напряженности и недооценка его возможностей в модернизационных процессах.</w:t>
      </w:r>
    </w:p>
    <w:p w:rsidR="00107DE4"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http://vestnik.volbi.ru/upload/numbers/118/article-118-299.pdf</w:t>
      </w:r>
      <w:r w:rsidR="006F37F6"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692</w:t>
      </w:r>
      <w:r w:rsidR="001A089D" w:rsidRPr="00BD376A">
        <w:rPr>
          <w:rFonts w:ascii="Times New Roman" w:hAnsi="Times New Roman" w:cs="Times New Roman"/>
        </w:rPr>
        <w:t>.</w:t>
      </w:r>
      <w:r w:rsidR="006F37F6" w:rsidRPr="00BD376A">
        <w:rPr>
          <w:rFonts w:ascii="Times New Roman" w:hAnsi="Times New Roman" w:cs="Times New Roman"/>
        </w:rPr>
        <w:t xml:space="preserve">Сотникова Т.В.  </w:t>
      </w:r>
      <w:r w:rsidR="00107DE4" w:rsidRPr="00BD376A">
        <w:rPr>
          <w:rFonts w:ascii="Times New Roman" w:hAnsi="Times New Roman" w:cs="Times New Roman"/>
        </w:rPr>
        <w:t>ОСОБЕННОСТИ ФОРМИРОВАНИЯ КОМАНД В СБЫТОВЫХ ПОДРАЗДЕЛЕНИЯХ ПРЕДПРИЯТИЯ</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6F37F6" w:rsidRPr="00BD376A">
        <w:rPr>
          <w:rFonts w:ascii="Times New Roman" w:hAnsi="Times New Roman" w:cs="Times New Roman"/>
        </w:rPr>
        <w:t>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124-128.</w:t>
      </w:r>
      <w:r w:rsidR="00841FA3" w:rsidRPr="00BD376A">
        <w:rPr>
          <w:rFonts w:ascii="Times New Roman" w:hAnsi="Times New Roman" w:cs="Times New Roman"/>
          <w:lang w:val="en-US"/>
        </w:rPr>
        <w:t xml:space="preserve"> </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Sotnikova T. V. FEATURES of the FORMATION teams of the SALES UNITS of the COMPANY. Business. Education. Right. Bulletin of Volgograd business Institute. 2012. No. 1. S. 124-128.</w:t>
      </w:r>
    </w:p>
    <w:p w:rsidR="006E557B"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современное время высоко конкурентного рынка для предприятий, у которых в силу специфики главным преимуществом является клиенто- ориентированность, самым важным становится вопрос формирования эффективно работающих команд. Командная работа в деятельности сбытовых подразделений имеет гораздо больше преимуществ, чем работа «одиночек». Эффективность рабочей деятельности команд будет тем выше, чем качественнее будет проведен этап их формирования, чем точнее будут учитываться социально-психологические факторы, влияющие на процесс продаж в компании. В статье описаны условия, необходимые для эффективной командной работы в продажах, негативные факторы, возникающие в процессе создания команды, и инструменты устранения или минимизации этих проблем.</w:t>
      </w:r>
      <w:r w:rsidR="006E557B" w:rsidRPr="00BD376A">
        <w:rPr>
          <w:rFonts w:ascii="Times New Roman" w:hAnsi="Times New Roman" w:cs="Times New Roman"/>
        </w:rPr>
        <w:t xml:space="preserve"> </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63" w:history="1">
        <w:r w:rsidRPr="00BD376A">
          <w:rPr>
            <w:rStyle w:val="a5"/>
            <w:rFonts w:ascii="Times New Roman" w:hAnsi="Times New Roman" w:cs="Times New Roman"/>
            <w:color w:val="auto"/>
            <w:u w:val="none"/>
          </w:rPr>
          <w:t>http://vestnik.volbi.ru/upload/numbers/118/article-118-300.pdf</w:t>
        </w:r>
      </w:hyperlink>
    </w:p>
    <w:p w:rsidR="006E557B" w:rsidRPr="00BD376A" w:rsidRDefault="006E557B"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327D9D" w:rsidP="00BD376A">
      <w:pPr>
        <w:spacing w:after="0" w:line="240" w:lineRule="auto"/>
        <w:jc w:val="both"/>
        <w:rPr>
          <w:rFonts w:ascii="Times New Roman" w:hAnsi="Times New Roman" w:cs="Times New Roman"/>
          <w:lang w:val="en-US"/>
        </w:rPr>
      </w:pPr>
      <w:r w:rsidRPr="00BD376A">
        <w:rPr>
          <w:rFonts w:ascii="Times New Roman" w:hAnsi="Times New Roman" w:cs="Times New Roman"/>
        </w:rPr>
        <w:t>693</w:t>
      </w:r>
      <w:r w:rsidR="001A089D" w:rsidRPr="00BD376A">
        <w:rPr>
          <w:rFonts w:ascii="Times New Roman" w:hAnsi="Times New Roman" w:cs="Times New Roman"/>
        </w:rPr>
        <w:t>.</w:t>
      </w:r>
      <w:r w:rsidR="006F37F6" w:rsidRPr="00BD376A">
        <w:rPr>
          <w:rFonts w:ascii="Times New Roman" w:hAnsi="Times New Roman" w:cs="Times New Roman"/>
        </w:rPr>
        <w:t xml:space="preserve">Московцев А.Ф., Великанов В.В., Пахарь И.В.  </w:t>
      </w:r>
      <w:r w:rsidR="00107DE4" w:rsidRPr="00BD376A">
        <w:rPr>
          <w:rFonts w:ascii="Times New Roman" w:hAnsi="Times New Roman" w:cs="Times New Roman"/>
        </w:rPr>
        <w:t>КОНЦЕПЦИЯ И ОБОСНОВАНИЕ ПРОГРАММЫ ИССЛЕДОВАНИЯ КОРПОРАТИВНОЙ КУЛЬТУРЫ</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w:t>
      </w:r>
      <w:r w:rsidR="006F37F6" w:rsidRPr="00BD376A">
        <w:rPr>
          <w:rFonts w:ascii="Times New Roman" w:hAnsi="Times New Roman" w:cs="Times New Roman"/>
        </w:rPr>
        <w:t>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129-133.</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Moskovtsev F. A., Velikanov V. V., Plowman V. I. the CONCEPT AND justification of the RESEARCH PROGRAM of the CORPORATE CULTURE. Business. Education. Right. Bulletin of Volgograd business Institute. 2012. No. 1. S. 129-133.</w:t>
      </w:r>
    </w:p>
    <w:p w:rsidR="006E557B"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Рассматриваются основные проблемы определения корпоративной культуры, предлагается программа исследования и изменения корпоративной культуры. Предлагаемая гипотеза ориентирует на решение проблемы включения организационной культуры в контекст действий менеджеров. Для этого необходимо представить ее в таком образе, в котором она может иметь такое значение. Последнее, по меньшей мере, означает, что она должна иметь самостоятельное значение, имеет право быть сама собой. Включить культуру в состав объектов менеджмента, принимать ее в расчет в управленческих действиях – значит допустить, что предприятие составляет самостоятельное человеческое сообщество, обладающее коллективной психикой, которая и находит свое выражение в проявлениях организационной культуры.</w:t>
      </w:r>
    </w:p>
    <w:p w:rsidR="00107DE4"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http://vestnik.volbi.ru/upload/numbers/118/article-118-301.pdf</w:t>
      </w:r>
      <w:r w:rsidR="006F37F6"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694</w:t>
      </w:r>
      <w:r w:rsidR="001A089D" w:rsidRPr="00BD376A">
        <w:rPr>
          <w:rFonts w:ascii="Times New Roman" w:hAnsi="Times New Roman" w:cs="Times New Roman"/>
        </w:rPr>
        <w:t>.</w:t>
      </w:r>
      <w:r w:rsidR="006F37F6" w:rsidRPr="00BD376A">
        <w:rPr>
          <w:rFonts w:ascii="Times New Roman" w:hAnsi="Times New Roman" w:cs="Times New Roman"/>
        </w:rPr>
        <w:t xml:space="preserve">Тимошенко М.А.  </w:t>
      </w:r>
      <w:r w:rsidR="00107DE4" w:rsidRPr="00BD376A">
        <w:rPr>
          <w:rFonts w:ascii="Times New Roman" w:hAnsi="Times New Roman" w:cs="Times New Roman"/>
        </w:rPr>
        <w:t>МОДЕРНИЗАЦИОННО-ИННОВАЦИОННЫЕ ПРОЦЕССЫ</w:t>
      </w:r>
      <w:r w:rsidR="006F37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6F37F6" w:rsidRPr="00BD376A">
        <w:rPr>
          <w:rFonts w:ascii="Times New Roman" w:hAnsi="Times New Roman" w:cs="Times New Roman"/>
        </w:rPr>
        <w:t>изнеса. 2012. № 1. С. 133-136.</w:t>
      </w:r>
    </w:p>
    <w:p w:rsidR="001A089D" w:rsidRPr="00BD376A" w:rsidRDefault="001A089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lastRenderedPageBreak/>
        <w:t xml:space="preserve">Timoshenko M. A. MODERNIZING-INNOVATIONAL PROCESSES.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2012. No. 1. P. 133-136.</w:t>
      </w:r>
    </w:p>
    <w:p w:rsidR="006E557B"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Одной из важных сторон научно обоснованного механизма финансирования модернизационно- инновационного процесса является четкое определение его источников не только в целом по процессу, но и отдельно для каждого этапа, так как на этапах создания инноваций, их распространения и тем более освоения в производстве требуются определенные финансовые ассигнования, поступление которых осуществляется из различных источников. Основными факторами, влияющими на модернизационно- инновационное развитие, являются: источники финансирования, мотивация и эффективность модернизационно- инновационной деятельности. Особенности развития модернизационно- инновационных процессов в России по сравнению с другими странами имеют ряд существенных особенностей, важнейшей из которых является поэтапное развитие во времени.</w:t>
      </w:r>
      <w:r w:rsidR="006E557B" w:rsidRPr="00BD376A">
        <w:rPr>
          <w:rFonts w:ascii="Times New Roman" w:hAnsi="Times New Roman" w:cs="Times New Roman"/>
        </w:rPr>
        <w:t xml:space="preserve"> </w:t>
      </w:r>
    </w:p>
    <w:p w:rsidR="00107DE4"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6E557B"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http://vestnik.volbi.ru/upload/numbers/118/article-118-302.pdf</w:t>
      </w:r>
      <w:r w:rsidR="006F37F6"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557B"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695</w:t>
      </w:r>
      <w:r w:rsidR="001A089D" w:rsidRPr="00BD376A">
        <w:rPr>
          <w:rFonts w:ascii="Times New Roman" w:hAnsi="Times New Roman" w:cs="Times New Roman"/>
        </w:rPr>
        <w:t>.</w:t>
      </w:r>
      <w:r w:rsidR="006F37F6" w:rsidRPr="00BD376A">
        <w:rPr>
          <w:rFonts w:ascii="Times New Roman" w:hAnsi="Times New Roman" w:cs="Times New Roman"/>
        </w:rPr>
        <w:t xml:space="preserve">Семенова Н.Н.  </w:t>
      </w:r>
      <w:r w:rsidR="00107DE4" w:rsidRPr="00BD376A">
        <w:rPr>
          <w:rFonts w:ascii="Times New Roman" w:hAnsi="Times New Roman" w:cs="Times New Roman"/>
        </w:rPr>
        <w:t>ТЕОРЕТИКО-МЕТОДОЛОГИЧЕСКИЕ ПРИНЦИПЫ ФИНАНСИРОВАНИЯ АГРАРНОГО СЕКТОРА ЭКОНОМИКИ В КОНТЕКСТЕ ОБЕСПЕЧЕНИЯ ПРОДОВОЛЬСТВЕННОЙ БЕЗОПАСНОСТИ</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6F37F6" w:rsidRPr="00BD376A">
        <w:rPr>
          <w:rFonts w:ascii="Times New Roman" w:hAnsi="Times New Roman" w:cs="Times New Roman"/>
        </w:rPr>
        <w:t>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137-140.</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Semenova N. N. THEORETICAL AND METHODOLOGICAL PRINCIPLES OF FINANCING OF THE AGRICULTURAL SECTOR IN THE CONTEXT OF FOOD SECURITY. Business. Education. Right. Bulletin of Volgograd business Institute. 2012. No. 1. P. 137-140.</w:t>
      </w:r>
    </w:p>
    <w:p w:rsidR="006E557B"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Продовольственная безопасность – неотъемлемая часть экономического благосостояния и основополагающий вектор национальной безопасности любого государства. Она является приоритетным направлением государственной политики, так как охватывает широкий спектр национальных, экономических, социальных, демографических и экологических факторов. В связи с этим актуальными являются вопросы формирования эффективной системы финансового обеспечения аграрного сектора экономики. В статье рассмотрены принципы, на базе которых целесообразно организовывать и осуществлять финансовое обеспечение потребностей расширенного воспроизводства аграрного сектора экономики.</w:t>
      </w:r>
    </w:p>
    <w:p w:rsidR="00107DE4" w:rsidRPr="00BD376A" w:rsidRDefault="006E557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F37F6" w:rsidRPr="00BD376A">
        <w:rPr>
          <w:rFonts w:ascii="Times New Roman" w:hAnsi="Times New Roman" w:cs="Times New Roman"/>
        </w:rPr>
        <w:tab/>
      </w:r>
      <w:r w:rsidR="00841FA3" w:rsidRPr="00BD376A">
        <w:rPr>
          <w:rFonts w:ascii="Times New Roman" w:hAnsi="Times New Roman" w:cs="Times New Roman"/>
        </w:rPr>
        <w:t>http://vestnik.volbi.ru/upload/numbers/118/article-118-303.pdf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13A2F"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696</w:t>
      </w:r>
      <w:r w:rsidR="001A089D" w:rsidRPr="00BD376A">
        <w:rPr>
          <w:rFonts w:ascii="Times New Roman" w:hAnsi="Times New Roman" w:cs="Times New Roman"/>
        </w:rPr>
        <w:t>.</w:t>
      </w:r>
      <w:r w:rsidR="006F37F6" w:rsidRPr="00BD376A">
        <w:rPr>
          <w:rFonts w:ascii="Times New Roman" w:hAnsi="Times New Roman" w:cs="Times New Roman"/>
        </w:rPr>
        <w:t xml:space="preserve">Замылин И.Е.  </w:t>
      </w:r>
      <w:r w:rsidR="00107DE4" w:rsidRPr="00BD376A">
        <w:rPr>
          <w:rFonts w:ascii="Times New Roman" w:hAnsi="Times New Roman" w:cs="Times New Roman"/>
        </w:rPr>
        <w:t>К ВОПРОСУ О СТРАТЕГИИ И МЕТОДИКЕ ФОРМИРОВАНИЯ ПОРТФЕЛЯ РЕАЛЬНЫХ ОПЦИОНОВ</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6F37F6" w:rsidRPr="00BD376A">
        <w:rPr>
          <w:rFonts w:ascii="Times New Roman" w:hAnsi="Times New Roman" w:cs="Times New Roman"/>
        </w:rPr>
        <w:t>бизнеса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141-143.</w:t>
      </w:r>
      <w:r w:rsidR="00841FA3" w:rsidRPr="00BD376A">
        <w:rPr>
          <w:rFonts w:ascii="Times New Roman" w:hAnsi="Times New Roman" w:cs="Times New Roman"/>
          <w:lang w:val="en-US"/>
        </w:rPr>
        <w:t xml:space="preserve"> </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Samylin I. E. ON the STRATEGY AND METHODOLOGY of FORMATION of PORTFOLIO of REAL OPTIONS. Business. Education. Right. Bulletin of Volgograd business Institute. 2012. No. 1. P. 141-143.</w:t>
      </w:r>
    </w:p>
    <w:p w:rsidR="00A13A2F"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Несмотря на актуальность, проблема формирования портфеля реальных опционов получила недостаточное внимание со стороны ученых. В настоящей статье на основании проведенного в штате Флорида (США) исследования представлен авторский подход к разрешению данной проблемы, состоящий из пяти элементов: определения области поиска, осуществления направленного сканирования, интерпретации полученного материала, анализа релевантности и ценности реального опциона и видоизменения организационной структуры в связи с покупкой реального опциона. Каждый из этапов критически проанализирован и описан с использованием примеров передовой практики.</w:t>
      </w:r>
      <w:r w:rsidR="00A13A2F" w:rsidRPr="00BD376A">
        <w:rPr>
          <w:rFonts w:ascii="Times New Roman" w:hAnsi="Times New Roman" w:cs="Times New Roman"/>
        </w:rPr>
        <w:t xml:space="preserve"> </w:t>
      </w:r>
    </w:p>
    <w:p w:rsidR="00107DE4" w:rsidRPr="00BD376A" w:rsidRDefault="00A13A2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41FA3" w:rsidRPr="00BD376A">
        <w:rPr>
          <w:rFonts w:ascii="Times New Roman" w:hAnsi="Times New Roman" w:cs="Times New Roman"/>
        </w:rPr>
        <w:t xml:space="preserve"> http://vestnik.volbi.ru/upload/numbers/118/article-118-304.pdf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13A2F"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697</w:t>
      </w:r>
      <w:r w:rsidR="001A089D" w:rsidRPr="00BD376A">
        <w:rPr>
          <w:rFonts w:ascii="Times New Roman" w:hAnsi="Times New Roman" w:cs="Times New Roman"/>
        </w:rPr>
        <w:t>.</w:t>
      </w:r>
      <w:r w:rsidR="006F37F6" w:rsidRPr="00BD376A">
        <w:rPr>
          <w:rFonts w:ascii="Times New Roman" w:hAnsi="Times New Roman" w:cs="Times New Roman"/>
        </w:rPr>
        <w:t xml:space="preserve">Кузулгуртова А.Ш.  </w:t>
      </w:r>
      <w:r w:rsidR="00107DE4" w:rsidRPr="00BD376A">
        <w:rPr>
          <w:rFonts w:ascii="Times New Roman" w:hAnsi="Times New Roman" w:cs="Times New Roman"/>
        </w:rPr>
        <w:t>ПРИОРИТЕТЫ РАЗВИТИЯ ГОСУДАРСТВЕННОГО КОНТРОЛЯ НАЛОГОВЫХ ПРАВОНАРУШЕНИЙ НА СОВРЕМЕННОМ ЭТАПЕ</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6F37F6" w:rsidRPr="00BD376A">
        <w:rPr>
          <w:rFonts w:ascii="Times New Roman" w:hAnsi="Times New Roman" w:cs="Times New Roman"/>
        </w:rPr>
        <w:t>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144-151.</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Kosogorova A. ş priorities for the DEVELOPMENT of STATE CONTROL of TAX OFFENSES IN the MODERN era. Business. Education. Right. Bulletin of Volgograd business Institute. 2012. No. 1. S. 144-151.</w:t>
      </w:r>
    </w:p>
    <w:p w:rsidR="00A13A2F"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Статья посвящена обоснованию основных направлений совершенствования государственного контроля налоговых правонарушений. Проводится анализ реализуемых </w:t>
      </w:r>
      <w:r w:rsidRPr="00BD376A">
        <w:rPr>
          <w:rFonts w:ascii="Times New Roman" w:hAnsi="Times New Roman" w:cs="Times New Roman"/>
        </w:rPr>
        <w:lastRenderedPageBreak/>
        <w:t>государством мероприятий по модернизации налогового контроля в рамках программы развития налоговой системы в целом. Особое внимание уделено приоритетным направлениям работы Федеральной налоговой службы России по достижению задачи обеспеченности бюджета налоговыми доходами. Автором предложена классификация основных мероприятий для развития налогового контроля по выявленным главным направлениям, рассмотрены системное взаимодействие и взаимосвязь этих мероприятий в качестве элементов данной системы между собой.</w:t>
      </w:r>
    </w:p>
    <w:p w:rsidR="00107DE4" w:rsidRPr="00BD376A" w:rsidRDefault="00A13A2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F37F6" w:rsidRPr="00BD376A">
        <w:rPr>
          <w:rFonts w:ascii="Times New Roman" w:hAnsi="Times New Roman" w:cs="Times New Roman"/>
        </w:rPr>
        <w:tab/>
      </w:r>
      <w:r w:rsidR="00841FA3" w:rsidRPr="00BD376A">
        <w:rPr>
          <w:rFonts w:ascii="Times New Roman" w:hAnsi="Times New Roman" w:cs="Times New Roman"/>
        </w:rPr>
        <w:t>http://vestnik.volbi.ru/upload/numbers/118/article-118-305.pdf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A089D"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698</w:t>
      </w:r>
      <w:r w:rsidR="001A089D" w:rsidRPr="00BD376A">
        <w:rPr>
          <w:rFonts w:ascii="Times New Roman" w:hAnsi="Times New Roman" w:cs="Times New Roman"/>
        </w:rPr>
        <w:t>.</w:t>
      </w:r>
      <w:r w:rsidR="006F37F6" w:rsidRPr="00BD376A">
        <w:rPr>
          <w:rFonts w:ascii="Times New Roman" w:hAnsi="Times New Roman" w:cs="Times New Roman"/>
        </w:rPr>
        <w:t xml:space="preserve">Лосева О.В.  </w:t>
      </w:r>
      <w:r w:rsidR="00107DE4" w:rsidRPr="00BD376A">
        <w:rPr>
          <w:rFonts w:ascii="Times New Roman" w:hAnsi="Times New Roman" w:cs="Times New Roman"/>
        </w:rPr>
        <w:t>МЕТОДИКА РАСЧЕТА ТРАНСПОРТНОГО НАЛОГА В ЦЕНЕ ТОПЛИВА</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6F37F6" w:rsidRPr="00BD376A">
        <w:rPr>
          <w:rFonts w:ascii="Times New Roman" w:hAnsi="Times New Roman" w:cs="Times New Roman"/>
        </w:rPr>
        <w:t>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152-155.</w:t>
      </w:r>
      <w:r w:rsidR="00A13A2F" w:rsidRPr="00BD376A">
        <w:rPr>
          <w:rFonts w:ascii="Times New Roman" w:hAnsi="Times New Roman" w:cs="Times New Roman"/>
          <w:lang w:val="en-US"/>
        </w:rPr>
        <w:t xml:space="preserve"> </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Loseva O. V. the METHOD of CALCULATION of the TRANSPORT TAX IN the PRICE of FUEL. Business. Education. Right. Bulletin of Volgograd business Institute. 2012. No. 1. P. 152-155.</w:t>
      </w:r>
    </w:p>
    <w:p w:rsidR="00A13A2F"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Представлены проблемы существующего законодательства по транспортному налогу в России. Предлагается решение существующих проблем, заключающееся во включении транспортного налога в цену топлива, и указываются преимущества данной методики расчета. С использованием данных Управления Федеральной налоговой службы России по Волгоградской области произведен расчет налога в цене топлива по Волгоградской области. Показано, что данное изменение в налоговой системе позволит получить положительные социальные и экономические результаты. Включение транспортного налога в цену топлива упростит задачу увеличения доходов региональных бюджетов Российской Федерации.</w:t>
      </w:r>
    </w:p>
    <w:p w:rsidR="00107DE4"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A13A2F"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http://vestnik.volbi.ru/upload/numbers/118/article-118-306.pdf</w:t>
      </w:r>
      <w:r w:rsidR="006F37F6" w:rsidRPr="00BD376A">
        <w:rPr>
          <w:rFonts w:ascii="Times New Roman" w:hAnsi="Times New Roman" w:cs="Times New Roman"/>
        </w:rPr>
        <w:tab/>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13A2F"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699</w:t>
      </w:r>
      <w:r w:rsidR="001A089D" w:rsidRPr="00BD376A">
        <w:rPr>
          <w:rFonts w:ascii="Times New Roman" w:hAnsi="Times New Roman" w:cs="Times New Roman"/>
        </w:rPr>
        <w:t>.</w:t>
      </w:r>
      <w:r w:rsidR="006F37F6" w:rsidRPr="00BD376A">
        <w:rPr>
          <w:rFonts w:ascii="Times New Roman" w:hAnsi="Times New Roman" w:cs="Times New Roman"/>
        </w:rPr>
        <w:t xml:space="preserve">Храпова Е.А.  </w:t>
      </w:r>
      <w:r w:rsidR="00107DE4" w:rsidRPr="00BD376A">
        <w:rPr>
          <w:rFonts w:ascii="Times New Roman" w:hAnsi="Times New Roman" w:cs="Times New Roman"/>
        </w:rPr>
        <w:t>ОСНОВНЫЕ НАПРАВЛЕНИЯ ПОВЫШЕНИЯ ЭФФЕКТИВНОСТИ НАЛОГОВОГО АДМИНИСТРИРОВАНИЯ И КОНТРОЛЯ В РОССИИ</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6F37F6" w:rsidRPr="00BD376A">
        <w:rPr>
          <w:rFonts w:ascii="Times New Roman" w:hAnsi="Times New Roman" w:cs="Times New Roman"/>
        </w:rPr>
        <w:t>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155-161.</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Khrapov E. A. the MAIN directions of IMPROVING the EFFICIENCY of TAX ADMINISTRATION AND CONTROL IN RUSSIA. Business. Education. Right. Bulletin of Volgograd business Institute. 2012. No. 1. P. 155-161.</w:t>
      </w:r>
    </w:p>
    <w:p w:rsidR="00A13A2F"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Выявлен ряд серьезных проблем в сфере налогового администрирования и контроля. Выделены основные инструменты совершенствования налоговой политики с точки зрения различных исследователей. Предложено введение федерального закона, согласно которому банки будут обязаны сообщать в ФНС РФ обо всех подозрительных операциях, которые могут осуществляться в целях уклонения от уплаты налогов. Обосновывается необходимость выстраивания в России системы электронного документооборота с учетом целей налогового контроля. ФНС и ОВД РФ предложено разработать и подписать соглашение «Об утверждении порядка взаимодействия органов внутренних дел и налоговых органов по предупреждению, выявлению и пресечению функционирования фирм-однодневок». </w:t>
      </w:r>
    </w:p>
    <w:p w:rsidR="00107DE4" w:rsidRPr="00BD376A" w:rsidRDefault="00A13A2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41FA3" w:rsidRPr="00BD376A">
        <w:rPr>
          <w:rFonts w:ascii="Times New Roman" w:hAnsi="Times New Roman" w:cs="Times New Roman"/>
        </w:rPr>
        <w:t>http://vestnik.volbi.ru/upload/numbers/118/article-118-307.pdf</w:t>
      </w:r>
      <w:r w:rsidR="006F37F6" w:rsidRPr="00BD376A">
        <w:rPr>
          <w:rFonts w:ascii="Times New Roman" w:hAnsi="Times New Roman" w:cs="Times New Roman"/>
        </w:rPr>
        <w:tab/>
      </w:r>
    </w:p>
    <w:p w:rsidR="001A089D"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13A2F"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700.</w:t>
      </w:r>
      <w:r w:rsidR="006F37F6" w:rsidRPr="00BD376A">
        <w:rPr>
          <w:rFonts w:ascii="Times New Roman" w:hAnsi="Times New Roman" w:cs="Times New Roman"/>
        </w:rPr>
        <w:t xml:space="preserve">Юдаев А.Ш .  </w:t>
      </w:r>
      <w:r w:rsidR="00107DE4" w:rsidRPr="00BD376A">
        <w:rPr>
          <w:rFonts w:ascii="Times New Roman" w:hAnsi="Times New Roman" w:cs="Times New Roman"/>
        </w:rPr>
        <w:t>НАЦИОНАЛЬНАЯ ПЛАТЕЖНАЯ СИСТЕМА КАК ИНФРАСТРУКТУРА, ОБЕСПЕЧИВАЮЩАЯ ДЕНЕЖНЫЕ ОТНОШЕНИЯ В ЭКОНОМИКЕ</w:t>
      </w:r>
      <w:r w:rsidR="006F37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6F37F6" w:rsidRPr="00BD376A">
        <w:rPr>
          <w:rFonts w:ascii="Times New Roman" w:hAnsi="Times New Roman" w:cs="Times New Roman"/>
        </w:rPr>
        <w:t>изнеса. 2012. № 1. С. 162-165.</w:t>
      </w:r>
    </w:p>
    <w:p w:rsidR="001A089D" w:rsidRPr="00BD376A" w:rsidRDefault="001A089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Yudaev A. Sh . </w:t>
      </w:r>
      <w:r w:rsidRPr="00BD376A">
        <w:rPr>
          <w:rStyle w:val="translation-chunk"/>
          <w:rFonts w:ascii="inherit" w:hAnsi="inherit"/>
          <w:sz w:val="22"/>
          <w:szCs w:val="22"/>
          <w:lang w:val="en-US"/>
        </w:rPr>
        <w:t>NATIONAL PAYMENT SYSTEM AS THE INFRASTRUCTURE THAT PROVIDES MONEY RELATIONS IN THE ECONOMY. Business. Education. Right. Bulletin of Volgograd business Institute. 2012. No. 1. P. 162 to 165.</w:t>
      </w:r>
    </w:p>
    <w:p w:rsidR="00A13A2F"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рыночных условиях особой актуальностью обладают вопросы грамотной организации денежных расчетов, так как стадия кругооборота средств играет важнейшую роль для предприятий любой формы собственности. Качественное изменение платежной системы России потребовало изменений схемы осуществления безналичных расчетов, использования инновационных направлений осуществления платежей. Под платежной системой понимаются связка компаний и учреждений, а также набор методов и инструментария, нужных для осуществления денежных расчетов между участниками расчетных взаимоотношений, возникающих в ходе производства, а также реализации услуг и товаров. Идея формирования </w:t>
      </w:r>
      <w:r w:rsidRPr="00BD376A">
        <w:rPr>
          <w:rFonts w:ascii="Times New Roman" w:hAnsi="Times New Roman" w:cs="Times New Roman"/>
        </w:rPr>
        <w:lastRenderedPageBreak/>
        <w:t>новой платежной системы, удовлетворяющей требованиям рынка, является разнонаправленной, тяжелой, и ее внедрение потребует большого количества времени.</w:t>
      </w:r>
      <w:r w:rsidR="00A13A2F" w:rsidRPr="00BD376A">
        <w:rPr>
          <w:rFonts w:ascii="Times New Roman" w:hAnsi="Times New Roman" w:cs="Times New Roman"/>
        </w:rPr>
        <w:t xml:space="preserve"> </w:t>
      </w:r>
    </w:p>
    <w:p w:rsidR="00107DE4" w:rsidRPr="00BD376A" w:rsidRDefault="00A13A2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41FA3" w:rsidRPr="00BD376A">
        <w:rPr>
          <w:rFonts w:ascii="Times New Roman" w:hAnsi="Times New Roman" w:cs="Times New Roman"/>
        </w:rPr>
        <w:t xml:space="preserve"> http://vestnik.volbi.ru/upload/numbers/118/article-118-308.pdf</w:t>
      </w:r>
      <w:r w:rsidR="006F37F6"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701</w:t>
      </w:r>
      <w:r w:rsidR="00F75E2E" w:rsidRPr="00BD376A">
        <w:rPr>
          <w:rFonts w:ascii="Times New Roman" w:hAnsi="Times New Roman" w:cs="Times New Roman"/>
        </w:rPr>
        <w:t>.</w:t>
      </w:r>
      <w:r w:rsidR="006F37F6" w:rsidRPr="00BD376A">
        <w:rPr>
          <w:rFonts w:ascii="Times New Roman" w:hAnsi="Times New Roman" w:cs="Times New Roman"/>
        </w:rPr>
        <w:t xml:space="preserve">Балашова Н.Н., Носко О.В.  </w:t>
      </w:r>
      <w:r w:rsidR="00107DE4" w:rsidRPr="00BD376A">
        <w:rPr>
          <w:rFonts w:ascii="Times New Roman" w:hAnsi="Times New Roman" w:cs="Times New Roman"/>
        </w:rPr>
        <w:t>РОЛЬ БЮДЖЕТИРОВАНИЯ В СИСТЕМЕ ПЛАНИРОВАНИЯ И КОНТРОЛЯ ДЕЯТЕЛЬНОСТИ ПРЕДПРИЯТИЯ</w:t>
      </w:r>
      <w:r w:rsidR="006F37F6"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6F37F6" w:rsidRPr="00BD376A">
        <w:rPr>
          <w:rFonts w:ascii="Times New Roman" w:hAnsi="Times New Roman" w:cs="Times New Roman"/>
        </w:rPr>
        <w:t>изнеса</w:t>
      </w:r>
      <w:r w:rsidR="006F37F6" w:rsidRPr="00BD376A">
        <w:rPr>
          <w:rFonts w:ascii="Times New Roman" w:hAnsi="Times New Roman" w:cs="Times New Roman"/>
          <w:lang w:val="en-US"/>
        </w:rPr>
        <w:t xml:space="preserve">. 2012. № 1. </w:t>
      </w:r>
      <w:r w:rsidR="006F37F6" w:rsidRPr="00BD376A">
        <w:rPr>
          <w:rFonts w:ascii="Times New Roman" w:hAnsi="Times New Roman" w:cs="Times New Roman"/>
        </w:rPr>
        <w:t>С</w:t>
      </w:r>
      <w:r w:rsidR="006F37F6" w:rsidRPr="00BD376A">
        <w:rPr>
          <w:rFonts w:ascii="Times New Roman" w:hAnsi="Times New Roman" w:cs="Times New Roman"/>
          <w:lang w:val="en-US"/>
        </w:rPr>
        <w:t>. 166-170.</w:t>
      </w:r>
      <w:r w:rsidR="00841FA3" w:rsidRPr="00BD376A">
        <w:rPr>
          <w:rFonts w:ascii="Times New Roman" w:hAnsi="Times New Roman" w:cs="Times New Roman"/>
          <w:lang w:val="en-US"/>
        </w:rPr>
        <w:t xml:space="preserve"> </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Balashova N. N., Nosko O. V. the ROLE of BUDGETING IN PLANNING AND CONTROL of ENTERPRISE ACTIVITY. Business. Education. Right. Bulletin of Volgograd business Institute. 2012. No. 1. P. 166-170.</w:t>
      </w:r>
    </w:p>
    <w:p w:rsidR="005767A5"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Рассматриваются понятие процесса бюджетирования, функции бюджетного планирования и управления предприятием и требования к используемым ресурсам, практические задачи разработки и внедрения системы. Анализируются основные причины, ограничивающие применение системы бюджетирования. Обосновывается роль системы бюджетирования в процессе принятия грамотных и обоснованных управленческих решений и в процессе контроля за деятельностью как в целом по предприятию, так и в разрезе его структурных единиц, направлений и видов деятельности. Предлагается система мотивации сотрудников за выполнение запланированных показателей, приводятся принципы и порядок системы стимулирования.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41FA3" w:rsidRPr="00BD376A">
        <w:rPr>
          <w:rFonts w:ascii="Times New Roman" w:hAnsi="Times New Roman" w:cs="Times New Roman"/>
        </w:rPr>
        <w:t>http://vestnik.volbi.ru/upload/numbers/118/article-118-309.pdf</w:t>
      </w:r>
      <w:r w:rsidR="006F37F6" w:rsidRPr="00BD376A">
        <w:rPr>
          <w:rFonts w:ascii="Times New Roman" w:hAnsi="Times New Roman" w:cs="Times New Roman"/>
        </w:rPr>
        <w:tab/>
      </w:r>
    </w:p>
    <w:p w:rsidR="006F37F6" w:rsidRPr="00BD376A" w:rsidRDefault="006F37F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702</w:t>
      </w:r>
      <w:r w:rsidR="00F75E2E" w:rsidRPr="00BD376A">
        <w:rPr>
          <w:rFonts w:ascii="Times New Roman" w:hAnsi="Times New Roman" w:cs="Times New Roman"/>
        </w:rPr>
        <w:t>.</w:t>
      </w:r>
      <w:r w:rsidR="006F37F6" w:rsidRPr="00BD376A">
        <w:rPr>
          <w:rFonts w:ascii="Times New Roman" w:hAnsi="Times New Roman" w:cs="Times New Roman"/>
        </w:rPr>
        <w:t xml:space="preserve">Глущенко А.В., Гришкеева З.В.  </w:t>
      </w:r>
      <w:r w:rsidR="00107DE4" w:rsidRPr="00BD376A">
        <w:rPr>
          <w:rFonts w:ascii="Times New Roman" w:hAnsi="Times New Roman" w:cs="Times New Roman"/>
        </w:rPr>
        <w:t>ИНСТРУМЕНТЫ СТРАТЕГИЧЕСКОГО УПРАВЛЕНЧЕСКОГО УЧЕТА</w:t>
      </w:r>
      <w:r w:rsidR="006F37F6"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6F37F6" w:rsidRPr="00BD376A">
        <w:rPr>
          <w:rFonts w:ascii="Times New Roman" w:hAnsi="Times New Roman" w:cs="Times New Roman"/>
        </w:rPr>
        <w:t>изнеса. 2012. № 1. С. 170-173.</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Glushchenko A.V., Z. V. Hristeva TOOLS of STRATEGIC MANAGEMENT ACCOUNTING. </w:t>
      </w:r>
      <w:r w:rsidRPr="00BD376A">
        <w:rPr>
          <w:rStyle w:val="translation-chunk"/>
          <w:rFonts w:ascii="inherit" w:hAnsi="inherit"/>
          <w:sz w:val="22"/>
          <w:szCs w:val="22"/>
          <w:lang w:val="en-US"/>
        </w:rPr>
        <w:t>Business. Education. Right. Bulletin of Volgograd business Institute. 2012. No. 1. P. 170-173.</w:t>
      </w:r>
    </w:p>
    <w:p w:rsidR="005767A5"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Рассмотрена история становления стратегического учета из подсистемы управленческого учета, раскрыто основное содержание стратегического управленческого учета с точки зрения различных научных деятелей. Указаны наиболее приемлемые к существующим рыночным условиям инструменты стратегического управленческого учета, которые включают набор методик, характерных для традиционного управленческого учета, стратегического менеджмента и экономико-математического моделирования. Выделены основные, наиболее часто упоминающиеся и применяемые методы, рассмотрено значение методик в системе управления предприятиями. </w:t>
      </w:r>
    </w:p>
    <w:p w:rsidR="00A90127"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41FA3" w:rsidRPr="00BD376A">
        <w:rPr>
          <w:rFonts w:ascii="Times New Roman" w:hAnsi="Times New Roman" w:cs="Times New Roman"/>
        </w:rPr>
        <w:t>http://vestnik.volbi.ru/upload/numbers/118/article-118-310.pdf</w:t>
      </w:r>
    </w:p>
    <w:p w:rsidR="00107DE4" w:rsidRPr="00BD376A" w:rsidRDefault="006F37F6"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703</w:t>
      </w:r>
      <w:r w:rsidR="00F75E2E" w:rsidRPr="00BD376A">
        <w:rPr>
          <w:rFonts w:ascii="Times New Roman" w:hAnsi="Times New Roman" w:cs="Times New Roman"/>
        </w:rPr>
        <w:t>.</w:t>
      </w:r>
      <w:r w:rsidR="006F37F6" w:rsidRPr="00BD376A">
        <w:rPr>
          <w:rFonts w:ascii="Times New Roman" w:hAnsi="Times New Roman" w:cs="Times New Roman"/>
        </w:rPr>
        <w:t>Кузнецова Л.Н.</w:t>
      </w:r>
      <w:r w:rsidR="00A90127" w:rsidRPr="00BD376A">
        <w:rPr>
          <w:rFonts w:ascii="Times New Roman" w:hAnsi="Times New Roman" w:cs="Times New Roman"/>
        </w:rPr>
        <w:t xml:space="preserve">  </w:t>
      </w:r>
      <w:r w:rsidR="00107DE4" w:rsidRPr="00BD376A">
        <w:rPr>
          <w:rFonts w:ascii="Times New Roman" w:hAnsi="Times New Roman" w:cs="Times New Roman"/>
        </w:rPr>
        <w:t>РАЗВИТИЕ МЕТОДИКИ АНАЛИЗА ФИНАНСОВЫХ И ЭКОНОМИЧЕСКИХ ПОКАЗАТЕЛЕЙ С ИСПОЛЬЗОВАНИЕМ БЕНЧМАРКИНГА</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w:t>
      </w:r>
      <w:r w:rsidR="00A90127" w:rsidRPr="00BD376A">
        <w:rPr>
          <w:rFonts w:ascii="Times New Roman" w:hAnsi="Times New Roman" w:cs="Times New Roman"/>
        </w:rPr>
        <w:t>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173-177.</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Kuznetsova L. N. THE DEVELOPMENT OF METHODS OF ANALYSIS OF FINANCIAL AND ECONOMIC INDICATORS WITH THE USE OF BENCHMARKING. Business. Education. Right. Bulletin of Volgograd business Institute. 2012. No. 1. P. 173-177.</w:t>
      </w:r>
    </w:p>
    <w:p w:rsidR="005767A5" w:rsidRPr="00BD376A" w:rsidRDefault="00841FA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Статья посвящена исследованию современных методик анализа деятельности организаций. Рассмотрены методики финансово-экономического анализа внешнего окружения организации. Доказана необходимость сравнения и анализа показателей деятельности организации с конкурентами, лучшими компаниями в глобальном пространстве. Подробно рассмотрены методы проведения финансово-экономического анализа между независимыми организациями в ходе бенчмаркинга. Предложена авторская методика определения эталонных показателей для сопоставления деятельности организации с внешними компаниями с целью определения отставания от лидеров.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41FA3" w:rsidRPr="00BD376A">
        <w:rPr>
          <w:rFonts w:ascii="Times New Roman" w:hAnsi="Times New Roman" w:cs="Times New Roman"/>
        </w:rPr>
        <w:t>http://vestnik.volbi.ru/upload/numbers/118/article-118-311.pdf</w:t>
      </w:r>
      <w:r w:rsidR="00A90127" w:rsidRPr="00BD376A">
        <w:rPr>
          <w:rFonts w:ascii="Times New Roman" w:hAnsi="Times New Roman" w:cs="Times New Roman"/>
        </w:rPr>
        <w:tab/>
      </w:r>
    </w:p>
    <w:p w:rsidR="00A90127" w:rsidRPr="00BD376A" w:rsidRDefault="00A90127" w:rsidP="00BD376A">
      <w:pPr>
        <w:spacing w:after="0" w:line="240" w:lineRule="auto"/>
        <w:jc w:val="both"/>
        <w:rPr>
          <w:rFonts w:ascii="Times New Roman" w:hAnsi="Times New Roman" w:cs="Times New Roman"/>
        </w:rPr>
      </w:pPr>
    </w:p>
    <w:p w:rsidR="00F75E2E" w:rsidRPr="00BD376A" w:rsidRDefault="00F75E2E" w:rsidP="00BD376A">
      <w:pPr>
        <w:spacing w:after="0" w:line="240" w:lineRule="auto"/>
        <w:jc w:val="both"/>
        <w:rPr>
          <w:rFonts w:ascii="Times New Roman" w:hAnsi="Times New Roman" w:cs="Times New Roman"/>
        </w:rPr>
      </w:pPr>
    </w:p>
    <w:p w:rsidR="00F75E2E" w:rsidRPr="00BD376A" w:rsidRDefault="00F75E2E"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704</w:t>
      </w:r>
      <w:r w:rsidR="00F75E2E" w:rsidRPr="00BD376A">
        <w:rPr>
          <w:rFonts w:ascii="Times New Roman" w:hAnsi="Times New Roman" w:cs="Times New Roman"/>
        </w:rPr>
        <w:t>.</w:t>
      </w:r>
      <w:r w:rsidR="00A90127" w:rsidRPr="00BD376A">
        <w:rPr>
          <w:rFonts w:ascii="Times New Roman" w:hAnsi="Times New Roman" w:cs="Times New Roman"/>
        </w:rPr>
        <w:t xml:space="preserve">Собачко А.И.  </w:t>
      </w:r>
      <w:r w:rsidR="00107DE4" w:rsidRPr="00BD376A">
        <w:rPr>
          <w:rFonts w:ascii="Times New Roman" w:hAnsi="Times New Roman" w:cs="Times New Roman"/>
        </w:rPr>
        <w:t>ПОСТРОЕНИЕ НАЛОГОВОГО РЕГИСТРА ПО УЧЕТУ АМОРТИЗИРУЕМОГО ИМУЩЕСТВА В ОБРАЗОВАТЕЛЬНЫХ УЧРЕЖДЕНИЯХ</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2012. № 1</w:t>
      </w:r>
      <w:r w:rsidR="00BD28BB" w:rsidRPr="00BD376A">
        <w:rPr>
          <w:rFonts w:ascii="Times New Roman" w:hAnsi="Times New Roman" w:cs="Times New Roman"/>
          <w:lang w:val="en-US"/>
        </w:rPr>
        <w:t xml:space="preserve">. </w:t>
      </w:r>
      <w:r w:rsidR="00BD28BB" w:rsidRPr="00BD376A">
        <w:rPr>
          <w:rFonts w:ascii="Times New Roman" w:hAnsi="Times New Roman" w:cs="Times New Roman"/>
        </w:rPr>
        <w:t>С</w:t>
      </w:r>
      <w:r w:rsidR="00BD28BB" w:rsidRPr="00BD376A">
        <w:rPr>
          <w:rFonts w:ascii="Times New Roman" w:hAnsi="Times New Roman" w:cs="Times New Roman"/>
          <w:lang w:val="en-US"/>
        </w:rPr>
        <w:t>. 178-181.</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Sobachko A. I. BUILDING TAX REGISTER FOR ACCOUNTING of DEPRECIABLE PROPERTY IN EDUCATIONAL INSTITUTIONS. Business. Education. Right. Bulletin of Volgograd business Institute. 2012. No. 1. P. 178-181.</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Рассматривается объект налогового учета – амортизируемое имущество. Данный вопрос актуален для образовательных учреждений, являющихся плательщиками налога на прибыль в связи с оказанием платных услуг. Выделены требования налогового учета для отнесения имущества к амортизируемому, правила формирования первоначальной стоимости, порядок начисления амортизации. Проведен сравнительный анализ правил налогового и бюджетного учета. Предложен регистр по учету амортизируемого имущества, позволяющий получить сведения о суммах начисленной амортизации за налоговый (отчетный период) и величины остаточной стоимости имущества.</w:t>
      </w:r>
      <w:r w:rsidR="005767A5" w:rsidRPr="00BD376A">
        <w:rPr>
          <w:rFonts w:ascii="Times New Roman" w:hAnsi="Times New Roman" w:cs="Times New Roman"/>
        </w:rPr>
        <w:t xml:space="preserve">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28BB" w:rsidRPr="00BD376A">
        <w:rPr>
          <w:rFonts w:ascii="Times New Roman" w:hAnsi="Times New Roman" w:cs="Times New Roman"/>
        </w:rPr>
        <w:t xml:space="preserve"> http://vestnik.volbi.ru/upload/numbers/118/article-118-312.pdf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705</w:t>
      </w:r>
      <w:r w:rsidR="00F75E2E" w:rsidRPr="00BD376A">
        <w:rPr>
          <w:rFonts w:ascii="Times New Roman" w:hAnsi="Times New Roman" w:cs="Times New Roman"/>
        </w:rPr>
        <w:t>.</w:t>
      </w:r>
      <w:r w:rsidR="00A90127" w:rsidRPr="00BD376A">
        <w:rPr>
          <w:rFonts w:ascii="Times New Roman" w:hAnsi="Times New Roman" w:cs="Times New Roman"/>
        </w:rPr>
        <w:t>Рогачев А.Ф., Марченко А.А.  ЭК</w:t>
      </w:r>
      <w:r w:rsidR="00107DE4" w:rsidRPr="00BD376A">
        <w:rPr>
          <w:rFonts w:ascii="Times New Roman" w:hAnsi="Times New Roman" w:cs="Times New Roman"/>
        </w:rPr>
        <w:t>ОНОМИЧЕСКАЯ ОЦЕНКА ПРИМЕНЕНИЯ БЛЕФОВЫХ СТРАТЕГИЙ ПРИ ПРОВЕДЕНИИ АУКЦИОНОВ</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182-186.</w:t>
      </w:r>
      <w:r w:rsidR="00BD28BB" w:rsidRPr="00BD376A">
        <w:rPr>
          <w:rFonts w:ascii="Times New Roman" w:hAnsi="Times New Roman" w:cs="Times New Roman"/>
          <w:lang w:val="en-US"/>
        </w:rPr>
        <w:t xml:space="preserve"> </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Rogachev A. F., Marchenko A. A. ECONOMIC evaluation of the use of a BLUFF STRATEGIES IN CONDUCTING AUCTIONS. Business. Education. Right. Bulletin of Volgograd business Institute. 2012. No. 1. P. 182-186.</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Рассмотрена математическая модель, описывающая правила определения победителя аукциона, приведены результаты одного из аукционов и приблизительные государственные потери от применения участниками блефовых стратегий. Описан порядок взаимодействия между блефующими участниками аукциона и средние значения государственных потерь, возникшие из-за недобросовестного поведения участников аукциона. Потери разделены на три группы по степени обоснованности. В заключение статьи авторы предлагают возможности, которые нам предоставит проведенная экономическая оценка выявленных блефовых стратегий.</w:t>
      </w:r>
    </w:p>
    <w:p w:rsidR="00107DE4"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767A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http://vestnik.volbi.ru/upload/numbers/118/article-118-313.pdf</w:t>
      </w:r>
      <w:r w:rsidR="00A90127" w:rsidRPr="00BD376A">
        <w:rPr>
          <w:rFonts w:ascii="Times New Roman" w:hAnsi="Times New Roman" w:cs="Times New Roman"/>
        </w:rPr>
        <w:tab/>
      </w:r>
    </w:p>
    <w:p w:rsidR="0040162D" w:rsidRPr="00BD376A" w:rsidRDefault="0040162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706</w:t>
      </w:r>
      <w:r w:rsidR="00F75E2E" w:rsidRPr="00BD376A">
        <w:rPr>
          <w:rFonts w:ascii="Times New Roman" w:hAnsi="Times New Roman" w:cs="Times New Roman"/>
        </w:rPr>
        <w:t>.</w:t>
      </w:r>
      <w:r w:rsidR="00A90127" w:rsidRPr="00BD376A">
        <w:rPr>
          <w:rFonts w:ascii="Times New Roman" w:hAnsi="Times New Roman" w:cs="Times New Roman"/>
        </w:rPr>
        <w:t xml:space="preserve">Давиденко И.В.  </w:t>
      </w:r>
      <w:r w:rsidR="00107DE4" w:rsidRPr="00BD376A">
        <w:rPr>
          <w:rFonts w:ascii="Times New Roman" w:hAnsi="Times New Roman" w:cs="Times New Roman"/>
        </w:rPr>
        <w:t>ДЕТЕРМИНАЦИЯ ОСНОВОПОЛАГАЮЩИХ ТЕНДЕНЦИЙ ВЛИЯНИЯ ДЕЯТЕЛЬНОСТИ ТРАНСНАЦИОНАЛЬНЫХ КОМПАНИЙ НА ЭКОНОМИЧЕСКУЮ БЕЗОПАСНОСТЬ СТРАНЫ</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2012. № 1. </w:t>
      </w:r>
      <w:r w:rsidR="00BD28BB" w:rsidRPr="00BD376A">
        <w:rPr>
          <w:rFonts w:ascii="Times New Roman" w:hAnsi="Times New Roman" w:cs="Times New Roman"/>
        </w:rPr>
        <w:t>С</w:t>
      </w:r>
      <w:r w:rsidR="00BD28BB" w:rsidRPr="00BD376A">
        <w:rPr>
          <w:rFonts w:ascii="Times New Roman" w:hAnsi="Times New Roman" w:cs="Times New Roman"/>
          <w:lang w:val="en-US"/>
        </w:rPr>
        <w:t xml:space="preserve">. 187-190. </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Davidenko I. V. DETERMINATION of the FUNDAMENTAL TRENDS INFLUENCE the ACTIVITIES of MULTINATIONAL COMPANIES ON the ECONOMIC SECURITY of the COUNTRY. Business. Education. Right. Bulletin of Volgograd business Institute. 2012. No. 1. P. 187-190.</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современных условиях развития мировой экономики и всеобщего господства транснациональных компаний все чаще возникает вопрос о степени влияния их деятельности на состояние экономической безопасности стран. Анализу данного вопроса посвящена статья. Особый акцент в статье сделан на детерминацию взаимозависимости между транс национализацией и финансовой глобализацией в современных пост кризисных условиях развития мирового хозяйства как основную угрозу национальной и международной экономической безопасности. Рассмотрен мировой опыт использования инновационного потенциала ТНК как основы формирования эффективной системы экономической безопасности страны.</w:t>
      </w:r>
      <w:r w:rsidR="005767A5" w:rsidRPr="00BD376A">
        <w:rPr>
          <w:rFonts w:ascii="Times New Roman" w:hAnsi="Times New Roman" w:cs="Times New Roman"/>
        </w:rPr>
        <w:t xml:space="preserve">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28BB" w:rsidRPr="00BD376A">
        <w:rPr>
          <w:rFonts w:ascii="Times New Roman" w:hAnsi="Times New Roman" w:cs="Times New Roman"/>
        </w:rPr>
        <w:t xml:space="preserve"> http://vestnik.volbi.ru/upload/numbers/118/article-118-314.pdf</w:t>
      </w:r>
    </w:p>
    <w:p w:rsidR="00A90127" w:rsidRPr="00BD376A" w:rsidRDefault="00A90127"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707</w:t>
      </w:r>
      <w:r w:rsidR="00F75E2E" w:rsidRPr="00BD376A">
        <w:rPr>
          <w:rFonts w:ascii="Times New Roman" w:hAnsi="Times New Roman" w:cs="Times New Roman"/>
        </w:rPr>
        <w:t>.</w:t>
      </w:r>
      <w:r w:rsidR="00A90127" w:rsidRPr="00BD376A">
        <w:rPr>
          <w:rFonts w:ascii="Times New Roman" w:hAnsi="Times New Roman" w:cs="Times New Roman"/>
        </w:rPr>
        <w:t xml:space="preserve">Ануфриева Е.В., Розка В.Ю.  </w:t>
      </w:r>
      <w:r w:rsidR="00107DE4" w:rsidRPr="00BD376A">
        <w:rPr>
          <w:rFonts w:ascii="Times New Roman" w:hAnsi="Times New Roman" w:cs="Times New Roman"/>
        </w:rPr>
        <w:t>ИНДИВИДУАЛЬНОЕ КОНСУЛЬТИРОВАНИЕ ПЕРСОНАЛА КАК СРЕДСТВО ДОСТИЖЕНИЯ ГЕНДЕРНОГО РАВЕНСТВА В КОЛЛЕКТИВЕ</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2012. №</w:t>
      </w:r>
      <w:r w:rsidR="00A90127" w:rsidRPr="00BD376A">
        <w:rPr>
          <w:rFonts w:ascii="Times New Roman" w:hAnsi="Times New Roman" w:cs="Times New Roman"/>
          <w:lang w:val="en-US"/>
        </w:rPr>
        <w:t xml:space="preserve"> 1. </w:t>
      </w:r>
      <w:r w:rsidR="00A90127" w:rsidRPr="00BD376A">
        <w:rPr>
          <w:rFonts w:ascii="Times New Roman" w:hAnsi="Times New Roman" w:cs="Times New Roman"/>
        </w:rPr>
        <w:t>С</w:t>
      </w:r>
      <w:r w:rsidR="00A90127" w:rsidRPr="00BD376A">
        <w:rPr>
          <w:rFonts w:ascii="Times New Roman" w:hAnsi="Times New Roman" w:cs="Times New Roman"/>
          <w:lang w:val="en-US"/>
        </w:rPr>
        <w:t>. 192-195.</w:t>
      </w:r>
      <w:r w:rsidR="00A90127" w:rsidRPr="00BD376A">
        <w:rPr>
          <w:rFonts w:ascii="Times New Roman" w:hAnsi="Times New Roman" w:cs="Times New Roman"/>
          <w:lang w:val="en-US"/>
        </w:rPr>
        <w:tab/>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Anufrieva E. V., Y. V. Rosca INDIVIDUAL COUNSELING STAFF AS a MEANS of ACHIEVING GENDER EQUALITY IN the TEAM. Business. Education. Right. Bulletin of Volgograd business Institute. 2012. No. 1. S. p. 192-195.</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показано, как метод индивидуальной супервизии, преломленный через призму гендерного равноправия, способствует формированию в коллективе гендерно толерантного поведения, проанализированы преимущества, которые приобретает менеджер, если сам выступает в роли супервизора персонала, которым он руководит. Подчеркивается, как смоделированная самим менеджером индивидуальная супервизия позволяет снять ограничитель с ее потенциала, выводя клиентов на позиции модераторов и ретрансляторов идей гендерно толерантного поведения, что в итоге будет способствовать повышению эффективности управления персоналом.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28BB" w:rsidRPr="00BD376A">
        <w:rPr>
          <w:rFonts w:ascii="Times New Roman" w:hAnsi="Times New Roman" w:cs="Times New Roman"/>
        </w:rPr>
        <w:t>http://vestnik.volbi.ru/upload/numbers/118/article-118-315.pdf</w:t>
      </w:r>
    </w:p>
    <w:p w:rsidR="00A90127" w:rsidRPr="00BD376A" w:rsidRDefault="00A90127"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708</w:t>
      </w:r>
      <w:r w:rsidR="00F75E2E" w:rsidRPr="00BD376A">
        <w:rPr>
          <w:rFonts w:ascii="Times New Roman" w:hAnsi="Times New Roman" w:cs="Times New Roman"/>
        </w:rPr>
        <w:t>.</w:t>
      </w:r>
      <w:r w:rsidR="00A90127" w:rsidRPr="00BD376A">
        <w:rPr>
          <w:rFonts w:ascii="Times New Roman" w:hAnsi="Times New Roman" w:cs="Times New Roman"/>
        </w:rPr>
        <w:t xml:space="preserve">Гричаникова И.А.  </w:t>
      </w:r>
      <w:r w:rsidR="00107DE4" w:rsidRPr="00BD376A">
        <w:rPr>
          <w:rFonts w:ascii="Times New Roman" w:hAnsi="Times New Roman" w:cs="Times New Roman"/>
        </w:rPr>
        <w:t>ОСОБЕННОСТИ КОММЕРЦИАЛИЗАЦИИ РЕЗУЛЬТАТОВ ИНТЕЛЛЕКТУАЛЬНОЙ ДЕЯТЕЛЬНОСТИ В ВУЗЕ КУЛЬТУРЫ И ИСКУССТВ</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2012. № 1. </w:t>
      </w:r>
      <w:r w:rsidR="00107DE4" w:rsidRPr="00BD376A">
        <w:rPr>
          <w:rFonts w:ascii="Times New Roman" w:hAnsi="Times New Roman" w:cs="Times New Roman"/>
        </w:rPr>
        <w:t>С</w:t>
      </w:r>
      <w:r w:rsidR="00107DE4" w:rsidRPr="00BD376A">
        <w:rPr>
          <w:rFonts w:ascii="Times New Roman" w:hAnsi="Times New Roman" w:cs="Times New Roman"/>
          <w:lang w:val="en-US"/>
        </w:rPr>
        <w:t>. 1</w:t>
      </w:r>
      <w:r w:rsidR="00A90127" w:rsidRPr="00BD376A">
        <w:rPr>
          <w:rFonts w:ascii="Times New Roman" w:hAnsi="Times New Roman" w:cs="Times New Roman"/>
          <w:lang w:val="en-US"/>
        </w:rPr>
        <w:t>95-199.</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Grechannikova I. A. PECULIARITIES of COMMERCIALIZATION of RESULTS of INTELLECTUAL ACTIVITY IN the UNIVERSITY of CULTURE AND ARTS. Business. Education. Right. Bulletin of Volgograd business Institute. 2012. No. 1. P. 195-199.</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Рассматриваются проблема коммерциализации результатов интеллектуальной деятельности в вузах культуры и искусств, особенности инновационного процесса и инновационного продукта в сфере культуры и искусств. Среди функционирующих в отечественных и зарубежных вузах различных формах организационных структур наиболее соответствует специфике сферы культуры и искусств бизнес-инкубатор. Бизнес-инкубатор вуза представляет собой объединение малых вузовских фирм, имеющее целью создание общей системы экономико-правового обслуживания, а также общей системы инвестиций и общей системы ведения инновационной деятельности </w:t>
      </w:r>
      <w:r w:rsidR="005767A5" w:rsidRPr="00BD376A">
        <w:rPr>
          <w:rFonts w:ascii="Times New Roman" w:hAnsi="Times New Roman" w:cs="Times New Roman"/>
        </w:rPr>
        <w:t>.</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28BB" w:rsidRPr="00BD376A">
        <w:rPr>
          <w:rFonts w:ascii="Times New Roman" w:hAnsi="Times New Roman" w:cs="Times New Roman"/>
        </w:rPr>
        <w:t>http://vestnik.volbi.ru/upload/numbers/118/article-118-316.pdf.</w:t>
      </w:r>
      <w:r w:rsidR="00A90127"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709</w:t>
      </w:r>
      <w:r w:rsidR="00F75E2E" w:rsidRPr="00BD376A">
        <w:rPr>
          <w:rFonts w:ascii="Times New Roman" w:hAnsi="Times New Roman" w:cs="Times New Roman"/>
        </w:rPr>
        <w:t>.</w:t>
      </w:r>
      <w:r w:rsidR="00A90127" w:rsidRPr="00BD376A">
        <w:rPr>
          <w:rFonts w:ascii="Times New Roman" w:hAnsi="Times New Roman" w:cs="Times New Roman"/>
        </w:rPr>
        <w:t xml:space="preserve">Молдавская Е.Э., Трещев А.М.  </w:t>
      </w:r>
      <w:r w:rsidR="00107DE4" w:rsidRPr="00BD376A">
        <w:rPr>
          <w:rFonts w:ascii="Times New Roman" w:hAnsi="Times New Roman" w:cs="Times New Roman"/>
        </w:rPr>
        <w:t>ПУТИ АДАПТАЦИИ КОНЦЕПЦИИ БЕРЕЖЛИВОГО ПРОИЗВОДСТВА В САМООБУЧАЮЩЕЙСЯ ОРГАНИЗАЦИИ</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199-202.</w:t>
      </w:r>
      <w:r w:rsidR="00BD28BB" w:rsidRPr="00BD376A">
        <w:rPr>
          <w:rFonts w:ascii="Times New Roman" w:hAnsi="Times New Roman" w:cs="Times New Roman"/>
          <w:lang w:val="en-US"/>
        </w:rPr>
        <w:t xml:space="preserve"> </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Moldovan E. C., and Treschev, A. M. ADAPTATION of the LEAN PRODUCTION CONCEPT IN a LEARNING ORGANIZATION. Business. Education. Right. Bulletin of Volgograd business Institute. 2012. No. 1. P. 199-202.</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Внедрение бережливого производства является одним из перспективных направлений повышения эффективности деятельности университета. Компания, комплексно внедряющая принципы бережливого производства, может значительно повысить показатели эффективности. В статье рассматриваются проблемы внедрения принципов бережливого производства в деятельность университета, возможности повышения качества предоставляемых услуг и деятельности университета как самообучающейся организации. Самообучающаяся организация всегда будет конкурентоспособна. Принцип самообучения организации основывается на создании системы и внедрении системного мышления у членов подобной организации.</w:t>
      </w:r>
    </w:p>
    <w:p w:rsidR="00107DE4"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767A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http://vestnik.volbi.ru/upload/numbers/118/article-118-317.pdf</w:t>
      </w:r>
      <w:r w:rsidR="00A90127" w:rsidRPr="00BD376A">
        <w:rPr>
          <w:rFonts w:ascii="Times New Roman" w:hAnsi="Times New Roman" w:cs="Times New Roman"/>
        </w:rPr>
        <w:tab/>
      </w:r>
    </w:p>
    <w:p w:rsidR="00A90127" w:rsidRPr="00BD376A" w:rsidRDefault="00A90127"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710</w:t>
      </w:r>
      <w:r w:rsidR="00F75E2E" w:rsidRPr="00BD376A">
        <w:rPr>
          <w:rFonts w:ascii="Times New Roman" w:hAnsi="Times New Roman" w:cs="Times New Roman"/>
        </w:rPr>
        <w:t>.</w:t>
      </w:r>
      <w:r w:rsidR="00A90127" w:rsidRPr="00BD376A">
        <w:rPr>
          <w:rFonts w:ascii="Times New Roman" w:hAnsi="Times New Roman" w:cs="Times New Roman"/>
        </w:rPr>
        <w:t xml:space="preserve">Каширина О.М.  </w:t>
      </w:r>
      <w:r w:rsidR="00107DE4" w:rsidRPr="00BD376A">
        <w:rPr>
          <w:rFonts w:ascii="Times New Roman" w:hAnsi="Times New Roman" w:cs="Times New Roman"/>
        </w:rPr>
        <w:t>ХУДОЖЕСТВЕННО-ЭСТЕТИЧЕСКИЙ ВКУС КАК СРЕДСТВО СОЗДАНИЯ ЦЕЛОСТНОГО ЗНАЧЕНИЯ ВЕЩИ В ХУДОЖЕСТВЕННО-ТЕХНИЧЕСКОЙ ДЕЯТЕЛЬНОСТИ ДИЗАЙНЕРА КОСТЮМА</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w:t>
      </w:r>
      <w:r w:rsidR="00BD28BB" w:rsidRPr="00BD376A">
        <w:rPr>
          <w:rFonts w:ascii="Times New Roman" w:hAnsi="Times New Roman" w:cs="Times New Roman"/>
          <w:lang w:val="en-US"/>
        </w:rPr>
        <w:t xml:space="preserve">2012. № 1. </w:t>
      </w:r>
      <w:r w:rsidR="00BD28BB" w:rsidRPr="00BD376A">
        <w:rPr>
          <w:rFonts w:ascii="Times New Roman" w:hAnsi="Times New Roman" w:cs="Times New Roman"/>
        </w:rPr>
        <w:t>С</w:t>
      </w:r>
      <w:r w:rsidR="00BD28BB" w:rsidRPr="00BD376A">
        <w:rPr>
          <w:rFonts w:ascii="Times New Roman" w:hAnsi="Times New Roman" w:cs="Times New Roman"/>
          <w:lang w:val="en-US"/>
        </w:rPr>
        <w:t>. 202-206</w:t>
      </w:r>
      <w:r w:rsidR="005767A5" w:rsidRPr="00BD376A">
        <w:rPr>
          <w:rFonts w:ascii="Times New Roman" w:hAnsi="Times New Roman" w:cs="Times New Roman"/>
          <w:lang w:val="en-US"/>
        </w:rPr>
        <w:t>.</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Kashirina O. M. ARTISTIC and AESTHETIC TASTE AS a MEANS to CREATE HOLISTIC value of THINGS IN ARTISTIC and TECHNICAL ACTIVITIES of the DESIGNER SUIT. Business. Education. Right. Bulletin of Volgograd business Institute. 2012. No. 1. P. 202-206.</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Обосновывается и описывается система заданий, направленных на формирование художественно-эстетического вкуса в учебно-профессиональной деятельности будущих </w:t>
      </w:r>
      <w:r w:rsidRPr="00BD376A">
        <w:rPr>
          <w:rFonts w:ascii="Times New Roman" w:hAnsi="Times New Roman" w:cs="Times New Roman"/>
        </w:rPr>
        <w:lastRenderedPageBreak/>
        <w:t>специалистов в области дизайн костюма. Выявляются некоторые аспекты художественно-эстетического вкуса, а также обосновывается и описывается система заданий, направленных на его формирование в учебно-профессиональной деятельности будущих специалистов в области дизайна костюма. Логика системы заданий соответствует этапам проявления художественно-эстетического вкуса: сначала как чувственное суждение (мне нравится), затем как рациональное суждение (объясняющее, что и почему именно нравится).</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D28BB" w:rsidRPr="00BD376A">
        <w:rPr>
          <w:rFonts w:ascii="Times New Roman" w:hAnsi="Times New Roman" w:cs="Times New Roman"/>
        </w:rPr>
        <w:t xml:space="preserve"> http://vestnik.volbi.ru/upload/numbers/118/article-118-318.pdf</w:t>
      </w:r>
    </w:p>
    <w:p w:rsidR="0040162D" w:rsidRPr="00BD376A" w:rsidRDefault="0040162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711</w:t>
      </w:r>
      <w:r w:rsidR="00F75E2E" w:rsidRPr="00BD376A">
        <w:rPr>
          <w:rFonts w:ascii="Times New Roman" w:hAnsi="Times New Roman" w:cs="Times New Roman"/>
        </w:rPr>
        <w:t>.</w:t>
      </w:r>
      <w:r w:rsidR="00A90127" w:rsidRPr="00BD376A">
        <w:rPr>
          <w:rFonts w:ascii="Times New Roman" w:hAnsi="Times New Roman" w:cs="Times New Roman"/>
        </w:rPr>
        <w:t xml:space="preserve">Цыннова В.В.  </w:t>
      </w:r>
      <w:r w:rsidR="00107DE4" w:rsidRPr="00BD376A">
        <w:rPr>
          <w:rFonts w:ascii="Times New Roman" w:hAnsi="Times New Roman" w:cs="Times New Roman"/>
        </w:rPr>
        <w:t>НЕКОТОРЫЕ АСПЕКТЫ ФОРМИРОВАНИЯ АССОЦИАТИВНО-ОБРАЗНОГО МЫШЛЕНИЯ СТУДЕНТОВ ХУДОЖЕСТВЕННО-ГРАФИЧЕСКИХ СПЕЦИАЛЬНОСТЕЙ В ВУЗЕ</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206-212.</w:t>
      </w:r>
      <w:r w:rsidR="00BD28BB" w:rsidRPr="00BD376A">
        <w:rPr>
          <w:rFonts w:ascii="Times New Roman" w:hAnsi="Times New Roman" w:cs="Times New Roman"/>
          <w:lang w:val="en-US"/>
        </w:rPr>
        <w:t xml:space="preserve"> </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Cannova V. V. SOME ASPECTS of the formation of ASSOCIATIVE and CREATIVE thinking of STUDENTS of ART-GRAPHIC SPECIALTIES AT the UNIVERSITY. Business. Education. Right. Bulletin of Volgograd business Institute. 2012. No. 1. P. 206-212.</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Проанализированы особенности подготовки специалистов художественно-графического профиля путем формирования ассоциативно-образного мышления, что дает возможность приобрести необходимый опыт решения профессионально-творческих задач. Рассматривается система средств, обеспечивающих формирование ассоциативно-образного мышления студентов художественно-графических специальностей в вузе. Выявлена его сущность и дано определение ассоциативно-образного мышления именно специалистов художественно-графического профиля, что, дополняя традиционную систему обучения, может внести необходимые коррективы и повысить эффективность профессиональной подготовки.</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D28BB" w:rsidRPr="00BD376A">
        <w:rPr>
          <w:rFonts w:ascii="Times New Roman" w:hAnsi="Times New Roman" w:cs="Times New Roman"/>
        </w:rPr>
        <w:t xml:space="preserve"> http://vestnik.volbi.ru/upload/numbers/118/article-118-319.pdf</w:t>
      </w:r>
      <w:r w:rsidR="00A90127" w:rsidRPr="00BD376A">
        <w:rPr>
          <w:rFonts w:ascii="Times New Roman" w:hAnsi="Times New Roman" w:cs="Times New Roman"/>
        </w:rPr>
        <w:tab/>
      </w:r>
    </w:p>
    <w:p w:rsidR="00A90127" w:rsidRPr="00BD376A" w:rsidRDefault="00A90127"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712</w:t>
      </w:r>
      <w:r w:rsidR="00F75E2E" w:rsidRPr="00BD376A">
        <w:rPr>
          <w:rFonts w:ascii="Times New Roman" w:hAnsi="Times New Roman" w:cs="Times New Roman"/>
        </w:rPr>
        <w:t>.</w:t>
      </w:r>
      <w:r w:rsidR="00A90127" w:rsidRPr="00BD376A">
        <w:rPr>
          <w:rFonts w:ascii="Times New Roman" w:hAnsi="Times New Roman" w:cs="Times New Roman"/>
        </w:rPr>
        <w:t xml:space="preserve">Кипкеева З.С.  </w:t>
      </w:r>
      <w:r w:rsidR="00107DE4" w:rsidRPr="00BD376A">
        <w:rPr>
          <w:rFonts w:ascii="Times New Roman" w:hAnsi="Times New Roman" w:cs="Times New Roman"/>
        </w:rPr>
        <w:t>МУЛЬТИКУЛЬТУРНАЯ ОБРАЗОВАТЕЛЬНАЯ СРЕДА КАК ФАКТОР ФОРМИРОВАНИЯ ЭТНИЧЕСКОЙ ИДЕНТИЧНОСТИ У МЛАДШИХ ШКОЛЬНИКОВ</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212-218.</w:t>
      </w:r>
      <w:r w:rsidR="00BD28BB" w:rsidRPr="00BD376A">
        <w:rPr>
          <w:rFonts w:ascii="Times New Roman" w:hAnsi="Times New Roman" w:cs="Times New Roman"/>
          <w:lang w:val="en-US"/>
        </w:rPr>
        <w:t xml:space="preserve"> </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Kipkaeva Z. S. MULTICULTURAL EDUCATIONAL ENVIRONMENT AS the FACTOR of formation of ETHNIC IDENTITY AMONG YOUNGER STUDENTS. Business. Education. Right. Bulletin of Volgograd business Institute. 2012. No. 1. P. 212-218.</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Раскрывается проблема формирования этнической идентичности у младших школьников в мультикультурной образовательной среде. Основой социального положения каждого индивида является его культурная или этническая принадлежность. Мультикультурное образование признает уникальность каждой этнической группы и общечеловеческие ценности. Также раскрываются особенности мультикультурного образования и дается модель формирования этнической идентичности младших школьников в мультикультурной образовательной среде. В модели отражается развитие когнитивной, эмотивной, конативной и креативной сфер личности младшего школьника в условиях системы развивающего обучения при формировании этнической идентичности.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28BB" w:rsidRPr="00BD376A">
        <w:rPr>
          <w:rFonts w:ascii="Times New Roman" w:hAnsi="Times New Roman" w:cs="Times New Roman"/>
        </w:rPr>
        <w:t>http://vestnik.volbi.ru/upload/numbers/118/article-118-320.pdf</w:t>
      </w:r>
    </w:p>
    <w:p w:rsidR="00566C56"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713</w:t>
      </w:r>
      <w:r w:rsidR="00F75E2E" w:rsidRPr="00BD376A">
        <w:rPr>
          <w:rFonts w:ascii="Times New Roman" w:hAnsi="Times New Roman" w:cs="Times New Roman"/>
        </w:rPr>
        <w:t>.</w:t>
      </w:r>
      <w:r w:rsidR="00A90127" w:rsidRPr="00BD376A">
        <w:rPr>
          <w:rFonts w:ascii="Times New Roman" w:hAnsi="Times New Roman" w:cs="Times New Roman"/>
        </w:rPr>
        <w:t xml:space="preserve">Мамакина И.А., Донина О.И.  </w:t>
      </w:r>
      <w:r w:rsidR="00107DE4" w:rsidRPr="00BD376A">
        <w:rPr>
          <w:rFonts w:ascii="Times New Roman" w:hAnsi="Times New Roman" w:cs="Times New Roman"/>
        </w:rPr>
        <w:t>АКТУАЛИЗАЦИЯ ЗДОРОВЬЕСБЕРЕГАЮЩЕЙ КОМПЕТЕНЦИИ В ПРОФЕССИОНАЛЬНОЙ КОМПЕТЕНТНОСТИ СПЕЦИАЛИСТА ПО ФИЗИЧЕСКОЙ КУЛЬТУРЕ</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218-221.</w:t>
      </w:r>
    </w:p>
    <w:p w:rsidR="00F75E2E" w:rsidRPr="00BD376A" w:rsidRDefault="00F75E2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Mamakina A. I., Donina O. I. ACTUALIZATION of HEALTH-preserving COMPETENCE IN the PROFESSIONAL COMPETENCE of SPECIALIST IN PHYSICAL CULTURE. Business. Education. Right. Bulletin of Volgograd business Institute. 2012. No. 1. Pp. 218-221.</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Статья посвящена проблеме формирования профессиональной компетентности специалиста по физической культуре. Авторы, анализируя ФГОС ВПО по направлению «Физическая культура», приходят к выводу о необходимости актуализировать в нем здоровье сберегающую компетенцию. Приводится авторский взгляд на природу здоровье сберегающей компетенции специалиста по физической культуре и ее состав. Раскрывается сущность </w:t>
      </w:r>
      <w:r w:rsidRPr="00BD376A">
        <w:rPr>
          <w:rFonts w:ascii="Times New Roman" w:hAnsi="Times New Roman" w:cs="Times New Roman"/>
        </w:rPr>
        <w:lastRenderedPageBreak/>
        <w:t>контекстного подхода к образованию, показана роль лекционного курса как элемента целостной технологии контекстного обучения, конкретизируются цели, функции, типы лекций (проблемная лекция, лекция-визуализация, лекция вдвоем, лекция-пресс-конференция, лекция-консультация, лекция провокация, или лекция с запланированными ошибками, лекция-диалог и др.), используемые методические приемы. Их результат – теоретическая готовность студента использовать знания в решении профессиональных задач.</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D28BB" w:rsidRPr="00BD376A">
        <w:rPr>
          <w:rFonts w:ascii="Times New Roman" w:hAnsi="Times New Roman" w:cs="Times New Roman"/>
        </w:rPr>
        <w:t xml:space="preserve"> http://vestnik.volbi.ru/upload/numbers/118/article-118-321.pdf</w:t>
      </w:r>
      <w:r w:rsidR="00A90127" w:rsidRPr="00BD376A">
        <w:rPr>
          <w:rFonts w:ascii="Times New Roman" w:hAnsi="Times New Roman" w:cs="Times New Roman"/>
        </w:rPr>
        <w:tab/>
      </w:r>
    </w:p>
    <w:p w:rsidR="00A90127" w:rsidRPr="00BD376A" w:rsidRDefault="00A90127"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714</w:t>
      </w:r>
      <w:r w:rsidR="003A0859" w:rsidRPr="00BD376A">
        <w:rPr>
          <w:rFonts w:ascii="Times New Roman" w:hAnsi="Times New Roman" w:cs="Times New Roman"/>
        </w:rPr>
        <w:t>.</w:t>
      </w:r>
      <w:r w:rsidR="00A90127" w:rsidRPr="00BD376A">
        <w:rPr>
          <w:rFonts w:ascii="Times New Roman" w:hAnsi="Times New Roman" w:cs="Times New Roman"/>
        </w:rPr>
        <w:t xml:space="preserve">Вагина Е.Е.  </w:t>
      </w:r>
      <w:r w:rsidR="00107DE4" w:rsidRPr="00BD376A">
        <w:rPr>
          <w:rFonts w:ascii="Times New Roman" w:hAnsi="Times New Roman" w:cs="Times New Roman"/>
        </w:rPr>
        <w:t>ОСОБЕННОСТИ ПРОФЕССИОНАЛЬНОЙ ПОДГОТОВКИ СОЦИАЛЬНОГО РАБОТНИКА В ВУЗЕ К ПРЕВЕНТИВНОЙ ДЕЯТЕЛЬНОСТИ С ДЕТЬМИ-СИРОТАМИ И ДЕТЬМИ, ОСТАВШИМИСЯ БЕЗ ПОПЕЧЕНИЯ РОДИТЕЛЕЙ</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221-225.</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Vagina E. E. PECULIARITIES of PROFESSIONAL TRAINING of a SOCIAL WORKER AT the UNIVERSITY of PREVENTIVE ACTIVITIES WITH the ORPHANS AND CHILDREN left WITHOUT parental CARE. Business. Education. Right. Bulletin of Volgograd business Institute. 2012. No. 1. P. 221-225.</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Характеризуются сущностно- содержательные характеристики профессиональной подготовки социального работника в вузе к превентивной деятельности с детьми-сиротами и детьми, оставшимися без попечения родителей. Особое внимание уделяется рассмотрению разработанного автором спецкурса «Основы превентивной деятельности с детьми-сиротами и детьми, оставшимися без попечения родителей», нацеленного на формирование у студентов системы знаний о генезисе отклоняющегося поведения детей-сирот и социально-психологическом обеспечении деятельности институтов социальной работы, осуществляющих превентивные функции; на овладение практическими умениями и навыками организации превентивной деятельности с детьми-сиротами и детьми, оставшимися без попечения родителей; самостоятельную работу с опорными источниками, документами, передовыми технологиями, новациями.</w:t>
      </w:r>
      <w:r w:rsidR="005767A5" w:rsidRPr="00BD376A">
        <w:rPr>
          <w:rFonts w:ascii="Times New Roman" w:hAnsi="Times New Roman" w:cs="Times New Roman"/>
        </w:rPr>
        <w:t xml:space="preserve">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28BB" w:rsidRPr="00BD376A">
        <w:rPr>
          <w:rFonts w:ascii="Times New Roman" w:hAnsi="Times New Roman" w:cs="Times New Roman"/>
        </w:rPr>
        <w:t xml:space="preserve"> http://vestnik.volbi.ru/upload/numbers/118/article-118-322.pdf</w:t>
      </w:r>
      <w:r w:rsidR="00A90127"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715</w:t>
      </w:r>
      <w:r w:rsidR="003A0859" w:rsidRPr="00BD376A">
        <w:rPr>
          <w:rFonts w:ascii="Times New Roman" w:hAnsi="Times New Roman" w:cs="Times New Roman"/>
        </w:rPr>
        <w:t>.</w:t>
      </w:r>
      <w:r w:rsidR="00A90127" w:rsidRPr="00BD376A">
        <w:rPr>
          <w:rFonts w:ascii="Times New Roman" w:hAnsi="Times New Roman" w:cs="Times New Roman"/>
        </w:rPr>
        <w:t xml:space="preserve">Окутина Н.Н.  </w:t>
      </w:r>
      <w:r w:rsidR="00107DE4" w:rsidRPr="00BD376A">
        <w:rPr>
          <w:rFonts w:ascii="Times New Roman" w:hAnsi="Times New Roman" w:cs="Times New Roman"/>
        </w:rPr>
        <w:t>ИСТОРИКО-ПРАВОВОЙ АСПЕКТ РАЗВИТИЯ ИНСТИТУТА МЕЩАНСКОЙ ОБЩИНЫ В РОССИИ</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225-228.</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Okhotina N. N. HISTORICAL-LEGAL ASPECT OF DEVELOPMENT OF INSTITUTE OF THE BURGHER COMMUNITY IN RUSSIA. Business. Education. Right. Bulletin of Volgograd business Institute. 2012. No. 1. P. 225-228.</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Данная статья посвящена изучению этапов развития мещанского общества в России. Рассмотрены основные нормативно-правовые акты, посвящённые данной проблеме, а также изучены архивные материалы. В статье рассматривается институт мещанской общины в структуре общества, органов государственного власти и местного самоуправления. Автор уделяет особое внимание изучению подходов к пониманию данного института и системы органов управления мещанских общин. В статье также рассматриваются вопросы структуры мещанского общества и порядка приобретения мещанского состояния в России. Автором представлены основные функции мещанских общин, их отношение к воинской и налоговой обязанностям, государственной службе.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D28BB" w:rsidRPr="00BD376A">
        <w:rPr>
          <w:rFonts w:ascii="Times New Roman" w:hAnsi="Times New Roman" w:cs="Times New Roman"/>
        </w:rPr>
        <w:t>http://vestnik.volbi.ru/upload/numbers/118/article-118-323.pdf</w:t>
      </w:r>
      <w:r w:rsidR="00A90127"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716</w:t>
      </w:r>
      <w:r w:rsidR="003A0859" w:rsidRPr="00BD376A">
        <w:rPr>
          <w:rFonts w:ascii="Times New Roman" w:hAnsi="Times New Roman" w:cs="Times New Roman"/>
        </w:rPr>
        <w:t>.</w:t>
      </w:r>
      <w:r w:rsidR="00A90127" w:rsidRPr="00BD376A">
        <w:rPr>
          <w:rFonts w:ascii="Times New Roman" w:hAnsi="Times New Roman" w:cs="Times New Roman"/>
        </w:rPr>
        <w:t xml:space="preserve">Гончаров А.И., Рыженков А.Я., Черноморец А.Е. </w:t>
      </w:r>
      <w:r w:rsidR="00107DE4" w:rsidRPr="00BD376A">
        <w:rPr>
          <w:rFonts w:ascii="Times New Roman" w:hAnsi="Times New Roman" w:cs="Times New Roman"/>
        </w:rPr>
        <w:t>ФОРМИРОВАНИЕ СОСТАВА ОБЪЕКТОВ ПРАВА СОБСТВЕННОСТИ ВО ВЗАИМОСВЯЗИ ГРАЖДАНСКОГО И ПРИРОДОРЕСУРСНЫХ ОТРАСЛЕЙ ПРАВА</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230-236.</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Goncharov A. I., Ryzhenkov A. Y., Chernomorets A. E. the FORMATION of PROPERTY RIGHTS IN relation CIVIL AND the natural resources BRANCHES of the LAW. Business. Education. Right. Bulletin of Volgograd business Institute. 2012. No. 1. S. 230-236.</w:t>
      </w:r>
    </w:p>
    <w:p w:rsidR="005767A5"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посвященной Василию Никитовичу Яковлеву, исследуются его научные выводы и предложения по совершенствованию гражданского и смежных с ним природо- </w:t>
      </w:r>
      <w:r w:rsidRPr="00BD376A">
        <w:rPr>
          <w:rFonts w:ascii="Times New Roman" w:hAnsi="Times New Roman" w:cs="Times New Roman"/>
        </w:rPr>
        <w:lastRenderedPageBreak/>
        <w:t>ресурсных отраслей законодательства России. При обсуждении Концепции развития гражданского законодательства РФ вопрос объектов права собственности не получил должного внимания, хотя даже с точки зрения понятийно-категориального аппарата здесь огромный объем теоретической работы. Исследование вопроса об объектах права собственности невозможно без обращения к фигуре субъекта права собственности, поэтому авторы касаются проблемы собственнической право</w:t>
      </w:r>
      <w:r w:rsidR="004F2442" w:rsidRPr="00BD376A">
        <w:rPr>
          <w:rFonts w:ascii="Times New Roman" w:hAnsi="Times New Roman" w:cs="Times New Roman"/>
        </w:rPr>
        <w:t xml:space="preserve"> </w:t>
      </w:r>
      <w:r w:rsidRPr="00BD376A">
        <w:rPr>
          <w:rFonts w:ascii="Times New Roman" w:hAnsi="Times New Roman" w:cs="Times New Roman"/>
        </w:rPr>
        <w:t>субъектности, акцентируя основное внимание на объектах права собственности.</w:t>
      </w:r>
    </w:p>
    <w:p w:rsidR="00107DE4" w:rsidRPr="00BD376A" w:rsidRDefault="00BD28BB"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767A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http://vestnik.volbi.ru/upload/numbers/118/article-118-324.pdf</w:t>
      </w:r>
      <w:r w:rsidR="00A90127"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717</w:t>
      </w:r>
      <w:r w:rsidR="003A0859" w:rsidRPr="00BD376A">
        <w:rPr>
          <w:rFonts w:ascii="Times New Roman" w:hAnsi="Times New Roman" w:cs="Times New Roman"/>
        </w:rPr>
        <w:t>.</w:t>
      </w:r>
      <w:r w:rsidR="00A90127" w:rsidRPr="00BD376A">
        <w:rPr>
          <w:rFonts w:ascii="Times New Roman" w:hAnsi="Times New Roman" w:cs="Times New Roman"/>
        </w:rPr>
        <w:t xml:space="preserve">Чаркин С.А.  </w:t>
      </w:r>
      <w:r w:rsidR="00107DE4" w:rsidRPr="00BD376A">
        <w:rPr>
          <w:rFonts w:ascii="Times New Roman" w:hAnsi="Times New Roman" w:cs="Times New Roman"/>
        </w:rPr>
        <w:t>К ВОПРОСУ О СОДЕРЖАНИИ ЗЕМЕЛЬНЫХ ПРАВООТНОШЕНИЙ</w:t>
      </w:r>
      <w:r w:rsidR="00A90127"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90127" w:rsidRPr="00BD376A">
        <w:rPr>
          <w:rFonts w:ascii="Times New Roman" w:hAnsi="Times New Roman" w:cs="Times New Roman"/>
        </w:rPr>
        <w:t>изнеса. 2012. № 1. С. 236-241.</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Charkin S. A. TO the QUESTION ABOUT the CONTENT of LAND RELATIONS. </w:t>
      </w:r>
      <w:r w:rsidRPr="00BD376A">
        <w:rPr>
          <w:rStyle w:val="translation-chunk"/>
          <w:rFonts w:ascii="inherit" w:hAnsi="inherit"/>
          <w:sz w:val="22"/>
          <w:szCs w:val="22"/>
          <w:lang w:val="en-US"/>
        </w:rPr>
        <w:t>Business. Education. Right. Bulletin of Volgograd business Institute. 2012. No. 1. P. 236-241.</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Рассматриваются теоретические вопросы содержания земельных правоотношений, структура субъективных земельных прав и юридических обязанностей, специфика их осуществления в рамках регулятивных и охранительных правоотношений. Несмотря на существующие в науке точки зрения, отрицающие наличие в структуре субъективного права права-пользования или права-притязания, доказывается, что субъективное земельное право включает право-действие, право-пользование, право-требование и право-притязание. С этой точки зрения владение, пользование и распоряжение – это не правомочия собственника земельного участка, а субправомочия. Структура юридической обязанности включает в себя четыре правомочия – необходимости, корреспондирующие субъективным правам – возможностям.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F2442" w:rsidRPr="00BD376A">
        <w:rPr>
          <w:rFonts w:ascii="Times New Roman" w:hAnsi="Times New Roman" w:cs="Times New Roman"/>
        </w:rPr>
        <w:t>http://vestnik.volbi.ru/upload/numbers/118/article-118-325.pdf</w:t>
      </w:r>
      <w:r w:rsidR="00A90127" w:rsidRPr="00BD376A">
        <w:rPr>
          <w:rFonts w:ascii="Times New Roman" w:hAnsi="Times New Roman" w:cs="Times New Roman"/>
        </w:rPr>
        <w:tab/>
      </w:r>
    </w:p>
    <w:p w:rsidR="00A90127" w:rsidRPr="00BD376A" w:rsidRDefault="00A90127"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718</w:t>
      </w:r>
      <w:r w:rsidR="003A0859" w:rsidRPr="00BD376A">
        <w:rPr>
          <w:rFonts w:ascii="Times New Roman" w:hAnsi="Times New Roman" w:cs="Times New Roman"/>
        </w:rPr>
        <w:t>.</w:t>
      </w:r>
      <w:r w:rsidR="00A90127" w:rsidRPr="00BD376A">
        <w:rPr>
          <w:rFonts w:ascii="Times New Roman" w:hAnsi="Times New Roman" w:cs="Times New Roman"/>
        </w:rPr>
        <w:t xml:space="preserve">Горничар Г.М.  </w:t>
      </w:r>
      <w:r w:rsidR="00107DE4" w:rsidRPr="00BD376A">
        <w:rPr>
          <w:rFonts w:ascii="Times New Roman" w:hAnsi="Times New Roman" w:cs="Times New Roman"/>
        </w:rPr>
        <w:t>АНАЛИЗ УГОЛОВНОГО ЗАКОНОДАТЕЛЬСТВА, НАПРАВЛЕННОГО ПРОТИВ НЕЗАКОННОГО ОБОРОТА И УПОТРЕБЛЕНИЯ НАРКОТИКОВ В РОССИЙСКОЙ ФЕДЕРАЦИИ</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241-245.</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Goncharov  G. M. analysis of the CRIMINAL LEGISLATION DIRECTED AGAINST ILLICIT TRAFFICKING AND DRUG USE IN the RUSSIAN FEDERATION. Business. Education. Right. Bulletin of Volgograd business Institute. 2012. No. 1. P. 241-245.</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Анализируются пробелы ст. 228 и 228.1 УК РФ, предлагается внести ряд изменений в редакции данных статей. Рассматриваются вопросы, возникающие при квалификации незаконного изготовления, переработки, хранения, перевозки наркотиков. Анализируются поправки, внесенные в УК РФ, вступившие в силу 12 мая 2004 г., касающиеся регулирования ответственности за незаконный оборот наркотических средств и психотропных веществ. Указываются недостатки ряда положений Пленума Верховного суда РФ от 15 июня 2006 г. № 14 «О судебной практике по делам о преступлениях, связанных с наркотическими средствами, психотропными, сильнодействующими и ядовитыми веществами». Комментируется вопрос разграничения понятий изготовления наркотических средств и психотропных веществ (ст. 228 УК РФ) и их производства (ст. 228.1 УК РФ).</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4F2442" w:rsidRPr="00BD376A">
        <w:rPr>
          <w:rFonts w:ascii="Times New Roman" w:hAnsi="Times New Roman" w:cs="Times New Roman"/>
        </w:rPr>
        <w:t xml:space="preserve"> http://vestnik.volbi.ru/upload/numbers/118/article-118-326.pdf</w:t>
      </w:r>
      <w:r w:rsidR="00A90127" w:rsidRPr="00BD376A">
        <w:rPr>
          <w:rFonts w:ascii="Times New Roman" w:hAnsi="Times New Roman" w:cs="Times New Roman"/>
        </w:rPr>
        <w:tab/>
      </w:r>
    </w:p>
    <w:p w:rsidR="00A90127" w:rsidRPr="00BD376A" w:rsidRDefault="00A90127"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719</w:t>
      </w:r>
      <w:r w:rsidR="003A0859" w:rsidRPr="00BD376A">
        <w:rPr>
          <w:rFonts w:ascii="Times New Roman" w:hAnsi="Times New Roman" w:cs="Times New Roman"/>
        </w:rPr>
        <w:t>.</w:t>
      </w:r>
      <w:r w:rsidR="00A90127" w:rsidRPr="00BD376A">
        <w:rPr>
          <w:rFonts w:ascii="Times New Roman" w:hAnsi="Times New Roman" w:cs="Times New Roman"/>
        </w:rPr>
        <w:t xml:space="preserve">Давыдов Р.А.  </w:t>
      </w:r>
      <w:r w:rsidR="00107DE4" w:rsidRPr="00BD376A">
        <w:rPr>
          <w:rFonts w:ascii="Times New Roman" w:hAnsi="Times New Roman" w:cs="Times New Roman"/>
        </w:rPr>
        <w:t>ПРЕСТУПЛЕНИЯ ПРОТИВ ЖИЗНИ И ЗДОРОВЬЯ ЛИЧНОСТИ, СОВЕРШЕННЫЕ МЕДИЦИНСКИМИ РАБОТНИКАМИ ПО НЕОСТОРОЖНОСТИ: ТИПИЧНАЯ ИНФОРМАЦИЯ О ЛИЧНОСТИ ПРЕСТУПНИКА</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245-249.</w:t>
      </w:r>
      <w:r w:rsidR="004F2442" w:rsidRPr="00BD376A">
        <w:rPr>
          <w:rFonts w:ascii="Times New Roman" w:hAnsi="Times New Roman" w:cs="Times New Roman"/>
          <w:lang w:val="en-US"/>
        </w:rPr>
        <w:t xml:space="preserve"> </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Davydov R. A. CRIMES AGAINST LIFE AND HEALTH COMMITTED by MEDICAL WORKERS BY NEGLIGENCE: TYPICAL INFORMATION ABOUT the identity of the CRIMINAL. Business. Education. Right. Bulletin of Volgograd business Institute. 2012. No. 1. P. 245-249.</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Рассматривается информация о личности преступника – медицинского работника, совершившего по неосторожности преступление, которое повлекло причинение вреда жизни и здоровью пациента или смерть. Статья определяет специфику субъекта преступления: кто такой медицинский работник, каковы его профессиональные особенности, является ли медицинский работник должностным лицом. Проводится краткий анализ медицинского работника – </w:t>
      </w:r>
      <w:r w:rsidRPr="00BD376A">
        <w:rPr>
          <w:rFonts w:ascii="Times New Roman" w:hAnsi="Times New Roman" w:cs="Times New Roman"/>
        </w:rPr>
        <w:lastRenderedPageBreak/>
        <w:t>должностного лица медицинского учреждения. Исследуется характеристика составов преступлений, совершенных по неосторожности медицинскими работниками, определяется понятие «врачебная ошибка», определяется виновность субъекта.</w:t>
      </w:r>
      <w:r w:rsidR="005767A5" w:rsidRPr="00BD376A">
        <w:rPr>
          <w:rFonts w:ascii="Times New Roman" w:hAnsi="Times New Roman" w:cs="Times New Roman"/>
        </w:rPr>
        <w:t xml:space="preserve">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F2442" w:rsidRPr="00BD376A">
        <w:rPr>
          <w:rFonts w:ascii="Times New Roman" w:hAnsi="Times New Roman" w:cs="Times New Roman"/>
        </w:rPr>
        <w:t xml:space="preserve"> http://vestnik.volbi.ru/upload/numbers/118/article-118-327.pdf</w:t>
      </w:r>
      <w:r w:rsidR="00A90127" w:rsidRPr="00BD376A">
        <w:rPr>
          <w:rFonts w:ascii="Times New Roman" w:hAnsi="Times New Roman" w:cs="Times New Roman"/>
        </w:rPr>
        <w:tab/>
      </w:r>
    </w:p>
    <w:p w:rsidR="00566C56"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720</w:t>
      </w:r>
      <w:r w:rsidR="003A0859" w:rsidRPr="00BD376A">
        <w:rPr>
          <w:rFonts w:ascii="Times New Roman" w:hAnsi="Times New Roman" w:cs="Times New Roman"/>
        </w:rPr>
        <w:t>.</w:t>
      </w:r>
      <w:r w:rsidR="00A90127" w:rsidRPr="00BD376A">
        <w:rPr>
          <w:rFonts w:ascii="Times New Roman" w:hAnsi="Times New Roman" w:cs="Times New Roman"/>
        </w:rPr>
        <w:t xml:space="preserve">Тазабаев Р.Х.  </w:t>
      </w:r>
      <w:r w:rsidR="00107DE4" w:rsidRPr="00BD376A">
        <w:rPr>
          <w:rFonts w:ascii="Times New Roman" w:hAnsi="Times New Roman" w:cs="Times New Roman"/>
        </w:rPr>
        <w:t>КРИМИНОЛОГИЧЕСКИЙ АНАЛИЗ ОТДЕЛЬНЫХ ВИДОВ ПРЕСТУПЛЕНИЙ В ЧЕЧЕНСКОЙ РЕСПУБЛИКЕ</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249-252.</w:t>
      </w:r>
      <w:r w:rsidR="004F2442" w:rsidRPr="00BD376A">
        <w:rPr>
          <w:rFonts w:ascii="Times New Roman" w:hAnsi="Times New Roman" w:cs="Times New Roman"/>
          <w:lang w:val="en-US"/>
        </w:rPr>
        <w:t xml:space="preserve"> </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Tazabaev R. H. CRIMINOLOGICAL ANALYSIS of certain TYPES of CRIMES IN the CHECHEN REPUBLIC. Business. Education. Right. Bulletin of Volgograd business Institute. 2012. No. 1. P. 249-252.</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На основе криминологического анализа объема, структуры и динамики преступлений, определяющих состояние обеспечения личной и имущественной безопасности населения Чеченской Республики, автор приходит к ряду обоснованных выводов: динамика большинства преступлений против собственности граждан в целом имеет тенденцию к росту; значительную часть преступлений совершают лица, не имеющие постоянного источника доходов; материальное расслоение и обнищание части населения обусловливают общую тенденцию роста преступлений против личности, жизни, здоровья и имущества граждан; общий уровень жизни населения региона ниже среднероссийского, в том числе и за счет роста безработицы.</w:t>
      </w:r>
      <w:r w:rsidR="005767A5" w:rsidRPr="00BD376A">
        <w:rPr>
          <w:rFonts w:ascii="Times New Roman" w:hAnsi="Times New Roman" w:cs="Times New Roman"/>
        </w:rPr>
        <w:t xml:space="preserve">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64" w:history="1">
        <w:r w:rsidR="004F2442" w:rsidRPr="00BD376A">
          <w:rPr>
            <w:rStyle w:val="a5"/>
            <w:rFonts w:ascii="Times New Roman" w:hAnsi="Times New Roman" w:cs="Times New Roman"/>
            <w:color w:val="auto"/>
            <w:u w:val="none"/>
          </w:rPr>
          <w:t>http://vestnik.volbi.ru/upload/numbers/118/article-118-328.pdf</w:t>
        </w:r>
      </w:hyperlink>
    </w:p>
    <w:p w:rsidR="004F2442" w:rsidRPr="00BD376A" w:rsidRDefault="004F2442"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721</w:t>
      </w:r>
      <w:r w:rsidR="003A0859" w:rsidRPr="00BD376A">
        <w:rPr>
          <w:rFonts w:ascii="Times New Roman" w:hAnsi="Times New Roman" w:cs="Times New Roman"/>
        </w:rPr>
        <w:t>.</w:t>
      </w:r>
      <w:r w:rsidR="00A90127" w:rsidRPr="00BD376A">
        <w:rPr>
          <w:rFonts w:ascii="Times New Roman" w:hAnsi="Times New Roman" w:cs="Times New Roman"/>
        </w:rPr>
        <w:t xml:space="preserve">Муртузалиев А.Ш.И.  </w:t>
      </w:r>
      <w:r w:rsidR="00107DE4" w:rsidRPr="00BD376A">
        <w:rPr>
          <w:rFonts w:ascii="Times New Roman" w:hAnsi="Times New Roman" w:cs="Times New Roman"/>
        </w:rPr>
        <w:t>К ВОПРОСУ О ПРИЧИНАХ САМОВОЛЬНОГО ОСТАВЛЕНИЯ ЧАСТИ ИЛИ МЕСТА СЛУЖБЫ</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2012.</w:t>
      </w:r>
      <w:r w:rsidR="00A90127" w:rsidRPr="00BD376A">
        <w:rPr>
          <w:rFonts w:ascii="Times New Roman" w:hAnsi="Times New Roman" w:cs="Times New Roman"/>
          <w:lang w:val="en-US"/>
        </w:rPr>
        <w:t xml:space="preserve"> № 1. </w:t>
      </w:r>
      <w:r w:rsidR="00A90127" w:rsidRPr="00BD376A">
        <w:rPr>
          <w:rFonts w:ascii="Times New Roman" w:hAnsi="Times New Roman" w:cs="Times New Roman"/>
        </w:rPr>
        <w:t>С</w:t>
      </w:r>
      <w:r w:rsidR="00A90127" w:rsidRPr="00BD376A">
        <w:rPr>
          <w:rFonts w:ascii="Times New Roman" w:hAnsi="Times New Roman" w:cs="Times New Roman"/>
          <w:lang w:val="en-US"/>
        </w:rPr>
        <w:t>. 252-255.</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Murtuzaliev A. S. I. TO the QUESTION ABOUT the CAUSES of UNAUTHORIZED LEAVING of PART OR duty station. Business. Education. Right. Bulletin of Volgograd business Institute. 2012. No. 1. P. 252-255.</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Разделение детерминант преступности на причины и условия позволяет избежать серьезных методологических изъянов так называемой «теории факторов». При этом оценка явлений в качестве причин или условий носит относительный характер. Выделим блоки причин данного преступления: общие и сугубо воинские причины. Общие причины реализуются через условия жизни, воспитания, учебы и работы до призыва на военную службу, в последующем специфично преломляются через армейские условия жизни и быта. Сугубо воинские причины и условия непосредственно связаны с армейской спецификой: условиями жизни и взаимоотношениями между военнослужащими, отступлениями от уставных требований при организации деятельности и быта военнослужащих, формализмом и бюрократизмом.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F2442" w:rsidRPr="00BD376A">
        <w:rPr>
          <w:rFonts w:ascii="Times New Roman" w:hAnsi="Times New Roman" w:cs="Times New Roman"/>
        </w:rPr>
        <w:t>http://vestnik.volbi.ru/upload/numbers/118/article-118-329.pdf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722</w:t>
      </w:r>
      <w:r w:rsidR="003A0859" w:rsidRPr="00BD376A">
        <w:rPr>
          <w:rFonts w:ascii="Times New Roman" w:hAnsi="Times New Roman" w:cs="Times New Roman"/>
        </w:rPr>
        <w:t>.</w:t>
      </w:r>
      <w:r w:rsidR="00A90127" w:rsidRPr="00BD376A">
        <w:rPr>
          <w:rFonts w:ascii="Times New Roman" w:hAnsi="Times New Roman" w:cs="Times New Roman"/>
        </w:rPr>
        <w:t xml:space="preserve">Алтенгова О.Л.  </w:t>
      </w:r>
      <w:r w:rsidR="00107DE4" w:rsidRPr="00BD376A">
        <w:rPr>
          <w:rFonts w:ascii="Times New Roman" w:hAnsi="Times New Roman" w:cs="Times New Roman"/>
        </w:rPr>
        <w:t>ЮРИДИЧЕСКИЕ ФАКТЫ КАК ОСНОВАНИЯ ПРИНУДИТЕЛЬНОГО ПРЕКРАЩЕНИЯ ПРАВА СОБСТВЕННОСТИ НА ЖИЛОЕ ПОМЕЩЕНИЕ В СВЯЗИ С ИЗЪЯТИЕМ ЗЕМЕЛЬНОГО УЧАСТКА, НА КОТОРОМ ОНО НАХОДИТСЯ</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255-262.</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Altenhoff O. L. the LEGAL FACTS AS the BASES of the COMPULSORY TERMINATION of the RIGHT of OWNERSHIP of HOUSING IN CONNECTION WITH the WITHDRAWAL of the LAND PLOT ON WHICH IT IS located. Business. Education. Right. Bulletin of Volgograd business Institute. 2012. No. 1. P. 255-262.</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Статья посвящена рассмотрению юридических фактов, совокупность которых является основанием для прекращения права собственности на жилое помещение в связи с изъятием земельного участка для государственных и муниципальных нужд. В работе проанализированы основные законодательные акты, закрепляющие возможность органов государственной власти и органов местного самоуправления принятия решения об изъятии земельного участка для государственных и муниципальных нужд и всех прочно связанных с этим участком объектов, сделана попытка определить характер соглашения о выкупе жилого помещения в связи с изъятием земельного участка, а также рассмотрены некоторые точки зрения </w:t>
      </w:r>
      <w:r w:rsidRPr="00BD376A">
        <w:rPr>
          <w:rFonts w:ascii="Times New Roman" w:hAnsi="Times New Roman" w:cs="Times New Roman"/>
        </w:rPr>
        <w:lastRenderedPageBreak/>
        <w:t xml:space="preserve">ученых юристов, работающих в этом направлении. В заключение делается вывод об этапности юридических фактов, совокупность которых является основанием для прекращения права собственности на жилое помещение в связи с изъятием земельного участка, на котором оно находится. </w:t>
      </w:r>
    </w:p>
    <w:p w:rsidR="00A90127"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F2442" w:rsidRPr="00BD376A">
        <w:rPr>
          <w:rFonts w:ascii="Times New Roman" w:hAnsi="Times New Roman" w:cs="Times New Roman"/>
        </w:rPr>
        <w:t>http://vestnik.volbi.ru/upload/numbers/118/article-118-330.pdf</w:t>
      </w:r>
    </w:p>
    <w:p w:rsidR="00107DE4" w:rsidRPr="00BD376A" w:rsidRDefault="00A90127"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723</w:t>
      </w:r>
      <w:r w:rsidR="003A0859" w:rsidRPr="00BD376A">
        <w:rPr>
          <w:rFonts w:ascii="Times New Roman" w:hAnsi="Times New Roman" w:cs="Times New Roman"/>
        </w:rPr>
        <w:t>.</w:t>
      </w:r>
      <w:r w:rsidR="00A90127" w:rsidRPr="00BD376A">
        <w:rPr>
          <w:rFonts w:ascii="Times New Roman" w:hAnsi="Times New Roman" w:cs="Times New Roman"/>
        </w:rPr>
        <w:t xml:space="preserve">Перелыгин А.Е.  </w:t>
      </w:r>
      <w:r w:rsidR="00107DE4" w:rsidRPr="00BD376A">
        <w:rPr>
          <w:rFonts w:ascii="Times New Roman" w:hAnsi="Times New Roman" w:cs="Times New Roman"/>
        </w:rPr>
        <w:t>НАЛОГОВЫЕ ПРЕСТУПЛЕНИЯ В ПЕРИОД НОВОЙ ЭКОНОМИЧЕСКОЙ ПОЛИТИКИ: РЕТРОСПЕКТИВНЫЙ ВЗГЛЯД</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262-268.</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Perelygin A. E. TAX CRIMES during the PERIOD of the NEW ECONOMIC POLICY: a RETROSPECTIVE VIEW. Business. Education. Right. Bulletin of Volgograd business Institute. 2012. No. 1. P. 262-268.</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проблеме налоговых преступлений в России в двадцатые годы XX столетия в период новой экономической политики. Сравниваются некоторые нормы этого периода с современными нормами, анализируются состав налогового мошенничества. Рассматриваемый период характеризуется временным изменением экономических отношений и возобновлением осуществления налогообложения. Постоянное увеличение количества взимаемых налогов и их размера стали причиной серьезного роста количества налоговых преступлений. В статье приводятся примеры из судебной практики этого периода. Особенный интерес представляют правовые нормы рассматриваемого периода, связанные с преступлениями в сфере налогообложения.</w:t>
      </w:r>
      <w:r w:rsidR="005767A5" w:rsidRPr="00BD376A">
        <w:rPr>
          <w:rFonts w:ascii="Times New Roman" w:hAnsi="Times New Roman" w:cs="Times New Roman"/>
        </w:rPr>
        <w:t xml:space="preserve">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F2442" w:rsidRPr="00BD376A">
        <w:rPr>
          <w:rFonts w:ascii="Times New Roman" w:hAnsi="Times New Roman" w:cs="Times New Roman"/>
        </w:rPr>
        <w:t>http://vestnik.volbi.ru/upload/numbers/118/article-118-331.pdf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A0859"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724</w:t>
      </w:r>
      <w:r w:rsidR="003A0859" w:rsidRPr="00BD376A">
        <w:rPr>
          <w:rFonts w:ascii="Times New Roman" w:hAnsi="Times New Roman" w:cs="Times New Roman"/>
        </w:rPr>
        <w:t>.</w:t>
      </w:r>
      <w:r w:rsidR="00A90127" w:rsidRPr="00BD376A">
        <w:rPr>
          <w:rFonts w:ascii="Times New Roman" w:hAnsi="Times New Roman" w:cs="Times New Roman"/>
        </w:rPr>
        <w:t xml:space="preserve">Рамазанов Т.Г.  </w:t>
      </w:r>
      <w:r w:rsidR="00107DE4" w:rsidRPr="00BD376A">
        <w:rPr>
          <w:rFonts w:ascii="Times New Roman" w:hAnsi="Times New Roman" w:cs="Times New Roman"/>
        </w:rPr>
        <w:t>ПРАВОВОЕ СОДЕРЖАНИЕ ПОНЯТИЙ «ПРЕДУПРЕЖДЕНИЕ БАНКРОТСТВА» И «ВОССТАНОВЛЕНИЕ ПЛАТЕЖЕСПОСОБНОСТИ» КОММЕРЧЕСКОГО БАНКА</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268-278.</w:t>
      </w:r>
    </w:p>
    <w:p w:rsidR="005767A5"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Ramazanov T. G. LEGAL concepts of "the PREVENTION of BANKRUPTCY AND RESTORATION of SOLVENCY" of a COMMERCIAL BANK. Business. Education. Right. Bulletin of Volgograd business Institute. 2012. No. 1. P. 268-278.</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Будучи особым субъектом предпринимательской деятельности, коммерческий банк занимает в банковской системе место, которое совместно с другими банками образует саму эту систему, он фактически претворяет в жизнь денежные отношения между участниками финансово-хозяйственного оборота. Неспособность коммерческого банка своевременно и в полном объеме исполнять переводы, тем более уплату налогов, со счетов клиентов банка в бюджетную систему либо возврат чужих денежных средств губительна и недопустима, поскольку из-за включенности каждого банка в систему такая неплатежеспособность умножается и наносит контрагентам банка многократно усиленный материальный ущерб. Автор обосновывает собственные трактовки терминов, вынесенных в название статьи.</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4F2442" w:rsidRPr="00BD376A">
        <w:rPr>
          <w:rFonts w:ascii="Times New Roman" w:hAnsi="Times New Roman" w:cs="Times New Roman"/>
        </w:rPr>
        <w:t xml:space="preserve"> http://vestnik.volbi.ru/upload/numbers/118/article-118-332.pdf</w:t>
      </w:r>
    </w:p>
    <w:p w:rsidR="00A90127" w:rsidRPr="00BD376A" w:rsidRDefault="00A90127"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725</w:t>
      </w:r>
      <w:r w:rsidR="003A0859" w:rsidRPr="00BD376A">
        <w:rPr>
          <w:rFonts w:ascii="Times New Roman" w:hAnsi="Times New Roman" w:cs="Times New Roman"/>
        </w:rPr>
        <w:t>.</w:t>
      </w:r>
      <w:r w:rsidR="00A90127" w:rsidRPr="00BD376A">
        <w:rPr>
          <w:rFonts w:ascii="Times New Roman" w:hAnsi="Times New Roman" w:cs="Times New Roman"/>
        </w:rPr>
        <w:t xml:space="preserve">Деревянченко О.А.  </w:t>
      </w:r>
      <w:r w:rsidR="00107DE4" w:rsidRPr="00BD376A">
        <w:rPr>
          <w:rFonts w:ascii="Times New Roman" w:hAnsi="Times New Roman" w:cs="Times New Roman"/>
        </w:rPr>
        <w:t>ДОГОВОР ОБ ОКАЗАНИИ ВОЗМЕЗДНЫХ ОБЩЕОБРАЗОВАТЕЛЬНЫХ УСЛУГ КАК ПРАВОВАЯ ФОРМА ОБРАЗОВАТЕЛЬНОЙ ДЕЯТЕЛЬНОСТИ НЕГОСУДАРСТВЕННОГО УЧРЕЖДЕНИЯ В СФЕРЕ ОБЩЕГО ОБРАЗОВАНИЯ</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279-282.</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Derevyanchenko, O. A. the CONTRACT ON RENDERING PAID EDUCATIONAL SERVICES AS a LEGAL FORM of the EDUCATIONAL activities of NON-state INSTITUTIONS IN the SPHERE of GENERAL EDUCATION. Business. Education. Right. Bulletin of Volgograd business Institute. 2012. No. 1. S. 279-282.</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Образовательная деятельность негосударственного учреждения в сфере общего образования с точки зрения гражданского права имеет правовую форму договора. Однако само понятие «договор» используется различными отраслями права. В связи с этим в юридической доктрине ведутся споры о правовой природе договора при оказании образовательных услуг. На </w:t>
      </w:r>
      <w:r w:rsidRPr="00BD376A">
        <w:rPr>
          <w:rFonts w:ascii="Times New Roman" w:hAnsi="Times New Roman" w:cs="Times New Roman"/>
        </w:rPr>
        <w:lastRenderedPageBreak/>
        <w:t>основе анализа норм гражданского права, а также различных точек зрения в статье обосновывается гражданско-правовая природа договора об оказании возмездных общеобразовательных услуг. Утверждается, что такому договору присущи признаки гражданского правоотношения, такие как равенство сторон, автономия воли и имущественная самостоятельность. При этом аргументируется, что в сфере общего образования действует принцип «свободы договора» в пределах, установленных федеральным законодательством.</w:t>
      </w:r>
      <w:r w:rsidR="005767A5" w:rsidRPr="00BD376A">
        <w:rPr>
          <w:rFonts w:ascii="Times New Roman" w:hAnsi="Times New Roman" w:cs="Times New Roman"/>
        </w:rPr>
        <w:t xml:space="preserve">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F2442" w:rsidRPr="00BD376A">
        <w:rPr>
          <w:rFonts w:ascii="Times New Roman" w:hAnsi="Times New Roman" w:cs="Times New Roman"/>
        </w:rPr>
        <w:t>http://vestnik.volbi.ru/upload/numbers/118/article-118-333.pdf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726</w:t>
      </w:r>
      <w:r w:rsidR="003A0859" w:rsidRPr="00BD376A">
        <w:rPr>
          <w:rFonts w:ascii="Times New Roman" w:hAnsi="Times New Roman" w:cs="Times New Roman"/>
        </w:rPr>
        <w:t>.</w:t>
      </w:r>
      <w:r w:rsidR="00A90127" w:rsidRPr="00BD376A">
        <w:rPr>
          <w:rFonts w:ascii="Times New Roman" w:hAnsi="Times New Roman" w:cs="Times New Roman"/>
        </w:rPr>
        <w:t xml:space="preserve">Гончарова М.В., Гончаров А.И. </w:t>
      </w:r>
      <w:r w:rsidR="00107DE4" w:rsidRPr="00BD376A">
        <w:rPr>
          <w:rFonts w:ascii="Times New Roman" w:hAnsi="Times New Roman" w:cs="Times New Roman"/>
        </w:rPr>
        <w:t>НАСЕЛЕНИЕ И БАНКИ: ГОСУДАРСТВЕННЫЕ ГАРАНТИИ ПО ВКЛАДАМ НАСЕЛЕНИЯ</w:t>
      </w:r>
      <w:r w:rsidR="00A90127" w:rsidRPr="00BD376A">
        <w:rPr>
          <w:rFonts w:ascii="Times New Roman" w:hAnsi="Times New Roman" w:cs="Times New Roman"/>
        </w:rPr>
        <w:t xml:space="preserve"> . </w:t>
      </w:r>
      <w:r w:rsidR="00107DE4" w:rsidRPr="00BD376A">
        <w:rPr>
          <w:rFonts w:ascii="Times New Roman" w:hAnsi="Times New Roman" w:cs="Times New Roman"/>
        </w:rPr>
        <w:t>Бизнес. Образование. Право. Вестник Волгоградского института б</w:t>
      </w:r>
      <w:r w:rsidR="00A90127" w:rsidRPr="00BD376A">
        <w:rPr>
          <w:rFonts w:ascii="Times New Roman" w:hAnsi="Times New Roman" w:cs="Times New Roman"/>
        </w:rPr>
        <w:t>изнеса. 2012. № 1. С. 284-287.</w:t>
      </w:r>
      <w:r w:rsidR="004F2442" w:rsidRPr="00BD376A">
        <w:rPr>
          <w:rFonts w:ascii="Times New Roman" w:hAnsi="Times New Roman" w:cs="Times New Roman"/>
        </w:rPr>
        <w:t xml:space="preserve"> </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Goncharova M. V., Goncharov A. I. POPULATION AND BANKS: GOVERNMENT GUARANTEES ON DEPOSITS . </w:t>
      </w:r>
      <w:r w:rsidRPr="00BD376A">
        <w:rPr>
          <w:rStyle w:val="translation-chunk"/>
          <w:rFonts w:ascii="inherit" w:hAnsi="inherit"/>
          <w:sz w:val="22"/>
          <w:szCs w:val="22"/>
          <w:lang w:val="en-US"/>
        </w:rPr>
        <w:t>Business. Education. Right. Bulletin of Volgograd business Institute. 2012. No. 1. S. 284-287.</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Система страхования вкладов – это механизм страхования и обеспечения гарантий сохранности и возвратности вкладов физических лиц. Целями организации обязательного страхования вкладов являются обеспечение стабильного экономического роста экономики, стимулирование инвестиционного процесса, повышение привлекательности банковских услуг для населения и доверия к российским коммерческим банкам. Деятельность государственной корпорации «Агентство по страхованию вкладов» отвечает интересам населения, защищая их законные права и финансовые интересы банков и государства, укрепляя доверие к банковской системе России и стимулируя привлечение сбережений населения в банковскую систему страны с целью их последующей трансформации в инвестиционные ресурсы развития экономики России.</w:t>
      </w:r>
      <w:r w:rsidR="005767A5" w:rsidRPr="00BD376A">
        <w:rPr>
          <w:rFonts w:ascii="Times New Roman" w:hAnsi="Times New Roman" w:cs="Times New Roman"/>
        </w:rPr>
        <w:t xml:space="preserve">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F2442" w:rsidRPr="00BD376A">
        <w:rPr>
          <w:rFonts w:ascii="Times New Roman" w:hAnsi="Times New Roman" w:cs="Times New Roman"/>
        </w:rPr>
        <w:t xml:space="preserve"> http://vestnik.volbi.ru/upload/numbers/118/article-118-334.pdf</w:t>
      </w:r>
      <w:r w:rsidR="00A90127" w:rsidRPr="00BD376A">
        <w:rPr>
          <w:rFonts w:ascii="Times New Roman" w:hAnsi="Times New Roman" w:cs="Times New Roman"/>
        </w:rPr>
        <w:tab/>
      </w:r>
    </w:p>
    <w:p w:rsidR="00566C56"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727</w:t>
      </w:r>
      <w:r w:rsidR="003A0859" w:rsidRPr="00BD376A">
        <w:rPr>
          <w:rFonts w:ascii="Times New Roman" w:hAnsi="Times New Roman" w:cs="Times New Roman"/>
        </w:rPr>
        <w:t>.</w:t>
      </w:r>
      <w:r w:rsidR="00A90127" w:rsidRPr="00BD376A">
        <w:rPr>
          <w:rFonts w:ascii="Times New Roman" w:hAnsi="Times New Roman" w:cs="Times New Roman"/>
        </w:rPr>
        <w:t xml:space="preserve">Чикильдина А.Ю.  </w:t>
      </w:r>
      <w:r w:rsidR="00107DE4" w:rsidRPr="00BD376A">
        <w:rPr>
          <w:rFonts w:ascii="Times New Roman" w:hAnsi="Times New Roman" w:cs="Times New Roman"/>
        </w:rPr>
        <w:t>ПРИОБРЕТЕНИЕ ПРАВА ЧАСТНОЙ СОБСТВЕННОСТИ НА САДОВЫЕ ЗЕМЕЛЬНЫЕ УЧАСТКИ: ОСНОВАНИЯ И ПРАКТИКА ИХ ПРИМЕНЕНИЯ</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A90127" w:rsidRPr="00BD376A">
        <w:rPr>
          <w:rFonts w:ascii="Times New Roman" w:hAnsi="Times New Roman" w:cs="Times New Roman"/>
        </w:rPr>
        <w:t>изнеса</w:t>
      </w:r>
      <w:r w:rsidR="00A90127" w:rsidRPr="00BD376A">
        <w:rPr>
          <w:rFonts w:ascii="Times New Roman" w:hAnsi="Times New Roman" w:cs="Times New Roman"/>
          <w:lang w:val="en-US"/>
        </w:rPr>
        <w:t xml:space="preserve">. 2012. № 1. </w:t>
      </w:r>
      <w:r w:rsidR="00A90127" w:rsidRPr="00BD376A">
        <w:rPr>
          <w:rFonts w:ascii="Times New Roman" w:hAnsi="Times New Roman" w:cs="Times New Roman"/>
        </w:rPr>
        <w:t>С</w:t>
      </w:r>
      <w:r w:rsidR="00A90127" w:rsidRPr="00BD376A">
        <w:rPr>
          <w:rFonts w:ascii="Times New Roman" w:hAnsi="Times New Roman" w:cs="Times New Roman"/>
          <w:lang w:val="en-US"/>
        </w:rPr>
        <w:t>. 288-292.</w:t>
      </w:r>
    </w:p>
    <w:p w:rsidR="003A0859" w:rsidRPr="00BD376A" w:rsidRDefault="003A0859"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Cicilline A. Y. the ACQUISITION of the RIGHT of PRIVATE ownership of GARDEN PLOTS: the FOUNDATION AND PRACTICE of THEIR APPLICATION. Business. Education. Right. Bulletin of Volgograd business Institute. 2012. No. 1. S. 288-292.</w:t>
      </w:r>
    </w:p>
    <w:p w:rsidR="005767A5" w:rsidRPr="00BD376A" w:rsidRDefault="004F244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Содержится обзор оснований приобретения права частной собственности гражданами и садоводческими объединениями, рассматриваются правовые возможности и практические проблемы реализации порядка приобретения в частную собственность дачных, садовых и огородных земельных участков. Проанализированы особенности таких оснований приобретения права на земельный участок, как решения органов государственной власти и органов местного самоуправления, прямое указание закона, судебный акт, сделка. Выявлена специфика содержания договора купли-продажи и реализации наследственных прав на земельный участок. Большое внимание уделено анализу правоприменительной практики и особенно практическим проблемам, связанным с иском о признании права собственности на земельный участок.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F2442" w:rsidRPr="00BD376A">
        <w:rPr>
          <w:rFonts w:ascii="Times New Roman" w:hAnsi="Times New Roman" w:cs="Times New Roman"/>
        </w:rPr>
        <w:t>http://vestnik.volbi.ru/upload/numbers/118/article-118-335.pdf</w:t>
      </w:r>
      <w:r w:rsidR="00A90127"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728</w:t>
      </w:r>
      <w:r w:rsidR="00490132" w:rsidRPr="00BD376A">
        <w:rPr>
          <w:rFonts w:ascii="Times New Roman" w:hAnsi="Times New Roman" w:cs="Times New Roman"/>
        </w:rPr>
        <w:t>.</w:t>
      </w:r>
      <w:r w:rsidR="00A90127" w:rsidRPr="00BD376A">
        <w:rPr>
          <w:rFonts w:ascii="Times New Roman" w:hAnsi="Times New Roman" w:cs="Times New Roman"/>
        </w:rPr>
        <w:t xml:space="preserve">Сазонов С.П., Терелянский П.В., Лукьянова А.В.  </w:t>
      </w:r>
      <w:r w:rsidR="00107DE4" w:rsidRPr="00BD376A">
        <w:rPr>
          <w:rFonts w:ascii="Times New Roman" w:hAnsi="Times New Roman" w:cs="Times New Roman"/>
        </w:rPr>
        <w:t>СОВЕРШЕНСТВОВАНИЕ КАЗНАЧЕЙСКИХ ТЕХНОЛОГИЙ ИСПОЛНЕНИЯ БЮДЖЕТОВ ВСЕХ УРОВНЕЙ - ОСНОВНОЙ ПУТЬ СОЗДАНИЯ «ЭЛЕКТРОННОГО БЮДЖЕТА» РОССИЙСКОЙ ФЕДЕРАЦИИ</w:t>
      </w:r>
      <w:r w:rsidR="00A90127"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A90127" w:rsidRPr="00BD376A">
        <w:rPr>
          <w:rFonts w:ascii="Times New Roman" w:hAnsi="Times New Roman" w:cs="Times New Roman"/>
        </w:rPr>
        <w:t>бизнеса</w:t>
      </w:r>
      <w:r w:rsidR="00A90127" w:rsidRPr="00BD376A">
        <w:rPr>
          <w:rFonts w:ascii="Times New Roman" w:hAnsi="Times New Roman" w:cs="Times New Roman"/>
          <w:lang w:val="en-US"/>
        </w:rPr>
        <w:t xml:space="preserve">. 2012. № 2. </w:t>
      </w:r>
      <w:r w:rsidR="00A90127" w:rsidRPr="00BD376A">
        <w:rPr>
          <w:rFonts w:ascii="Times New Roman" w:hAnsi="Times New Roman" w:cs="Times New Roman"/>
        </w:rPr>
        <w:t>С</w:t>
      </w:r>
      <w:r w:rsidR="00A90127" w:rsidRPr="00BD376A">
        <w:rPr>
          <w:rFonts w:ascii="Times New Roman" w:hAnsi="Times New Roman" w:cs="Times New Roman"/>
          <w:lang w:val="en-US"/>
        </w:rPr>
        <w:t>. 13-22.</w:t>
      </w:r>
    </w:p>
    <w:p w:rsidR="00490132" w:rsidRPr="00BD376A" w:rsidRDefault="00490132"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Sazonov S. P., Trelaske P. V., Lukyanov A.V. IMPROVEMENT of TREASURY TECHNOLOGIES of EXECUTION of BUDGETS of ALL LEVELS IS the MAIN WAY of CREATION "the ELECTRONIC budget" in the RUSSIAN FEDERATION. Business. Education. Right. Bulletin of Volgograd business Institute. 2012. No. 2. S. 13-22.</w:t>
      </w:r>
    </w:p>
    <w:p w:rsidR="005767A5"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A90127" w:rsidRPr="00BD376A">
        <w:rPr>
          <w:rFonts w:ascii="Times New Roman" w:hAnsi="Times New Roman" w:cs="Times New Roman"/>
        </w:rPr>
        <w:tab/>
      </w:r>
      <w:r w:rsidRPr="00BD376A">
        <w:rPr>
          <w:rFonts w:ascii="Times New Roman" w:hAnsi="Times New Roman" w:cs="Times New Roman"/>
        </w:rPr>
        <w:t xml:space="preserve">В статье авторами рассматриваются перспективы развития казначейских технологий в современной России и показаны основные пути перехода к созданию «Электронного бюджета» на основе данных технологий. В настоящее время органами Федерального казначейства создается новая интегрированная информационная система, которая позволит определить </w:t>
      </w:r>
      <w:r w:rsidRPr="00BD376A">
        <w:rPr>
          <w:rFonts w:ascii="Times New Roman" w:hAnsi="Times New Roman" w:cs="Times New Roman"/>
        </w:rPr>
        <w:lastRenderedPageBreak/>
        <w:t xml:space="preserve">главенствующую роль органов Федерального казначейства в управлении финансово бюджетными потоками и станет основным элементом «Электронного бюджета». В свою очередь, это будет способствовать формированию информационного общества и информационной культуры граждан России.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35A1" w:rsidRPr="00BD376A">
        <w:rPr>
          <w:rFonts w:ascii="Times New Roman" w:hAnsi="Times New Roman" w:cs="Times New Roman"/>
        </w:rPr>
        <w:t>http://vestnik.volbi.ru/upload/numbers/219/article-219-336.pdf</w:t>
      </w:r>
    </w:p>
    <w:p w:rsidR="00566C56" w:rsidRPr="00BD376A" w:rsidRDefault="00566C56" w:rsidP="00BD376A">
      <w:pPr>
        <w:spacing w:after="0" w:line="240" w:lineRule="auto"/>
        <w:jc w:val="both"/>
        <w:rPr>
          <w:rFonts w:ascii="Times New Roman" w:hAnsi="Times New Roman" w:cs="Times New Roman"/>
        </w:rPr>
      </w:pPr>
    </w:p>
    <w:p w:rsidR="00107DE4"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r w:rsidR="00107DE4" w:rsidRPr="00BD376A">
        <w:rPr>
          <w:rFonts w:ascii="Times New Roman" w:hAnsi="Times New Roman" w:cs="Times New Roman"/>
        </w:rPr>
        <w:t xml:space="preserve"> </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729</w:t>
      </w:r>
      <w:r w:rsidR="00E13954" w:rsidRPr="00BD376A">
        <w:rPr>
          <w:rFonts w:ascii="Times New Roman" w:hAnsi="Times New Roman" w:cs="Times New Roman"/>
        </w:rPr>
        <w:t>.</w:t>
      </w:r>
      <w:r w:rsidR="00E0481B" w:rsidRPr="00BD376A">
        <w:rPr>
          <w:rFonts w:ascii="Times New Roman" w:hAnsi="Times New Roman" w:cs="Times New Roman"/>
        </w:rPr>
        <w:t xml:space="preserve">Кабанов В.А.  </w:t>
      </w:r>
      <w:r w:rsidR="00107DE4" w:rsidRPr="00BD376A">
        <w:rPr>
          <w:rFonts w:ascii="Times New Roman" w:hAnsi="Times New Roman" w:cs="Times New Roman"/>
        </w:rPr>
        <w:t>МОЖНО ЛИ ИЗМЕНИТЬ ЭКОНОМИЧЕСКУЮ СИТУАЦИЮ В РЕГИОНЕ: ТОЧКА ЗРЕНИЯ</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E0481B" w:rsidRPr="00BD376A">
        <w:rPr>
          <w:rFonts w:ascii="Times New Roman" w:hAnsi="Times New Roman" w:cs="Times New Roman"/>
          <w:lang w:val="en-US"/>
        </w:rPr>
        <w:t xml:space="preserve"> </w:t>
      </w:r>
      <w:r w:rsidR="00E0481B" w:rsidRPr="00BD376A">
        <w:rPr>
          <w:rFonts w:ascii="Times New Roman" w:hAnsi="Times New Roman" w:cs="Times New Roman"/>
        </w:rPr>
        <w:t>бизнеса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23-28.</w:t>
      </w:r>
      <w:r w:rsidR="008F35A1" w:rsidRPr="00BD376A">
        <w:rPr>
          <w:rFonts w:ascii="Times New Roman" w:hAnsi="Times New Roman" w:cs="Times New Roman"/>
          <w:lang w:val="en-US"/>
        </w:rPr>
        <w:t xml:space="preserve"> </w:t>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Kabanov V. A. CAN CHANGE the ECONOMIC SITUATION IN the REGION: POINT of VIEW. Business. Education. Right. Bulletin of Volgograd business Institute. 2012. No. 2. S. 23-28.</w:t>
      </w:r>
    </w:p>
    <w:p w:rsidR="005767A5"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анализируются экономическая ситуация в области, состояние дел в промышленности. Высказывается принципиальное мнение о роли и взаимодействии органов исполнительной власти региона с менеджерами и акционерами предприятий по поводу улучшения состояния дел на предприятиях. Рассматривается возможность и необходимость формирования промышленной кластерной политики в регионе, целесообразность применения механизмов государственно-частного партнерства в условиях вступления России в ВТО. Реализация обозначенных направлений позволит Волгоградской области выйти на новый уровень экономического и социального развития.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35A1" w:rsidRPr="00BD376A">
        <w:rPr>
          <w:rFonts w:ascii="Times New Roman" w:hAnsi="Times New Roman" w:cs="Times New Roman"/>
        </w:rPr>
        <w:t>http://vestnik.volbi.ru/upload/numbers/219/article-219-337.pdf</w:t>
      </w:r>
      <w:r w:rsidR="00E0481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730</w:t>
      </w:r>
      <w:r w:rsidR="00E13954" w:rsidRPr="00BD376A">
        <w:rPr>
          <w:rFonts w:ascii="Times New Roman" w:hAnsi="Times New Roman" w:cs="Times New Roman"/>
        </w:rPr>
        <w:t>.</w:t>
      </w:r>
      <w:r w:rsidR="00E0481B" w:rsidRPr="00BD376A">
        <w:rPr>
          <w:rFonts w:ascii="Times New Roman" w:hAnsi="Times New Roman" w:cs="Times New Roman"/>
        </w:rPr>
        <w:t xml:space="preserve">Кабанов В.Н.  </w:t>
      </w:r>
      <w:r w:rsidR="00107DE4" w:rsidRPr="00BD376A">
        <w:rPr>
          <w:rFonts w:ascii="Times New Roman" w:hAnsi="Times New Roman" w:cs="Times New Roman"/>
        </w:rPr>
        <w:t>ЭКОНОМИЧЕСКИЕ ИЗМЕРЕНИЯ В УПРАВЛЕНИИ (НА ПРИМЕРЕ ИСПОЛЬЗОВАНИЯ БУХГАЛТЕРСКОЙ МОДЕЛИ ТОЧКИ БЕЗУБЫТОЧНОСТИ)</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E0481B" w:rsidRPr="00BD376A">
        <w:rPr>
          <w:rFonts w:ascii="Times New Roman" w:hAnsi="Times New Roman" w:cs="Times New Roman"/>
        </w:rPr>
        <w:t>бизнеса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28-38.</w:t>
      </w:r>
      <w:r w:rsidR="008F35A1" w:rsidRPr="00BD376A">
        <w:rPr>
          <w:rFonts w:ascii="Times New Roman" w:hAnsi="Times New Roman" w:cs="Times New Roman"/>
          <w:lang w:val="en-US"/>
        </w:rPr>
        <w:t xml:space="preserve"> </w:t>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Kabanov V. N. THE ECONOMIC DIMENSION IN THE MANAGEMENT (ON THE EXAMPLE OF THE USE OF THE ACCOUNTING MODEL OF BREAKEVEN POINT). Business. Education. Right. Bulletin of Volgograd business Institute. 2012. No. 2. P. 28-38.</w:t>
      </w:r>
    </w:p>
    <w:p w:rsidR="005767A5"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Для выполнения экономических измерений количественных показателей, характеризующих предпринимательскую деятельность, в настоящей работе рассматривается возможность практического применения широко известной бухгалтерской модели точки безубыточности. Приводится сравнение степени влияния показателей, составляющих бухгалтерскую модель точки безубыточности на финансовый результат деятельности предприятия (прибыль). Экономические измерения, выполняемые с целью бухгалтерской модели точки безубыточности, могут оказать существенное влияние на принимаемые управленческие решения на отечественных предприятиях.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35A1" w:rsidRPr="00BD376A">
        <w:rPr>
          <w:rFonts w:ascii="Times New Roman" w:hAnsi="Times New Roman" w:cs="Times New Roman"/>
        </w:rPr>
        <w:t>http://vestnik.volbi.ru/upload/numbers/219/article-219-338.pdf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731</w:t>
      </w:r>
      <w:r w:rsidR="00E13954" w:rsidRPr="00BD376A">
        <w:rPr>
          <w:rFonts w:ascii="Times New Roman" w:hAnsi="Times New Roman" w:cs="Times New Roman"/>
        </w:rPr>
        <w:t>.</w:t>
      </w:r>
      <w:r w:rsidR="00E0481B" w:rsidRPr="00BD376A">
        <w:rPr>
          <w:rFonts w:ascii="Times New Roman" w:hAnsi="Times New Roman" w:cs="Times New Roman"/>
        </w:rPr>
        <w:t xml:space="preserve">Абрамян Л.Р.  </w:t>
      </w:r>
      <w:r w:rsidR="00107DE4" w:rsidRPr="00BD376A">
        <w:rPr>
          <w:rFonts w:ascii="Times New Roman" w:hAnsi="Times New Roman" w:cs="Times New Roman"/>
        </w:rPr>
        <w:t>ОБОСНОВАНИЕ МОМЕНТА ПРИНЯТИЯ УПРАВЛЕНЧЕСКОГО РЕШЕНИЯ ПО УПРАВЛЕНИЮ ИМУЩЕСТВОМ ОРГАНИЗАЦИИ НА ОСНОВАНИИ ФИЗИЧЕСКОЙ МОДЕЛИ</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E0481B" w:rsidRPr="00BD376A">
        <w:rPr>
          <w:rFonts w:ascii="Times New Roman" w:hAnsi="Times New Roman" w:cs="Times New Roman"/>
          <w:lang w:val="en-US"/>
        </w:rPr>
        <w:t xml:space="preserve"> </w:t>
      </w:r>
      <w:r w:rsidR="00E0481B" w:rsidRPr="00BD376A">
        <w:rPr>
          <w:rFonts w:ascii="Times New Roman" w:hAnsi="Times New Roman" w:cs="Times New Roman"/>
        </w:rPr>
        <w:t>бизнеса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40-42.</w:t>
      </w:r>
      <w:r w:rsidR="008F35A1" w:rsidRPr="00BD376A">
        <w:rPr>
          <w:rFonts w:ascii="Times New Roman" w:hAnsi="Times New Roman" w:cs="Times New Roman"/>
          <w:lang w:val="en-US"/>
        </w:rPr>
        <w:t xml:space="preserve"> </w:t>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Abrahamyan L. R. substantiation of the date of the adoption of MANAGEMENT SOLUTIONS FOR PROPERTY MANAGEMENT ORGANIZATIONS, ON the BASIS of the PHYSICAL MODEL. Business. Education. Right. Bulletin of Volgograd business Institute. 2012. No. 2. S. 40-42.</w:t>
      </w:r>
    </w:p>
    <w:p w:rsidR="005767A5"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Существует множество различных методов оценки эффективности вложений: простые (статистические), динамические (основанные на дисконтировании), с учетом инвестиционного риска, основанные на оценке развития всей организации и т. п. Однако данные методы не позволяют определить момент времени принятия решения по управлению собственностью, а зачастую именно время является ключевым показателем. В статье предлагается метод определения точки принятия управленческого решения по управлению имуществом организации. На основании физической модели находится уравнение, при помощи которого можно определить точку на графике использования основных производственных фондов и делаются соответствующие выводы.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35A1" w:rsidRPr="00BD376A">
        <w:rPr>
          <w:rFonts w:ascii="Times New Roman" w:hAnsi="Times New Roman" w:cs="Times New Roman"/>
        </w:rPr>
        <w:t>http://vestnik.volbi.ru/upload/numbers/219/article-219-339.pdf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732</w:t>
      </w:r>
      <w:r w:rsidR="00E13954" w:rsidRPr="00BD376A">
        <w:rPr>
          <w:rFonts w:ascii="Times New Roman" w:hAnsi="Times New Roman" w:cs="Times New Roman"/>
        </w:rPr>
        <w:t>.</w:t>
      </w:r>
      <w:r w:rsidR="00E0481B" w:rsidRPr="00BD376A">
        <w:rPr>
          <w:rFonts w:ascii="Times New Roman" w:hAnsi="Times New Roman" w:cs="Times New Roman"/>
        </w:rPr>
        <w:t xml:space="preserve">Шапкина Л.Н.  </w:t>
      </w:r>
      <w:r w:rsidR="00107DE4" w:rsidRPr="00BD376A">
        <w:rPr>
          <w:rFonts w:ascii="Times New Roman" w:hAnsi="Times New Roman" w:cs="Times New Roman"/>
        </w:rPr>
        <w:t>СУЩНОСТЬ И ХАРАКТЕРИСТИКИ КАТЕГОРИИ «ПРОДОВОЛЬСТВЕННАЯ БЕЗОПАСНОСТЬ»</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E0481B" w:rsidRPr="00BD376A">
        <w:rPr>
          <w:rFonts w:ascii="Times New Roman" w:hAnsi="Times New Roman" w:cs="Times New Roman"/>
          <w:lang w:val="en-US"/>
        </w:rPr>
        <w:t xml:space="preserve"> </w:t>
      </w:r>
      <w:r w:rsidR="00E0481B" w:rsidRPr="00BD376A">
        <w:rPr>
          <w:rFonts w:ascii="Times New Roman" w:hAnsi="Times New Roman" w:cs="Times New Roman"/>
        </w:rPr>
        <w:t>бизнеса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42-46.</w:t>
      </w:r>
      <w:r w:rsidR="00E0481B" w:rsidRPr="00BD376A">
        <w:rPr>
          <w:rFonts w:ascii="Times New Roman" w:hAnsi="Times New Roman" w:cs="Times New Roman"/>
          <w:lang w:val="en-US"/>
        </w:rPr>
        <w:tab/>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Shapkina L. N. THE ESSENCE AND CHARACTERISTICS OF THE CATEGORIES "FOOD SECURITY". Business. Education. Right. Bulletin of Volgograd business Institute. 2012. No. 2. P. 42-46.</w:t>
      </w:r>
    </w:p>
    <w:p w:rsidR="005767A5"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основные аспекты сущности продовольственной безопасности. Определено, что понятие «продовольственная безопасность», в первую очередь, определяется состоянием экономики, при котором гарантируется экономическая и физическая доступность продовольствия для населения страны, при этом удовлетворение продовольственных потребностей достигается на основе самообеспечения, в разумной мере, с учетом природно-экономических условий страны дополняемого импортом дефицитных продуктов.</w:t>
      </w:r>
    </w:p>
    <w:p w:rsidR="00107DE4"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767A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http://vestnik.volbi.ru/upload/numbers/219/article-219-340.pdf</w:t>
      </w:r>
    </w:p>
    <w:p w:rsidR="00E0481B" w:rsidRPr="00BD376A" w:rsidRDefault="00E0481B"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733</w:t>
      </w:r>
      <w:r w:rsidR="00E13954" w:rsidRPr="00BD376A">
        <w:rPr>
          <w:rFonts w:ascii="Times New Roman" w:hAnsi="Times New Roman" w:cs="Times New Roman"/>
        </w:rPr>
        <w:t>.</w:t>
      </w:r>
      <w:r w:rsidR="00E0481B" w:rsidRPr="00BD376A">
        <w:rPr>
          <w:rFonts w:ascii="Times New Roman" w:hAnsi="Times New Roman" w:cs="Times New Roman"/>
        </w:rPr>
        <w:t xml:space="preserve">Беликина А.В.  </w:t>
      </w:r>
      <w:r w:rsidR="00107DE4" w:rsidRPr="00BD376A">
        <w:rPr>
          <w:rFonts w:ascii="Times New Roman" w:hAnsi="Times New Roman" w:cs="Times New Roman"/>
        </w:rPr>
        <w:t>СОВРЕМЕННОЕ СОСТОЯНИЕ ПРОИЗВОДСТВА СЕМЯН МАСЛИЧНЫХ КУЛЬТУР В РЕГИОНЕ</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E0481B" w:rsidRPr="00BD376A">
        <w:rPr>
          <w:rFonts w:ascii="Times New Roman" w:hAnsi="Times New Roman" w:cs="Times New Roman"/>
          <w:lang w:val="en-US"/>
        </w:rPr>
        <w:t xml:space="preserve"> </w:t>
      </w:r>
      <w:r w:rsidR="00E0481B" w:rsidRPr="00BD376A">
        <w:rPr>
          <w:rFonts w:ascii="Times New Roman" w:hAnsi="Times New Roman" w:cs="Times New Roman"/>
        </w:rPr>
        <w:t>бизнеса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46-50.</w:t>
      </w:r>
      <w:r w:rsidR="00E0481B" w:rsidRPr="00BD376A">
        <w:rPr>
          <w:rFonts w:ascii="Times New Roman" w:hAnsi="Times New Roman" w:cs="Times New Roman"/>
          <w:lang w:val="en-US"/>
        </w:rPr>
        <w:tab/>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Belikina A.V. MODERN CONDITION of PRODUCTION of OILSEEDS IN the REGION. Business. Education. Right. Bulletin of Volgograd business Institute. 2012. No. 2. S. 46-50.</w:t>
      </w:r>
    </w:p>
    <w:p w:rsidR="005767A5"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дан обзор современного состояния производства масличных культур в регионе. Производство семян масличных культур в Волгоградской области занимает одно из основных мест в сельскохозяйственном производстве. Основной масличной культурой в регионе является подсолнечник. Проанализированы показатели уровня интенсификации производства маслосемян. Охарактеризованы рынок масличных культур и его особенности. Отмечено, что основными каналами сбыта маслосемян в области являются перерабатывающие предприятия и организации оптовой торговли. Выявлены проблемы, устранение которых будет способствовать повышению экономической эффективности производства масличных культур. Предложены направления по дальнейшему развитию производства масличных культур.</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F35A1" w:rsidRPr="00BD376A">
        <w:rPr>
          <w:rFonts w:ascii="Times New Roman" w:hAnsi="Times New Roman" w:cs="Times New Roman"/>
        </w:rPr>
        <w:t xml:space="preserve"> http://vestnik.volbi.ru/upload/numbers/219/article-219-341.pdf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734.</w:t>
      </w:r>
      <w:r w:rsidR="00E0481B" w:rsidRPr="00BD376A">
        <w:rPr>
          <w:rFonts w:ascii="Times New Roman" w:hAnsi="Times New Roman" w:cs="Times New Roman"/>
        </w:rPr>
        <w:t xml:space="preserve">Максимчук О.В., Мелик-Степанян Н.В. </w:t>
      </w:r>
      <w:r w:rsidR="00107DE4" w:rsidRPr="00BD376A">
        <w:rPr>
          <w:rFonts w:ascii="Times New Roman" w:hAnsi="Times New Roman" w:cs="Times New Roman"/>
        </w:rPr>
        <w:t>МЕТОДИЧЕСКИЕ ОСНОВЫ ФОРМИРОВАНИЯ СИСТЕМЫ ЭФФЕКТИВНОГО УПРАВЛЕНИЯ ОБЪЕКТАМИ НЕДВИЖИМОСТИ НА УРОВНЕ ГОРОДА (МУНИЦИПАЛЬНОГО ОБРАЗОВАНИЯ)</w:t>
      </w:r>
      <w:r w:rsidR="00E0481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E0481B" w:rsidRPr="00BD376A">
        <w:rPr>
          <w:rFonts w:ascii="Times New Roman" w:hAnsi="Times New Roman" w:cs="Times New Roman"/>
        </w:rPr>
        <w:t xml:space="preserve"> бизнеса. 2012. № 2. С. 50-55.</w:t>
      </w:r>
      <w:r w:rsidR="008F35A1" w:rsidRPr="00BD376A">
        <w:rPr>
          <w:rFonts w:ascii="Times New Roman" w:hAnsi="Times New Roman" w:cs="Times New Roman"/>
        </w:rPr>
        <w:t xml:space="preserve"> </w:t>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Maksimchuk O. V., Melik-Stepanyan N. In. </w:t>
      </w:r>
      <w:r w:rsidRPr="00BD376A">
        <w:rPr>
          <w:rStyle w:val="translation-chunk"/>
          <w:rFonts w:ascii="inherit" w:hAnsi="inherit"/>
          <w:sz w:val="22"/>
          <w:szCs w:val="22"/>
          <w:lang w:val="en-US"/>
        </w:rPr>
        <w:t>METHODICAL BASES OF FORMATION OF SYSTEM OF EFFECTIVE MANAGEMENT OF THE REAL ESTATE AT THE CITY LEVEL (MUNICIPALITY). Business. Education. Right. Bulletin of Volgograd business Institute. 2012. No. 2. S. 50-55.</w:t>
      </w:r>
    </w:p>
    <w:p w:rsidR="005767A5"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E0481B" w:rsidRPr="00BD376A">
        <w:rPr>
          <w:rFonts w:ascii="Times New Roman" w:hAnsi="Times New Roman" w:cs="Times New Roman"/>
        </w:rPr>
        <w:tab/>
      </w:r>
      <w:r w:rsidRPr="00BD376A">
        <w:rPr>
          <w:rFonts w:ascii="Times New Roman" w:hAnsi="Times New Roman" w:cs="Times New Roman"/>
        </w:rPr>
        <w:t xml:space="preserve">В данной работе раскрываются основные уровни управления рынка недвижимости, их классификация и критерии. Также в контексте данного исследования дается описание роли недвижимости в условиях экономической нестабильности как важного компонента городской недвижимости с дальнейшей характеристикой систем муниципальных образований. Рассматриваются понятие управленческих решений и их классификация, а также описание процесса и основных этапов принятия управленческих решений в отношении рынка недвижимости. В заключение рассматриваются основные принципы реализации системы эффективного управления объектами недвижимости на уровне города (муниципального образования). </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35A1" w:rsidRPr="00BD376A">
        <w:rPr>
          <w:rFonts w:ascii="Times New Roman" w:hAnsi="Times New Roman" w:cs="Times New Roman"/>
        </w:rPr>
        <w:t>http://vestnik.volbi.ru/upload/numbers/219/article-219-342.pdf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735</w:t>
      </w:r>
      <w:r w:rsidR="00E13954" w:rsidRPr="00BD376A">
        <w:rPr>
          <w:rFonts w:ascii="Times New Roman" w:hAnsi="Times New Roman" w:cs="Times New Roman"/>
        </w:rPr>
        <w:t>.</w:t>
      </w:r>
      <w:r w:rsidR="00E0481B" w:rsidRPr="00BD376A">
        <w:rPr>
          <w:rFonts w:ascii="Times New Roman" w:hAnsi="Times New Roman" w:cs="Times New Roman"/>
        </w:rPr>
        <w:t xml:space="preserve">Семенов А.К.  </w:t>
      </w:r>
      <w:r w:rsidR="00107DE4" w:rsidRPr="00BD376A">
        <w:rPr>
          <w:rFonts w:ascii="Times New Roman" w:hAnsi="Times New Roman" w:cs="Times New Roman"/>
        </w:rPr>
        <w:t>ФАКТОРЫ ИННОВАЦИОННОГО РАЗВИТИЯ РОССИИ</w:t>
      </w:r>
      <w:r w:rsidR="00E0481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w:t>
      </w:r>
      <w:r w:rsidR="00E0481B" w:rsidRPr="00BD376A">
        <w:rPr>
          <w:rFonts w:ascii="Times New Roman" w:hAnsi="Times New Roman" w:cs="Times New Roman"/>
        </w:rPr>
        <w:t>2. № 2. С. 56-59.</w:t>
      </w:r>
      <w:r w:rsidR="008F35A1" w:rsidRPr="00BD376A">
        <w:rPr>
          <w:rFonts w:ascii="Times New Roman" w:hAnsi="Times New Roman" w:cs="Times New Roman"/>
        </w:rPr>
        <w:t xml:space="preserve"> </w:t>
      </w:r>
    </w:p>
    <w:p w:rsidR="00E13954" w:rsidRPr="00BD376A" w:rsidRDefault="00E1395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Semenov A. K., FACTORS of INNOVATIVE DEVELOPMENT of RUSSIA.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2012. No. 2. S. 56-59.</w:t>
      </w:r>
    </w:p>
    <w:p w:rsidR="005767A5"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 В статье систематизируются и характеризуются факторы макросреды, выявляется их влияние на инновационное развитие российской экономики. Автор доказывает, что в России необходимо создавать экономику, генерирующую инновации, а не заимствовать инновации для их последующего внедрения в экономику. В статье подчеркивается, что в интересах инновационного социально-экономического развития России недостаточно просто адаптироваться к условиям внешней среды. Необходимо активно воздействовать на нее в целях более полного использования имеющихся потенциальных и реальных возможностей и отражения угроз.</w:t>
      </w:r>
    </w:p>
    <w:p w:rsidR="00107DE4" w:rsidRPr="00BD376A" w:rsidRDefault="005767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F35A1" w:rsidRPr="00BD376A">
        <w:rPr>
          <w:rFonts w:ascii="Times New Roman" w:hAnsi="Times New Roman" w:cs="Times New Roman"/>
        </w:rPr>
        <w:t>http://vestnik.volbi.ru/upload/numbers/219/article-219-343.pdf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736</w:t>
      </w:r>
      <w:r w:rsidR="00E13954" w:rsidRPr="00BD376A">
        <w:rPr>
          <w:rFonts w:ascii="Times New Roman" w:hAnsi="Times New Roman" w:cs="Times New Roman"/>
        </w:rPr>
        <w:t>.</w:t>
      </w:r>
      <w:r w:rsidR="00E0481B" w:rsidRPr="00BD376A">
        <w:rPr>
          <w:rFonts w:ascii="Times New Roman" w:hAnsi="Times New Roman" w:cs="Times New Roman"/>
        </w:rPr>
        <w:t xml:space="preserve">Матохина К.Ю.  </w:t>
      </w:r>
      <w:r w:rsidR="00107DE4" w:rsidRPr="00BD376A">
        <w:rPr>
          <w:rFonts w:ascii="Times New Roman" w:hAnsi="Times New Roman" w:cs="Times New Roman"/>
        </w:rPr>
        <w:t>МЕХАНИЗМЫ И ИНСТРУМЕНТЫ ПРЕОДОЛЕНИЯ ПОСТКРИЗИСНЫХ ЯВЛЕНИЙ В ЭКОНОМИКЕ РЕГИОНА (НА ПРИМЕРЕ ЮЖНОГО ФЕДЕРАЛЬНОГО ОКРУГА)</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w:t>
      </w:r>
      <w:r w:rsidR="00E0481B" w:rsidRPr="00BD376A">
        <w:rPr>
          <w:rFonts w:ascii="Times New Roman" w:hAnsi="Times New Roman" w:cs="Times New Roman"/>
        </w:rPr>
        <w:t>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60-66.</w:t>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Matahina K. Y. MECHANISMS AND INSTRUMENTS for overcoming the CRISIS PHENOMENA IN ECONOMY of REGION (ON EXAMPLE of the SOUTHERN FEDERAL DISTRICT). Business. Education. Right. Bulletin of Volgograd business Institute. 2012. No. 2. P. 60-66.</w:t>
      </w:r>
    </w:p>
    <w:p w:rsidR="005767A5"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проведена диагностика посткризисных явлений в Южном федеральном округе, дается характеристика перспектив социально-экономического развития округа. Это является актуальным, так как вследствие кризиса произошли негативные изменения в основных отраслях промышленности ЮФО, поэтому автор выделил необходимость структурирования проблем и формулировки задач по улучшению макроэкономических показателей регионов ЮФО. В статье рассмотрены основные механизмы и инструменты преодоления негативных последствий кризиса в экономике Южного федерального округа в посткризисный период. Даны характеристики основных направлений развития базовых отраслей хозяйства региона, рассмотрены преимущества и недостатки применяемых антикризисных программ и пути их совершенствования.</w:t>
      </w:r>
    </w:p>
    <w:p w:rsidR="00107DE4"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767A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http://vestnik.volbi.ru/upload/numbers/219/article-219-344.pdf</w:t>
      </w:r>
      <w:r w:rsidR="00E0481B" w:rsidRPr="00BD376A">
        <w:rPr>
          <w:rFonts w:ascii="Times New Roman" w:hAnsi="Times New Roman" w:cs="Times New Roman"/>
        </w:rPr>
        <w:tab/>
      </w:r>
    </w:p>
    <w:p w:rsidR="0040162D" w:rsidRPr="00BD376A" w:rsidRDefault="0040162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737</w:t>
      </w:r>
      <w:r w:rsidR="00E13954" w:rsidRPr="00BD376A">
        <w:rPr>
          <w:rFonts w:ascii="Times New Roman" w:hAnsi="Times New Roman" w:cs="Times New Roman"/>
        </w:rPr>
        <w:t>.</w:t>
      </w:r>
      <w:r w:rsidR="00E0481B" w:rsidRPr="00BD376A">
        <w:rPr>
          <w:rFonts w:ascii="Times New Roman" w:hAnsi="Times New Roman" w:cs="Times New Roman"/>
        </w:rPr>
        <w:t xml:space="preserve">Герасимова В.В.  </w:t>
      </w:r>
      <w:r w:rsidR="00107DE4" w:rsidRPr="00BD376A">
        <w:rPr>
          <w:rFonts w:ascii="Times New Roman" w:hAnsi="Times New Roman" w:cs="Times New Roman"/>
        </w:rPr>
        <w:t>СОЦИАЛЬНОЕ ПАРТНЕРСТВО КАК ИНСТИТУТ МОДЕРНИЗАЦИИ ЭКОНОМИЧЕСКОЙ СИСТЕМЫ ОБЩЕСТВА</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E0481B" w:rsidRPr="00BD376A">
        <w:rPr>
          <w:rFonts w:ascii="Times New Roman" w:hAnsi="Times New Roman" w:cs="Times New Roman"/>
          <w:lang w:val="en-US"/>
        </w:rPr>
        <w:t xml:space="preserve"> </w:t>
      </w:r>
      <w:r w:rsidR="00E0481B" w:rsidRPr="00BD376A">
        <w:rPr>
          <w:rFonts w:ascii="Times New Roman" w:hAnsi="Times New Roman" w:cs="Times New Roman"/>
        </w:rPr>
        <w:t>бизнеса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67-71.</w:t>
      </w:r>
      <w:r w:rsidR="008F35A1" w:rsidRPr="00BD376A">
        <w:rPr>
          <w:rFonts w:ascii="Times New Roman" w:hAnsi="Times New Roman" w:cs="Times New Roman"/>
          <w:lang w:val="en-US"/>
        </w:rPr>
        <w:t xml:space="preserve"> </w:t>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Gerasimov V. V. SOCIAL PARTNERSHIP AS an INSTITUTION of modernization of ECONOMIC system of SOCIETY. Business. Education. Right. Bulletin of Volgograd business Institute. 2012. No. 2. S. 67-71.</w:t>
      </w:r>
    </w:p>
    <w:p w:rsidR="005767A5"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эволюция института социального партнерства в развитых промышленных и развивающихся странах. Показана роль частно- государственного партнерства в процессе установления взаимодействия между бизнесом и обществом. Делается вывод, исходя из мировой практики, о том, что важнейшим условием для развития института социального партнерства является наличие элементов корпоративизма в социально-экономической модели государственного устройства или приверженность социально-экономической системы страны к «корпоративистской» или «статичной» системе. Автор показывает, что институт социального партнерства способен адекватно реагировать и отвечать на вызовы инновационной среды, способствовать модернизации экономической системы общества.</w:t>
      </w:r>
    </w:p>
    <w:p w:rsidR="00107DE4"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767A5"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http://vestnik.volbi.ru/upload/numbers/219/article-219-345.pdf</w:t>
      </w:r>
      <w:r w:rsidR="00E0481B" w:rsidRPr="00BD376A">
        <w:rPr>
          <w:rFonts w:ascii="Times New Roman" w:hAnsi="Times New Roman" w:cs="Times New Roman"/>
        </w:rPr>
        <w:tab/>
      </w:r>
    </w:p>
    <w:p w:rsidR="00E0481B" w:rsidRPr="00BD376A" w:rsidRDefault="00E0481B" w:rsidP="00BD376A">
      <w:pPr>
        <w:spacing w:after="0" w:line="240" w:lineRule="auto"/>
        <w:jc w:val="both"/>
        <w:rPr>
          <w:rFonts w:ascii="Times New Roman" w:hAnsi="Times New Roman" w:cs="Times New Roman"/>
        </w:rPr>
      </w:pPr>
    </w:p>
    <w:p w:rsidR="00E13954" w:rsidRPr="00BD376A" w:rsidRDefault="00E13954" w:rsidP="00BD376A">
      <w:pPr>
        <w:spacing w:after="0" w:line="240" w:lineRule="auto"/>
        <w:jc w:val="both"/>
        <w:rPr>
          <w:rFonts w:ascii="Times New Roman" w:hAnsi="Times New Roman" w:cs="Times New Roman"/>
        </w:rPr>
      </w:pPr>
    </w:p>
    <w:p w:rsidR="00E13954" w:rsidRPr="00BD376A" w:rsidRDefault="00E13954"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767A5"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738</w:t>
      </w:r>
      <w:r w:rsidR="00E13954" w:rsidRPr="00BD376A">
        <w:rPr>
          <w:rFonts w:ascii="Times New Roman" w:hAnsi="Times New Roman" w:cs="Times New Roman"/>
        </w:rPr>
        <w:t>.</w:t>
      </w:r>
      <w:r w:rsidR="00E0481B" w:rsidRPr="00BD376A">
        <w:rPr>
          <w:rFonts w:ascii="Times New Roman" w:hAnsi="Times New Roman" w:cs="Times New Roman"/>
        </w:rPr>
        <w:t xml:space="preserve">Ващенко А.Н.  </w:t>
      </w:r>
      <w:r w:rsidR="00107DE4" w:rsidRPr="00BD376A">
        <w:rPr>
          <w:rFonts w:ascii="Times New Roman" w:hAnsi="Times New Roman" w:cs="Times New Roman"/>
        </w:rPr>
        <w:t>ЭКОНОМИЧЕСКИЕ ИНТЕРЕСЫ И ЗАКОНОМЕРНОСТИ ФОРМИРОВАНИЯ МОТИВАЦИИ ТРУДА</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E0481B" w:rsidRPr="00BD376A">
        <w:rPr>
          <w:rFonts w:ascii="Times New Roman" w:hAnsi="Times New Roman" w:cs="Times New Roman"/>
        </w:rPr>
        <w:t>бизнеса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72-82.</w:t>
      </w:r>
      <w:r w:rsidR="00E0481B" w:rsidRPr="00BD376A">
        <w:rPr>
          <w:rFonts w:ascii="Times New Roman" w:hAnsi="Times New Roman" w:cs="Times New Roman"/>
          <w:lang w:val="en-US"/>
        </w:rPr>
        <w:tab/>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Vashchenko A. N. ECONOMIC INTERESTS AND LAWS OF FORMATION OF LABOUR MOTIVATION. Business. Education. Right. Bulletin of Volgograd business Institute. 2012. No. 2. P. 72-82.</w:t>
      </w:r>
    </w:p>
    <w:p w:rsidR="00816053"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раскрывается сущность экономической категории «экономические интересы», а также специфика экономических интересов различных слоев социальных групп </w:t>
      </w:r>
      <w:r w:rsidRPr="00BD376A">
        <w:rPr>
          <w:rFonts w:ascii="Times New Roman" w:hAnsi="Times New Roman" w:cs="Times New Roman"/>
        </w:rPr>
        <w:lastRenderedPageBreak/>
        <w:t xml:space="preserve">общества. Раскрываются механизмы взаимодействия между экономическими интересами и мотивацией к труду. Автор в статье дает характеристику особенностям экономических интересов различных слоев и классов в системе многоуровневого общественного воспроизводства; вскрывает и характеризует основные закономерности формирования мотивации труда и механизмы взаимодействия с вознаграждением по труду.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F35A1" w:rsidRPr="00BD376A">
        <w:rPr>
          <w:rFonts w:ascii="Times New Roman" w:hAnsi="Times New Roman" w:cs="Times New Roman"/>
        </w:rPr>
        <w:t>http://vestnik.volbi.ru/upload/numbers/219/article-219-346.pdf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739</w:t>
      </w:r>
      <w:r w:rsidR="00E13954" w:rsidRPr="00BD376A">
        <w:rPr>
          <w:rFonts w:ascii="Times New Roman" w:hAnsi="Times New Roman" w:cs="Times New Roman"/>
        </w:rPr>
        <w:t>.</w:t>
      </w:r>
      <w:r w:rsidR="00E0481B" w:rsidRPr="00BD376A">
        <w:rPr>
          <w:rFonts w:ascii="Times New Roman" w:hAnsi="Times New Roman" w:cs="Times New Roman"/>
        </w:rPr>
        <w:t xml:space="preserve">Балашова Н.Н., Ващенко А.Н .  </w:t>
      </w:r>
      <w:r w:rsidR="00107DE4" w:rsidRPr="00BD376A">
        <w:rPr>
          <w:rFonts w:ascii="Times New Roman" w:hAnsi="Times New Roman" w:cs="Times New Roman"/>
        </w:rPr>
        <w:t>ЭКОНОМИЧЕСКИЙ ЗАКОН РАСПРЕДЕЛЕНИЯ ЖИЗНЕННЫХ БЛАГ ПО ТРУДУ И МЕХАНИЗМЫ ЕГО ДЕЙСТВИЯ</w:t>
      </w:r>
      <w:r w:rsidR="00E0481B" w:rsidRPr="00BD376A">
        <w:rPr>
          <w:rFonts w:ascii="Times New Roman" w:hAnsi="Times New Roman" w:cs="Times New Roman"/>
        </w:rPr>
        <w:t xml:space="preserve">  .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E0481B" w:rsidRPr="00BD376A">
        <w:rPr>
          <w:rFonts w:ascii="Times New Roman" w:hAnsi="Times New Roman" w:cs="Times New Roman"/>
        </w:rPr>
        <w:t>бизнеса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82-92.</w:t>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Balashova N. N., Vashchenko A. N. THE ECONOMIC LAW OF DISTRIBUTION OF THE LIFE WEALTH FOR LABOR AND THE MECHANISMS OF ITS ACTION . Business. Education. Right. Bulletin of Volgograd business Institute. 2012. No. 2. P. 82-92.</w:t>
      </w:r>
    </w:p>
    <w:p w:rsidR="00816053" w:rsidRPr="00BD376A" w:rsidRDefault="008F35A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авторами анализируются действие закона распределения жизненных благ по труду и механизм его реализации в различных социально-экономических условиях. Определяются механизмы взаимодействия закона распределения жизненных благ по труду и мотивации к труду. Дается оригинальная формулировка закона распределения жизненных благ по труду, а также предлагаются и характеризуются различные модификации, варианты действия экономического закона распределения по труду. Авторы в статье проводят структуризацию экономического закона вознаграждения по труду.</w:t>
      </w:r>
      <w:r w:rsidR="00E0481B" w:rsidRPr="00BD376A">
        <w:rPr>
          <w:rFonts w:ascii="Times New Roman" w:hAnsi="Times New Roman" w:cs="Times New Roman"/>
        </w:rPr>
        <w:tab/>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F41F8" w:rsidRPr="00BD376A">
        <w:rPr>
          <w:rFonts w:ascii="Times New Roman" w:hAnsi="Times New Roman" w:cs="Times New Roman"/>
        </w:rPr>
        <w:t>http://vestnik.volbi.ru/upload/numbers/219/article-219-347.pdf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13954"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740</w:t>
      </w:r>
      <w:r w:rsidR="00E13954" w:rsidRPr="00BD376A">
        <w:rPr>
          <w:rFonts w:ascii="Times New Roman" w:hAnsi="Times New Roman" w:cs="Times New Roman"/>
        </w:rPr>
        <w:t>.</w:t>
      </w:r>
      <w:r w:rsidR="00E0481B" w:rsidRPr="00BD376A">
        <w:rPr>
          <w:rFonts w:ascii="Times New Roman" w:hAnsi="Times New Roman" w:cs="Times New Roman"/>
        </w:rPr>
        <w:t xml:space="preserve">Кабанов В.А., Очеретяная Д.В.  </w:t>
      </w:r>
      <w:r w:rsidR="00107DE4" w:rsidRPr="00BD376A">
        <w:rPr>
          <w:rFonts w:ascii="Times New Roman" w:hAnsi="Times New Roman" w:cs="Times New Roman"/>
        </w:rPr>
        <w:t>ТЕНДЕНЦИИ МОДЕРНИЗАЦИИ РОССИЙСКИХ РЕГИОНОВ: РОЛЬ ГОСУДАРСТВЕННОЧАСТНОГО ПАРТНЕРСТВА В ФОРМИРОВАНИИ РЕГИОНАЛЬНОЙ ПОЛИТИКИ</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E0481B" w:rsidRPr="00BD376A">
        <w:rPr>
          <w:rFonts w:ascii="Times New Roman" w:hAnsi="Times New Roman" w:cs="Times New Roman"/>
          <w:lang w:val="en-US"/>
        </w:rPr>
        <w:t xml:space="preserve"> </w:t>
      </w:r>
      <w:r w:rsidR="00E0481B" w:rsidRPr="00BD376A">
        <w:rPr>
          <w:rFonts w:ascii="Times New Roman" w:hAnsi="Times New Roman" w:cs="Times New Roman"/>
        </w:rPr>
        <w:t>бизнеса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93-96.</w:t>
      </w:r>
      <w:r w:rsidR="002F41F8" w:rsidRPr="00BD376A">
        <w:rPr>
          <w:rFonts w:ascii="Times New Roman" w:hAnsi="Times New Roman" w:cs="Times New Roman"/>
          <w:lang w:val="en-US"/>
        </w:rPr>
        <w:t xml:space="preserve"> </w:t>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Kabanov V. A., D. V. Ocheretyany TRENDS of modernization of RUSSIAN REGIONS: the ROLE of PUBLIC-private PARTNERSHIP IN REGIONAL POLICY. Business. Education. Right. Bulletin of Volgograd business Institute. 2012. No. 2. S. 93-96.</w:t>
      </w:r>
    </w:p>
    <w:p w:rsidR="00816053" w:rsidRPr="00BD376A" w:rsidRDefault="002F41F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подводятся итоги формирования инвестиционного климата для модернизации экономики Волгоградской области, анализируются факторы, способные вывести ее в лидеры среди российских регионов по привлечению инвестиций. Высказывается принципиальное положение о необходимости введения научно-образовательных учреждений регионов России в состав региональных отраслевых и межотраслевых кластеров в качестве системо- образующих научно-инновационных центров. Реализация крупнейших инфраструктурных региональных социально-экономических проектов должна происходить в форме различных институциональных форм государственно-частного партнерства, что позволит рационально использовать как частные деньги, так и средства региональных бюджетов, сделав этот процесс открытым, прозрачным и подконтрольным населению региона и его гражданским институтам.</w:t>
      </w:r>
    </w:p>
    <w:p w:rsidR="00107DE4" w:rsidRPr="00BD376A" w:rsidRDefault="002F41F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16053"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http://vestnik.volbi.ru/upload/numbers/219/article-219-348.pdf</w:t>
      </w:r>
      <w:r w:rsidR="00E0481B" w:rsidRPr="00BD376A">
        <w:rPr>
          <w:rFonts w:ascii="Times New Roman" w:hAnsi="Times New Roman" w:cs="Times New Roman"/>
        </w:rPr>
        <w:tab/>
      </w:r>
    </w:p>
    <w:p w:rsidR="00E0481B" w:rsidRPr="00BD376A" w:rsidRDefault="00E0481B" w:rsidP="00BD376A">
      <w:pPr>
        <w:spacing w:after="0" w:line="240" w:lineRule="auto"/>
        <w:jc w:val="both"/>
        <w:rPr>
          <w:rFonts w:ascii="Times New Roman" w:hAnsi="Times New Roman" w:cs="Times New Roman"/>
        </w:rPr>
      </w:pPr>
    </w:p>
    <w:p w:rsidR="00E13954" w:rsidRPr="00BD376A" w:rsidRDefault="00E13954" w:rsidP="00BD376A">
      <w:pPr>
        <w:spacing w:after="0" w:line="240" w:lineRule="auto"/>
        <w:jc w:val="both"/>
        <w:rPr>
          <w:rFonts w:ascii="Times New Roman" w:hAnsi="Times New Roman" w:cs="Times New Roman"/>
        </w:rPr>
      </w:pPr>
    </w:p>
    <w:p w:rsidR="00E13954" w:rsidRPr="00BD376A" w:rsidRDefault="00E13954" w:rsidP="00BD376A">
      <w:pPr>
        <w:spacing w:after="0" w:line="240" w:lineRule="auto"/>
        <w:jc w:val="both"/>
        <w:rPr>
          <w:rFonts w:ascii="Times New Roman" w:hAnsi="Times New Roman" w:cs="Times New Roman"/>
        </w:rPr>
      </w:pPr>
    </w:p>
    <w:p w:rsidR="00E13954" w:rsidRPr="00BD376A" w:rsidRDefault="00E13954"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741</w:t>
      </w:r>
      <w:r w:rsidR="00E13954" w:rsidRPr="00BD376A">
        <w:rPr>
          <w:rFonts w:ascii="Times New Roman" w:hAnsi="Times New Roman" w:cs="Times New Roman"/>
        </w:rPr>
        <w:t>.</w:t>
      </w:r>
      <w:r w:rsidR="00E0481B" w:rsidRPr="00BD376A">
        <w:rPr>
          <w:rFonts w:ascii="Times New Roman" w:hAnsi="Times New Roman" w:cs="Times New Roman"/>
        </w:rPr>
        <w:t xml:space="preserve">Ганжа И.В.  </w:t>
      </w:r>
      <w:r w:rsidR="00107DE4" w:rsidRPr="00BD376A">
        <w:rPr>
          <w:rFonts w:ascii="Times New Roman" w:hAnsi="Times New Roman" w:cs="Times New Roman"/>
        </w:rPr>
        <w:t>ТЕОРЕТИЧЕСКИЕ ПОДХОДЫ К РАЗВИТИЮ ГОСУДАРСТВЕННО-ЧАСТНОГО ПАРТНЕРСТВА</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E0481B" w:rsidRPr="00BD376A">
        <w:rPr>
          <w:rFonts w:ascii="Times New Roman" w:hAnsi="Times New Roman" w:cs="Times New Roman"/>
        </w:rPr>
        <w:t>бизнеса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97-101.</w:t>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Ganzha V. I. THEORETICAL approaches TO the DEVELOPMENT of PUBLIC-PRIVATE PARTNERSHIP. Business. Education. Right. Bulletin of Volgograd business Institute. 2012. No. 2. S. 97-101.</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представлен ретроспективный анализ изменения моделей взаимодействия бизнеса и власти, проведена классификация сфер применения государственно-частного партнерства. Представлена связь между масштабностью и эффективностью проектов. Обобщены </w:t>
      </w:r>
      <w:r w:rsidRPr="00BD376A">
        <w:rPr>
          <w:rFonts w:ascii="Times New Roman" w:hAnsi="Times New Roman" w:cs="Times New Roman"/>
        </w:rPr>
        <w:lastRenderedPageBreak/>
        <w:t>основные проблемы внедрения и реализации ГЧП- проектов, а также отображены преимущества и недостатки подобного вида взаимодействия. В заключение анализа показана авторская позиция по теоретическим аспектам взаимодействия бизнеса и власти в рамках государственно-частного партнерства.</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21DFF" w:rsidRPr="00BD376A">
        <w:rPr>
          <w:rFonts w:ascii="Times New Roman" w:hAnsi="Times New Roman" w:cs="Times New Roman"/>
        </w:rPr>
        <w:t>http://vestnik.volbi.ru/upload/numbers/219/article-219-349.pdf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13954"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742</w:t>
      </w:r>
      <w:r w:rsidR="00E13954" w:rsidRPr="00BD376A">
        <w:rPr>
          <w:rFonts w:ascii="Times New Roman" w:hAnsi="Times New Roman" w:cs="Times New Roman"/>
        </w:rPr>
        <w:t>.</w:t>
      </w:r>
      <w:r w:rsidR="00E0481B" w:rsidRPr="00BD376A">
        <w:rPr>
          <w:rFonts w:ascii="Times New Roman" w:hAnsi="Times New Roman" w:cs="Times New Roman"/>
        </w:rPr>
        <w:t xml:space="preserve">Немкина Е.А.  </w:t>
      </w:r>
      <w:r w:rsidR="00107DE4" w:rsidRPr="00BD376A">
        <w:rPr>
          <w:rFonts w:ascii="Times New Roman" w:hAnsi="Times New Roman" w:cs="Times New Roman"/>
        </w:rPr>
        <w:t>ОЦЕНКА ЭФФЕКТИВНОСТИ КОНЦЕПЦИИ РАЗВИТИЯ КООПЕРАТИВНОГО ПРЕДПРИНИМАТЕЛЬСТВА ВОЛГОГРАДСКОЙ ОБЛАСТИ НА ОСНОВЕ КЛАСТЕРНОГО ПОДХОДА</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0481B" w:rsidRPr="00BD376A">
        <w:rPr>
          <w:rFonts w:ascii="Times New Roman" w:hAnsi="Times New Roman" w:cs="Times New Roman"/>
        </w:rPr>
        <w:t>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101-105.</w:t>
      </w:r>
      <w:r w:rsidR="00621DFF" w:rsidRPr="00BD376A">
        <w:rPr>
          <w:rFonts w:ascii="Times New Roman" w:hAnsi="Times New Roman" w:cs="Times New Roman"/>
          <w:lang w:val="en-US"/>
        </w:rPr>
        <w:t xml:space="preserve"> </w:t>
      </w:r>
    </w:p>
    <w:p w:rsidR="00E13954" w:rsidRPr="00BD376A" w:rsidRDefault="00E13954"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Nemcina E. A. evaluation of the EFFECTIVENESS of the CONCEPT development of co-operative ENTERPRISE of the VOLGOGRAD REGION ON the BASIS of CLUSTER APPROACH. Business. Education. Right. Bulletin of Volgograd business Institute. 2012. No. 2. P. 101-105.</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Современное состояние мировой экономической системы предполагает формирование максимально сложных условий для существования и развития предпринимательской деятельности. Кризисные тенденции в мировой экономике ставят перед предпринимательскими структурами проблему выбора наиболее эффективных форм функционирования, построения структуры, наиболее актуальной и результативной в кризисных условиях. На базе исследования состояния кооперативного предпринимательства Волгоградской области дается оценка перспектив, а также потенциальной эффективности сформулированной концепции развития кооперативного предпринимательства на основе кластерного подхода.</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21DFF" w:rsidRPr="00BD376A">
        <w:rPr>
          <w:rFonts w:ascii="Times New Roman" w:hAnsi="Times New Roman" w:cs="Times New Roman"/>
        </w:rPr>
        <w:t>http://vestnik.volbi.ru/upload/numbers/219/article-219-350.pdf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743</w:t>
      </w:r>
      <w:r w:rsidR="00E13954" w:rsidRPr="00BD376A">
        <w:rPr>
          <w:rFonts w:ascii="Times New Roman" w:hAnsi="Times New Roman" w:cs="Times New Roman"/>
        </w:rPr>
        <w:t>.</w:t>
      </w:r>
      <w:r w:rsidR="00E0481B" w:rsidRPr="00BD376A">
        <w:rPr>
          <w:rFonts w:ascii="Times New Roman" w:hAnsi="Times New Roman" w:cs="Times New Roman"/>
        </w:rPr>
        <w:t xml:space="preserve">Аборвалова О.Н.  </w:t>
      </w:r>
      <w:r w:rsidR="00107DE4" w:rsidRPr="00BD376A">
        <w:rPr>
          <w:rFonts w:ascii="Times New Roman" w:hAnsi="Times New Roman" w:cs="Times New Roman"/>
        </w:rPr>
        <w:t>СЕТЕВЫЕ ТЕХНОЛОГИИ В РОССИЙСКОЙ ТОРГОВЛЕ</w:t>
      </w:r>
      <w:r w:rsidR="00E0481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816053" w:rsidRPr="00BD376A">
        <w:rPr>
          <w:rFonts w:ascii="Times New Roman" w:hAnsi="Times New Roman" w:cs="Times New Roman"/>
        </w:rPr>
        <w:t xml:space="preserve">изнеса. </w:t>
      </w:r>
      <w:r w:rsidR="00816053" w:rsidRPr="00BD376A">
        <w:rPr>
          <w:rFonts w:ascii="Times New Roman" w:hAnsi="Times New Roman" w:cs="Times New Roman"/>
          <w:lang w:val="en-US"/>
        </w:rPr>
        <w:t xml:space="preserve">2012. № 2. </w:t>
      </w:r>
      <w:r w:rsidR="00816053" w:rsidRPr="00BD376A">
        <w:rPr>
          <w:rFonts w:ascii="Times New Roman" w:hAnsi="Times New Roman" w:cs="Times New Roman"/>
        </w:rPr>
        <w:t>С</w:t>
      </w:r>
      <w:r w:rsidR="00816053" w:rsidRPr="00BD376A">
        <w:rPr>
          <w:rFonts w:ascii="Times New Roman" w:hAnsi="Times New Roman" w:cs="Times New Roman"/>
          <w:lang w:val="en-US"/>
        </w:rPr>
        <w:t>. 106-108.</w:t>
      </w:r>
    </w:p>
    <w:p w:rsidR="00691C51" w:rsidRPr="00BD376A" w:rsidRDefault="00691C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Abramova O. N. NETWORK TECHNOLOGIES IN THE RUSSIAN TRADE. Business. Education. Right. Bulletin of Volgograd business Institute. </w:t>
      </w:r>
      <w:r w:rsidRPr="00BD376A">
        <w:rPr>
          <w:rStyle w:val="translation-chunk"/>
          <w:rFonts w:ascii="inherit" w:hAnsi="inherit"/>
          <w:sz w:val="22"/>
          <w:szCs w:val="22"/>
        </w:rPr>
        <w:t>2012. No. 2. P.106-108.</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сделан анализ сетевого ритейла, представляющего новую форму организации торговли в постсоветской России. Рассмотрены преимущества и отличительные характеристики данного способа ведения торгового бизнеса. Показаны некоторые примеры успешного использования сетевых технологий в продуктовом и не продуктовом ритейле. Изучение истории развития наиболее известных российских торговых сетей позволило определить основные тенденции формирования и этапы развития сетевой торговли. Отражены факторы, сдерживающие деловую активность организаций розничной торговли. Выделена причина недостатка подготовленных квалифицированных кадров для торговой отрасли в целом и, в частности, для продуктового ритейла. Обоснована необходимость профессиональной подготовки специалистов для торговых предприятий. Названы перспективные возможности дальнейшего развития отечественной торговли.</w:t>
      </w:r>
    </w:p>
    <w:p w:rsidR="00107DE4"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16053"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http://vestnik.volbi.ru/upload/numbers/219/article-219-351.pdf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691C51" w:rsidRPr="00BD376A" w:rsidRDefault="00691C51" w:rsidP="00BD376A">
      <w:pPr>
        <w:spacing w:after="0" w:line="240" w:lineRule="auto"/>
        <w:jc w:val="both"/>
        <w:rPr>
          <w:rFonts w:ascii="Times New Roman" w:hAnsi="Times New Roman" w:cs="Times New Roman"/>
        </w:rPr>
      </w:pPr>
    </w:p>
    <w:p w:rsidR="00691C51" w:rsidRPr="00BD376A" w:rsidRDefault="00691C51" w:rsidP="00BD376A">
      <w:pPr>
        <w:spacing w:after="0" w:line="240" w:lineRule="auto"/>
        <w:jc w:val="both"/>
        <w:rPr>
          <w:rFonts w:ascii="Times New Roman" w:hAnsi="Times New Roman" w:cs="Times New Roman"/>
        </w:rPr>
      </w:pPr>
    </w:p>
    <w:p w:rsidR="00691C51" w:rsidRPr="00BD376A" w:rsidRDefault="00691C51"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91C51"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744</w:t>
      </w:r>
      <w:r w:rsidR="00691C51" w:rsidRPr="00BD376A">
        <w:rPr>
          <w:rFonts w:ascii="Times New Roman" w:hAnsi="Times New Roman" w:cs="Times New Roman"/>
        </w:rPr>
        <w:t>.</w:t>
      </w:r>
      <w:r w:rsidR="00E0481B" w:rsidRPr="00BD376A">
        <w:rPr>
          <w:rFonts w:ascii="Times New Roman" w:hAnsi="Times New Roman" w:cs="Times New Roman"/>
        </w:rPr>
        <w:t xml:space="preserve">Фомина С.И.  </w:t>
      </w:r>
      <w:r w:rsidR="00107DE4" w:rsidRPr="00BD376A">
        <w:rPr>
          <w:rFonts w:ascii="Times New Roman" w:hAnsi="Times New Roman" w:cs="Times New Roman"/>
        </w:rPr>
        <w:t>ПОСТРОЕНИЕ ГОСУДАРСТВЕННОЙ СИСТЕМЫ ПОДДЕРЖКИ И РАЗВИТИЯ МОЛОДЕЖНОГО ПРЕДПРИНИМАТЕЛЬСТВА ВОЛГОГРАДСКОЙ ОБЛАСТИ</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0481B" w:rsidRPr="00BD376A">
        <w:rPr>
          <w:rFonts w:ascii="Times New Roman" w:hAnsi="Times New Roman" w:cs="Times New Roman"/>
        </w:rPr>
        <w:t>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108-112.</w:t>
      </w:r>
    </w:p>
    <w:p w:rsidR="00816053" w:rsidRPr="00BD376A" w:rsidRDefault="00691C5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Fomin, S. I., CONSTRUCTION of the STATE SYSTEM of support AND DEVELOPMENT of YOUTH ENTREPRENEURSHIP in the VOLGOGRAD REGION. Business. Education. Right. Bulletin of Volgograd business Institute. 2012. No. 2. P. 108-112.</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Молодежь является стратегическим ресурсом экономики. Вовлечение в предпринимательскую деятельность молодых граждан характеризуется значительными положительными экономическими и социальными эффектами для общества. Автор поднимает вопросы, связанные с проблемами функционирования молодежных предприятий, и обосновывает актуальность мер государственной поддержки, применяемых в Волгоградской области. В статье </w:t>
      </w:r>
      <w:r w:rsidRPr="00BD376A">
        <w:rPr>
          <w:rFonts w:ascii="Times New Roman" w:hAnsi="Times New Roman" w:cs="Times New Roman"/>
        </w:rPr>
        <w:lastRenderedPageBreak/>
        <w:t>раскрывается основная идея построения системы государственной поддержки и развития молодежного предпринимательства Волгоградской области, исследуются этапы ее становления, анализируются перспективные направления развития системы и сформулированы предложения по ее оптимизации.</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21DFF" w:rsidRPr="00BD376A">
        <w:rPr>
          <w:rFonts w:ascii="Times New Roman" w:hAnsi="Times New Roman" w:cs="Times New Roman"/>
        </w:rPr>
        <w:t xml:space="preserve"> http://vestnik.volbi.ru/upload/numbers/219/article-219-352.pdf</w:t>
      </w:r>
    </w:p>
    <w:p w:rsidR="00E0481B" w:rsidRPr="00BD376A" w:rsidRDefault="00E0481B"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745</w:t>
      </w:r>
      <w:r w:rsidR="00691C51" w:rsidRPr="00BD376A">
        <w:rPr>
          <w:rFonts w:ascii="Times New Roman" w:hAnsi="Times New Roman" w:cs="Times New Roman"/>
        </w:rPr>
        <w:t>.</w:t>
      </w:r>
      <w:r w:rsidR="00E0481B" w:rsidRPr="00BD376A">
        <w:rPr>
          <w:rFonts w:ascii="Times New Roman" w:hAnsi="Times New Roman" w:cs="Times New Roman"/>
        </w:rPr>
        <w:t xml:space="preserve">Калашников Д.В., Савина С.А., Высочкина С.А.  </w:t>
      </w:r>
      <w:r w:rsidR="00107DE4" w:rsidRPr="00BD376A">
        <w:rPr>
          <w:rFonts w:ascii="Times New Roman" w:hAnsi="Times New Roman" w:cs="Times New Roman"/>
        </w:rPr>
        <w:t>КЛАСТЕРИЗАЦИЯ КАК ИНСТРУМЕНТ ПОВЫШЕНИЯ КОНКУРЕНТОСПОСОБНОСТИ ЭКОНОМИКИ РЕГИОНА</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0481B" w:rsidRPr="00BD376A">
        <w:rPr>
          <w:rFonts w:ascii="Times New Roman" w:hAnsi="Times New Roman" w:cs="Times New Roman"/>
        </w:rPr>
        <w:t>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112-117.</w:t>
      </w:r>
      <w:r w:rsidR="00621DFF" w:rsidRPr="00BD376A">
        <w:rPr>
          <w:rFonts w:ascii="Times New Roman" w:hAnsi="Times New Roman" w:cs="Times New Roman"/>
          <w:lang w:val="en-US"/>
        </w:rPr>
        <w:t xml:space="preserve"> </w:t>
      </w:r>
    </w:p>
    <w:p w:rsidR="00691C51" w:rsidRPr="00BD376A" w:rsidRDefault="00691C5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Kalashnikov D. V., Savina, S. A., S. A. Vysocina CLUSTERING AS a TOOL to IMPROVE the COMPETITIVENESS of the ECONOMY of the REGION. Business. Education. Right. Bulletin of Volgograd business Institute. 2012. No. 2. S. 112-117.</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Важнейшей задачей развития России последних лет является кардинальное изменение сырьевой модели экономического развития на модель современной инновационной экономики. Одним из методов достижения данной задачи является применение кластерного подхода, который рассматривается в качестве одного из наиболее эффективных методов развития региональных территорий. Основным преимуществом кластерной модели развития является возникновение эффекта синергии между участниками кластера. Объединение усилий предпринимателей, органов управления, субъектов инвестиционной и инновационной деятельности, мер государственной поддержки на определенной территории дает значительные преимущества в конкурентной борьбе, способствует рационализации производственно-рыночных процессов, перераспределению рисков и проведению гибкой политики, необходимой в условиях быстро меняющейся конъюнктуры. Такое объединение усилий в развитых странах показало высокую эффективность.</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21DFF" w:rsidRPr="00BD376A">
        <w:rPr>
          <w:rFonts w:ascii="Times New Roman" w:hAnsi="Times New Roman" w:cs="Times New Roman"/>
        </w:rPr>
        <w:t>http://vestnik.volbi.ru/upload/numbers/219/article-219-353.pdf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746</w:t>
      </w:r>
      <w:r w:rsidR="00691C51" w:rsidRPr="00BD376A">
        <w:rPr>
          <w:rFonts w:ascii="Times New Roman" w:hAnsi="Times New Roman" w:cs="Times New Roman"/>
        </w:rPr>
        <w:t>.</w:t>
      </w:r>
      <w:r w:rsidR="00E0481B" w:rsidRPr="00BD376A">
        <w:rPr>
          <w:rFonts w:ascii="Times New Roman" w:hAnsi="Times New Roman" w:cs="Times New Roman"/>
        </w:rPr>
        <w:t xml:space="preserve">Матыцин Д.Е.  </w:t>
      </w:r>
      <w:r w:rsidR="00107DE4" w:rsidRPr="00BD376A">
        <w:rPr>
          <w:rFonts w:ascii="Times New Roman" w:hAnsi="Times New Roman" w:cs="Times New Roman"/>
        </w:rPr>
        <w:t>МАРКЕТИНГОВАЯ СТРАТЕГИЯ РАЗВИТИЯ ТЕЛЕКАНАЛА: АКТУАЛЬНЫЕ ТЕОРЕТИЧЕСКИЕ ВОПРОСЫ</w:t>
      </w:r>
      <w:r w:rsidR="00E0481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E0481B" w:rsidRPr="00BD376A">
        <w:rPr>
          <w:rFonts w:ascii="Times New Roman" w:hAnsi="Times New Roman" w:cs="Times New Roman"/>
        </w:rPr>
        <w:t>изнеса. 2012. № 2. С. 118-121.</w:t>
      </w:r>
      <w:r w:rsidR="00621DFF" w:rsidRPr="00BD376A">
        <w:rPr>
          <w:rFonts w:ascii="Times New Roman" w:hAnsi="Times New Roman" w:cs="Times New Roman"/>
        </w:rPr>
        <w:t xml:space="preserve"> </w:t>
      </w:r>
    </w:p>
    <w:p w:rsidR="00691C51" w:rsidRPr="00BD376A" w:rsidRDefault="00691C5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The Matytsin D. E. MARKETING STRATEGY DEVELOPMENT of CHANNEL: THEORETICAL ISSUES. </w:t>
      </w:r>
      <w:r w:rsidRPr="00BD376A">
        <w:rPr>
          <w:rStyle w:val="translation-chunk"/>
          <w:rFonts w:ascii="inherit" w:hAnsi="inherit"/>
          <w:sz w:val="22"/>
          <w:szCs w:val="22"/>
          <w:lang w:val="en-US"/>
        </w:rPr>
        <w:t>Business. Education. Right. Bulletin of Volgograd business Institute. 2012. No. 2. P. 118-121.</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концептуальные проблемы стратегического планирования и управления предприятиями телеиндустрии. Критически проанализированы подходы к определению стратегии бизнеса, предложена авторская трактовка. Выявлена трихотомия стратегического менеджмента и обоснована ее некорректность. Представлена критика модели комплекса маркетинга «4Р» и обоснована авторская концепция, базирующаяся на теории метапроизводственной функции. Разработана функциональная структура эталонной стратегии маркетинга телеканала. Делается вывод о необходимости реформатирования телеканалов и их перехода от самоидентификации в качестве производителя видеоконтента к осознанию своей новой роли − поставщика аудиовизуальных медиауслуг.</w:t>
      </w:r>
    </w:p>
    <w:p w:rsidR="00E0481B"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16053"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http://vestnik.volbi.ru/upload/numbers/219/article-219-354.pdf</w:t>
      </w:r>
    </w:p>
    <w:p w:rsidR="00107DE4" w:rsidRPr="00BD376A" w:rsidRDefault="00E0481B"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747</w:t>
      </w:r>
      <w:r w:rsidR="00691C51" w:rsidRPr="00BD376A">
        <w:rPr>
          <w:rFonts w:ascii="Times New Roman" w:hAnsi="Times New Roman" w:cs="Times New Roman"/>
        </w:rPr>
        <w:t>.</w:t>
      </w:r>
      <w:r w:rsidR="00E0481B" w:rsidRPr="00BD376A">
        <w:rPr>
          <w:rFonts w:ascii="Times New Roman" w:hAnsi="Times New Roman" w:cs="Times New Roman"/>
        </w:rPr>
        <w:t xml:space="preserve">Гришин И.А.  </w:t>
      </w:r>
      <w:r w:rsidR="00107DE4" w:rsidRPr="00BD376A">
        <w:rPr>
          <w:rFonts w:ascii="Times New Roman" w:hAnsi="Times New Roman" w:cs="Times New Roman"/>
        </w:rPr>
        <w:t>ИНТЕГРАЦИОННЫЙ МЕНЕДЖМЕНТ В РАЗВИТИИ КОНКУРЕНТОСПОСОБНОСТИ ОРГАНИЗАЦИЙ</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0481B" w:rsidRPr="00BD376A">
        <w:rPr>
          <w:rFonts w:ascii="Times New Roman" w:hAnsi="Times New Roman" w:cs="Times New Roman"/>
        </w:rPr>
        <w:t>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122-126.</w:t>
      </w:r>
      <w:r w:rsidR="00621DFF" w:rsidRPr="00BD376A">
        <w:rPr>
          <w:rFonts w:ascii="Times New Roman" w:hAnsi="Times New Roman" w:cs="Times New Roman"/>
          <w:lang w:val="en-US"/>
        </w:rPr>
        <w:t xml:space="preserve"> </w:t>
      </w:r>
    </w:p>
    <w:p w:rsidR="00691C51" w:rsidRPr="00BD376A" w:rsidRDefault="00691C5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Grishin I. A. INTEGRATION MANAGEMENT IN the DEVELOPMENT of the COMPETITIVENESS of ORGANIZATIONS. Business. Education. Right. Bulletin of Volgograd business Institute. 2012. No. 2. P. 122-126.</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подход интеграционного менеджмента к управлению конкурентоспособностью организаций в условиях повышения степени открытости российской экономики при вхождении в глобальный рынок. Дается авторская трактовка интеграционного менеджмента как специального вида управленческой деятельности, раскрывается его направленность на повышение эффективности организации и формирование конкурентных преимуществ. На основе механизма государственно-частного партнерства разрабатывается способ стимулирования межфирменной интеграции организаций на уровне региона с целью создания </w:t>
      </w:r>
      <w:r w:rsidRPr="00BD376A">
        <w:rPr>
          <w:rFonts w:ascii="Times New Roman" w:hAnsi="Times New Roman" w:cs="Times New Roman"/>
        </w:rPr>
        <w:lastRenderedPageBreak/>
        <w:t>кластеров. Сделаны выводы о перспективах интеграционного менеджмента в повышении конкурентоспособности организаций.</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21DFF" w:rsidRPr="00BD376A">
        <w:rPr>
          <w:rFonts w:ascii="Times New Roman" w:hAnsi="Times New Roman" w:cs="Times New Roman"/>
        </w:rPr>
        <w:t xml:space="preserve"> http://vestnik.volbi.ru/upload/numbers/219/article-219-355.pdf</w:t>
      </w:r>
      <w:r w:rsidR="00E0481B" w:rsidRPr="00BD376A">
        <w:rPr>
          <w:rFonts w:ascii="Times New Roman" w:hAnsi="Times New Roman" w:cs="Times New Roman"/>
        </w:rPr>
        <w:tab/>
      </w:r>
    </w:p>
    <w:p w:rsidR="00E0481B" w:rsidRPr="00BD376A" w:rsidRDefault="00E0481B"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748</w:t>
      </w:r>
      <w:r w:rsidR="00691C51" w:rsidRPr="00BD376A">
        <w:rPr>
          <w:rFonts w:ascii="Times New Roman" w:hAnsi="Times New Roman" w:cs="Times New Roman"/>
        </w:rPr>
        <w:t>.</w:t>
      </w:r>
      <w:r w:rsidR="00E0481B" w:rsidRPr="00BD376A">
        <w:rPr>
          <w:rFonts w:ascii="Times New Roman" w:hAnsi="Times New Roman" w:cs="Times New Roman"/>
        </w:rPr>
        <w:t xml:space="preserve">Жура С.Е.  </w:t>
      </w:r>
      <w:r w:rsidR="00107DE4" w:rsidRPr="00BD376A">
        <w:rPr>
          <w:rFonts w:ascii="Times New Roman" w:hAnsi="Times New Roman" w:cs="Times New Roman"/>
        </w:rPr>
        <w:t>УПРАВЛЕНИЕ ИННОВАЦИОННОЙ ДЕЯТЕЛЬНОСТЬЮ В ЦЕЛЯХ РАЗВИТИЯ МАЛОГО ИННОВАЦИОННОГО БИЗНЕСА</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0481B" w:rsidRPr="00BD376A">
        <w:rPr>
          <w:rFonts w:ascii="Times New Roman" w:hAnsi="Times New Roman" w:cs="Times New Roman"/>
        </w:rPr>
        <w:t>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126-131.</w:t>
      </w:r>
    </w:p>
    <w:p w:rsidR="00691C51" w:rsidRPr="00BD376A" w:rsidRDefault="00691C5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Zhura S.E. the MANAGEMENT of INNOVATION DEVELOPMENT of SMALL INNOVATIVE BUSINESS. Business. Education. Right. Bulletin of Volgograd business Institute. 2012. No. 2. P. 126-131.</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На современном этапе экономического развития РФ выделяется проблема недостаточного развития малого инновационного бизнеса. Малый бизнес имеет множество положительных сторон для создания и продвижения инновационных продуктов. Необходимо уделять внимание созданию инновационного климата, что будет способствовать повышению инновационной активности хозяйствующих субъектов и позволит повысить их инновационную восприимчивость. Это становится возможным посредством создания нового экономического механизма, позволяющего осуществлять поддержку путем создания благоприятных экономических и юридических условий, формирования новой наукоемкой продукции, определения приоритетов общественного развития и их финансовой поддержки с помощью реализации фискальной политики, развития малых и средних частных инновационных компаний, относящихся к сфере венчурного предпринимательства.</w:t>
      </w:r>
    </w:p>
    <w:p w:rsidR="00107DE4"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16053"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http://vestnik.volbi.ru/upload/numbers/219/article-219-356.pdf</w:t>
      </w:r>
      <w:r w:rsidR="00E0481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749</w:t>
      </w:r>
      <w:r w:rsidR="00691C51" w:rsidRPr="00BD376A">
        <w:rPr>
          <w:rFonts w:ascii="Times New Roman" w:hAnsi="Times New Roman" w:cs="Times New Roman"/>
        </w:rPr>
        <w:t>.</w:t>
      </w:r>
      <w:r w:rsidR="00E0481B" w:rsidRPr="00BD376A">
        <w:rPr>
          <w:rFonts w:ascii="Times New Roman" w:hAnsi="Times New Roman" w:cs="Times New Roman"/>
        </w:rPr>
        <w:t xml:space="preserve">Чумакова Е.В.  </w:t>
      </w:r>
      <w:r w:rsidR="00107DE4" w:rsidRPr="00BD376A">
        <w:rPr>
          <w:rFonts w:ascii="Times New Roman" w:hAnsi="Times New Roman" w:cs="Times New Roman"/>
        </w:rPr>
        <w:t>АНАЛИЗ МОДЕЛЕЙ КОРПОРАТИВНОГО УПРАВЛЕНИЯ</w:t>
      </w:r>
      <w:r w:rsidR="00E0481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E0481B" w:rsidRPr="00BD376A">
        <w:rPr>
          <w:rFonts w:ascii="Times New Roman" w:hAnsi="Times New Roman" w:cs="Times New Roman"/>
        </w:rPr>
        <w:t>изнес</w:t>
      </w:r>
      <w:r w:rsidR="00816053" w:rsidRPr="00BD376A">
        <w:rPr>
          <w:rFonts w:ascii="Times New Roman" w:hAnsi="Times New Roman" w:cs="Times New Roman"/>
        </w:rPr>
        <w:t>а. 2012. № 2. С. 131-134.</w:t>
      </w:r>
    </w:p>
    <w:p w:rsidR="00691C51" w:rsidRPr="00BD376A" w:rsidRDefault="00691C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E. V. ANALYSIS of MODELS of CORPORATE GOVERNANCE.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2012. No. 2. S. 131-134.</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изучаются факторы, оказывающие существенное влияние на эффективность деятельности различных моделей корпоративного управления. Основному анализу подвергается работа совета директоров, определяемая его структурой и качественным составом. Предложенный автором концептуально-теоретический подход позволил обоснованно сформулировать ряд гипотез относительно влияния различных скрытых, «эндогенных» факторов на корпоративные отношения и эффективность управленческой деятельности. Доказана продуктивность применения для этих целей различных математических аналитических показателей (корреляционный, многофакторный анализ и др.). Особое значение автор отводит коэффициенту Тобина, как интегральному показателю добавленной стоимости нематериальных активов, обусловленных человеческим фактором (квалификация, профессионализм, личностные способности персонала и т. д.). Предложенный алгоритм анализа позволяет прогнозировать варианты развития различных моделей корпоративного управления.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21DFF" w:rsidRPr="00BD376A">
        <w:rPr>
          <w:rFonts w:ascii="Times New Roman" w:hAnsi="Times New Roman" w:cs="Times New Roman"/>
        </w:rPr>
        <w:t>http://vestnik.volbi.ru/upload/numbers/219/article-219-357.pdf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750</w:t>
      </w:r>
      <w:r w:rsidR="00691C51" w:rsidRPr="00BD376A">
        <w:rPr>
          <w:rFonts w:ascii="Times New Roman" w:hAnsi="Times New Roman" w:cs="Times New Roman"/>
        </w:rPr>
        <w:t>.</w:t>
      </w:r>
      <w:r w:rsidR="00E0481B" w:rsidRPr="00BD376A">
        <w:rPr>
          <w:rFonts w:ascii="Times New Roman" w:hAnsi="Times New Roman" w:cs="Times New Roman"/>
        </w:rPr>
        <w:t xml:space="preserve">Чумакова Е.В.  </w:t>
      </w:r>
      <w:r w:rsidR="00107DE4" w:rsidRPr="00BD376A">
        <w:rPr>
          <w:rFonts w:ascii="Times New Roman" w:hAnsi="Times New Roman" w:cs="Times New Roman"/>
        </w:rPr>
        <w:t>АКТУАЛЬНОЕ НАПРАВЛЕНИЕ СОВЕРШЕНСТВОВАНИЯ ОРГАНИЗАЦИОННОЙ МОДЕЛИ КОРПОРАТИВНОГО УПРАВЛЕНИЯ</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0481B" w:rsidRPr="00BD376A">
        <w:rPr>
          <w:rFonts w:ascii="Times New Roman" w:hAnsi="Times New Roman" w:cs="Times New Roman"/>
        </w:rPr>
        <w:t>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134-137.</w:t>
      </w:r>
      <w:r w:rsidR="00621DFF" w:rsidRPr="00BD376A">
        <w:rPr>
          <w:rFonts w:ascii="Times New Roman" w:hAnsi="Times New Roman" w:cs="Times New Roman"/>
          <w:lang w:val="en-US"/>
        </w:rPr>
        <w:t xml:space="preserve"> </w:t>
      </w:r>
    </w:p>
    <w:p w:rsidR="00691C51" w:rsidRPr="00BD376A" w:rsidRDefault="00691C5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Chumakov E. V. ACTUAL DIRECTION of IMPROVING the ORGANIZATIONAL MODEL of CORPORATE GOVERNANCE. Business. Education. Right. Bulletin of Volgograd business Institute. 2012. No. 2. P. 134-137.</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научной статье аспиранта анализируются современные модели корпоративного управления, их роль и место в экономической структуре. Поднимаются проблемные вопросы, связанные с деятельностью «независимых директоров» в иностранных и российских компаниях, и устанавливаются факторы, препятствующие их эффективной деятельности, обосновывается инновационная стратегия, направленная на формирование нового качественного ресурса любой современной экономики – «человеческого капитала». Работа представляет существенный практический и научный интерес, так как открывает принципиально новое методологическое </w:t>
      </w:r>
      <w:r w:rsidRPr="00BD376A">
        <w:rPr>
          <w:rFonts w:ascii="Times New Roman" w:hAnsi="Times New Roman" w:cs="Times New Roman"/>
        </w:rPr>
        <w:lastRenderedPageBreak/>
        <w:t>направление, лежащее на стыке интересов нескольких фундаментальных отраслей знаний – экономики, психологии и социологии.</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21DFF" w:rsidRPr="00BD376A">
        <w:rPr>
          <w:rFonts w:ascii="Times New Roman" w:hAnsi="Times New Roman" w:cs="Times New Roman"/>
        </w:rPr>
        <w:t>http://vestnik.volbi.ru/upload/numbers/219/article-219-358.pdf</w:t>
      </w:r>
    </w:p>
    <w:p w:rsidR="00107DE4" w:rsidRPr="00BD376A" w:rsidRDefault="00107DE4"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t>751</w:t>
      </w:r>
      <w:r w:rsidR="00691C51" w:rsidRPr="00BD376A">
        <w:rPr>
          <w:rFonts w:ascii="Times New Roman" w:hAnsi="Times New Roman" w:cs="Times New Roman"/>
        </w:rPr>
        <w:t>.</w:t>
      </w:r>
      <w:r w:rsidR="00E0481B" w:rsidRPr="00BD376A">
        <w:rPr>
          <w:rFonts w:ascii="Times New Roman" w:hAnsi="Times New Roman" w:cs="Times New Roman"/>
        </w:rPr>
        <w:t xml:space="preserve">Чумакова Е.В.  </w:t>
      </w:r>
      <w:r w:rsidR="00107DE4" w:rsidRPr="00BD376A">
        <w:rPr>
          <w:rFonts w:ascii="Times New Roman" w:hAnsi="Times New Roman" w:cs="Times New Roman"/>
        </w:rPr>
        <w:t>ПРОБЛЕМА «ЭНДОГЕННОСТИ» СОВЕТА ДИРЕКТОРОВ</w:t>
      </w:r>
      <w:r w:rsidR="00E0481B" w:rsidRPr="00BD376A">
        <w:rPr>
          <w:rFonts w:ascii="Times New Roman" w:hAnsi="Times New Roman" w:cs="Times New Roman"/>
        </w:rPr>
        <w:t xml:space="preserve">.  </w:t>
      </w:r>
      <w:r w:rsidR="00107DE4" w:rsidRPr="00BD376A">
        <w:rPr>
          <w:rFonts w:ascii="Times New Roman" w:hAnsi="Times New Roman" w:cs="Times New Roman"/>
        </w:rPr>
        <w:t>Бизнес. 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816053" w:rsidRPr="00BD376A">
        <w:rPr>
          <w:rFonts w:ascii="Times New Roman" w:hAnsi="Times New Roman" w:cs="Times New Roman"/>
        </w:rPr>
        <w:t>изнеса</w:t>
      </w:r>
      <w:r w:rsidR="00816053" w:rsidRPr="00BD376A">
        <w:rPr>
          <w:rFonts w:ascii="Times New Roman" w:hAnsi="Times New Roman" w:cs="Times New Roman"/>
          <w:lang w:val="en-US"/>
        </w:rPr>
        <w:t xml:space="preserve">. 2012. № 2. </w:t>
      </w:r>
      <w:r w:rsidR="00816053" w:rsidRPr="00BD376A">
        <w:rPr>
          <w:rFonts w:ascii="Times New Roman" w:hAnsi="Times New Roman" w:cs="Times New Roman"/>
        </w:rPr>
        <w:t>С</w:t>
      </w:r>
      <w:r w:rsidR="00816053" w:rsidRPr="00BD376A">
        <w:rPr>
          <w:rFonts w:ascii="Times New Roman" w:hAnsi="Times New Roman" w:cs="Times New Roman"/>
          <w:lang w:val="en-US"/>
        </w:rPr>
        <w:t>. 138-140.</w:t>
      </w:r>
    </w:p>
    <w:p w:rsidR="00691C51" w:rsidRPr="00BD376A" w:rsidRDefault="00691C5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Chumakov E. V. the PROBLEM of "ENDOGENEITY" of the Board of DIRECTORS. Business. Education. Right. Bulletin of Volgograd business Institute. 2012. No. 2. S. 138-140.</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Глобальный кризис активизировал трансформацию экономики и предопределил необходимость модернизации организационной модели управления, с целью достижения нового качественного уровня во всей системе управления бизнесом. С этих позиций работа автора представляет собой актуальный научно-теоретический анализ с целью классификации существующих моделей функционирования управляющих бизнес- структур. Автором обоснованно выделяются три типовые модели деятельности совета директоров, раскрываются «эндогенные» механизмы их формирования и особенности функционирования, а также негативные последствия, порождаемые ими. Проделанная работа закономерно подводит автора к выводу о необходимости разработки программ аналитической оценки влияния «эндогенных» факторов на показатели эффективности работы компаний, что позволит обосновать основные направления модернизации организационной модели системы корпоративного управления.</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21DFF" w:rsidRPr="00BD376A">
        <w:rPr>
          <w:rFonts w:ascii="Times New Roman" w:hAnsi="Times New Roman" w:cs="Times New Roman"/>
        </w:rPr>
        <w:t xml:space="preserve"> http://vestnik.volbi.ru/upload/numbers/219/article-219-359.pdf</w:t>
      </w:r>
    </w:p>
    <w:p w:rsidR="00E0481B" w:rsidRPr="00BD376A" w:rsidRDefault="00E0481B"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91C51"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752</w:t>
      </w:r>
      <w:r w:rsidR="00691C51" w:rsidRPr="00BD376A">
        <w:rPr>
          <w:rFonts w:ascii="Times New Roman" w:hAnsi="Times New Roman" w:cs="Times New Roman"/>
        </w:rPr>
        <w:t>.</w:t>
      </w:r>
      <w:r w:rsidR="00E0481B" w:rsidRPr="00BD376A">
        <w:rPr>
          <w:rFonts w:ascii="Times New Roman" w:hAnsi="Times New Roman" w:cs="Times New Roman"/>
        </w:rPr>
        <w:t xml:space="preserve">Тихомирова Е.В.  </w:t>
      </w:r>
      <w:r w:rsidR="00107DE4" w:rsidRPr="00BD376A">
        <w:rPr>
          <w:rFonts w:ascii="Times New Roman" w:hAnsi="Times New Roman" w:cs="Times New Roman"/>
        </w:rPr>
        <w:t>ОПТИМИЗАЦИЯ АВТОНОМНОСТИ МЕСТНОГО САМОУПРАВЛЕНИЯ</w:t>
      </w:r>
      <w:r w:rsidR="00E0481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E0481B" w:rsidRPr="00BD376A">
        <w:rPr>
          <w:rFonts w:ascii="Times New Roman" w:hAnsi="Times New Roman" w:cs="Times New Roman"/>
        </w:rPr>
        <w:t>изнеса. 2012. № 2. С. 140-144.</w:t>
      </w:r>
      <w:r w:rsidR="00621DFF" w:rsidRPr="00BD376A">
        <w:rPr>
          <w:rFonts w:ascii="Times New Roman" w:hAnsi="Times New Roman" w:cs="Times New Roman"/>
        </w:rPr>
        <w:t xml:space="preserve"> </w:t>
      </w:r>
    </w:p>
    <w:p w:rsidR="00691C51" w:rsidRPr="00BD376A" w:rsidRDefault="00691C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Tikhomirova E. V. OPTIMIZATION of AUTONOMY of LOCAL GOVERNMENT.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2012. No. 2. P. 140-144.</w:t>
      </w:r>
    </w:p>
    <w:p w:rsidR="00816053" w:rsidRPr="00BD376A" w:rsidRDefault="00621DF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Система местного самоуправления в нашей стране претерпевает изменения. Это связано с тем, что государство стало уделять больше внимания проблемам местного уровня. Основным показателем совершенствования местного самоуправления автор считает его финансовую автономность. В статье анализируются модели местного самоуправления, действующие в зарубежных странах и в России. Рассмотрены основные факторы, которые негативно повлияли на развитие местного самоуправления. Автор предлагает новые классификационные признаки, которые позволят глубже оценить автономность любой модели местного самоуправления. Выбранная модель, после проведенного анализа, должна отвечать признакам автономности и неизменности си</w:t>
      </w:r>
      <w:r w:rsidR="0065221C" w:rsidRPr="00BD376A">
        <w:rPr>
          <w:rFonts w:ascii="Times New Roman" w:hAnsi="Times New Roman" w:cs="Times New Roman"/>
        </w:rPr>
        <w:t>с</w:t>
      </w:r>
      <w:r w:rsidRPr="00BD376A">
        <w:rPr>
          <w:rFonts w:ascii="Times New Roman" w:hAnsi="Times New Roman" w:cs="Times New Roman"/>
        </w:rPr>
        <w:t>темы управления на местном уровне. Финансовая автономность местного самоуправления предполагает реализацию социальных функций на более высоком уровне, что неизменно повысит качество жизни населения.</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5221C" w:rsidRPr="00BD376A">
        <w:rPr>
          <w:rFonts w:ascii="Times New Roman" w:hAnsi="Times New Roman" w:cs="Times New Roman"/>
        </w:rPr>
        <w:t>http://vestnik.volbi.ru/upload/numbers/219/article-219-360.pdf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rPr>
      </w:pPr>
      <w:r w:rsidRPr="00BD376A">
        <w:rPr>
          <w:rFonts w:ascii="Times New Roman" w:hAnsi="Times New Roman" w:cs="Times New Roman"/>
        </w:rPr>
        <w:t>753</w:t>
      </w:r>
      <w:r w:rsidR="008836ED" w:rsidRPr="00BD376A">
        <w:rPr>
          <w:rFonts w:ascii="Times New Roman" w:hAnsi="Times New Roman" w:cs="Times New Roman"/>
        </w:rPr>
        <w:t>.</w:t>
      </w:r>
      <w:r w:rsidR="00E0481B" w:rsidRPr="00BD376A">
        <w:rPr>
          <w:rFonts w:ascii="Times New Roman" w:hAnsi="Times New Roman" w:cs="Times New Roman"/>
        </w:rPr>
        <w:t xml:space="preserve">Зазуля Н.В.  </w:t>
      </w:r>
      <w:r w:rsidR="00107DE4" w:rsidRPr="00BD376A">
        <w:rPr>
          <w:rFonts w:ascii="Times New Roman" w:hAnsi="Times New Roman" w:cs="Times New Roman"/>
        </w:rPr>
        <w:t>ИЗМЕНЕНИЕ СТРУКТУРЫ И СИСТЕМЫ УПРАВЛЕНИЯ ЗАТРАТАМИ ВУЗА В УСЛОВИЯХ ВВЕДЕНИЯ НОВЫХ АККРЕДИТАЦИОННЫХ ПОКАЗАТЕЛЕЙ</w:t>
      </w:r>
      <w:r w:rsidR="00E0481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E0481B" w:rsidRPr="00BD376A">
        <w:rPr>
          <w:rFonts w:ascii="Times New Roman" w:hAnsi="Times New Roman" w:cs="Times New Roman"/>
        </w:rPr>
        <w:t>изнеса. 2012. № 2. С. 145-148.</w:t>
      </w:r>
      <w:r w:rsidR="00E0481B" w:rsidRPr="00BD376A">
        <w:rPr>
          <w:rFonts w:ascii="Times New Roman" w:hAnsi="Times New Roman" w:cs="Times New Roman"/>
        </w:rPr>
        <w:tab/>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Zazulya N. In. </w:t>
      </w:r>
      <w:r w:rsidRPr="00BD376A">
        <w:rPr>
          <w:rStyle w:val="translation-chunk"/>
          <w:rFonts w:ascii="inherit" w:hAnsi="inherit"/>
          <w:sz w:val="22"/>
          <w:szCs w:val="22"/>
          <w:lang w:val="en-US"/>
        </w:rPr>
        <w:t>CHANGES IN THE STRUCTURE AND COST MANAGEMENT SYSTEM OF THE UNIVERSITY IN TERMS OF INTRODUCING NEW ACCREDITATION INDICATORS. Business. Education. Right. Bulletin of Volgograd business Institute. 2012. No. 2. P. 145-148.</w:t>
      </w:r>
    </w:p>
    <w:p w:rsidR="00816053" w:rsidRPr="00BD376A" w:rsidRDefault="00652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отражены возможные решения проблемы высших учебных заведений по выполнению аккредитационного показателя по наличию электронно-библиотечной системы, которая формируется на основе договоров с авторами, и обеспечению возможности доступа студентов вуза к ней. Автором предложена структура затрат вуза при выборе конкретного решения: создание собственной электронно-библиотечной системы вуза; участие вуза в создании межвузовской электронно-библиотечной системы; подписка вуза на готовое программное решение.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5221C" w:rsidRPr="00BD376A">
        <w:rPr>
          <w:rFonts w:ascii="Times New Roman" w:hAnsi="Times New Roman" w:cs="Times New Roman"/>
        </w:rPr>
        <w:t>http://vestnik.volbi.ru/upload/numbers/219/article-219-361.pdf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15B5"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754</w:t>
      </w:r>
      <w:r w:rsidR="008836ED" w:rsidRPr="00BD376A">
        <w:rPr>
          <w:rFonts w:ascii="Times New Roman" w:hAnsi="Times New Roman" w:cs="Times New Roman"/>
        </w:rPr>
        <w:t>.</w:t>
      </w:r>
      <w:r w:rsidR="00E0481B" w:rsidRPr="00BD376A">
        <w:rPr>
          <w:rFonts w:ascii="Times New Roman" w:hAnsi="Times New Roman" w:cs="Times New Roman"/>
        </w:rPr>
        <w:t xml:space="preserve">Богомолов С.М.  </w:t>
      </w:r>
      <w:r w:rsidR="00107DE4" w:rsidRPr="00BD376A">
        <w:rPr>
          <w:rFonts w:ascii="Times New Roman" w:hAnsi="Times New Roman" w:cs="Times New Roman"/>
        </w:rPr>
        <w:t>ОПЕРЕЖАЮЩЕЕ ФИНАНСИРОВАНИЕ КАК ПРИНЦИП ФИНАНСОВОГО ОБЕСПЕЧЕНИЯ ДЕЯТЕЛЬНОСТИ БАНКА</w:t>
      </w:r>
      <w:r w:rsidR="00E0481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E0481B" w:rsidRPr="00BD376A">
        <w:rPr>
          <w:rFonts w:ascii="Times New Roman" w:hAnsi="Times New Roman" w:cs="Times New Roman"/>
        </w:rPr>
        <w:t>изнеса</w:t>
      </w:r>
      <w:r w:rsidR="00E0481B" w:rsidRPr="00BD376A">
        <w:rPr>
          <w:rFonts w:ascii="Times New Roman" w:hAnsi="Times New Roman" w:cs="Times New Roman"/>
          <w:lang w:val="en-US"/>
        </w:rPr>
        <w:t xml:space="preserve">. 2012. № 2. </w:t>
      </w:r>
      <w:r w:rsidR="00E0481B" w:rsidRPr="00BD376A">
        <w:rPr>
          <w:rFonts w:ascii="Times New Roman" w:hAnsi="Times New Roman" w:cs="Times New Roman"/>
        </w:rPr>
        <w:t>С</w:t>
      </w:r>
      <w:r w:rsidR="00E0481B" w:rsidRPr="00BD376A">
        <w:rPr>
          <w:rFonts w:ascii="Times New Roman" w:hAnsi="Times New Roman" w:cs="Times New Roman"/>
          <w:lang w:val="en-US"/>
        </w:rPr>
        <w:t>. 149-151.</w:t>
      </w:r>
      <w:r w:rsidR="003E3DDC" w:rsidRPr="00BD376A">
        <w:rPr>
          <w:rFonts w:ascii="Times New Roman" w:hAnsi="Times New Roman" w:cs="Times New Roman"/>
          <w:lang w:val="en-US"/>
        </w:rPr>
        <w:t xml:space="preserve"> </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Bogomolov S. M. ADVANCED FUNDING AS a PRINCIPLE of FINANCIAL provision of ACTIVITY of the BANK. Business. Education. Right. Bulletin of Volgograd business Institute. 2012. No. 2. P. 149-151.</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Одно из центральных мест в понимании закономерностей экономических процессов занимает идентификация принципов их осуществления, которые позволяют связать поставленные перед регулированием цели и задачи с конкретными методическим подходами и правилами ведения экономической деятельности. Это в равной степени относится и к процессу финансового обеспечения банковской деятельности. В теории банковского дела принципы финансового обеспечения деятельности банка не получили самостоятельного освещения. Статья, посвященная исследованию содержания принципа опережающего финансирования, призвана восполнить этот пробел. В статье доказывается, что принцип опережающего финансирования играет ведущую роль в организации бесперебойного и постоянного обеспечения деятельности банка необходимыми финансовыми ресурсами и тесно взаимосвязан с другими принципами банковской деятельности.</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3E3DDC" w:rsidRPr="00BD376A">
        <w:rPr>
          <w:rFonts w:ascii="Times New Roman" w:hAnsi="Times New Roman" w:cs="Times New Roman"/>
        </w:rPr>
        <w:t xml:space="preserve"> http://vestnik.volbi.ru/upload/numbers/219/article-219-362.pdf</w:t>
      </w:r>
      <w:r w:rsidR="00E0481B" w:rsidRPr="00BD376A">
        <w:rPr>
          <w:rFonts w:ascii="Times New Roman" w:hAnsi="Times New Roman" w:cs="Times New Roman"/>
        </w:rPr>
        <w:tab/>
      </w:r>
    </w:p>
    <w:p w:rsidR="00E0481B" w:rsidRPr="00BD376A" w:rsidRDefault="00E0481B"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755</w:t>
      </w:r>
      <w:r w:rsidR="008836ED" w:rsidRPr="00BD376A">
        <w:rPr>
          <w:rFonts w:ascii="Times New Roman" w:hAnsi="Times New Roman" w:cs="Times New Roman"/>
        </w:rPr>
        <w:t>.</w:t>
      </w:r>
      <w:r w:rsidR="00E0481B" w:rsidRPr="00BD376A">
        <w:rPr>
          <w:rFonts w:ascii="Times New Roman" w:hAnsi="Times New Roman" w:cs="Times New Roman"/>
        </w:rPr>
        <w:t>Ильина Л.В.</w:t>
      </w:r>
      <w:r w:rsidR="00B8023F" w:rsidRPr="00BD376A">
        <w:rPr>
          <w:rFonts w:ascii="Times New Roman" w:hAnsi="Times New Roman" w:cs="Times New Roman"/>
        </w:rPr>
        <w:t xml:space="preserve">  </w:t>
      </w:r>
      <w:r w:rsidR="00107DE4" w:rsidRPr="00BD376A">
        <w:rPr>
          <w:rFonts w:ascii="Times New Roman" w:hAnsi="Times New Roman" w:cs="Times New Roman"/>
        </w:rPr>
        <w:t>МЕТОДОЛОГИЯ ПОДХОДОВ К ФОРМИРОВАНИЮ И ИСПОЛЬЗОВАНИЮ РЕЗЕРВОВ НА ВОЗМОЖНЫЕ ПОТЕРИ ПО ССУДАМ</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151-155.</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Ilyin L. V. METHODOLOGY of APPROACHES TO the FORMATION AND USE of RESERVES FOR POSSIBLE LOSSES ON LOANS. Business. Education. Right. Bulletin of Volgograd business Institute. 2012. No. 2. Pp. 151-155.</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Резервы на возможные потери по ссудам формируются кредитной организацией на случай возможного обесценения ссуды из-за неисполнения или ненадлежащего исполнения заемщиком своих обязательств. В статье рассматриваются отдельные вопросы методологии формирования и использования резервов на возможные потери по ссудам. Цель статьи состоит в раскрытии состава и содержания методов резервирования по ссудам. Научным результатом статьи стала предложенная типология методов формирования и использования резервов (метод текущей оценки риска, метод статистической оценки риска, метод оценки на основе дисконтированных денежных потоков) и поэлементное раскрытие их содержания. Полученные результаты составляют основу для разработки прикладных механизмов банковского резервирования по ссудам.</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E3DDC" w:rsidRPr="00BD376A">
        <w:rPr>
          <w:rFonts w:ascii="Times New Roman" w:hAnsi="Times New Roman" w:cs="Times New Roman"/>
        </w:rPr>
        <w:t>http://vestnik.volbi.ru/upload/numbers/219/article-219-363.pdf</w:t>
      </w:r>
    </w:p>
    <w:p w:rsidR="00B8023F" w:rsidRPr="00BD376A" w:rsidRDefault="00B8023F"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756</w:t>
      </w:r>
      <w:r w:rsidR="008836ED" w:rsidRPr="00BD376A">
        <w:rPr>
          <w:rFonts w:ascii="Times New Roman" w:hAnsi="Times New Roman" w:cs="Times New Roman"/>
        </w:rPr>
        <w:t>.</w:t>
      </w:r>
      <w:r w:rsidR="00B8023F" w:rsidRPr="00BD376A">
        <w:rPr>
          <w:rFonts w:ascii="Times New Roman" w:hAnsi="Times New Roman" w:cs="Times New Roman"/>
        </w:rPr>
        <w:t xml:space="preserve">Копченко Ю.Е.  </w:t>
      </w:r>
      <w:r w:rsidR="00107DE4" w:rsidRPr="00BD376A">
        <w:rPr>
          <w:rFonts w:ascii="Times New Roman" w:hAnsi="Times New Roman" w:cs="Times New Roman"/>
        </w:rPr>
        <w:t>ТЕОРИЯ И ПРАКТИКА ИСПОЛЬЗОВАНИЯ В БАНКОВСКОЙ ДЕЯТЕЛЬНОСТИ СУБОРДИНИРОВАННЫХ ЗАЙМОВ</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w:t>
      </w:r>
      <w:r w:rsidR="00B8023F" w:rsidRPr="00BD376A">
        <w:rPr>
          <w:rFonts w:ascii="Times New Roman" w:hAnsi="Times New Roman" w:cs="Times New Roman"/>
        </w:rPr>
        <w:t>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155-158.</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Kopchenko J. E. THEORY AND PRACTICE IN the use of BANKING ACTIVITY SUBORDINATED debt. Business. Education. Right. Bulletin of Volgograd business Institute. 2012. No. 2. S. 155-158.</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последнее время органы банковского регулирования разных стран повышенное внимание уделяют проблеме наращивания собственного капитала коммерческих банков. Не является исключением и Россия, где решение проблемы повышения капитализации российских банков находится в центре внимания Правительства РФ. В связи с повышением требований к величине собственного капитала банков, его качеству и достаточности для покрытия рисков перед российскими банками неизбежно встанет проблема поиска новых источников повышения капитализации. Статья посвящена исследованию возможностей использования субординированных кредитов в решении проблемы наращивания собственного капитала банка. На основе обобщения точек зрения на функциональную роль субординированных кредитов сделаны предложения о реформировании подходов к регулированию величины и качества субординированных займов.</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3E3DDC" w:rsidRPr="00BD376A">
        <w:rPr>
          <w:rFonts w:ascii="Times New Roman" w:hAnsi="Times New Roman" w:cs="Times New Roman"/>
        </w:rPr>
        <w:t xml:space="preserve"> http://vestnik.volbi.ru/upload/numbers/219/article-219-364.pdf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757</w:t>
      </w:r>
      <w:r w:rsidR="008836ED" w:rsidRPr="00BD376A">
        <w:rPr>
          <w:rFonts w:ascii="Times New Roman" w:hAnsi="Times New Roman" w:cs="Times New Roman"/>
        </w:rPr>
        <w:t>.</w:t>
      </w:r>
      <w:r w:rsidR="00B8023F" w:rsidRPr="00BD376A">
        <w:rPr>
          <w:rFonts w:ascii="Times New Roman" w:hAnsi="Times New Roman" w:cs="Times New Roman"/>
        </w:rPr>
        <w:t xml:space="preserve">Коробова Г.Г.  </w:t>
      </w:r>
      <w:r w:rsidR="00107DE4" w:rsidRPr="00BD376A">
        <w:rPr>
          <w:rFonts w:ascii="Times New Roman" w:hAnsi="Times New Roman" w:cs="Times New Roman"/>
        </w:rPr>
        <w:t>РОЛЬ БАНКОВСКОЙ СИСТЕМЫ В ИННОВАЦИОННОМ РАЗВИТИИ ЭКОНОМИКИ В СОВРЕМЕННЫХ УСЛОВИЯХ</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158-162.</w:t>
      </w:r>
      <w:r w:rsidRPr="00BD376A">
        <w:rPr>
          <w:rFonts w:ascii="Times New Roman" w:hAnsi="Times New Roman" w:cs="Times New Roman"/>
          <w:lang w:val="en-US"/>
        </w:rPr>
        <w:t xml:space="preserve"> </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Korobova G. G. ROLE of the BANKING SYSTEM IN the INNOVATIVE DEVELOPMENT of ECONOMY IN MODERN CONDITIONS. Business. Education. Right. Bulletin of Volgograd business Institute. 2012. No. 2. S. 158-162.</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проблемы, снижающие роль банковской системы в развитии экономики. Обосновывается, что каждая из функциональных составляющих, формирующих в целом экономическую состоятельность заемщика, выполняет свою роль. В настоящее время, когда деятельность коммерческих банков осуществляется в условиях конкурентной среды, особая роль принадлежит рыночной (маркетинговой) состоятельности заемщика. Маркетинговая состоятельность дает характеристику конкурентной позиции предприятия на рынке, гарантирующую высокую степень и эффективный уровень реализуемости товара, востребованности услуг. Результат маркетингового анализа деятельности предприятия имеет большое значение при принятии решения о возможности предоставления кредита.</w:t>
      </w:r>
    </w:p>
    <w:p w:rsidR="00107DE4"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16053"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http://vestnik.volbi.ru/upload/numbers/219/article-219-365.pdf</w:t>
      </w:r>
      <w:r w:rsidR="00B8023F" w:rsidRPr="00BD376A">
        <w:rPr>
          <w:rFonts w:ascii="Times New Roman" w:hAnsi="Times New Roman" w:cs="Times New Roman"/>
        </w:rPr>
        <w:tab/>
      </w:r>
    </w:p>
    <w:p w:rsidR="00B8023F" w:rsidRPr="00BD376A" w:rsidRDefault="00B8023F"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758</w:t>
      </w:r>
      <w:r w:rsidR="008836ED" w:rsidRPr="00BD376A">
        <w:rPr>
          <w:rFonts w:ascii="Times New Roman" w:hAnsi="Times New Roman" w:cs="Times New Roman"/>
        </w:rPr>
        <w:t>.</w:t>
      </w:r>
      <w:r w:rsidR="00B8023F" w:rsidRPr="00BD376A">
        <w:rPr>
          <w:rFonts w:ascii="Times New Roman" w:hAnsi="Times New Roman" w:cs="Times New Roman"/>
        </w:rPr>
        <w:t xml:space="preserve">Коробов Ю.И.  </w:t>
      </w:r>
      <w:r w:rsidR="00107DE4" w:rsidRPr="00BD376A">
        <w:rPr>
          <w:rFonts w:ascii="Times New Roman" w:hAnsi="Times New Roman" w:cs="Times New Roman"/>
        </w:rPr>
        <w:t>СОВРЕМЕННАЯ БАНКОВСКАЯ КУЛЬТУРА</w:t>
      </w:r>
      <w:r w:rsidR="00B8023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B8023F" w:rsidRPr="00BD376A">
        <w:rPr>
          <w:rFonts w:ascii="Times New Roman" w:hAnsi="Times New Roman" w:cs="Times New Roman"/>
        </w:rPr>
        <w:t>изнеса. 2012. № 2. С. 162-163.</w:t>
      </w:r>
    </w:p>
    <w:p w:rsidR="008836ED" w:rsidRPr="00BD376A" w:rsidRDefault="008836E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Korobov Yu. I MODERN BANKING CULTURE.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2012. No. 2. P. 162-163.</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Формирование новой банковской культуры является одной из тенденций развития банковского дела. Традиционная трактовка банковской культуры как корпоративной культуры банка представляется слишком узкой. В статье обосновывается авторская трактовка банковской культуры, включающая три аспекта: корпоративная банковская культура, потребительская банковская культура, социальная банковская культура. Корпоративная банковская культура включает внутри банковские правила, профессиональные компетенции сотрудников, фирменный стиль, культуру управления и т.п. Потребительская банковская культура включает финансовую грамотность клиентов и их готовность пользоваться банковскими услугами. Социальная банковская культура включает банковское законодательство, стратегию развития банковской системы, регулирование банковской конкуренции, банковский надзор, банковскую культуру СМИ.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E3DDC" w:rsidRPr="00BD376A">
        <w:rPr>
          <w:rFonts w:ascii="Times New Roman" w:hAnsi="Times New Roman" w:cs="Times New Roman"/>
        </w:rPr>
        <w:t>http://vestnik.volbi.ru/upload/numbers/219/article-219-366.pdf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759</w:t>
      </w:r>
      <w:r w:rsidR="008836ED" w:rsidRPr="00BD376A">
        <w:rPr>
          <w:rFonts w:ascii="Times New Roman" w:hAnsi="Times New Roman" w:cs="Times New Roman"/>
        </w:rPr>
        <w:t>.</w:t>
      </w:r>
      <w:r w:rsidR="00B8023F" w:rsidRPr="00BD376A">
        <w:rPr>
          <w:rFonts w:ascii="Times New Roman" w:hAnsi="Times New Roman" w:cs="Times New Roman"/>
        </w:rPr>
        <w:t xml:space="preserve">Нестеренко Е.А.  </w:t>
      </w:r>
      <w:r w:rsidR="00107DE4" w:rsidRPr="00BD376A">
        <w:rPr>
          <w:rFonts w:ascii="Times New Roman" w:hAnsi="Times New Roman" w:cs="Times New Roman"/>
        </w:rPr>
        <w:t>МЕЖКУЛЬТУРНЫЕ ОСОБЕННОСТИ ФОРМИРОВАНИЯ СОВРЕМЕННОГО БАНКОВСКОГО МЕНЕДЖМЕНТА</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164-166.</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Nesterenko E. A. cross-cultural FEATURES of FORMATION of MODERN BANKING MANAGEMENT. Business. Education. Right. Bulletin of Volgograd business Institute. 2012. No. 2. P. 164 to 166.</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представленной статье содержится материал об особенностях межкультурного влияния факторов на формирование норм банковского менеджмента. Среди приоритетных факторов в статье выделяются национальные, а также религиозные, социальные и исторические особенности. Межкультурные характеристики банковского менеджмента проявляются в характере проводимых банками операций. Ставшие традиционными в последнее время процессы международных слияний и поглощений банков требуют дополнительной экспертизы на совместимость внутринациональных банковских культур. Весьма актуальными становятся проблемы развития межкультурных компетенций для банковских служащих.</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E3DDC" w:rsidRPr="00BD376A">
        <w:rPr>
          <w:rFonts w:ascii="Times New Roman" w:hAnsi="Times New Roman" w:cs="Times New Roman"/>
        </w:rPr>
        <w:t xml:space="preserve"> http://vestnik.volbi.ru/upload/numbers/219/article-219-367.pdf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760</w:t>
      </w:r>
      <w:r w:rsidR="008836ED" w:rsidRPr="00BD376A">
        <w:rPr>
          <w:rFonts w:ascii="Times New Roman" w:hAnsi="Times New Roman" w:cs="Times New Roman"/>
        </w:rPr>
        <w:t>.</w:t>
      </w:r>
      <w:r w:rsidR="00B8023F" w:rsidRPr="00BD376A">
        <w:rPr>
          <w:rFonts w:ascii="Times New Roman" w:hAnsi="Times New Roman" w:cs="Times New Roman"/>
        </w:rPr>
        <w:t xml:space="preserve">Сазонов С.П., Лукьянова А.В., Дмитриева Е.И.  </w:t>
      </w:r>
      <w:r w:rsidR="00107DE4" w:rsidRPr="00BD376A">
        <w:rPr>
          <w:rFonts w:ascii="Times New Roman" w:hAnsi="Times New Roman" w:cs="Times New Roman"/>
        </w:rPr>
        <w:t xml:space="preserve">НАПРАВЛЕНИЯ РАЗВИТИЯ ИНТЕЛЛЕКТУАЛЬНОГО КАПИТАЛА БЮДЖЕТНЫХ ОРГАНИЗАЦИЙ - ГЛАВНАЯ ЦЕЛЬ </w:t>
      </w:r>
      <w:r w:rsidR="00107DE4" w:rsidRPr="00BD376A">
        <w:rPr>
          <w:rFonts w:ascii="Times New Roman" w:hAnsi="Times New Roman" w:cs="Times New Roman"/>
        </w:rPr>
        <w:lastRenderedPageBreak/>
        <w:t>ПОВЫШЕНИЯ КАЧЕСТВА ЖИЗНИ НАСЕЛЕНИЯ РЕГИОНА</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167-174.</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 P. Sazonov, A. V. Lukyanova, Dmitrieva E. I. directions of DEVELOPMENT of the INTELLECTUAL CAPITAL of the BUDGETARY ORGANIZATIONS - the MAIN GOAL of IMPROVING the QUALITY of LIFE of the POPULATION of the REGION. Business. Education. Right. Bulletin of Volgograd business Institute. 2012. No. 2. S. 167-174.</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анализируются основные итоги административной реформы в России за последние годы, подчеркивается возрастание роли руководящего состава на государственной (муниципальной) службе и особенно в руководстве бюджетными организациями. Рассматриваются основные пути, позволяющие принимать оперативные решения по эффективности работы управленцев, оптимизации структуры органов исполнительной власти, бюджетных организаций, эффективности бюджетных расходов, корректировке механизмов государственного регулирования региональной экономики и в дальнейшем обеспечить выход региона на новый качественный уровень. Дается определение интеллектуального капитала организации, выделяются основные признаки интеллектуального капитала. Отмечается, что в бюджетных учреждениях следует уделять внимание развитию всех компонентов интеллектуального капитала. Люди являются важнейшим ресурсом бюджетных организаций, и именно от их профессионализма зависит уровень оказываемых государственных (муниципальных) услуг.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E3DDC" w:rsidRPr="00BD376A">
        <w:rPr>
          <w:rFonts w:ascii="Times New Roman" w:hAnsi="Times New Roman" w:cs="Times New Roman"/>
        </w:rPr>
        <w:t>http://vestnik.volbi.ru/upload/numbers/219/article-219-368.pdf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816053" w:rsidP="00BD376A">
      <w:pPr>
        <w:spacing w:after="0" w:line="240" w:lineRule="auto"/>
        <w:jc w:val="both"/>
        <w:rPr>
          <w:rFonts w:ascii="Times New Roman" w:hAnsi="Times New Roman" w:cs="Times New Roman"/>
          <w:lang w:val="en-US"/>
        </w:rPr>
      </w:pPr>
      <w:r w:rsidRPr="00BD376A">
        <w:rPr>
          <w:rFonts w:ascii="Times New Roman" w:hAnsi="Times New Roman" w:cs="Times New Roman"/>
        </w:rPr>
        <w:t>76</w:t>
      </w:r>
      <w:r w:rsidR="003E3DDC" w:rsidRPr="00BD376A">
        <w:rPr>
          <w:rFonts w:ascii="Times New Roman" w:hAnsi="Times New Roman" w:cs="Times New Roman"/>
        </w:rPr>
        <w:t>1</w:t>
      </w:r>
      <w:r w:rsidR="008836ED" w:rsidRPr="00BD376A">
        <w:rPr>
          <w:rFonts w:ascii="Times New Roman" w:hAnsi="Times New Roman" w:cs="Times New Roman"/>
        </w:rPr>
        <w:t>.</w:t>
      </w:r>
      <w:r w:rsidR="00B8023F" w:rsidRPr="00BD376A">
        <w:rPr>
          <w:rFonts w:ascii="Times New Roman" w:hAnsi="Times New Roman" w:cs="Times New Roman"/>
        </w:rPr>
        <w:t xml:space="preserve">Юленкова И.Б.  </w:t>
      </w:r>
      <w:r w:rsidR="00107DE4" w:rsidRPr="00BD376A">
        <w:rPr>
          <w:rFonts w:ascii="Times New Roman" w:hAnsi="Times New Roman" w:cs="Times New Roman"/>
        </w:rPr>
        <w:t>АКТИВИЗАЦИЯ ГОСУДАРСТВЕННОЙ ПОДДЕРЖКИ ПРЕДПРИНИМАТЕЛЬСТВА КАК ВАЖНЕЙШЕЕ УСЛОВИЕ СОЦИАЛЬНО-ЭКОНОМИЧЕСКОГО РАЗВИТИЯ В СОВРЕМЕННЫХ УСЛОВИЯХ</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175-178.</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Olenkova I. B. GOVERNMENTAL SUPPORT of ENTREPRENEURSHIP AS an ESSENTIAL CONDITION for SOCIO-ECONOMIC DEVELOPMENT IN MODERN CONDITIONS. Business. Education. Right. Bulletin of Volgograd business Institute. 2012. No. 2. P. 175-178.</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работе автором рассматривается необходимость развития государственной поддержки малого предпринимательства, а также обосновывается необходимость создания финансовой инфраструктуры. В статье выявлены проблемы формирования финансовых ресурсов инновационного бизнеса, определены направления совершенствования развития государственной поддержки малого бизнеса, которые заключаются в реализации государственной политики финансовой, информационной, кадровой поддержки инновационных, производственных и новых социально значимых проектов субъектов малого предпринимательства.</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E3DDC" w:rsidRPr="00BD376A">
        <w:rPr>
          <w:rFonts w:ascii="Times New Roman" w:hAnsi="Times New Roman" w:cs="Times New Roman"/>
        </w:rPr>
        <w:t>http://vestnik.volbi.ru/upload/numbers/219/article-219-369.pdf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762</w:t>
      </w:r>
      <w:r w:rsidR="008836ED" w:rsidRPr="00BD376A">
        <w:rPr>
          <w:rFonts w:ascii="Times New Roman" w:hAnsi="Times New Roman" w:cs="Times New Roman"/>
        </w:rPr>
        <w:t>.</w:t>
      </w:r>
      <w:r w:rsidR="00B8023F" w:rsidRPr="00BD376A">
        <w:rPr>
          <w:rFonts w:ascii="Times New Roman" w:hAnsi="Times New Roman" w:cs="Times New Roman"/>
        </w:rPr>
        <w:t xml:space="preserve">Русавская А.В.  </w:t>
      </w:r>
      <w:r w:rsidR="00107DE4" w:rsidRPr="00BD376A">
        <w:rPr>
          <w:rFonts w:ascii="Times New Roman" w:hAnsi="Times New Roman" w:cs="Times New Roman"/>
        </w:rPr>
        <w:t>ОСОБЕННОСТИ РАЗВИТИЯ РЕГИОНАЛЬНОГО КРЕДИТНОГО МЕХАНИЗМА В КАЛУЖСКОЙ ОБЛАСТИ</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2012. № 2. </w:t>
      </w:r>
      <w:r w:rsidR="00107DE4" w:rsidRPr="00BD376A">
        <w:rPr>
          <w:rFonts w:ascii="Times New Roman" w:hAnsi="Times New Roman" w:cs="Times New Roman"/>
        </w:rPr>
        <w:t>С</w:t>
      </w:r>
      <w:r w:rsidR="00107DE4" w:rsidRPr="00BD376A">
        <w:rPr>
          <w:rFonts w:ascii="Times New Roman" w:hAnsi="Times New Roman" w:cs="Times New Roman"/>
          <w:lang w:val="en-US"/>
        </w:rPr>
        <w:t xml:space="preserve">. 178-180. </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Rusavsky A.V. the FEATURES of development of REGIONAL CREDIT facility IN the KALUGA REGION. Business. Education. Right. Bulletin of Volgograd business Institute. 2012. No. 2. S. 178-180.</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проблемам развития кредитных институтов на региональном уровне на примере Калужской области. Коммерческие банки в регионах берут на себя значительные риски, что влияет на качество их активов, между тем заемщикам так же невыгодно современное кредитование. Влияние кредитования на развитие экономики Калужского региона проявляется через участие кредитных организаций в финансировании инвестиционных проектов, также путем привлечения заемных средств. В таких условиях необходимо развитие регионального кредитного механизма через расширение процесса кредитования, увеличение конкуренции банков за заемщиков, снижение процентных ставок и др. для экономики региона.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E3DDC" w:rsidRPr="00BD376A">
        <w:rPr>
          <w:rFonts w:ascii="Times New Roman" w:hAnsi="Times New Roman" w:cs="Times New Roman"/>
        </w:rPr>
        <w:t xml:space="preserve">http://vestnik.volbi.ru/upload/numbers/219/article-219-370.pdf </w:t>
      </w:r>
      <w:r w:rsidR="00107DE4" w:rsidRPr="00BD376A">
        <w:rPr>
          <w:rFonts w:ascii="Times New Roman" w:hAnsi="Times New Roman" w:cs="Times New Roman"/>
        </w:rPr>
        <w:t xml:space="preserve"> </w:t>
      </w:r>
    </w:p>
    <w:p w:rsidR="00107DE4" w:rsidRPr="00BD376A" w:rsidRDefault="00107DE4"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763</w:t>
      </w:r>
      <w:r w:rsidR="008836ED" w:rsidRPr="00BD376A">
        <w:rPr>
          <w:rFonts w:ascii="Times New Roman" w:hAnsi="Times New Roman" w:cs="Times New Roman"/>
        </w:rPr>
        <w:t>.</w:t>
      </w:r>
      <w:r w:rsidR="00B8023F" w:rsidRPr="00BD376A">
        <w:rPr>
          <w:rFonts w:ascii="Times New Roman" w:hAnsi="Times New Roman" w:cs="Times New Roman"/>
        </w:rPr>
        <w:t xml:space="preserve">Полетаев В.Э.  </w:t>
      </w:r>
      <w:r w:rsidR="00107DE4" w:rsidRPr="00BD376A">
        <w:rPr>
          <w:rFonts w:ascii="Times New Roman" w:hAnsi="Times New Roman" w:cs="Times New Roman"/>
        </w:rPr>
        <w:t>БАНКОВСКИЙ СЕКТОР В ПРОГРАММАХ ИННОВАЦИОННОГО РАЗВИТИЯ РОССИИ</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2012. № 2. </w:t>
      </w:r>
      <w:r w:rsidR="00107DE4" w:rsidRPr="00BD376A">
        <w:rPr>
          <w:rFonts w:ascii="Times New Roman" w:hAnsi="Times New Roman" w:cs="Times New Roman"/>
        </w:rPr>
        <w:t>С</w:t>
      </w:r>
      <w:r w:rsidR="00107DE4" w:rsidRPr="00BD376A">
        <w:rPr>
          <w:rFonts w:ascii="Times New Roman" w:hAnsi="Times New Roman" w:cs="Times New Roman"/>
          <w:lang w:val="en-US"/>
        </w:rPr>
        <w:t>. 181-185.</w:t>
      </w:r>
      <w:r w:rsidRPr="00BD376A">
        <w:rPr>
          <w:rFonts w:ascii="Times New Roman" w:hAnsi="Times New Roman" w:cs="Times New Roman"/>
          <w:lang w:val="en-US"/>
        </w:rPr>
        <w:t xml:space="preserve"> </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Poletaev V. E. BANKING SECTOR IN the PROGRAMS of INNOVATIVE development of RUSSIA. Business. Education. Right. Bulletin of Volgograd business Institute. 2012. No. 2. P. 181-185.</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анализируется роль банковской системы в ходе рыночных реформ и реализации программы социально-экономической модернизации России в начале XXI века. В конце 1990-х – 2000-е гг. в России формируется системная денежно-кредитная политика и осуществляется стратегия развития банковского сектора. Укрепление российской банковской системы и принятые правительством меры по активизации банковского капитала создали основу эффективного участия российских банков в программах создания инновационных производств и бизнес- структур. В то же время необходимо дальнейшее стимулирование заинтересованности банков в инвестировании инноваций.</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07DE4" w:rsidRPr="00BD376A">
        <w:rPr>
          <w:rFonts w:ascii="Times New Roman" w:hAnsi="Times New Roman" w:cs="Times New Roman"/>
        </w:rPr>
        <w:t xml:space="preserve"> </w:t>
      </w:r>
      <w:r w:rsidR="003E3DDC" w:rsidRPr="00BD376A">
        <w:rPr>
          <w:rFonts w:ascii="Times New Roman" w:hAnsi="Times New Roman" w:cs="Times New Roman"/>
        </w:rPr>
        <w:t>http://vestnik.volbi.ru/upload/numbers/219/article-219-371.pdf</w:t>
      </w:r>
    </w:p>
    <w:p w:rsidR="00107DE4" w:rsidRPr="00BD376A" w:rsidRDefault="00107DE4"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764</w:t>
      </w:r>
      <w:r w:rsidR="008836ED" w:rsidRPr="00BD376A">
        <w:rPr>
          <w:rFonts w:ascii="Times New Roman" w:hAnsi="Times New Roman" w:cs="Times New Roman"/>
        </w:rPr>
        <w:t>.</w:t>
      </w:r>
      <w:r w:rsidR="00B8023F" w:rsidRPr="00BD376A">
        <w:rPr>
          <w:rFonts w:ascii="Times New Roman" w:hAnsi="Times New Roman" w:cs="Times New Roman"/>
        </w:rPr>
        <w:t xml:space="preserve">Алиева М.З., Евсеева А.Р.  </w:t>
      </w:r>
      <w:r w:rsidR="00107DE4" w:rsidRPr="00BD376A">
        <w:rPr>
          <w:rFonts w:ascii="Times New Roman" w:hAnsi="Times New Roman" w:cs="Times New Roman"/>
        </w:rPr>
        <w:t>АУТСОРСИНГ КАК ФОРМА ХОЗЯЙСТВЕННЫХ ОТНОШЕНИЙ ОРГАНИЗАЦИЙПАРТНЕРОВ</w:t>
      </w:r>
      <w:r w:rsidR="00B8023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B8023F" w:rsidRPr="00BD376A">
        <w:rPr>
          <w:rFonts w:ascii="Times New Roman" w:hAnsi="Times New Roman" w:cs="Times New Roman"/>
        </w:rPr>
        <w:t>изнеса. 2012. № 2. С. 185-188.</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Aliyeva Z. M., Evseeva R. A. OUTSOURCING AS a FORM of ECONOMIC RELATIONS of ORGANISATIEBUREAU. </w:t>
      </w:r>
      <w:r w:rsidRPr="00BD376A">
        <w:rPr>
          <w:rStyle w:val="translation-chunk"/>
          <w:rFonts w:ascii="inherit" w:hAnsi="inherit"/>
          <w:sz w:val="22"/>
          <w:szCs w:val="22"/>
          <w:lang w:val="en-US"/>
        </w:rPr>
        <w:t>Business. Education. Right. Bulletin of Volgograd business Institute. 2012. No. 2. S. 185-188.</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данной статье авторы рассматривают целесообразность применения аутсорсинга. Исследуют проблемы перехода к аутсорсингу, выявив преимущества и недостатки, возможности и угрозы, факторы влияния и критерии его эффективности. Рассматривают сценарии применения аутсорсинга, проанализировав преимущества и недостатки. Анализируют способы эффективного взаимодействия партнеров, выгодно ли данное сотрудничество компаниям партнерам. В конечном итоге авторы приходят к выводу, что для положительного результата необходимы анализ и использование теоретического и практического опыта в данной области, соблюдение правил передачи части бизнеса для выполнения сторонней организацией.</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186E" w:rsidRPr="00BD376A">
        <w:rPr>
          <w:rFonts w:ascii="Times New Roman" w:hAnsi="Times New Roman" w:cs="Times New Roman"/>
        </w:rPr>
        <w:t>http://vestnik.volbi.ru/upload/numbers/219/article-219-372.pdf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765</w:t>
      </w:r>
      <w:r w:rsidR="008836ED" w:rsidRPr="00BD376A">
        <w:rPr>
          <w:rFonts w:ascii="Times New Roman" w:hAnsi="Times New Roman" w:cs="Times New Roman"/>
        </w:rPr>
        <w:t>.</w:t>
      </w:r>
      <w:r w:rsidR="00B8023F" w:rsidRPr="00BD376A">
        <w:rPr>
          <w:rFonts w:ascii="Times New Roman" w:hAnsi="Times New Roman" w:cs="Times New Roman"/>
        </w:rPr>
        <w:t xml:space="preserve">Мурзаева О.В.  </w:t>
      </w:r>
      <w:r w:rsidR="00107DE4" w:rsidRPr="00BD376A">
        <w:rPr>
          <w:rFonts w:ascii="Times New Roman" w:hAnsi="Times New Roman" w:cs="Times New Roman"/>
        </w:rPr>
        <w:t>РЕГИОНАЛЬНЫЕ АСПЕКТЫ ФИНАНСОВОГО ОБЕСПЕЧЕНИЯ ЗДРАВООХРАНЕНИЯ (НА ПРИМЕРЕ РЕСПУБЛИКИ МОРДОВИЯ)</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74186E" w:rsidRPr="00BD376A">
        <w:rPr>
          <w:rFonts w:ascii="Times New Roman" w:hAnsi="Times New Roman" w:cs="Times New Roman"/>
        </w:rPr>
        <w:t>изнеса</w:t>
      </w:r>
      <w:r w:rsidR="0074186E" w:rsidRPr="00BD376A">
        <w:rPr>
          <w:rFonts w:ascii="Times New Roman" w:hAnsi="Times New Roman" w:cs="Times New Roman"/>
          <w:lang w:val="en-US"/>
        </w:rPr>
        <w:t xml:space="preserve">. 2012. № 2. </w:t>
      </w:r>
      <w:r w:rsidR="0074186E" w:rsidRPr="00BD376A">
        <w:rPr>
          <w:rFonts w:ascii="Times New Roman" w:hAnsi="Times New Roman" w:cs="Times New Roman"/>
        </w:rPr>
        <w:t>С</w:t>
      </w:r>
      <w:r w:rsidR="0074186E" w:rsidRPr="00BD376A">
        <w:rPr>
          <w:rFonts w:ascii="Times New Roman" w:hAnsi="Times New Roman" w:cs="Times New Roman"/>
          <w:lang w:val="en-US"/>
        </w:rPr>
        <w:t>. 188-197.</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Murzaev V. O. REGIONAL ASPECTS of FINANCIAL HEALTH (by the EXAMPLE of MORDOVIA REPUBLIC). Business. Education. Right. Bulletin of Volgograd business Institute. 2012. No. 2. P. 188-197.</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рассмотрены основные проблемы и недостатки действующей системы финансового обеспечения здравоохранения на региональном уровне. Автором проводится анализ количественных параметров финансирования отрасли на примере Республики Мордовия. В статье выявляются основные тенденции пропорционального соотношения отдельных источников финансовых ресурсов, необходимых для развития сферы на региональном уровне. Далее, в статье в целях выявления основных направлений развития финансового обеспечения здравоохранения описывается модель «Влияние финансирования медицинской помощи на заболеваемость населения», учитывающая зависимость между финансированием медицинской помощи из различных источников по районам Республики Мордовия и уровнем заболеваемости в республике.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186E" w:rsidRPr="00BD376A">
        <w:rPr>
          <w:rFonts w:ascii="Times New Roman" w:hAnsi="Times New Roman" w:cs="Times New Roman"/>
        </w:rPr>
        <w:t>http://vestnik.volbi.ru/upload/numbers/219/article-219-373.pdf</w:t>
      </w:r>
    </w:p>
    <w:p w:rsidR="00B8023F" w:rsidRPr="00BD376A" w:rsidRDefault="00B8023F" w:rsidP="00BD376A">
      <w:pPr>
        <w:spacing w:after="0" w:line="240" w:lineRule="auto"/>
        <w:jc w:val="both"/>
        <w:rPr>
          <w:rFonts w:ascii="Times New Roman" w:hAnsi="Times New Roman" w:cs="Times New Roman"/>
        </w:rPr>
      </w:pPr>
    </w:p>
    <w:p w:rsidR="008836ED" w:rsidRPr="00BD376A" w:rsidRDefault="008836ED" w:rsidP="00BD376A">
      <w:pPr>
        <w:spacing w:after="0" w:line="240" w:lineRule="auto"/>
        <w:jc w:val="both"/>
        <w:rPr>
          <w:rFonts w:ascii="Times New Roman" w:hAnsi="Times New Roman" w:cs="Times New Roman"/>
        </w:rPr>
      </w:pPr>
    </w:p>
    <w:p w:rsidR="008836ED" w:rsidRPr="00BD376A" w:rsidRDefault="008836E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766</w:t>
      </w:r>
      <w:r w:rsidR="008836ED" w:rsidRPr="00BD376A">
        <w:rPr>
          <w:rFonts w:ascii="Times New Roman" w:hAnsi="Times New Roman" w:cs="Times New Roman"/>
        </w:rPr>
        <w:t>.</w:t>
      </w:r>
      <w:r w:rsidR="00B8023F" w:rsidRPr="00BD376A">
        <w:rPr>
          <w:rFonts w:ascii="Times New Roman" w:hAnsi="Times New Roman" w:cs="Times New Roman"/>
        </w:rPr>
        <w:t xml:space="preserve">Кардаильская Т.Г.  </w:t>
      </w:r>
      <w:r w:rsidR="00107DE4" w:rsidRPr="00BD376A">
        <w:rPr>
          <w:rFonts w:ascii="Times New Roman" w:hAnsi="Times New Roman" w:cs="Times New Roman"/>
        </w:rPr>
        <w:t>АГРОПРОМЫШЛЕННЫЙ КОМПЛЕКС КАК СПЕЦИФИЧЕСКИЙ ОБЪЕКТ КРЕДИТОВАНИЯ</w:t>
      </w:r>
      <w:r w:rsidR="00B8023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B8023F" w:rsidRPr="00BD376A">
        <w:rPr>
          <w:rFonts w:ascii="Times New Roman" w:hAnsi="Times New Roman" w:cs="Times New Roman"/>
        </w:rPr>
        <w:t>изнеса. 2012. № 2. С. 197-200.</w:t>
      </w:r>
    </w:p>
    <w:p w:rsidR="008836ED" w:rsidRPr="00BD376A" w:rsidRDefault="008836E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lastRenderedPageBreak/>
        <w:t xml:space="preserve">Kardailsky T. H. agriculture AS a SPECIFIC OBJECT of CREDITING.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2012. No. 2. P. 197-200.</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В посткризисных условиях, а также в преддверии вступления России в ВТО особо остро обозначилась проблема снижения продовольственной безопасности России. Обеспечение населения страны необходимым уровнем продовольственных товаров отечественного производства возможно лишь при эффективном и динамичном развитии агропромышленного комплекса. В данной статье автор подчеркивает необходимость привлечения банковского кредита для развития АПК. В своей статье автор рассматривает три элемента рынка кредитования АПК: коммерческие банки, хозяйствующие субъекты агропромышленного комплекса и государство. На основе проведенного исследования предлагается ряд мероприятий для каждого участника кредитной сделки, позволяющий расширить кредитную активность коммерческих банков и удовлетворить спрос на кредитные ресурсы со стороны организаций сельского хозяйства.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186E" w:rsidRPr="00BD376A">
        <w:rPr>
          <w:rFonts w:ascii="Times New Roman" w:hAnsi="Times New Roman" w:cs="Times New Roman"/>
        </w:rPr>
        <w:t>http://vestnik.volbi.ru/upload/numbers/219/article-219-374.pdf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767</w:t>
      </w:r>
      <w:r w:rsidR="008836ED" w:rsidRPr="00BD376A">
        <w:rPr>
          <w:rFonts w:ascii="Times New Roman" w:hAnsi="Times New Roman" w:cs="Times New Roman"/>
        </w:rPr>
        <w:t>.</w:t>
      </w:r>
      <w:r w:rsidR="00B8023F" w:rsidRPr="00BD376A">
        <w:rPr>
          <w:rFonts w:ascii="Times New Roman" w:hAnsi="Times New Roman" w:cs="Times New Roman"/>
        </w:rPr>
        <w:t xml:space="preserve">Калиничева Р.В.  </w:t>
      </w:r>
      <w:r w:rsidR="00107DE4" w:rsidRPr="00BD376A">
        <w:rPr>
          <w:rFonts w:ascii="Times New Roman" w:hAnsi="Times New Roman" w:cs="Times New Roman"/>
        </w:rPr>
        <w:t>ПУТИ ПОВЫШЕНИЯ ЭКОНОМИЧЕСКОЙ ЭФФЕКТИВНОСТИ СУБЪЕКТОВ МАЛОГО БИЗНЕСА И ПРОЦЕДУРЫ АНТИКРИЗИСНОГО ПЛАНА</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201-206.</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Kalinicheva R. V. WAYS of INCREASING the ECONOMIC EFFICIENCY of SMALL BUSINESS AND PROCEDURE of the anti-CRISIS PLAN. Business. Education. Right. Bulletin of Volgograd business Institute. 2012. No. 2. P. 201-206.</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экономическом пространстве России особое положение занимают субъекты малого бизнеса. Для эффективного функционирования небольших организаций необходимо своевременно регулировать экономические показатели, сформированные в среде бухгалтерского учета. Данные анализа позволяют координировать все сферы деятельности организаций. Важнейшее направление повышения эффективности – научно обоснованное управление экономическими показателями, владение научными методами: прогнозирования, анализа рационального использования ресурсов всех видов, профессиональной оценки результатов деятельности. В статье рассмотрены процедуры антикризисного плана, предотвращающие возможность наступления банкротства в малых хозяйствующих субъектах.</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4186E" w:rsidRPr="00BD376A">
        <w:rPr>
          <w:rFonts w:ascii="Times New Roman" w:hAnsi="Times New Roman" w:cs="Times New Roman"/>
        </w:rPr>
        <w:t xml:space="preserve"> http://vestnik.volbi.ru/upload/numbers/219/article-219-375.pdf</w:t>
      </w:r>
    </w:p>
    <w:p w:rsidR="00B8023F" w:rsidRPr="00BD376A" w:rsidRDefault="00B8023F"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768</w:t>
      </w:r>
      <w:r w:rsidR="008836ED" w:rsidRPr="00BD376A">
        <w:rPr>
          <w:rFonts w:ascii="Times New Roman" w:hAnsi="Times New Roman" w:cs="Times New Roman"/>
        </w:rPr>
        <w:t>.</w:t>
      </w:r>
      <w:r w:rsidR="00B8023F" w:rsidRPr="00BD376A">
        <w:rPr>
          <w:rFonts w:ascii="Times New Roman" w:hAnsi="Times New Roman" w:cs="Times New Roman"/>
        </w:rPr>
        <w:t xml:space="preserve">Иванов Е.А.  </w:t>
      </w:r>
      <w:r w:rsidR="00107DE4" w:rsidRPr="00BD376A">
        <w:rPr>
          <w:rFonts w:ascii="Times New Roman" w:hAnsi="Times New Roman" w:cs="Times New Roman"/>
        </w:rPr>
        <w:t>МОДЕЛЬ СКВОЗНОГО БЮДЖЕТИРОВАНИЯ В МНОГОСЕГМЕНТНЫХ ОРГАНИЗАЦИЯХ ХОЛДИНГОВОГО ТИПА</w:t>
      </w:r>
      <w:r w:rsidR="00B8023F"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бизнеса. 2012. № </w:t>
      </w:r>
      <w:r w:rsidR="00B8023F" w:rsidRPr="00BD376A">
        <w:rPr>
          <w:rFonts w:ascii="Times New Roman" w:hAnsi="Times New Roman" w:cs="Times New Roman"/>
        </w:rPr>
        <w:t>2. С. 207-214.</w:t>
      </w:r>
    </w:p>
    <w:p w:rsidR="008836ED" w:rsidRPr="00BD376A" w:rsidRDefault="008836ED"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Ivanov E. A. the MODEL THROUGH BUDGETING IN multi-segment ORGANIZATIONS HOLDING TYPE. </w:t>
      </w:r>
      <w:r w:rsidRPr="00BD376A">
        <w:rPr>
          <w:rStyle w:val="translation-chunk"/>
          <w:rFonts w:ascii="inherit" w:hAnsi="inherit"/>
          <w:sz w:val="22"/>
          <w:szCs w:val="22"/>
          <w:lang w:val="en-US"/>
        </w:rPr>
        <w:t>Business. Education. Right. Bulletin of Volgograd business Institute. 2012. No. 2. S. 207-214.</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отражена авторская позиция к построению системы бюджетирования и определению ее роли и места в обеспечении экономической безопасности холдинговых образований с разнопрофильной отраслевой направленностью. Представлен подход к организации единого бюджетного процесса в рамках существующих взаимосвязей между головным и дочерними субъектами хозяйствования в разрезе теоретико-методологической, информационной, организационно-инструментальной и управленческо- аналитической компонент. Отмечена необходимость выделения в финансово-бюджетной структуре организаций в качестве соответствующих бизнес- монад так называемых центров экономической ответственности, а также дана оценка практике отражения в бухгалтерском учете инвестиций в инновационные проекты управления и бюджетирования в частности.</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186E" w:rsidRPr="00BD376A">
        <w:rPr>
          <w:rFonts w:ascii="Times New Roman" w:hAnsi="Times New Roman" w:cs="Times New Roman"/>
        </w:rPr>
        <w:t xml:space="preserve"> http://vestnik.volbi.ru/upload/numbers/219/article-219-376.pdf</w:t>
      </w:r>
      <w:r w:rsidR="00B8023F" w:rsidRPr="00BD376A">
        <w:rPr>
          <w:rFonts w:ascii="Times New Roman" w:hAnsi="Times New Roman" w:cs="Times New Roman"/>
        </w:rPr>
        <w:tab/>
      </w:r>
    </w:p>
    <w:p w:rsidR="008836ED"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769</w:t>
      </w:r>
      <w:r w:rsidR="0074186E" w:rsidRPr="00BD376A">
        <w:rPr>
          <w:rFonts w:ascii="Times New Roman" w:hAnsi="Times New Roman" w:cs="Times New Roman"/>
        </w:rPr>
        <w:t>.</w:t>
      </w:r>
      <w:r w:rsidR="00B8023F" w:rsidRPr="00BD376A">
        <w:rPr>
          <w:rFonts w:ascii="Times New Roman" w:hAnsi="Times New Roman" w:cs="Times New Roman"/>
        </w:rPr>
        <w:t xml:space="preserve">Мелихов В.А., Поцелуев В.Г.  </w:t>
      </w:r>
      <w:r w:rsidR="00107DE4" w:rsidRPr="00BD376A">
        <w:rPr>
          <w:rFonts w:ascii="Times New Roman" w:hAnsi="Times New Roman" w:cs="Times New Roman"/>
        </w:rPr>
        <w:t>ОПРЕДЕЛЕНИЕ ОБЪЕКТОВ УЧЕТА ПРИ СОЗДАНИИ ИННОВАЦИОННЫХ ПРОДУКТОВ И ПРОЦЕССОВ ДЛЯ ОРГАНИЗАЦИИ УЧЕТНО-АНАЛИТИЧЕСКОЙ СИСТЕМЫ УПРАВЛЕНИЯ ЗАТРАТАМИ НА ИННОВАЦИИ НА МЯСОПЕРЕРАБАТЫВАЮЩИХ ПРЕДПРИЯТИЯХ</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215-218.</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Melikhov V. A., Kiss, V. G. DETERMINATION of OBJECTS of ACCOUNTING IN the CREATION of INNOVATIVE PRODUCTS AND PROCESSES FOR the ORGANIZATION of ACCOUNTING and ANALYTICAL COST MANAGEMENT SYSTEM FOR INNOVATIONS IN MEAT processing plants. Business. Education. Right. Bulletin of Volgograd business Institute. 2012. No. 2. P. 215-218.</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представлены проблемы определения объектов учета при создании инноваций мясоперерабатывающих предприятий, современные аспекты развития инновационной деятельности перерабатывающих предприятий, анализируются первостепенные задачи учета инноваций как основы организации учетно-аналитической системы управления затратами на инновации предприятий мясо-переработки, приводятся авторская классификация инноваций для целей учета и анализа, инфраструктура инновационного процесса, а также инновационные продукты и процессы мясоперерабатывающих предприятий в качестве предлагаемых объектов учета.</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8023F" w:rsidRPr="00BD376A">
        <w:rPr>
          <w:rFonts w:ascii="Times New Roman" w:hAnsi="Times New Roman" w:cs="Times New Roman"/>
        </w:rPr>
        <w:tab/>
      </w:r>
      <w:r w:rsidR="0074186E" w:rsidRPr="00BD376A">
        <w:rPr>
          <w:rFonts w:ascii="Times New Roman" w:hAnsi="Times New Roman" w:cs="Times New Roman"/>
        </w:rPr>
        <w:t>http://vestnik.volbi.ru/upload/numbers/219/article-219-377.pdf</w:t>
      </w:r>
    </w:p>
    <w:p w:rsidR="0040162D" w:rsidRPr="00BD376A" w:rsidRDefault="0040162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770</w:t>
      </w:r>
      <w:r w:rsidR="00792130" w:rsidRPr="00BD376A">
        <w:rPr>
          <w:rFonts w:ascii="Times New Roman" w:hAnsi="Times New Roman" w:cs="Times New Roman"/>
        </w:rPr>
        <w:t>.</w:t>
      </w:r>
      <w:r w:rsidR="00B8023F" w:rsidRPr="00BD376A">
        <w:rPr>
          <w:rFonts w:ascii="Times New Roman" w:hAnsi="Times New Roman" w:cs="Times New Roman"/>
        </w:rPr>
        <w:t xml:space="preserve">Кудряшова И.В.  </w:t>
      </w:r>
      <w:r w:rsidR="00107DE4" w:rsidRPr="00BD376A">
        <w:rPr>
          <w:rFonts w:ascii="Times New Roman" w:hAnsi="Times New Roman" w:cs="Times New Roman"/>
        </w:rPr>
        <w:t>ОСНОВНЫЕ ТЕНДЕНЦИИ ПРЯМЫХ ИНОСТРАННЫХ ИНВЕСТИЦИЙ В ЭКОНОМИКУ ВОЛГОГРАДСКОЙ ОБЛАСТИ</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219-222.</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Kudryashova I. V. the MAIN TENDENCIES of FOREIGN DIRECT INVESTMENTS INTO the ECONOMY of the VOLGOGRAD REGION. Business. Education. Right. Bulletin of Volgograd business Institute. 2012. No. 2. P. 219-222.</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представлена динамика и видовая структура иностранных инвестиций в экономику Волгоградской области в 2008–2010 гг. Анализируются динамика прямых иностранных капиталовложений, отраслевое и географическое распределение предприятий с иностранным капиталом в Волгоградской области, отраслевая структура оборота и занятых в коммерческих организациях с участием иностранного капитала, доля вложений совместных предприятий в общем объеме инвестиций в основной капитал, а также структура прямых иностранных инвестиций по основным странам-инвесторам. Выявляются основные тенденции прямых иностранных инвестиций в Волгоградский регион.</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186E" w:rsidRPr="00BD376A">
        <w:rPr>
          <w:rFonts w:ascii="Times New Roman" w:hAnsi="Times New Roman" w:cs="Times New Roman"/>
        </w:rPr>
        <w:t xml:space="preserve"> http://vestnik.volbi.ru/upload/numbers/219/article-219-378.pdf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792130" w:rsidP="00BD376A">
      <w:pPr>
        <w:spacing w:after="0" w:line="240" w:lineRule="auto"/>
        <w:jc w:val="both"/>
        <w:rPr>
          <w:rFonts w:ascii="Times New Roman" w:hAnsi="Times New Roman" w:cs="Times New Roman"/>
        </w:rPr>
      </w:pPr>
      <w:r w:rsidRPr="00BD376A">
        <w:rPr>
          <w:rFonts w:ascii="Times New Roman" w:hAnsi="Times New Roman" w:cs="Times New Roman"/>
        </w:rPr>
        <w:t>771.</w:t>
      </w:r>
      <w:r w:rsidR="00B8023F" w:rsidRPr="00BD376A">
        <w:rPr>
          <w:rFonts w:ascii="Times New Roman" w:hAnsi="Times New Roman" w:cs="Times New Roman"/>
        </w:rPr>
        <w:t xml:space="preserve">Давиденко Л.Г .  </w:t>
      </w:r>
      <w:r w:rsidR="00107DE4" w:rsidRPr="00BD376A">
        <w:rPr>
          <w:rFonts w:ascii="Times New Roman" w:hAnsi="Times New Roman" w:cs="Times New Roman"/>
        </w:rPr>
        <w:t>ИСТОРИКО-ГЕНЕТИЧЕСКИЙ И КОМПАРАТИВИСТСКИЙ ПОДХОД К СЕРВИСНОМУ ПРОИЗВОДСТВУ В ЭКОНОМИКАХ МИРА</w:t>
      </w:r>
      <w:r w:rsidR="00B8023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B8023F" w:rsidRPr="00BD376A">
        <w:rPr>
          <w:rFonts w:ascii="Times New Roman" w:hAnsi="Times New Roman" w:cs="Times New Roman"/>
        </w:rPr>
        <w:t>изнеса. 2012. № 2. С. 222-226.</w:t>
      </w:r>
      <w:r w:rsidR="0074186E" w:rsidRPr="00BD376A">
        <w:rPr>
          <w:rFonts w:ascii="Times New Roman" w:hAnsi="Times New Roman" w:cs="Times New Roman"/>
        </w:rPr>
        <w:t xml:space="preserve"> </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Davidenko L. G . </w:t>
      </w:r>
      <w:r w:rsidRPr="00BD376A">
        <w:rPr>
          <w:rStyle w:val="translation-chunk"/>
          <w:rFonts w:ascii="inherit" w:hAnsi="inherit"/>
          <w:sz w:val="22"/>
          <w:szCs w:val="22"/>
          <w:lang w:val="en-US"/>
        </w:rPr>
        <w:t>HISTORICAL, GENETIC AND COMPARATIVE APPROACH TO SERVICE PRODUCTION IN THE ECONOMIES OF THE WORLD. Business. Education. Right. Bulletin of Volgograd business Institute. 2012. No. 2. P. 222-226.</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Важнейшей закономерностью развития мировой экономики является трансформация форм сервисного производства и продажи услуг. Появление международного рынка услуг явилось следствием этапа роста сферы услуг. Пассивный международный рынок услуг есть рынок, на котором продажа услуг иностранным гражданам осуществляется за пределами государства-производителя. Активный международный рынок услуг способствует общему оживлению национальных или региональных рынков. Этап динамичного роста сферы услуг привел к становлению новой структуры общественного производства. Производство национального сервисного продукта, находящегося на стадии своего интенсивного роста, является мощным фактором притяжения других отраслей промышленности и торговли. Наличие активно растущего рынка сбыта привлекает иностранных инвесторов, готовых вкладывать необходимые средства как в поддержание высокого уровня качества инфраструктуры, так и в предприятия сферы услуг и торговли.</w:t>
      </w:r>
    </w:p>
    <w:p w:rsidR="00107DE4"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16053"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http://vestnik.volbi.ru/upload/numbers/219/article-219-379.pdf</w:t>
      </w:r>
      <w:r w:rsidR="00B8023F" w:rsidRPr="00BD376A">
        <w:rPr>
          <w:rFonts w:ascii="Times New Roman" w:hAnsi="Times New Roman" w:cs="Times New Roman"/>
        </w:rPr>
        <w:tab/>
      </w:r>
    </w:p>
    <w:p w:rsidR="00B8023F" w:rsidRPr="00BD376A" w:rsidRDefault="00B8023F" w:rsidP="00BD376A">
      <w:pPr>
        <w:spacing w:after="0" w:line="240" w:lineRule="auto"/>
        <w:jc w:val="both"/>
        <w:rPr>
          <w:rFonts w:ascii="Times New Roman" w:hAnsi="Times New Roman" w:cs="Times New Roman"/>
        </w:rPr>
      </w:pPr>
    </w:p>
    <w:p w:rsidR="00792130" w:rsidRPr="00BD376A" w:rsidRDefault="00792130" w:rsidP="00BD376A">
      <w:pPr>
        <w:spacing w:after="0" w:line="240" w:lineRule="auto"/>
        <w:jc w:val="both"/>
        <w:rPr>
          <w:rFonts w:ascii="Times New Roman" w:hAnsi="Times New Roman" w:cs="Times New Roman"/>
        </w:rPr>
      </w:pPr>
    </w:p>
    <w:p w:rsidR="00792130" w:rsidRPr="00BD376A" w:rsidRDefault="00792130" w:rsidP="00BD376A">
      <w:pPr>
        <w:spacing w:after="0" w:line="240" w:lineRule="auto"/>
        <w:jc w:val="both"/>
        <w:rPr>
          <w:rFonts w:ascii="Times New Roman" w:hAnsi="Times New Roman" w:cs="Times New Roman"/>
        </w:rPr>
      </w:pPr>
    </w:p>
    <w:p w:rsidR="00792130" w:rsidRPr="00BD376A" w:rsidRDefault="00792130"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772</w:t>
      </w:r>
      <w:r w:rsidR="00792130" w:rsidRPr="00BD376A">
        <w:rPr>
          <w:rFonts w:ascii="Times New Roman" w:hAnsi="Times New Roman" w:cs="Times New Roman"/>
        </w:rPr>
        <w:t>.</w:t>
      </w:r>
      <w:r w:rsidR="00B8023F" w:rsidRPr="00BD376A">
        <w:rPr>
          <w:rFonts w:ascii="Times New Roman" w:hAnsi="Times New Roman" w:cs="Times New Roman"/>
        </w:rPr>
        <w:t xml:space="preserve">Давиденко И.В.  </w:t>
      </w:r>
      <w:r w:rsidR="00107DE4" w:rsidRPr="00BD376A">
        <w:rPr>
          <w:rFonts w:ascii="Times New Roman" w:hAnsi="Times New Roman" w:cs="Times New Roman"/>
        </w:rPr>
        <w:t>АНАЛИЗ ТЕОРЕТИЧЕСКИХ ПОДХОДОВ К ОПРЕДЕЛЕНИЮ ПОНЯТИЯ «ЭКОНОМИЧЕСКАЯ БЕЗОПАСНОСТЬ»</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226-230.</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Davidenko I. V. the ANALYSIS of THEORETICAL APPROACHES TO the DEFINITION of "ECONOMIC SECURITY". Business. Education. Right. Bulletin of Volgograd business Institute. 2012. No. 2. P. 226-230.</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Основным аспектом национальной безопасности страны является экономическая безопасность, ведь, в конечном счете, обеспечение всех аспектов национальной безопасности в определенной мере зависит от уровня развития и эффективности экономики. В связи с этим требует уточнения понятие термина «экономическая безопасность» с учетом современного положения и изменения макроэкономической ситуации. Особый акцент в статье автором сделан на необходимости рассмотрения и уточнения понятия экономической безопасности «виртуального» сектора экономики.</w:t>
      </w:r>
      <w:r w:rsidR="00816053" w:rsidRPr="00BD376A">
        <w:rPr>
          <w:rFonts w:ascii="Times New Roman" w:hAnsi="Times New Roman" w:cs="Times New Roman"/>
        </w:rPr>
        <w:t xml:space="preserve"> </w:t>
      </w:r>
    </w:p>
    <w:p w:rsidR="0074186E"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186E" w:rsidRPr="00BD376A">
        <w:rPr>
          <w:rFonts w:ascii="Times New Roman" w:hAnsi="Times New Roman" w:cs="Times New Roman"/>
        </w:rPr>
        <w:t xml:space="preserve"> </w:t>
      </w:r>
      <w:hyperlink r:id="rId65" w:history="1">
        <w:r w:rsidR="0074186E" w:rsidRPr="00BD376A">
          <w:rPr>
            <w:rStyle w:val="a5"/>
            <w:rFonts w:ascii="Times New Roman" w:hAnsi="Times New Roman" w:cs="Times New Roman"/>
            <w:color w:val="auto"/>
            <w:u w:val="none"/>
          </w:rPr>
          <w:t>http://vestnik.volbi.ru/upload/numbers/219/article-219-380.pdf</w:t>
        </w:r>
      </w:hyperlink>
    </w:p>
    <w:p w:rsidR="00107DE4" w:rsidRPr="00BD376A" w:rsidRDefault="00B8023F"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92130" w:rsidRPr="00BD376A" w:rsidRDefault="003E3DDC" w:rsidP="00BD376A">
      <w:pPr>
        <w:pStyle w:val="a3"/>
        <w:spacing w:before="0" w:beforeAutospacing="0" w:after="0" w:afterAutospacing="0"/>
        <w:jc w:val="both"/>
        <w:textAlignment w:val="baseline"/>
        <w:rPr>
          <w:sz w:val="22"/>
          <w:szCs w:val="22"/>
          <w:lang w:val="en-US"/>
        </w:rPr>
      </w:pPr>
      <w:r w:rsidRPr="00BD376A">
        <w:rPr>
          <w:sz w:val="22"/>
          <w:szCs w:val="22"/>
        </w:rPr>
        <w:t>773</w:t>
      </w:r>
      <w:r w:rsidR="00792130" w:rsidRPr="00BD376A">
        <w:rPr>
          <w:sz w:val="22"/>
          <w:szCs w:val="22"/>
        </w:rPr>
        <w:t>.</w:t>
      </w:r>
      <w:r w:rsidR="00B8023F" w:rsidRPr="00BD376A">
        <w:rPr>
          <w:sz w:val="22"/>
          <w:szCs w:val="22"/>
        </w:rPr>
        <w:t xml:space="preserve">Атаев А.М.  </w:t>
      </w:r>
      <w:r w:rsidR="00107DE4" w:rsidRPr="00BD376A">
        <w:rPr>
          <w:sz w:val="22"/>
          <w:szCs w:val="22"/>
        </w:rPr>
        <w:t>АНТИКРИЗИСНАЯ ПОЛИТИКА СТРАН ЮГО-ВОСТОЧНОЙ АЗИИ ПО УРЕГУЛИРОВАНИЮ ВНЕШНЕДОЛГОВОГО КРИЗИСА</w:t>
      </w:r>
      <w:r w:rsidR="00B8023F" w:rsidRPr="00BD376A">
        <w:rPr>
          <w:sz w:val="22"/>
          <w:szCs w:val="22"/>
        </w:rPr>
        <w:t xml:space="preserve">.  </w:t>
      </w:r>
      <w:r w:rsidR="00107DE4" w:rsidRPr="00BD376A">
        <w:rPr>
          <w:sz w:val="22"/>
          <w:szCs w:val="22"/>
        </w:rPr>
        <w:t>Бизнес</w:t>
      </w:r>
      <w:r w:rsidR="00107DE4" w:rsidRPr="00BD376A">
        <w:rPr>
          <w:sz w:val="22"/>
          <w:szCs w:val="22"/>
          <w:lang w:val="en-US"/>
        </w:rPr>
        <w:t xml:space="preserve">. </w:t>
      </w:r>
      <w:r w:rsidR="00107DE4" w:rsidRPr="00BD376A">
        <w:rPr>
          <w:sz w:val="22"/>
          <w:szCs w:val="22"/>
        </w:rPr>
        <w:t>Образование</w:t>
      </w:r>
      <w:r w:rsidR="00107DE4" w:rsidRPr="00BD376A">
        <w:rPr>
          <w:sz w:val="22"/>
          <w:szCs w:val="22"/>
          <w:lang w:val="en-US"/>
        </w:rPr>
        <w:t xml:space="preserve">. </w:t>
      </w:r>
      <w:r w:rsidR="00107DE4" w:rsidRPr="00BD376A">
        <w:rPr>
          <w:sz w:val="22"/>
          <w:szCs w:val="22"/>
        </w:rPr>
        <w:t>Право</w:t>
      </w:r>
      <w:r w:rsidR="00107DE4" w:rsidRPr="00BD376A">
        <w:rPr>
          <w:sz w:val="22"/>
          <w:szCs w:val="22"/>
          <w:lang w:val="en-US"/>
        </w:rPr>
        <w:t xml:space="preserve">. </w:t>
      </w:r>
      <w:r w:rsidR="00107DE4" w:rsidRPr="00BD376A">
        <w:rPr>
          <w:sz w:val="22"/>
          <w:szCs w:val="22"/>
        </w:rPr>
        <w:t>Вестник</w:t>
      </w:r>
      <w:r w:rsidR="00107DE4" w:rsidRPr="00BD376A">
        <w:rPr>
          <w:sz w:val="22"/>
          <w:szCs w:val="22"/>
          <w:lang w:val="en-US"/>
        </w:rPr>
        <w:t xml:space="preserve"> </w:t>
      </w:r>
      <w:r w:rsidR="00107DE4" w:rsidRPr="00BD376A">
        <w:rPr>
          <w:sz w:val="22"/>
          <w:szCs w:val="22"/>
        </w:rPr>
        <w:t>Волгоградского</w:t>
      </w:r>
      <w:r w:rsidR="00107DE4" w:rsidRPr="00BD376A">
        <w:rPr>
          <w:sz w:val="22"/>
          <w:szCs w:val="22"/>
          <w:lang w:val="en-US"/>
        </w:rPr>
        <w:t xml:space="preserve"> </w:t>
      </w:r>
      <w:r w:rsidR="00107DE4" w:rsidRPr="00BD376A">
        <w:rPr>
          <w:sz w:val="22"/>
          <w:szCs w:val="22"/>
        </w:rPr>
        <w:t>института</w:t>
      </w:r>
      <w:r w:rsidR="00107DE4" w:rsidRPr="00BD376A">
        <w:rPr>
          <w:sz w:val="22"/>
          <w:szCs w:val="22"/>
          <w:lang w:val="en-US"/>
        </w:rPr>
        <w:t xml:space="preserve"> </w:t>
      </w:r>
      <w:r w:rsidR="00107DE4" w:rsidRPr="00BD376A">
        <w:rPr>
          <w:sz w:val="22"/>
          <w:szCs w:val="22"/>
        </w:rPr>
        <w:t>бизнеса</w:t>
      </w:r>
      <w:r w:rsidR="00107DE4" w:rsidRPr="00BD376A">
        <w:rPr>
          <w:sz w:val="22"/>
          <w:szCs w:val="22"/>
          <w:lang w:val="en-US"/>
        </w:rPr>
        <w:t>.</w:t>
      </w:r>
      <w:r w:rsidR="00B8023F" w:rsidRPr="00BD376A">
        <w:rPr>
          <w:sz w:val="22"/>
          <w:szCs w:val="22"/>
          <w:lang w:val="en-US"/>
        </w:rPr>
        <w:t xml:space="preserve"> 2012. № 2. </w:t>
      </w:r>
      <w:r w:rsidR="00B8023F" w:rsidRPr="00BD376A">
        <w:rPr>
          <w:sz w:val="22"/>
          <w:szCs w:val="22"/>
        </w:rPr>
        <w:t>С</w:t>
      </w:r>
      <w:r w:rsidR="00B8023F" w:rsidRPr="00BD376A">
        <w:rPr>
          <w:sz w:val="22"/>
          <w:szCs w:val="22"/>
          <w:lang w:val="en-US"/>
        </w:rPr>
        <w:t>. 231-236.</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Ataev, A. M. anti-CRISIS POLICY of COUNTRIES in Southeast ASIA FOR SETTLEMENT of ' foreign debt CRISIS. Business. Education. Right. Bulletin of Volgograd business Institute. 2012. No. 2. P. 231-236.</w:t>
      </w:r>
    </w:p>
    <w:p w:rsidR="00816053" w:rsidRPr="00BD376A" w:rsidRDefault="0074186E" w:rsidP="00BD376A">
      <w:pPr>
        <w:pStyle w:val="a3"/>
        <w:spacing w:before="0" w:beforeAutospacing="0" w:after="0" w:afterAutospacing="0"/>
        <w:jc w:val="both"/>
        <w:textAlignment w:val="baseline"/>
        <w:rPr>
          <w:sz w:val="22"/>
          <w:szCs w:val="22"/>
        </w:rPr>
      </w:pPr>
      <w:r w:rsidRPr="00BD376A">
        <w:rPr>
          <w:sz w:val="22"/>
          <w:szCs w:val="22"/>
          <w:lang w:val="en-US"/>
        </w:rPr>
        <w:t xml:space="preserve"> </w:t>
      </w:r>
      <w:r w:rsidRPr="00BD376A">
        <w:rPr>
          <w:sz w:val="22"/>
          <w:szCs w:val="22"/>
        </w:rPr>
        <w:t xml:space="preserve">Аннотация: В статье проведен анализ антикризисной политики по урегулированию внешнедолгового кризиса начала 1998 г. в странах Юго-Восточной Азии на основе Индонезии, Малайзии, Филиппин и Таиланда. Рассмотрены основные блоки экономической политики, включающие фискальную и монетарную политику, реструктуризацию корпоративного и финансового сектора. Выявлены основные недостатки антикризисной политики – рестриктивная монетарная и фискальная политика, массовое закрытие банковских учреждений. В заключение, на основании проведенного анализа, предложены рекомендации по профилактике и преодолению внешнедолговых кризисов. </w:t>
      </w:r>
    </w:p>
    <w:p w:rsidR="0074186E" w:rsidRPr="00BD376A" w:rsidRDefault="00816053" w:rsidP="00BD376A">
      <w:pPr>
        <w:pStyle w:val="a3"/>
        <w:spacing w:before="0" w:beforeAutospacing="0" w:after="0" w:afterAutospacing="0"/>
        <w:jc w:val="both"/>
        <w:textAlignment w:val="baseline"/>
        <w:rPr>
          <w:sz w:val="22"/>
          <w:szCs w:val="22"/>
        </w:rPr>
      </w:pPr>
      <w:r w:rsidRPr="00BD376A">
        <w:rPr>
          <w:sz w:val="22"/>
          <w:szCs w:val="22"/>
        </w:rPr>
        <w:t xml:space="preserve">Доступ к полной версии статьи:   </w:t>
      </w:r>
      <w:r w:rsidR="0074186E" w:rsidRPr="00BD376A">
        <w:rPr>
          <w:sz w:val="22"/>
          <w:szCs w:val="22"/>
        </w:rPr>
        <w:t>http://vestnik.volbi.ru/upload/numbers/219/article-219-381.pdf</w:t>
      </w:r>
    </w:p>
    <w:p w:rsidR="00B8023F" w:rsidRPr="00BD376A" w:rsidRDefault="00B8023F"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774</w:t>
      </w:r>
      <w:r w:rsidR="00792130" w:rsidRPr="00BD376A">
        <w:rPr>
          <w:rFonts w:ascii="Times New Roman" w:hAnsi="Times New Roman" w:cs="Times New Roman"/>
        </w:rPr>
        <w:t>.</w:t>
      </w:r>
      <w:r w:rsidR="00B8023F" w:rsidRPr="00BD376A">
        <w:rPr>
          <w:rFonts w:ascii="Times New Roman" w:hAnsi="Times New Roman" w:cs="Times New Roman"/>
        </w:rPr>
        <w:t xml:space="preserve">Колотаев В.А., Поляков К.В.  </w:t>
      </w:r>
      <w:r w:rsidR="00107DE4" w:rsidRPr="00BD376A">
        <w:rPr>
          <w:rFonts w:ascii="Times New Roman" w:hAnsi="Times New Roman" w:cs="Times New Roman"/>
        </w:rPr>
        <w:t>ТИПОЛОГИЯ РЕАЛИТИ-ШОУ</w:t>
      </w:r>
      <w:r w:rsidR="00B8023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B8023F" w:rsidRPr="00BD376A">
        <w:rPr>
          <w:rFonts w:ascii="Times New Roman" w:hAnsi="Times New Roman" w:cs="Times New Roman"/>
        </w:rPr>
        <w:t>изнеса. 2012. № 2. С. 238-241.</w:t>
      </w:r>
    </w:p>
    <w:p w:rsidR="00792130" w:rsidRPr="00BD376A" w:rsidRDefault="0079213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Kolotaev V. A., Polyakov, K. V. TYPOLOGY of the REALITY SHOW.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2012. No. 2. P. 238-241.</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В данной статье анализируется структура вещания отечественного телевидения в новых общественно-экономических условиях, предлагается выделение новой группы жанров информационно-развлекательной направленности. Рассматриваются основные тенденции развития и трансформации телевизионных жанров, характерных для конца ХХ – начала ХХI вв., выразившиеся в стирании границ между событиями, происходящими реально, и искусственно созданными фактами. Затрагиваются подходы к созданию новых программ, породившие новый жанр телевизионной практики как реалити- шоу, несут в своей основе непрерывную съемку фактических событий, происходящих с людьми в режиме реального времени. Программы с использованием элементов реалити- шоу встречаются сегодня практически на всех каналах, в связи с чем возникла необходимость в создании новой типологии как на Западе, так и в России.</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186E" w:rsidRPr="00BD376A">
        <w:rPr>
          <w:rFonts w:ascii="Times New Roman" w:hAnsi="Times New Roman" w:cs="Times New Roman"/>
        </w:rPr>
        <w:t>http://vestnik.volbi.ru/upload/numbers/219/article-219-387.pdf.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775</w:t>
      </w:r>
      <w:r w:rsidR="00792130" w:rsidRPr="00BD376A">
        <w:rPr>
          <w:rFonts w:ascii="Times New Roman" w:hAnsi="Times New Roman" w:cs="Times New Roman"/>
        </w:rPr>
        <w:t>.</w:t>
      </w:r>
      <w:r w:rsidR="00B8023F" w:rsidRPr="00BD376A">
        <w:rPr>
          <w:rFonts w:ascii="Times New Roman" w:hAnsi="Times New Roman" w:cs="Times New Roman"/>
        </w:rPr>
        <w:t xml:space="preserve">Чернобров А.А., Соломенникова Т.П.  </w:t>
      </w:r>
      <w:r w:rsidR="00107DE4" w:rsidRPr="00BD376A">
        <w:rPr>
          <w:rFonts w:ascii="Times New Roman" w:hAnsi="Times New Roman" w:cs="Times New Roman"/>
        </w:rPr>
        <w:t>К ВОПРОСУ О ЛИНГВОКУЛЬТУРОЛОГИЧЕСКОЙ КОНЦЕПТУАЛИЗАЦИИ МЕДИЦИНСКИХ ТЕРМИНОВ</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241-245.</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Chernobrov A. A., T. P. Solomennikova TO the QUESTION OF LINGUISTIC-cultural CONCEPTUALIZATION of MEDICAL TERMS. Business. Education. Right. Bulletin of Volgograd business Institute. 2012. No. 2. P. 241-245.</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 В статье речь идет о лингвокультурологических факторах представления и усвоения медицинского знания. Медицинская терминология образует собственную лексикосемантическую систему, которая не является застывшей и постоянно развивается. Функциональность медицинских концептов лишь подчеркивает процесс непрерывного пополнения медицинской терминологии как отражение практических достижений медицины. Лексический фонд медицинской терминосистемы весьма заметен в словарном составе современного языка и активно пополняет его не только номинативными, но и экспрессивно-образными лексическими единицами, что позволяет говорить о концептуализации медицинского знания посредством лингвокультурологической трансформации медицинских терминов.</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4186E" w:rsidRPr="00BD376A">
        <w:rPr>
          <w:rFonts w:ascii="Times New Roman" w:hAnsi="Times New Roman" w:cs="Times New Roman"/>
        </w:rPr>
        <w:t xml:space="preserve"> http://vestnik.volbi.ru/upload/numbers/219/article-219-388.pdf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776</w:t>
      </w:r>
      <w:r w:rsidR="00792130" w:rsidRPr="00BD376A">
        <w:rPr>
          <w:rFonts w:ascii="Times New Roman" w:hAnsi="Times New Roman" w:cs="Times New Roman"/>
        </w:rPr>
        <w:t>.</w:t>
      </w:r>
      <w:r w:rsidR="00B8023F" w:rsidRPr="00BD376A">
        <w:rPr>
          <w:rFonts w:ascii="Times New Roman" w:hAnsi="Times New Roman" w:cs="Times New Roman"/>
        </w:rPr>
        <w:t xml:space="preserve">Васильева Н.О.  </w:t>
      </w:r>
      <w:r w:rsidR="00107DE4" w:rsidRPr="00BD376A">
        <w:rPr>
          <w:rFonts w:ascii="Times New Roman" w:hAnsi="Times New Roman" w:cs="Times New Roman"/>
        </w:rPr>
        <w:t>ФОРМИРОВАНИЕ СИСТЕМЫ ПОКАЗАТЕЛЕЙ СОВМЕСТИМОСТИ УЧЕБНО-НАУЧНЫХ ТЕКСТОВ НА ОСНОВЕ ДИХОТОМИЧЕСКОГО АНАЛИЗА</w:t>
      </w:r>
      <w:r w:rsidR="00B8023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B8023F" w:rsidRPr="00BD376A">
        <w:rPr>
          <w:rFonts w:ascii="Times New Roman" w:hAnsi="Times New Roman" w:cs="Times New Roman"/>
        </w:rPr>
        <w:t>изнеса. 2012. № 2. С. 245-250.</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Vasilieva N. About. </w:t>
      </w:r>
      <w:r w:rsidRPr="00BD376A">
        <w:rPr>
          <w:rStyle w:val="translation-chunk"/>
          <w:rFonts w:ascii="inherit" w:hAnsi="inherit"/>
          <w:sz w:val="22"/>
          <w:szCs w:val="22"/>
          <w:lang w:val="en-US"/>
        </w:rPr>
        <w:t>FORMATION OF SYSTEM OF INDICATORS OF COMPATIBILITY OF EDUCATIONAL-SCIENTIFIC TEXTS BASED ON A DICHOTOMOUS ANALYSIS. Business. Education. Right. Bulletin of Volgograd business Institute. 2012. No. 2. P. 245-250.</w:t>
      </w:r>
    </w:p>
    <w:p w:rsidR="00816053" w:rsidRPr="00BD376A" w:rsidRDefault="0074186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Один из путей повышения качества усвоения информации современных вузовских учебников – обеспечение совместимости учебно-научных текстов. В статье отражаются результаты использования бинарных дихотомических составляющих общенаучной категории «совместимость» как единых оснований выделения и классификации параметров совместимости текстов. Представлена усовершенствованная совокупность наиболее информативных показателей обособленности и связности, характеризующих текст. Показатели заданы в иерархической структуре, что определяет возможность их формализации при построении компьютерных программ анализа межтекстовой совместимости. Введены новые показатели, учитывающие сознательное и бессознательное восприятие текста студентами вуза – индикатор нелинейной связи 1-го текста со 2-м, порядковая энтропия текста, интегральный коэффициент фоносемантического поля.</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C766A" w:rsidRPr="00BD376A">
        <w:rPr>
          <w:rFonts w:ascii="Times New Roman" w:hAnsi="Times New Roman" w:cs="Times New Roman"/>
        </w:rPr>
        <w:t>http://vestnik.volbi.ru/upload/numbers/219/article-219-389.pdf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777</w:t>
      </w:r>
      <w:r w:rsidR="00792130" w:rsidRPr="00BD376A">
        <w:rPr>
          <w:rFonts w:ascii="Times New Roman" w:hAnsi="Times New Roman" w:cs="Times New Roman"/>
        </w:rPr>
        <w:t>.</w:t>
      </w:r>
      <w:r w:rsidR="00B8023F" w:rsidRPr="00BD376A">
        <w:rPr>
          <w:rFonts w:ascii="Times New Roman" w:hAnsi="Times New Roman" w:cs="Times New Roman"/>
        </w:rPr>
        <w:t xml:space="preserve">Бурая Л.В.  </w:t>
      </w:r>
      <w:r w:rsidR="00107DE4" w:rsidRPr="00BD376A">
        <w:rPr>
          <w:rFonts w:ascii="Times New Roman" w:hAnsi="Times New Roman" w:cs="Times New Roman"/>
        </w:rPr>
        <w:t>УНИВЕРСАЛЬНАЯ МАТРИЦА ТВОРЧЕСКОЙ САМОРЕАЛИЗАЦИИ И УЧИТЕЛЬСКИЕ СТРАТЕГИИ НЕПРЕРЫВНОГО ОБРАЗОВАНИЯ</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250-256.</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Brown, L. V. UNIVERSAL MATRIX of CREATIVE self-REALIZATION AND TEACHING STRATEGIES for continuing EDUCATION. Business. Education. Right. Bulletin of Volgograd business Institute. 2012. No. 2. P. 250-256.</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Нацеленность новой парадигмы на творческую реализацию каждой личности в социуме касается в первую очередь вопроса внедрения ФГОС нового поколения. Современное прочтение проблемы творческой самореализации дает повод для рассмотрения этого феномена в контексте стратегической парадигмы, что требует теоретического и практического обоснования. Выделив конструкты, которыми характеризуется каждая самореализация личности, мы осознаем, что комбинация конструктов и их критериев-характеристик зависит от культуры (природы) самой личности, направленности самореализации и обстоятельств, которые ее сопровождают.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C766A" w:rsidRPr="00BD376A">
        <w:rPr>
          <w:rFonts w:ascii="Times New Roman" w:hAnsi="Times New Roman" w:cs="Times New Roman"/>
        </w:rPr>
        <w:t>http://vestnik.volbi.ru/upload/numbers/219/article-219-390.pdf</w:t>
      </w:r>
      <w:r w:rsidR="00B8023F" w:rsidRPr="00BD376A">
        <w:rPr>
          <w:rFonts w:ascii="Times New Roman" w:hAnsi="Times New Roman" w:cs="Times New Roman"/>
        </w:rPr>
        <w:tab/>
      </w:r>
    </w:p>
    <w:p w:rsidR="00B8023F" w:rsidRPr="00BD376A" w:rsidRDefault="00B8023F"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778</w:t>
      </w:r>
      <w:r w:rsidR="00792130" w:rsidRPr="00BD376A">
        <w:rPr>
          <w:rFonts w:ascii="Times New Roman" w:hAnsi="Times New Roman" w:cs="Times New Roman"/>
        </w:rPr>
        <w:t>.</w:t>
      </w:r>
      <w:r w:rsidR="00B8023F" w:rsidRPr="00BD376A">
        <w:rPr>
          <w:rFonts w:ascii="Times New Roman" w:hAnsi="Times New Roman" w:cs="Times New Roman"/>
        </w:rPr>
        <w:t xml:space="preserve">Соколова Е.Н.  </w:t>
      </w:r>
      <w:r w:rsidR="00107DE4" w:rsidRPr="00BD376A">
        <w:rPr>
          <w:rFonts w:ascii="Times New Roman" w:hAnsi="Times New Roman" w:cs="Times New Roman"/>
        </w:rPr>
        <w:t>СОВРЕМЕННЫЕ СРЕДСТВА ОЦЕНИВАНИЯ ОБРАЗОВАТЕЛЬНЫХ РЕЗУЛЬТАТОВ СТУДЕНТОВ БАКАЛАВРИАТА ПРИ ОБУЧЕНИИ МЕТОДИКЕ ИЗОБРАЗИТЕЛЬНОГО ИСКУССТВА</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256-260.</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Sokolova E. N. MODERN MEANS OF ASSESSMENT OF EDUCATIONAL OUTCOMES OF UNDERGRADUATE STUDENTS IN TEACHING METHODOLOGY OF FINE ARTS. Business. Education. Right. Bulletin of Volgograd business Institute. 2012. No. 2. P. 256-260.</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описаны поиски современных объективных средств оценивания образовательных результатов студентов бакалавриата, будущих педагогов-художников на основе </w:t>
      </w:r>
      <w:r w:rsidRPr="00BD376A">
        <w:rPr>
          <w:rFonts w:ascii="Times New Roman" w:hAnsi="Times New Roman" w:cs="Times New Roman"/>
        </w:rPr>
        <w:lastRenderedPageBreak/>
        <w:t>компетентностного подхода; выделены этапы проектирования, проанализирован опыт внедрения оценочных средств на факультете изобразительного искусства РГПУ им. А. И. Герцена в процессе освоения методики обучения изобразительному искусству; выявлены принципы создания оценочных средств, обоснован комплексный подход к оцениванию образовательных результатов, определены перспективы разработки оценочных средств в соответствии с Федеральными государственными стандартами высшего профессионального образования третьего поколения.</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C766A" w:rsidRPr="00BD376A">
        <w:rPr>
          <w:rFonts w:ascii="Times New Roman" w:hAnsi="Times New Roman" w:cs="Times New Roman"/>
        </w:rPr>
        <w:t>http://vestnik.volbi.ru/upload/numbers/219/article-219-391.pdf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779</w:t>
      </w:r>
      <w:r w:rsidR="00792130" w:rsidRPr="00BD376A">
        <w:rPr>
          <w:rFonts w:ascii="Times New Roman" w:hAnsi="Times New Roman" w:cs="Times New Roman"/>
        </w:rPr>
        <w:t>.</w:t>
      </w:r>
      <w:r w:rsidR="00B8023F" w:rsidRPr="00BD376A">
        <w:rPr>
          <w:rFonts w:ascii="Times New Roman" w:hAnsi="Times New Roman" w:cs="Times New Roman"/>
        </w:rPr>
        <w:t xml:space="preserve">Бондаренко М.П., Лях М.П.  </w:t>
      </w:r>
      <w:r w:rsidR="00107DE4" w:rsidRPr="00BD376A">
        <w:rPr>
          <w:rFonts w:ascii="Times New Roman" w:hAnsi="Times New Roman" w:cs="Times New Roman"/>
        </w:rPr>
        <w:t>АНАЛИЗ ОРГАНИЗАЦИИ СПОРТИВНОЙ И ФИЗКУЛЬТУРНО-ОЗДОРОВИТЕЛЬНОЙ РАБОТЫ В Г. ВОЛГОГРАДЕ</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260-265.</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Bondarenko M. P., Lyakh M. P. ANALYSIS of the ORGANIZATION of SPORTS AND SPORTS and recreation activities IN the city of VOLGOGRAD. Business. Education. Right. Bulletin of Volgograd business Institute. 2012. No. 2. P. 260-265.</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данной статье проводится анализ организации спортивной и физкультурно-оздоровительной деятельности в г. Волгограде. Проанализированы организационная работа Комитета по физической культуре и спорту Администрации Волгоградской области, Управления физической культурой в г. Волгограде, кадровый состав отрасли физической культуры и спорта, организация физического воспитания, физкультурно-массовой и спортивной работы. Выявлены основные проблемы и нерешенные вопросы в различных направлениях организации деятельности физической культуры и спорта. Сформированы перспективы развития отрасли «физическая культура и спорт» в г. Волгограде.</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C766A" w:rsidRPr="00BD376A">
        <w:rPr>
          <w:rFonts w:ascii="Times New Roman" w:hAnsi="Times New Roman" w:cs="Times New Roman"/>
        </w:rPr>
        <w:t xml:space="preserve"> http://vestnik.volbi.ru/upload/numbers/219/article-219-392.pdf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780</w:t>
      </w:r>
      <w:r w:rsidR="00792130" w:rsidRPr="00BD376A">
        <w:rPr>
          <w:rFonts w:ascii="Times New Roman" w:hAnsi="Times New Roman" w:cs="Times New Roman"/>
        </w:rPr>
        <w:t>.</w:t>
      </w:r>
      <w:r w:rsidR="00B8023F" w:rsidRPr="00BD376A">
        <w:rPr>
          <w:rFonts w:ascii="Times New Roman" w:hAnsi="Times New Roman" w:cs="Times New Roman"/>
        </w:rPr>
        <w:t xml:space="preserve">Воробьева О.В.  </w:t>
      </w:r>
      <w:r w:rsidR="00107DE4" w:rsidRPr="00BD376A">
        <w:rPr>
          <w:rFonts w:ascii="Times New Roman" w:hAnsi="Times New Roman" w:cs="Times New Roman"/>
        </w:rPr>
        <w:t>ПРЕДПРИНИМАТЕЛЬСКАЯ ДЕЯТЕЛЬНОСТЬ РОССИЙСКИХ ЭМИГРАНТОВ В США В 1920-1930-Е ГГ</w:t>
      </w:r>
      <w:r w:rsidR="00B8023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B8023F" w:rsidRPr="00BD376A">
        <w:rPr>
          <w:rFonts w:ascii="Times New Roman" w:hAnsi="Times New Roman" w:cs="Times New Roman"/>
        </w:rPr>
        <w:t>изнеса. 2012. № 2. С. 266-269.</w:t>
      </w:r>
      <w:r w:rsidR="00AC766A" w:rsidRPr="00BD376A">
        <w:rPr>
          <w:rFonts w:ascii="Times New Roman" w:hAnsi="Times New Roman" w:cs="Times New Roman"/>
        </w:rPr>
        <w:t xml:space="preserve"> </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Vorobyeva O. V. ENTREPRENEURIAL ACTIVITY of RUSSIAN EMIGRANTS in the USA IN the 1920-1930s. </w:t>
      </w:r>
      <w:r w:rsidRPr="00BD376A">
        <w:rPr>
          <w:rStyle w:val="translation-chunk"/>
          <w:rFonts w:ascii="inherit" w:hAnsi="inherit"/>
          <w:sz w:val="22"/>
          <w:szCs w:val="22"/>
          <w:lang w:val="en-US"/>
        </w:rPr>
        <w:t>Business. Education. Right. Bulletin of Volgograd business Institute. 2012. No. 2. P. 266-269.</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социальная специфика и формы частного предпринимательства, развивавшегося в рамках русскоговорящей диаспоры в США в межвоенный период. Автор раскрывает роль частной торговли, ресторанного дела, медицинского сервиса, научно-технического бизнеса и других видов предпринимательства в процессе социально-экономической и культурной адаптации российских эмигрантов в Америке. Автор делает вывод о том, что мелкий и средний частный бизнес является одной из базовых составляющих мира российского зарубежья в США в 1920-х – 1930-х гг.; при этом некоторые российские эмигранты вошли в состав американской деловой элиты. Изучение предпринимательской деятельности русскоговорящей диаспоры позволяет дополнить существующие научные представления о феномене Русской Америки.</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C766A" w:rsidRPr="00BD376A">
        <w:rPr>
          <w:rFonts w:ascii="Times New Roman" w:hAnsi="Times New Roman" w:cs="Times New Roman"/>
        </w:rPr>
        <w:t>http://vestnik.volbi.ru/upload/numbers/219/article-219-393.pdf</w:t>
      </w:r>
    </w:p>
    <w:p w:rsidR="00B8023F" w:rsidRPr="00BD376A" w:rsidRDefault="00B8023F"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781</w:t>
      </w:r>
      <w:r w:rsidR="00792130" w:rsidRPr="00BD376A">
        <w:rPr>
          <w:rFonts w:ascii="Times New Roman" w:hAnsi="Times New Roman" w:cs="Times New Roman"/>
        </w:rPr>
        <w:t>.</w:t>
      </w:r>
      <w:r w:rsidR="00B8023F" w:rsidRPr="00BD376A">
        <w:rPr>
          <w:rFonts w:ascii="Times New Roman" w:hAnsi="Times New Roman" w:cs="Times New Roman"/>
        </w:rPr>
        <w:t xml:space="preserve">Николаев Н.Н.  </w:t>
      </w:r>
      <w:r w:rsidR="00107DE4" w:rsidRPr="00BD376A">
        <w:rPr>
          <w:rFonts w:ascii="Times New Roman" w:hAnsi="Times New Roman" w:cs="Times New Roman"/>
        </w:rPr>
        <w:t>МИР РЕКЛАМЫ ЗАРУБЕЖНОЙ РОССИИ В 1920-1980-Е ГГ. (СПЕЦИФИКА, ОСНОВНЫЕ НАПРАВЛЕНИЯ И ФОРМЫ РАЗВИТИЯ)</w:t>
      </w:r>
      <w:r w:rsidR="00B8023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B8023F" w:rsidRPr="00BD376A">
        <w:rPr>
          <w:rFonts w:ascii="Times New Roman" w:hAnsi="Times New Roman" w:cs="Times New Roman"/>
        </w:rPr>
        <w:t xml:space="preserve">изнеса. </w:t>
      </w:r>
      <w:r w:rsidR="00B8023F" w:rsidRPr="00BD376A">
        <w:rPr>
          <w:rFonts w:ascii="Times New Roman" w:hAnsi="Times New Roman" w:cs="Times New Roman"/>
          <w:lang w:val="en-US"/>
        </w:rPr>
        <w:t xml:space="preserve">2012. № 2. </w:t>
      </w:r>
      <w:r w:rsidR="00B8023F" w:rsidRPr="00BD376A">
        <w:rPr>
          <w:rFonts w:ascii="Times New Roman" w:hAnsi="Times New Roman" w:cs="Times New Roman"/>
        </w:rPr>
        <w:t>С</w:t>
      </w:r>
      <w:r w:rsidR="00B8023F" w:rsidRPr="00BD376A">
        <w:rPr>
          <w:rFonts w:ascii="Times New Roman" w:hAnsi="Times New Roman" w:cs="Times New Roman"/>
          <w:lang w:val="en-US"/>
        </w:rPr>
        <w:t>. 270-274.</w:t>
      </w:r>
      <w:r w:rsidR="00AC766A" w:rsidRPr="00BD376A">
        <w:rPr>
          <w:rFonts w:ascii="Times New Roman" w:hAnsi="Times New Roman" w:cs="Times New Roman"/>
          <w:lang w:val="en-US"/>
        </w:rPr>
        <w:t xml:space="preserve"> </w:t>
      </w:r>
    </w:p>
    <w:p w:rsidR="00792130" w:rsidRPr="00BD376A" w:rsidRDefault="0079213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 xml:space="preserve">Nikolaev N. N. THE WORLD OF FOREIGN ADVERTISING IN RUSSIA 1920-1980-IES. (THE SPECIFICS, THE MAIN DIRECTIONS AND FORMS OF DEVELOPMENT). Business. </w:t>
      </w:r>
      <w:r w:rsidRPr="00BD376A">
        <w:rPr>
          <w:rStyle w:val="translation-chunk"/>
          <w:rFonts w:ascii="inherit" w:hAnsi="inherit"/>
          <w:sz w:val="22"/>
          <w:szCs w:val="22"/>
        </w:rPr>
        <w:t>Education. Right. Bulletin of Volgograd business Institute. 2012. No. 2. P. 270-274.</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Рассматриваются становление мира русской зарубежной рекламы, ряд ее специфических особенностей в различных странах. Анализируются экзотические приемы русской рекламы. Рассматриваются вопросы организации рекламы в средствах массовой информации. Изменения в мире русской рекламы за рубежом в современном мире. Реклама в зарубежье как компонент предпринимательской деятельности русскоговорящих общин. Характерные особенности коммерческих предприятий, специфические черты частной юридической и </w:t>
      </w:r>
      <w:r w:rsidRPr="00BD376A">
        <w:rPr>
          <w:rFonts w:ascii="Times New Roman" w:hAnsi="Times New Roman" w:cs="Times New Roman"/>
        </w:rPr>
        <w:lastRenderedPageBreak/>
        <w:t>медицинской практики. Широкий спектр услуг русскоговорящих предпринимателей и их видов деятельности, включая элементы создания роскоши для оказания элитных видов услуг. Экономичность рекламного дела. Высокий художественный уровень. Периодическая печать как средство рекламы.</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C766A" w:rsidRPr="00BD376A">
        <w:rPr>
          <w:rFonts w:ascii="Times New Roman" w:hAnsi="Times New Roman" w:cs="Times New Roman"/>
        </w:rPr>
        <w:t>http://vestnik.volbi.ru/upload/numbers/219/article-219-394.pdf</w:t>
      </w:r>
    </w:p>
    <w:p w:rsidR="00B8023F" w:rsidRPr="00BD376A" w:rsidRDefault="00B8023F"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782</w:t>
      </w:r>
      <w:r w:rsidR="00792130" w:rsidRPr="00BD376A">
        <w:rPr>
          <w:rFonts w:ascii="Times New Roman" w:hAnsi="Times New Roman" w:cs="Times New Roman"/>
        </w:rPr>
        <w:t>.</w:t>
      </w:r>
      <w:r w:rsidR="00B8023F" w:rsidRPr="00BD376A">
        <w:rPr>
          <w:rFonts w:ascii="Times New Roman" w:hAnsi="Times New Roman" w:cs="Times New Roman"/>
        </w:rPr>
        <w:t xml:space="preserve">Гончаров А.И., Рыженков А.Я., Черноморец А.Е.  </w:t>
      </w:r>
      <w:r w:rsidR="00107DE4" w:rsidRPr="00BD376A">
        <w:rPr>
          <w:rFonts w:ascii="Times New Roman" w:hAnsi="Times New Roman" w:cs="Times New Roman"/>
        </w:rPr>
        <w:t>ОШИБОЧНОСТЬ ЛЕГАЛЬНЫХ ТРАКТОВОК ПОНЯТИЙ «ПЛОДЫ», «ПРОДУКЦИЯ», «ДОХОДЫ» КОММЕРЧЕСКИХ ЮРИДИЧЕСКИХ ЛИЦ И ЕЕ ПОСЛЕДСТВИЯ</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276-281.</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Goncharov A. I., Ryzhenkov A. Y., Chernomorets A. E. the FALLACY of LEGAL INTERPRETATIONS of the terms "FRUIT", "PRODUCTS", "INCOME" COMMERCIAL LEGAL ENTITIES AND ITS IMPLICATIONS. Business. Education. Right. Bulletin of Volgograd business Institute. 2012. No. 2. P. 276-281.</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обосновывается необходимость корректировки законодательства с целью поднятия роли и значения в общественном производстве тех лиц, которые участвуют в нем своим человеческим капиталом – интеллектуальными и физическими способностями. Предлагается признать в законе, предпочтительно в Гражданском кодексе Российской Федерации, способности человека неотчуждаемым объектом его права собственности. Основания к таким законодательным мерам содержатся в статьях 34 и 37 Конституции РФ, их последствиями должны стать, в первую очередь, изменения в положения ГК РФ, которые регулируют отношения, складывающиеся внутри коммерческих юридических лиц (глава 4 ГК РФ). Возникает потребность внесения изменений и в статьи ГК РФ, посвященные вопросам приобретения права собственности (глава 14 ГК РФ).</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C766A" w:rsidRPr="00BD376A">
        <w:rPr>
          <w:rFonts w:ascii="Times New Roman" w:hAnsi="Times New Roman" w:cs="Times New Roman"/>
        </w:rPr>
        <w:t xml:space="preserve"> http://vestnik.volbi.ru/upload/numbers/219/article-219-382.pdf</w:t>
      </w:r>
    </w:p>
    <w:p w:rsidR="00B8023F" w:rsidRPr="00BD376A" w:rsidRDefault="00B8023F"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rPr>
      </w:pPr>
      <w:r w:rsidRPr="00BD376A">
        <w:rPr>
          <w:rFonts w:ascii="Times New Roman" w:hAnsi="Times New Roman" w:cs="Times New Roman"/>
        </w:rPr>
        <w:t>783</w:t>
      </w:r>
      <w:r w:rsidR="00792130" w:rsidRPr="00BD376A">
        <w:rPr>
          <w:rFonts w:ascii="Times New Roman" w:hAnsi="Times New Roman" w:cs="Times New Roman"/>
        </w:rPr>
        <w:t>.</w:t>
      </w:r>
      <w:r w:rsidR="00B8023F" w:rsidRPr="00BD376A">
        <w:rPr>
          <w:rFonts w:ascii="Times New Roman" w:hAnsi="Times New Roman" w:cs="Times New Roman"/>
        </w:rPr>
        <w:t xml:space="preserve">Пшенко О.Ю., Пшенко А.Г.  </w:t>
      </w:r>
      <w:r w:rsidR="00107DE4" w:rsidRPr="00BD376A">
        <w:rPr>
          <w:rFonts w:ascii="Times New Roman" w:hAnsi="Times New Roman" w:cs="Times New Roman"/>
        </w:rPr>
        <w:t>СИСТЕМНЫЙ ПОДХОД К ПОНЯТИЮ «МЕСТНОЕ САМОУПРАВЛЕНИЕ»</w:t>
      </w:r>
      <w:r w:rsidR="00B8023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B8023F" w:rsidRPr="00BD376A">
        <w:rPr>
          <w:rFonts w:ascii="Times New Roman" w:hAnsi="Times New Roman" w:cs="Times New Roman"/>
        </w:rPr>
        <w:t>изнеса. 2012. № 2. С. 281-287.</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Pshinko O. Yu., pshinko A. G. SYSTEM APPROACH TO the CONCEPT of "LOCAL GOVERNMENT". </w:t>
      </w:r>
      <w:r w:rsidRPr="00BD376A">
        <w:rPr>
          <w:rStyle w:val="translation-chunk"/>
          <w:rFonts w:ascii="inherit" w:hAnsi="inherit"/>
          <w:sz w:val="22"/>
          <w:szCs w:val="22"/>
          <w:lang w:val="en-US"/>
        </w:rPr>
        <w:t>Business. Education. Right. Bulletin of Volgograd business Institute. 2012. No. 2. P. 281-287.</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предлагаемой статье сделана попытка с помощью системного подхода рассмотреть понятие местного самоуправления. Авторы детально разбирают структурные составляющие системы местного самоуправления, выделяют понятие внешней среды, элементы входа и выхода системы, раскрывают задачи функционирования, структурируют внутреннюю среду изучаемого понятия. Авторы определяют местное самоуправление как социально-демократическую систему и детально классифицируют ее. Статья содержит глубокий теоретический системный анализ рассматриваемого понятия и представляет авторскую модель системы местного самоуправления.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C766A" w:rsidRPr="00BD376A">
        <w:rPr>
          <w:rFonts w:ascii="Times New Roman" w:hAnsi="Times New Roman" w:cs="Times New Roman"/>
        </w:rPr>
        <w:t>http://vestnik.volbi.ru/upload/numbers/219/article-219-383.pdf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784</w:t>
      </w:r>
      <w:r w:rsidR="00792130" w:rsidRPr="00BD376A">
        <w:rPr>
          <w:rFonts w:ascii="Times New Roman" w:hAnsi="Times New Roman" w:cs="Times New Roman"/>
        </w:rPr>
        <w:t>.</w:t>
      </w:r>
      <w:r w:rsidR="00B8023F" w:rsidRPr="00BD376A">
        <w:rPr>
          <w:rFonts w:ascii="Times New Roman" w:hAnsi="Times New Roman" w:cs="Times New Roman"/>
        </w:rPr>
        <w:t xml:space="preserve">Родионов Л.А.  </w:t>
      </w:r>
      <w:r w:rsidR="00107DE4" w:rsidRPr="00BD376A">
        <w:rPr>
          <w:rFonts w:ascii="Times New Roman" w:hAnsi="Times New Roman" w:cs="Times New Roman"/>
        </w:rPr>
        <w:t>ВОЗМЕЩЕНИЕ МОРАЛЬНОГО ВРЕДА, ПРИЧИНЕННОГО НЕЗАКОННЫМ ОСУЖДЕНИЕМ, ЗА СЧЕТ КАЗНЫ РОССИЙСКОЙ ФЕДЕРАЦИИ</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xml:space="preserve">. </w:t>
      </w:r>
      <w:r w:rsidR="00AC766A" w:rsidRPr="00BD376A">
        <w:rPr>
          <w:rFonts w:ascii="Times New Roman" w:hAnsi="Times New Roman" w:cs="Times New Roman"/>
          <w:lang w:val="en-US"/>
        </w:rPr>
        <w:t xml:space="preserve">287-291. </w:t>
      </w:r>
    </w:p>
    <w:p w:rsidR="00792130" w:rsidRPr="00BD376A" w:rsidRDefault="0079213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Rodionov, L. A., COMPENSATION of the MORAL HARM CAUSED by ILLEGAL CONDEMNATION, AT the EXPENSE of TREASURY of the RUSSIAN FEDERATION. Business. Education. Right. Bulletin of Volgograd business Institute. 2012. No. 2. P. 287-291.</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компенсации (возмещению) морального вреда как способу защиты субъективных гражданских прав и законных интересов граждан в результате незаконного осуждения, привлечения к уголовной ответственности, незаконного применения в качестве меры пресечения заключения под стражу или подписки о невыезде. Раскрываются содержание статьи 1070 Гражданского кодекса РФ и ее реализация на примерах судебной практики в Самарской области. В статье анализируются нормы гражданского и бюджетного законодательства </w:t>
      </w:r>
      <w:r w:rsidRPr="00BD376A">
        <w:rPr>
          <w:rFonts w:ascii="Times New Roman" w:hAnsi="Times New Roman" w:cs="Times New Roman"/>
        </w:rPr>
        <w:lastRenderedPageBreak/>
        <w:t>Российской Федерации. Анализируются действующее законодательство и различные точки зрения ученых по данной проблематике. Вносятся авторские предложения</w:t>
      </w:r>
      <w:r w:rsidR="00816053" w:rsidRPr="00BD376A">
        <w:rPr>
          <w:rFonts w:ascii="Times New Roman" w:hAnsi="Times New Roman" w:cs="Times New Roman"/>
        </w:rPr>
        <w:t>.</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C766A" w:rsidRPr="00BD376A">
        <w:rPr>
          <w:rFonts w:ascii="Times New Roman" w:hAnsi="Times New Roman" w:cs="Times New Roman"/>
        </w:rPr>
        <w:t>http://vestnik.volbi.ru/upload/numbers/219/article-219-384.pdf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785</w:t>
      </w:r>
      <w:r w:rsidR="00040FCB" w:rsidRPr="00BD376A">
        <w:rPr>
          <w:rFonts w:ascii="Times New Roman" w:hAnsi="Times New Roman" w:cs="Times New Roman"/>
        </w:rPr>
        <w:t>.</w:t>
      </w:r>
      <w:r w:rsidR="00B8023F" w:rsidRPr="00BD376A">
        <w:rPr>
          <w:rFonts w:ascii="Times New Roman" w:hAnsi="Times New Roman" w:cs="Times New Roman"/>
        </w:rPr>
        <w:t xml:space="preserve">Рамазанов Т.Г.  </w:t>
      </w:r>
      <w:r w:rsidR="00107DE4" w:rsidRPr="00BD376A">
        <w:rPr>
          <w:rFonts w:ascii="Times New Roman" w:hAnsi="Times New Roman" w:cs="Times New Roman"/>
        </w:rPr>
        <w:t>ПРЕДПРИНИМАТЕЛЬСКИЕ ИНТЕРЕСЫ КРЕДИТОРОВ И УЧРЕДИТЕЛЕЙ КОММЕРЧЕСКОГО БАНКА В ЕГО СТАБИЛЬНОЙ ПЛАТЕЖЕСПОСОБНОСТИ</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291-299.</w:t>
      </w:r>
      <w:r w:rsidR="00AC766A" w:rsidRPr="00BD376A">
        <w:rPr>
          <w:rFonts w:ascii="Times New Roman" w:hAnsi="Times New Roman" w:cs="Times New Roman"/>
          <w:lang w:val="en-US"/>
        </w:rPr>
        <w:t xml:space="preserve"> </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Ramazanov T. G. BUSINESS INTERESTS of the CREDITORS AND shareholders of a COMMERCIAL BANK IN ITS STABLE SOLVENCY. Business. Education. Right. Bulletin of Volgograd business Institute. 2012. No. 2. P. 291-299.</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Учредители и акционеры коммерческого банка преследуют свой предпринимательский интерес, заключающийся в постоянном и стабильном получении дохода от вложений в уставный капитал. Наибольший вес имеют предпринимательские интересы таких кредиторов коммерческих банков, какими являются вкладчики (юридические и физические лица), а также иные коммерческие банки, выступающие в качестве кредиторов. Интересы вкладчиков не многим отличаются от интересов учредителей банка, однако возможности реализации указанных интересов у данной категории кредиторов весьма ограничены. В то же время гражданское и банковское законодательство содержат действенные инструменты реализации вкладчиками их интересов путем осуществления мероприятий по предупреждению банкротства коммерческих банков.</w:t>
      </w:r>
      <w:r w:rsidR="00816053" w:rsidRPr="00BD376A">
        <w:rPr>
          <w:rFonts w:ascii="Times New Roman" w:hAnsi="Times New Roman" w:cs="Times New Roman"/>
        </w:rPr>
        <w:t xml:space="preserve">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C766A" w:rsidRPr="00BD376A">
        <w:rPr>
          <w:rFonts w:ascii="Times New Roman" w:hAnsi="Times New Roman" w:cs="Times New Roman"/>
        </w:rPr>
        <w:t xml:space="preserve"> http://vestnik.volbi.ru/upload/numbers/219/article-219-385.pdf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3E3DDC" w:rsidP="00BD376A">
      <w:pPr>
        <w:spacing w:after="0" w:line="240" w:lineRule="auto"/>
        <w:jc w:val="both"/>
        <w:rPr>
          <w:rFonts w:ascii="Times New Roman" w:hAnsi="Times New Roman" w:cs="Times New Roman"/>
          <w:lang w:val="en-US"/>
        </w:rPr>
      </w:pPr>
      <w:r w:rsidRPr="00BD376A">
        <w:rPr>
          <w:rFonts w:ascii="Times New Roman" w:hAnsi="Times New Roman" w:cs="Times New Roman"/>
        </w:rPr>
        <w:t>786</w:t>
      </w:r>
      <w:r w:rsidR="00040FCB" w:rsidRPr="00BD376A">
        <w:rPr>
          <w:rFonts w:ascii="Times New Roman" w:hAnsi="Times New Roman" w:cs="Times New Roman"/>
        </w:rPr>
        <w:t>.</w:t>
      </w:r>
      <w:r w:rsidR="00B8023F" w:rsidRPr="00BD376A">
        <w:rPr>
          <w:rFonts w:ascii="Times New Roman" w:hAnsi="Times New Roman" w:cs="Times New Roman"/>
        </w:rPr>
        <w:t xml:space="preserve">Сергачева О.А.  </w:t>
      </w:r>
      <w:r w:rsidR="00107DE4" w:rsidRPr="00BD376A">
        <w:rPr>
          <w:rFonts w:ascii="Times New Roman" w:hAnsi="Times New Roman" w:cs="Times New Roman"/>
        </w:rPr>
        <w:t>ОСОБЕННОСТИ ПРАВОВОЙ РЕГЛАМЕНТАЦИИ РАЗМЕЩЕНИЯ ЗАКАЗОВ ДЛЯ ГОСУДАРСТВЕННЫХ И МУНИЦИПАЛЬНЫХ НУЖД В ИТАЛЬЯНСКОЙ РЕСПУБЛИКЕ</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B8023F" w:rsidRPr="00BD376A">
        <w:rPr>
          <w:rFonts w:ascii="Times New Roman" w:hAnsi="Times New Roman" w:cs="Times New Roman"/>
        </w:rPr>
        <w:t>изнеса</w:t>
      </w:r>
      <w:r w:rsidR="00B8023F" w:rsidRPr="00BD376A">
        <w:rPr>
          <w:rFonts w:ascii="Times New Roman" w:hAnsi="Times New Roman" w:cs="Times New Roman"/>
          <w:lang w:val="en-US"/>
        </w:rPr>
        <w:t xml:space="preserve">. 2012. № 2. </w:t>
      </w:r>
      <w:r w:rsidR="00B8023F" w:rsidRPr="00BD376A">
        <w:rPr>
          <w:rFonts w:ascii="Times New Roman" w:hAnsi="Times New Roman" w:cs="Times New Roman"/>
        </w:rPr>
        <w:t>С</w:t>
      </w:r>
      <w:r w:rsidR="00B8023F" w:rsidRPr="00BD376A">
        <w:rPr>
          <w:rFonts w:ascii="Times New Roman" w:hAnsi="Times New Roman" w:cs="Times New Roman"/>
          <w:lang w:val="en-US"/>
        </w:rPr>
        <w:t>. 299-303.</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Dergacheva O. A. peculiarities of LEGAL REGULATION of PLACEMENT of ORDERS FOR STATE AND MUNICIPAL NEEDS IN the REPUBLIC of Italy. Business. Education. Right. Bulletin of Volgograd business Institute. 2012. No. 2. P. 299-303.</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научной литературе России практически отсутствуют публикации, посвященные правовому регулированию размещения заказов для государственных и муниципальных нужд в Итальянской Республике, между тем исследование такого института необходимо для понимания закономерностей развития публичных закупок в Европе, возможной адаптации европейского опыта в РФ. В статье анализируются основополагающие нормативные правовые акты, посвященные размещению заказов, действующие как на европейском уровне, так и на уровне Итальянской Республики, рассматриваются ключевые положения Кодекса публичных контрактов Италии. Исследуется правовая природа отношений, возникающих при размещении заказов для государственных и муниципальных нужд, аргументируется преимущественное действие норм административного права при осуществлении процедур размещения заказов и норм гражданского права – при заключении и исполнении публичного контракта. </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C766A" w:rsidRPr="00BD376A">
        <w:rPr>
          <w:rFonts w:ascii="Times New Roman" w:hAnsi="Times New Roman" w:cs="Times New Roman"/>
        </w:rPr>
        <w:t>http://vestnik.volbi.ru/upload/numbers/219/article-219-386.pdf</w:t>
      </w:r>
      <w:r w:rsidR="00B8023F" w:rsidRPr="00BD376A">
        <w:rPr>
          <w:rFonts w:ascii="Times New Roman" w:hAnsi="Times New Roman" w:cs="Times New Roman"/>
        </w:rPr>
        <w:tab/>
      </w:r>
    </w:p>
    <w:p w:rsidR="00B8023F" w:rsidRPr="00BD376A" w:rsidRDefault="00B8023F"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40FCB"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787</w:t>
      </w:r>
      <w:r w:rsidR="00040FCB" w:rsidRPr="00BD376A">
        <w:rPr>
          <w:rFonts w:ascii="Times New Roman" w:hAnsi="Times New Roman" w:cs="Times New Roman"/>
        </w:rPr>
        <w:t>.</w:t>
      </w:r>
      <w:r w:rsidR="00B8023F" w:rsidRPr="00BD376A">
        <w:rPr>
          <w:rFonts w:ascii="Times New Roman" w:hAnsi="Times New Roman" w:cs="Times New Roman"/>
        </w:rPr>
        <w:t xml:space="preserve">Ибраимова С.М.  </w:t>
      </w:r>
      <w:r w:rsidR="00107DE4" w:rsidRPr="00BD376A">
        <w:rPr>
          <w:rFonts w:ascii="Times New Roman" w:hAnsi="Times New Roman" w:cs="Times New Roman"/>
        </w:rPr>
        <w:t>КОММЕРЧЕСКИЕ БАНКИ КАК ЭМИТЕНТЫ РЫНКА ЦЕННЫХ БУМАГ</w:t>
      </w:r>
      <w:r w:rsidR="00B8023F"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B8023F" w:rsidRPr="00BD376A">
        <w:rPr>
          <w:rFonts w:ascii="Times New Roman" w:hAnsi="Times New Roman" w:cs="Times New Roman"/>
        </w:rPr>
        <w:t xml:space="preserve"> бизнеса. 2012. № 3. С. 12-16.</w:t>
      </w:r>
      <w:r w:rsidRPr="00BD376A">
        <w:rPr>
          <w:rFonts w:ascii="Times New Roman" w:hAnsi="Times New Roman" w:cs="Times New Roman"/>
        </w:rPr>
        <w:t xml:space="preserve"> </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Ibraimova S. M. COMMERCIAL BANKS AS ISSUERS in the SECURITIES MARKET. </w:t>
      </w:r>
      <w:r w:rsidRPr="00BD376A">
        <w:rPr>
          <w:rStyle w:val="translation-chunk"/>
          <w:rFonts w:ascii="inherit" w:hAnsi="inherit"/>
          <w:sz w:val="22"/>
          <w:szCs w:val="22"/>
          <w:lang w:val="en-US"/>
        </w:rPr>
        <w:t>Business. Education. Right. Bulletin of Volgograd business Institute. 2012. No. 3. P. 12-16.</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Рынок ценных бумаг выступает составной частью финансовой системы государства, характеризующейся индустриальной и организационно-функциональной спецификой. В большинстве стран банки играют на рынке ценных бумаг важнейшую ключевую роль. Повышение эффективности деятельности коммерческих банков на рынке ценных бумаг составляет немаловажный аспект успешного функционирования банка в настоящем и будущем. Автором рассматриваются коммерческие банки и их деятельность на рынке ценных бумаг как эмитентов. Сформулированы сущность, содержание и цели деятельности коммерческих банков.</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C766A" w:rsidRPr="00BD376A">
        <w:rPr>
          <w:rFonts w:ascii="Times New Roman" w:hAnsi="Times New Roman" w:cs="Times New Roman"/>
        </w:rPr>
        <w:t xml:space="preserve"> http://vestnik.volbi.ru/upload/numbers/320/article-320-395.pdf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766A" w:rsidP="00BD376A">
      <w:pPr>
        <w:spacing w:after="0" w:line="240" w:lineRule="auto"/>
        <w:jc w:val="both"/>
        <w:rPr>
          <w:rFonts w:ascii="Times New Roman" w:hAnsi="Times New Roman" w:cs="Times New Roman"/>
          <w:lang w:val="en-US"/>
        </w:rPr>
      </w:pPr>
      <w:r w:rsidRPr="00BD376A">
        <w:rPr>
          <w:rFonts w:ascii="Times New Roman" w:hAnsi="Times New Roman" w:cs="Times New Roman"/>
        </w:rPr>
        <w:t>788</w:t>
      </w:r>
      <w:r w:rsidR="00040FCB" w:rsidRPr="00BD376A">
        <w:rPr>
          <w:rFonts w:ascii="Times New Roman" w:hAnsi="Times New Roman" w:cs="Times New Roman"/>
        </w:rPr>
        <w:t>.</w:t>
      </w:r>
      <w:r w:rsidR="00B8023F" w:rsidRPr="00BD376A">
        <w:rPr>
          <w:rFonts w:ascii="Times New Roman" w:hAnsi="Times New Roman" w:cs="Times New Roman"/>
        </w:rPr>
        <w:t xml:space="preserve">Нижегородцев Р.М., Анненков И.С.  </w:t>
      </w:r>
      <w:r w:rsidR="00107DE4" w:rsidRPr="00BD376A">
        <w:rPr>
          <w:rFonts w:ascii="Times New Roman" w:hAnsi="Times New Roman" w:cs="Times New Roman"/>
        </w:rPr>
        <w:t>КОМПЬЮТЕРНАЯ ГРАМОТНОСТЬ КАК ОСНОВА УПРАВЛЕНИЯ ЗНАНИЯМИ В СОВРЕМЕННЫХ ОРГАНИЗАЦИЯХ</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B8023F" w:rsidRPr="00BD376A">
        <w:rPr>
          <w:rFonts w:ascii="Times New Roman" w:hAnsi="Times New Roman" w:cs="Times New Roman"/>
          <w:lang w:val="en-US"/>
        </w:rPr>
        <w:t xml:space="preserve"> </w:t>
      </w:r>
      <w:r w:rsidR="00B8023F" w:rsidRPr="00BD376A">
        <w:rPr>
          <w:rFonts w:ascii="Times New Roman" w:hAnsi="Times New Roman" w:cs="Times New Roman"/>
        </w:rPr>
        <w:t>бизнеса</w:t>
      </w:r>
      <w:r w:rsidR="00B8023F" w:rsidRPr="00BD376A">
        <w:rPr>
          <w:rFonts w:ascii="Times New Roman" w:hAnsi="Times New Roman" w:cs="Times New Roman"/>
          <w:lang w:val="en-US"/>
        </w:rPr>
        <w:t xml:space="preserve">. 2012. № 3. </w:t>
      </w:r>
      <w:r w:rsidR="00B8023F" w:rsidRPr="00BD376A">
        <w:rPr>
          <w:rFonts w:ascii="Times New Roman" w:hAnsi="Times New Roman" w:cs="Times New Roman"/>
        </w:rPr>
        <w:t>С</w:t>
      </w:r>
      <w:r w:rsidR="00B8023F" w:rsidRPr="00BD376A">
        <w:rPr>
          <w:rFonts w:ascii="Times New Roman" w:hAnsi="Times New Roman" w:cs="Times New Roman"/>
          <w:lang w:val="en-US"/>
        </w:rPr>
        <w:t>. 18-22.</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Nizhegorodtsev R. M., Annenkov, S. I. COMPUTER LITERACY AS the BASIS of KNOWLEDGE MANAGEMENT IN MODERN ORGANIZATIONS. Business. Education. Right. Bulletin of Volgograd business Institute. 2012. No. 3. S. 18-22.</w:t>
      </w:r>
    </w:p>
    <w:p w:rsidR="00816053"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посвящена вопросам эволюции современных представлений о компьютерной грамотности и о роли информационных систем в решении задач, связанных с управлением знаниями в организации. Грамотность – это способность человека правильно ориентироваться в окружающих его информационных потоках, извлекая из внешней среды, аккумулируя, перерабатывая, передавая и правильно используя необходимую ему информацию. В статье подчеркивается, что современная информационная эпоха характеризуется тем, что все процессы в ней предполагают активное использование человеком информационных систем, облегчающих ему ориентацию в сложных, пересекающих друг друга информационных потоках, что компьютерная грамотность выступает необходимым элементом квалификационной компетенции современного специалиста.</w:t>
      </w:r>
    </w:p>
    <w:p w:rsidR="00107DE4" w:rsidRPr="00BD376A" w:rsidRDefault="008160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C766A" w:rsidRPr="00BD376A">
        <w:rPr>
          <w:rFonts w:ascii="Times New Roman" w:hAnsi="Times New Roman" w:cs="Times New Roman"/>
        </w:rPr>
        <w:t xml:space="preserve"> http://vestnik.volbi.ru/upload/numbers/320/article-320-396.pdf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16053" w:rsidRPr="00BD376A" w:rsidRDefault="00AC766A" w:rsidP="00BD376A">
      <w:pPr>
        <w:spacing w:after="0" w:line="240" w:lineRule="auto"/>
        <w:jc w:val="both"/>
        <w:rPr>
          <w:rFonts w:ascii="Times New Roman" w:hAnsi="Times New Roman" w:cs="Times New Roman"/>
          <w:lang w:val="en-US"/>
        </w:rPr>
      </w:pPr>
      <w:r w:rsidRPr="00BD376A">
        <w:rPr>
          <w:rFonts w:ascii="Times New Roman" w:hAnsi="Times New Roman" w:cs="Times New Roman"/>
        </w:rPr>
        <w:t>789</w:t>
      </w:r>
      <w:r w:rsidR="00040FCB" w:rsidRPr="00BD376A">
        <w:rPr>
          <w:rFonts w:ascii="Times New Roman" w:hAnsi="Times New Roman" w:cs="Times New Roman"/>
        </w:rPr>
        <w:t>.</w:t>
      </w:r>
      <w:r w:rsidR="00B8023F" w:rsidRPr="00BD376A">
        <w:rPr>
          <w:rFonts w:ascii="Times New Roman" w:hAnsi="Times New Roman" w:cs="Times New Roman"/>
        </w:rPr>
        <w:t xml:space="preserve">Плякин А.В.  </w:t>
      </w:r>
      <w:r w:rsidR="00107DE4" w:rsidRPr="00BD376A">
        <w:rPr>
          <w:rFonts w:ascii="Times New Roman" w:hAnsi="Times New Roman" w:cs="Times New Roman"/>
        </w:rPr>
        <w:t>ГЕОИНФОРМАЦИОННОЕ МОДЕЛИРОВАНИЕ В ОЦЕНКЕ КОНКУРЕНТОСПОСОБНОСТИ, УСТОЙЧИВОСТИ И БЕЗОПАСНОСТИ РАЗВИТИЯ МУНИЦИПАЛЬНЫХ ОБРАЗОВАНИЙ</w:t>
      </w:r>
      <w:r w:rsidR="00B8023F"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B8023F" w:rsidRPr="00BD376A">
        <w:rPr>
          <w:rFonts w:ascii="Times New Roman" w:hAnsi="Times New Roman" w:cs="Times New Roman"/>
          <w:lang w:val="en-US"/>
        </w:rPr>
        <w:t xml:space="preserve"> </w:t>
      </w:r>
      <w:r w:rsidR="00B8023F" w:rsidRPr="00BD376A">
        <w:rPr>
          <w:rFonts w:ascii="Times New Roman" w:hAnsi="Times New Roman" w:cs="Times New Roman"/>
        </w:rPr>
        <w:t>бизнеса</w:t>
      </w:r>
      <w:r w:rsidR="00B8023F" w:rsidRPr="00BD376A">
        <w:rPr>
          <w:rFonts w:ascii="Times New Roman" w:hAnsi="Times New Roman" w:cs="Times New Roman"/>
          <w:lang w:val="en-US"/>
        </w:rPr>
        <w:t xml:space="preserve">. 2012. № 3. </w:t>
      </w:r>
      <w:r w:rsidR="00B8023F" w:rsidRPr="00BD376A">
        <w:rPr>
          <w:rFonts w:ascii="Times New Roman" w:hAnsi="Times New Roman" w:cs="Times New Roman"/>
        </w:rPr>
        <w:t>С</w:t>
      </w:r>
      <w:r w:rsidR="00B8023F" w:rsidRPr="00BD376A">
        <w:rPr>
          <w:rFonts w:ascii="Times New Roman" w:hAnsi="Times New Roman" w:cs="Times New Roman"/>
          <w:lang w:val="en-US"/>
        </w:rPr>
        <w:t>. 23-29.</w:t>
      </w:r>
      <w:r w:rsidRPr="00BD376A">
        <w:rPr>
          <w:rFonts w:ascii="Times New Roman" w:hAnsi="Times New Roman" w:cs="Times New Roman"/>
          <w:lang w:val="en-US"/>
        </w:rPr>
        <w:t xml:space="preserve"> </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Plyakin A.V. GEOINFORMATION MODELING IN the ASSESSMENT of COMPETITIVENESS, SUSTAINABILITY AND SECURITY of community DEVELOPMENT. Business. Education. Right. Bulletin of Volgograd business Institute. 2012. No. 3. S. 23-29.</w:t>
      </w:r>
    </w:p>
    <w:p w:rsidR="004C1F9E"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Важнейшими информационными технологиями, способными обеспечить процесс принятия оперативных и эффективных решений в сфере регионального и муниципального управления, являются технологии пространственного анализа на платформе современных геоинформационных систем (ГИС). Реализация геоинформационного подхода к управлению конкурентоспособным, устойчивым и безопасным развитием региона на деле означает создание региональной геоинформационной системы (РГИС) и активное использование ресурсов пространственных данных, характеризующих природно-ресурсный и социально-экономический потенциал региона. Использование методов геостатистики на платформе современных ГИС способно существенно дополнить уже имеющиеся представления о территориальной структуре экономики региона и факторах, вызывающих её пространственную неоднородность. По мнению автора статьи, сплав методов геоинформатики и геостатистики способен обеспечить решение важнейших задач управления сбалансированным социально-экономическим развитием муниципальных образований с учетом их социально-экономических, хозяйственных и природноресурсных возможностей.</w:t>
      </w:r>
      <w:r w:rsidR="004C1F9E" w:rsidRPr="00BD376A">
        <w:rPr>
          <w:rFonts w:ascii="Times New Roman" w:hAnsi="Times New Roman" w:cs="Times New Roman"/>
        </w:rPr>
        <w:t xml:space="preserve">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C766A" w:rsidRPr="00BD376A">
        <w:rPr>
          <w:rFonts w:ascii="Times New Roman" w:hAnsi="Times New Roman" w:cs="Times New Roman"/>
        </w:rPr>
        <w:t xml:space="preserve"> http://vestnik.volbi.ru/upload/numbers/320/article-320-397.pdf</w:t>
      </w:r>
      <w:r w:rsidR="00B8023F"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AC766A" w:rsidP="00BD376A">
      <w:pPr>
        <w:spacing w:after="0" w:line="240" w:lineRule="auto"/>
        <w:jc w:val="both"/>
        <w:rPr>
          <w:rFonts w:ascii="Times New Roman" w:hAnsi="Times New Roman" w:cs="Times New Roman"/>
          <w:lang w:val="en-US"/>
        </w:rPr>
      </w:pPr>
      <w:r w:rsidRPr="00BD376A">
        <w:rPr>
          <w:rFonts w:ascii="Times New Roman" w:hAnsi="Times New Roman" w:cs="Times New Roman"/>
        </w:rPr>
        <w:t>790</w:t>
      </w:r>
      <w:r w:rsidR="00040FCB" w:rsidRPr="00BD376A">
        <w:rPr>
          <w:rFonts w:ascii="Times New Roman" w:hAnsi="Times New Roman" w:cs="Times New Roman"/>
        </w:rPr>
        <w:t>.</w:t>
      </w:r>
      <w:r w:rsidR="0018150B" w:rsidRPr="00BD376A">
        <w:rPr>
          <w:rFonts w:ascii="Times New Roman" w:hAnsi="Times New Roman" w:cs="Times New Roman"/>
        </w:rPr>
        <w:t xml:space="preserve">Кусмарцев М.Б.  </w:t>
      </w:r>
      <w:r w:rsidR="00107DE4" w:rsidRPr="00BD376A">
        <w:rPr>
          <w:rFonts w:ascii="Times New Roman" w:hAnsi="Times New Roman" w:cs="Times New Roman"/>
        </w:rPr>
        <w:t>ФЕНОМЕН ПАТРИОТИЗМА: ОПЫТ КОНЦЕПТУАЛИЗАЦИИ ДЕТЕРМИНАНТ ПАТРИОТИЧЕСКОГО ВОСПИТАНИЯ</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8150B" w:rsidRPr="00BD376A">
        <w:rPr>
          <w:rFonts w:ascii="Times New Roman" w:hAnsi="Times New Roman" w:cs="Times New Roman"/>
          <w:lang w:val="en-US"/>
        </w:rPr>
        <w:t xml:space="preserve"> </w:t>
      </w:r>
      <w:r w:rsidR="0018150B" w:rsidRPr="00BD376A">
        <w:rPr>
          <w:rFonts w:ascii="Times New Roman" w:hAnsi="Times New Roman" w:cs="Times New Roman"/>
        </w:rPr>
        <w:t>бизнеса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31-36.</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Kusmartsev M. B. the PHENOMENON of PATRIOTISM: the EXPERIENCE of CONCEPTUALIZATION of the DETERMINANTS of PATRIOTIC EDUCATION. Business. Education. Right. Bulletin of Volgograd business Institute. 2012. No. 3. S. 31-36.</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раскрывается современное понимание российского патриотизма как основы патриотического воспитания подрастающих поколений. Исходя из результатов научного анализа автор обосновывает современное понимание феномена патриотизма в современном российском обществе, его структуру как основу социально-педагогических детерминант патриотического воспитания. Социально-педагогические детерминанты выступают ориентирами содержания </w:t>
      </w:r>
      <w:r w:rsidRPr="00BD376A">
        <w:rPr>
          <w:rFonts w:ascii="Times New Roman" w:hAnsi="Times New Roman" w:cs="Times New Roman"/>
        </w:rPr>
        <w:lastRenderedPageBreak/>
        <w:t>патриотического воспитания, интегративными факторами структурирования инновационного процесса и определяют логику патриотического воспитания в современном образовании.</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C4EEC" w:rsidRPr="00BD376A">
        <w:rPr>
          <w:rFonts w:ascii="Times New Roman" w:hAnsi="Times New Roman" w:cs="Times New Roman"/>
        </w:rPr>
        <w:t>http://vestnik.volbi.ru/upload/numbers/320/article-320-398.pdf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AC766A" w:rsidP="00BD376A">
      <w:pPr>
        <w:spacing w:after="0" w:line="240" w:lineRule="auto"/>
        <w:jc w:val="both"/>
        <w:rPr>
          <w:rFonts w:ascii="Times New Roman" w:hAnsi="Times New Roman" w:cs="Times New Roman"/>
          <w:lang w:val="en-US"/>
        </w:rPr>
      </w:pPr>
      <w:r w:rsidRPr="00BD376A">
        <w:rPr>
          <w:rFonts w:ascii="Times New Roman" w:hAnsi="Times New Roman" w:cs="Times New Roman"/>
        </w:rPr>
        <w:t>791</w:t>
      </w:r>
      <w:r w:rsidR="00040FCB" w:rsidRPr="00BD376A">
        <w:rPr>
          <w:rFonts w:ascii="Times New Roman" w:hAnsi="Times New Roman" w:cs="Times New Roman"/>
        </w:rPr>
        <w:t>.</w:t>
      </w:r>
      <w:r w:rsidR="0018150B" w:rsidRPr="00BD376A">
        <w:rPr>
          <w:rFonts w:ascii="Times New Roman" w:hAnsi="Times New Roman" w:cs="Times New Roman"/>
        </w:rPr>
        <w:t xml:space="preserve">Иншакова А.О.  </w:t>
      </w:r>
      <w:r w:rsidR="00107DE4" w:rsidRPr="00BD376A">
        <w:rPr>
          <w:rFonts w:ascii="Times New Roman" w:hAnsi="Times New Roman" w:cs="Times New Roman"/>
        </w:rPr>
        <w:t>СУБЪЕКТИВНОЕ КОРПОРАТИВНОЕ ПРАВО НА ВЫПЛАТУ ДИВИДЕНДА В ЗАКОНОДАТЕЛЬСТВЕ РФ И ЕС</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8150B" w:rsidRPr="00BD376A">
        <w:rPr>
          <w:rFonts w:ascii="Times New Roman" w:hAnsi="Times New Roman" w:cs="Times New Roman"/>
          <w:lang w:val="en-US"/>
        </w:rPr>
        <w:t xml:space="preserve"> </w:t>
      </w:r>
      <w:r w:rsidR="0018150B" w:rsidRPr="00BD376A">
        <w:rPr>
          <w:rFonts w:ascii="Times New Roman" w:hAnsi="Times New Roman" w:cs="Times New Roman"/>
        </w:rPr>
        <w:t>бизнеса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38-42.</w:t>
      </w:r>
      <w:r w:rsidR="0018150B" w:rsidRPr="00BD376A">
        <w:rPr>
          <w:rFonts w:ascii="Times New Roman" w:hAnsi="Times New Roman" w:cs="Times New Roman"/>
          <w:lang w:val="en-US"/>
        </w:rPr>
        <w:tab/>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Inshakova A. O. CORPORATE SUBJECTIVE RIGHT TO PAYMENT of DIVIDENDS TO the LEGISLATION of the Russian Federation And the EU. Business. Education. Right. Bulletin of Volgograd business Institute. 2012. No. 3. P. 38-42.</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тезисно представлены результаты исследования основных положений действующего национального законодательства РФ и наднационального права ЕС о хозяйственных обществах, направленных на обеспечение защиты прав их участников в контексте проблематики наиболее распространенных нарушений, связанных с выплатой дивидендов, вследствие конфликта взаимоисключающих интересов, а также дивидендной политики взаимоотношений предприятий внутри интегрированных бизнес- структур. Задача законодателя в обеспечении баланса интересов участников хозяйственного общества и создании правового инструментария, способного устранить первопричину возникновения корпоративных споров между мажоритарными и миноритарными акционерами, а также конфликт интересов акционера и общества как юридического лица в целом, исследуется в статье с учетом практики выплаты дивидендов, свидетельствующей о возникновении сталкивающихся интересов и предназначения чистой прибыли предприятия. Выработанные на основе компаративного анализа, с учетом позитивного, адекватного потребностям современной хозяйственной деятельности РФ, опыта объединенной Европы, рекомендации призваны внести свой вклад в дело усовершенствования уже имеющихся и создания новых правовых основ дивидендной политики государства и корпораций, проводимой российскими акционерными обществами, а также современного инструментария защиты права акционера на получение дивиденда, согласующегося с гармонизированным на международном и региональном уровне регулирования правом корпораций.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C4EEC" w:rsidRPr="00BD376A">
        <w:rPr>
          <w:rFonts w:ascii="Times New Roman" w:hAnsi="Times New Roman" w:cs="Times New Roman"/>
        </w:rPr>
        <w:t>http://vestnik.volbi.ru/upload/numbers/320/article-320-399.pdf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AC766A" w:rsidP="00BD376A">
      <w:pPr>
        <w:spacing w:after="0" w:line="240" w:lineRule="auto"/>
        <w:jc w:val="both"/>
        <w:rPr>
          <w:rFonts w:ascii="Times New Roman" w:hAnsi="Times New Roman" w:cs="Times New Roman"/>
          <w:lang w:val="en-US"/>
        </w:rPr>
      </w:pPr>
      <w:r w:rsidRPr="00BD376A">
        <w:rPr>
          <w:rFonts w:ascii="Times New Roman" w:hAnsi="Times New Roman" w:cs="Times New Roman"/>
        </w:rPr>
        <w:t>792</w:t>
      </w:r>
      <w:r w:rsidR="00040FCB" w:rsidRPr="00BD376A">
        <w:rPr>
          <w:rFonts w:ascii="Times New Roman" w:hAnsi="Times New Roman" w:cs="Times New Roman"/>
        </w:rPr>
        <w:t>.</w:t>
      </w:r>
      <w:r w:rsidR="0018150B" w:rsidRPr="00BD376A">
        <w:rPr>
          <w:rFonts w:ascii="Times New Roman" w:hAnsi="Times New Roman" w:cs="Times New Roman"/>
        </w:rPr>
        <w:t xml:space="preserve">Мосейко Е.Е.  </w:t>
      </w:r>
      <w:r w:rsidR="00107DE4" w:rsidRPr="00BD376A">
        <w:rPr>
          <w:rFonts w:ascii="Times New Roman" w:hAnsi="Times New Roman" w:cs="Times New Roman"/>
        </w:rPr>
        <w:t>ИНСТИТУЦИОНАЛИЗАЦИЯ КАПИТАЛА ЗДОРОВЬЯ КАК СИСТЕМЫ ОТНОШЕНИЙ ПО ПОВОДУ ЕГО ВОСПРОИЗВОДСТВА</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8150B" w:rsidRPr="00BD376A">
        <w:rPr>
          <w:rFonts w:ascii="Times New Roman" w:hAnsi="Times New Roman" w:cs="Times New Roman"/>
          <w:lang w:val="en-US"/>
        </w:rPr>
        <w:t xml:space="preserve"> </w:t>
      </w:r>
      <w:r w:rsidR="0018150B" w:rsidRPr="00BD376A">
        <w:rPr>
          <w:rFonts w:ascii="Times New Roman" w:hAnsi="Times New Roman" w:cs="Times New Roman"/>
        </w:rPr>
        <w:t>бизнеса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44-49.</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Mosaico E. E. INSTITUTIONALIZATION of HEALTH CAPITAL AS a SYSTEM of RELATIONS ON the REPRODUCTION. Business. Education. Right. Bulletin of Volgograd business Institute. 2012. No. 3. P.44-49.</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Институциональный подход к анализу капитала здоровья даёт наиболее содержательное представление процесса воспроизводства капитала здоровья как системы одноимённых отношений, имеющих сложную многоуровневую и многофакторную структуру. Конструирование институциональной структуры капитала здоровья позволит выявить закономерности этого процесса, а также унифицированные способы наиболее эффективного самовозрастания стоимости капитала здоровья – институты и конкретные каналы для потоков материального, информационного и финансового обмена.</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C4EEC" w:rsidRPr="00BD376A">
        <w:rPr>
          <w:rFonts w:ascii="Times New Roman" w:hAnsi="Times New Roman" w:cs="Times New Roman"/>
        </w:rPr>
        <w:t xml:space="preserve"> http://vestnik.volbi.ru/upload/numbers/320/article-320-400.pdf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AC766A" w:rsidP="00BD376A">
      <w:pPr>
        <w:spacing w:after="0" w:line="240" w:lineRule="auto"/>
        <w:jc w:val="both"/>
        <w:rPr>
          <w:rFonts w:ascii="Times New Roman" w:hAnsi="Times New Roman" w:cs="Times New Roman"/>
          <w:lang w:val="en-US"/>
        </w:rPr>
      </w:pPr>
      <w:r w:rsidRPr="00BD376A">
        <w:rPr>
          <w:rFonts w:ascii="Times New Roman" w:hAnsi="Times New Roman" w:cs="Times New Roman"/>
        </w:rPr>
        <w:t>793</w:t>
      </w:r>
      <w:r w:rsidR="00040FCB" w:rsidRPr="00BD376A">
        <w:rPr>
          <w:rFonts w:ascii="Times New Roman" w:hAnsi="Times New Roman" w:cs="Times New Roman"/>
        </w:rPr>
        <w:t>.</w:t>
      </w:r>
      <w:r w:rsidR="0018150B" w:rsidRPr="00BD376A">
        <w:rPr>
          <w:rFonts w:ascii="Times New Roman" w:hAnsi="Times New Roman" w:cs="Times New Roman"/>
        </w:rPr>
        <w:t xml:space="preserve">Киушина В.В.  </w:t>
      </w:r>
      <w:r w:rsidR="00107DE4" w:rsidRPr="00BD376A">
        <w:rPr>
          <w:rFonts w:ascii="Times New Roman" w:hAnsi="Times New Roman" w:cs="Times New Roman"/>
        </w:rPr>
        <w:t>ВЛИЯНИЕ РЕСУРСНЫХ ОГРАНИЧЕНИЙ НА ФОРМИРОВАНИЕ СТРАТЕГИИ ИННОВАЦИОННОГО РАЗВИТИЯ РОССИИ</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8150B" w:rsidRPr="00BD376A">
        <w:rPr>
          <w:rFonts w:ascii="Times New Roman" w:hAnsi="Times New Roman" w:cs="Times New Roman"/>
          <w:lang w:val="en-US"/>
        </w:rPr>
        <w:t xml:space="preserve"> </w:t>
      </w:r>
      <w:r w:rsidR="0018150B" w:rsidRPr="00BD376A">
        <w:rPr>
          <w:rFonts w:ascii="Times New Roman" w:hAnsi="Times New Roman" w:cs="Times New Roman"/>
        </w:rPr>
        <w:t>бизнеса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49-54.</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Kichina V. V. the INFLUENCE of RESOURCE CONSTRAINTS ON FORMATION of STRATEGY of INNOVATIVE development of RUSSIA. Business. Education. Right. Bulletin of Volgograd business Institute. 2012. No. 3. S. 49-54.</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автором рассматриваются вопросы формирования новой модели развития национальной экономики, предполагающей опору на принципиально новые стратегические ресурсы и нацеленную на снятие существующих ресурсных ограничений. Доказывается </w:t>
      </w:r>
      <w:r w:rsidRPr="00BD376A">
        <w:rPr>
          <w:rFonts w:ascii="Times New Roman" w:hAnsi="Times New Roman" w:cs="Times New Roman"/>
        </w:rPr>
        <w:lastRenderedPageBreak/>
        <w:t>необходимость учета влияния на траекторию развития страны ресурсных ограничений, которые особым образом вплетены во все элементы национальной экономики, от концептуальных основ и до способов их практического воплощения. Предложены меры воздействия на ресурсные ограничения (со стороны природных, человеческих, материально-технических ресурсов), позволяющие решить проблему реализации стратегии инновационного развития России.</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C4EEC" w:rsidRPr="00BD376A">
        <w:rPr>
          <w:rFonts w:ascii="Times New Roman" w:hAnsi="Times New Roman" w:cs="Times New Roman"/>
        </w:rPr>
        <w:t>http://vestnik.volbi.ru/upload/numbers/320/article-320-401.pdf</w:t>
      </w:r>
    </w:p>
    <w:p w:rsidR="0040162D" w:rsidRPr="00BD376A" w:rsidRDefault="0040162D"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AC766A" w:rsidP="00BD376A">
      <w:pPr>
        <w:spacing w:after="0" w:line="240" w:lineRule="auto"/>
        <w:jc w:val="both"/>
        <w:rPr>
          <w:rFonts w:ascii="Times New Roman" w:hAnsi="Times New Roman" w:cs="Times New Roman"/>
          <w:lang w:val="en-US"/>
        </w:rPr>
      </w:pPr>
      <w:r w:rsidRPr="00BD376A">
        <w:rPr>
          <w:rFonts w:ascii="Times New Roman" w:hAnsi="Times New Roman" w:cs="Times New Roman"/>
        </w:rPr>
        <w:t>794</w:t>
      </w:r>
      <w:r w:rsidR="00040FCB" w:rsidRPr="00BD376A">
        <w:rPr>
          <w:rFonts w:ascii="Times New Roman" w:hAnsi="Times New Roman" w:cs="Times New Roman"/>
        </w:rPr>
        <w:t>.</w:t>
      </w:r>
      <w:r w:rsidR="0018150B" w:rsidRPr="00BD376A">
        <w:rPr>
          <w:rFonts w:ascii="Times New Roman" w:hAnsi="Times New Roman" w:cs="Times New Roman"/>
        </w:rPr>
        <w:t xml:space="preserve">Чернов С.С., Устинова Е.П.  </w:t>
      </w:r>
      <w:r w:rsidR="00107DE4" w:rsidRPr="00BD376A">
        <w:rPr>
          <w:rFonts w:ascii="Times New Roman" w:hAnsi="Times New Roman" w:cs="Times New Roman"/>
        </w:rPr>
        <w:t>ОПЫТ СТРАТЕГИЧЕСКОГО ПЛАНИРОВАНИЯ НА ПРЕДПРИЯТИЯХ ЭЛЕКТРОСЕТЕВОГО КОМПЛЕКСА</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8150B" w:rsidRPr="00BD376A">
        <w:rPr>
          <w:rFonts w:ascii="Times New Roman" w:hAnsi="Times New Roman" w:cs="Times New Roman"/>
          <w:lang w:val="en-US"/>
        </w:rPr>
        <w:t xml:space="preserve"> </w:t>
      </w:r>
      <w:r w:rsidR="0018150B" w:rsidRPr="00BD376A">
        <w:rPr>
          <w:rFonts w:ascii="Times New Roman" w:hAnsi="Times New Roman" w:cs="Times New Roman"/>
        </w:rPr>
        <w:t>бизнеса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55-59.</w:t>
      </w:r>
      <w:r w:rsidR="00BC4EEC" w:rsidRPr="00BD376A">
        <w:rPr>
          <w:rFonts w:ascii="Times New Roman" w:hAnsi="Times New Roman" w:cs="Times New Roman"/>
          <w:lang w:val="en-US"/>
        </w:rPr>
        <w:t xml:space="preserve"> </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Chernov S. S., Ustinova E. P. EXPERIENCE of STRATEGIC PLANNING AT the ENTERPRISES of the electric GRID COMPLEX. Business. Education. Right. Bulletin of Volgograd business Institute. 2012. No. 3. S. 55-59.</w:t>
      </w:r>
    </w:p>
    <w:p w:rsidR="00040FCB"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практические вопросы стратегического планирования на предприятиях электросетевого комплекса. Успешная работа компании предполагает эффективную организацию процесса планирования, формализацию миссии, наличие стратегических целей и задач. Стратегическое планирование опирается на анализ сильных и слабых сторон компании, выявление ключевых факторов успеха и возможных угроз, условий макросреды, стратегических альтернатив. Объективный анализ всех значимых факторов позволяет сформировать цели и задачи, организовать операционное планирование, формализовать ключевые показатели эффективности, характеризующие целевое состояние компании.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C4EEC" w:rsidRPr="00BD376A">
        <w:rPr>
          <w:rFonts w:ascii="Times New Roman" w:hAnsi="Times New Roman" w:cs="Times New Roman"/>
        </w:rPr>
        <w:t>http://vestnik.volbi.ru/upload/numbers/320/article-320-402.pdf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AC766A" w:rsidP="00BD376A">
      <w:pPr>
        <w:spacing w:after="0" w:line="240" w:lineRule="auto"/>
        <w:jc w:val="both"/>
        <w:rPr>
          <w:rFonts w:ascii="Times New Roman" w:hAnsi="Times New Roman" w:cs="Times New Roman"/>
          <w:lang w:val="en-US"/>
        </w:rPr>
      </w:pPr>
      <w:r w:rsidRPr="00BD376A">
        <w:rPr>
          <w:rFonts w:ascii="Times New Roman" w:hAnsi="Times New Roman" w:cs="Times New Roman"/>
        </w:rPr>
        <w:t>795</w:t>
      </w:r>
      <w:r w:rsidR="00040FCB" w:rsidRPr="00BD376A">
        <w:rPr>
          <w:rFonts w:ascii="Times New Roman" w:hAnsi="Times New Roman" w:cs="Times New Roman"/>
        </w:rPr>
        <w:t>.</w:t>
      </w:r>
      <w:r w:rsidR="0018150B" w:rsidRPr="00BD376A">
        <w:rPr>
          <w:rFonts w:ascii="Times New Roman" w:hAnsi="Times New Roman" w:cs="Times New Roman"/>
        </w:rPr>
        <w:t xml:space="preserve">Чернов С.С., Евсеенко П.Н.  </w:t>
      </w:r>
      <w:r w:rsidR="00107DE4" w:rsidRPr="00BD376A">
        <w:rPr>
          <w:rFonts w:ascii="Times New Roman" w:hAnsi="Times New Roman" w:cs="Times New Roman"/>
        </w:rPr>
        <w:t>СОВЕРШЕНСТВОВАНИЕ СИСТЕМЫ РЕАЛИЗАЦИИ ЭНЕРГОСБЕРЕГАЮЩИХ МЕРОПРИЯТИЙ В СФЕРЕ ЖКХ</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8150B" w:rsidRPr="00BD376A">
        <w:rPr>
          <w:rFonts w:ascii="Times New Roman" w:hAnsi="Times New Roman" w:cs="Times New Roman"/>
          <w:lang w:val="en-US"/>
        </w:rPr>
        <w:t xml:space="preserve"> </w:t>
      </w:r>
      <w:r w:rsidR="0018150B" w:rsidRPr="00BD376A">
        <w:rPr>
          <w:rFonts w:ascii="Times New Roman" w:hAnsi="Times New Roman" w:cs="Times New Roman"/>
        </w:rPr>
        <w:t>бизнеса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59-69</w:t>
      </w:r>
      <w:r w:rsidR="00040FCB" w:rsidRPr="00BD376A">
        <w:rPr>
          <w:rFonts w:ascii="Times New Roman" w:hAnsi="Times New Roman" w:cs="Times New Roman"/>
          <w:lang w:val="en-US"/>
        </w:rPr>
        <w:t>.</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Chernov S. S., Evseenko P. N. IMPROVING THE SYSTEM OF IMPLEMENTATION OF ENERGY SAVING MEASURES IN THE HOUSING SECTOR. Business. Education. Right. Bulletin of Volgograd business Institute. 2012. No. 3. S. 59-69.</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18150B" w:rsidRPr="00BD376A">
        <w:rPr>
          <w:rFonts w:ascii="Times New Roman" w:hAnsi="Times New Roman" w:cs="Times New Roman"/>
        </w:rPr>
        <w:tab/>
      </w:r>
      <w:r w:rsidRPr="00BD376A">
        <w:rPr>
          <w:rFonts w:ascii="Times New Roman" w:hAnsi="Times New Roman" w:cs="Times New Roman"/>
        </w:rPr>
        <w:t>Вопросы энергосбережения и повышения энергетической эффективности являются в настоящее время чрезвычайно актуальными. Особого внимания заслуживает сфера ЖКХ, одна из самых проблемных в плане эффективности использования энергетических ресурсов. В статье рассмотрено состояние проблемы обеспечения энергосбережения и повышения энергетической эффективности, сформулированы основные проблемы повышения энергоэффективности в сфере ЖКХ, исследован международный опыт стимулирования программ энергосбережения, разработаны предложения и рекомендации для различных заинтересованных групп по формированию стимулов.</w:t>
      </w:r>
      <w:r w:rsidR="004C1F9E" w:rsidRPr="00BD376A">
        <w:rPr>
          <w:rFonts w:ascii="Times New Roman" w:hAnsi="Times New Roman" w:cs="Times New Roman"/>
        </w:rPr>
        <w:t xml:space="preserve">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C4EEC" w:rsidRPr="00BD376A">
        <w:rPr>
          <w:rFonts w:ascii="Times New Roman" w:hAnsi="Times New Roman" w:cs="Times New Roman"/>
        </w:rPr>
        <w:t xml:space="preserve"> http://vestnik.volbi.ru/upload/numbers/320/article-320-403.pdf</w:t>
      </w:r>
    </w:p>
    <w:p w:rsidR="0018150B" w:rsidRPr="00BD376A" w:rsidRDefault="0018150B"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796</w:t>
      </w:r>
      <w:r w:rsidR="00040FCB" w:rsidRPr="00BD376A">
        <w:rPr>
          <w:rFonts w:ascii="Times New Roman" w:hAnsi="Times New Roman" w:cs="Times New Roman"/>
        </w:rPr>
        <w:t>.</w:t>
      </w:r>
      <w:r w:rsidR="0018150B" w:rsidRPr="00BD376A">
        <w:rPr>
          <w:rFonts w:ascii="Times New Roman" w:hAnsi="Times New Roman" w:cs="Times New Roman"/>
        </w:rPr>
        <w:t xml:space="preserve">Перминов А.Ю., Фоменко Н.С.  </w:t>
      </w:r>
      <w:r w:rsidR="00107DE4" w:rsidRPr="00BD376A">
        <w:rPr>
          <w:rFonts w:ascii="Times New Roman" w:hAnsi="Times New Roman" w:cs="Times New Roman"/>
        </w:rPr>
        <w:t>МЕТОДИЧЕСКИЕ АСПЕКТЫ ФОРМИРОВАНИЯ МНОГОМЕРНОЙ СИСТЕМЫ СБАЛАНСИРОВАННЫХ ПОКАЗАТЕЛЕЙ</w:t>
      </w:r>
      <w:r w:rsidR="0018150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18150B" w:rsidRPr="00BD376A">
        <w:rPr>
          <w:rFonts w:ascii="Times New Roman" w:hAnsi="Times New Roman" w:cs="Times New Roman"/>
        </w:rPr>
        <w:t xml:space="preserve"> бизнеса. 2012. № 3. С. 69-72.</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Perminov Y. A., Fomenko N. With. </w:t>
      </w:r>
      <w:r w:rsidRPr="00BD376A">
        <w:rPr>
          <w:rStyle w:val="translation-chunk"/>
          <w:rFonts w:ascii="inherit" w:hAnsi="inherit"/>
          <w:sz w:val="22"/>
          <w:szCs w:val="22"/>
          <w:lang w:val="en-US"/>
        </w:rPr>
        <w:t>METHODICAL ASPECTS OF FORMING MULTI-DIMENSIONAL BALANCED SCORECARD. Business. Education. Right. Bulletin of Volgograd business Institute. 2012. No. 3. S. 69-72.</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Статья отражает результаты научных исследований авторов в области формирования систем управления предприятиями в различных отраслях в части разработки систем показателей деятельности, создающих адекватную информационную базу для принятия управленческих решений. В работе дано краткое описание системы сбалансированных показателей, описана эволюция ее развития, представлены ее недостатки с позиции стратегической ориентации и практической реализуемости. В статье представлены базовые принципы и методический подход к формированию многомерной системы сбалансированных показателей, отражающей интересы стратегических стейкхолдеров компании. Адекватность предлагаемой методики подтверждена </w:t>
      </w:r>
      <w:r w:rsidRPr="00BD376A">
        <w:rPr>
          <w:rFonts w:ascii="Times New Roman" w:hAnsi="Times New Roman" w:cs="Times New Roman"/>
        </w:rPr>
        <w:lastRenderedPageBreak/>
        <w:t>успешным опытом внедрения системы в ряде компаний в сфере промышленного производства и оказания услуг</w:t>
      </w:r>
      <w:r w:rsidR="004C1F9E" w:rsidRPr="00BD376A">
        <w:rPr>
          <w:rFonts w:ascii="Times New Roman" w:hAnsi="Times New Roman" w:cs="Times New Roman"/>
        </w:rPr>
        <w:t>.</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C4EEC" w:rsidRPr="00BD376A">
        <w:rPr>
          <w:rFonts w:ascii="Times New Roman" w:hAnsi="Times New Roman" w:cs="Times New Roman"/>
        </w:rPr>
        <w:t xml:space="preserve"> http://vestnik.volbi.ru/upload/numbers/320/article-320-404.pdf</w:t>
      </w:r>
      <w:r w:rsidR="0018150B"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p>
    <w:p w:rsidR="00107DE4"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r w:rsidR="00107DE4" w:rsidRPr="00BD376A">
        <w:rPr>
          <w:rFonts w:ascii="Times New Roman" w:hAnsi="Times New Roman" w:cs="Times New Roman"/>
        </w:rPr>
        <w:t xml:space="preserve"> </w:t>
      </w:r>
    </w:p>
    <w:p w:rsidR="004C1F9E"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797</w:t>
      </w:r>
      <w:r w:rsidR="00040FCB" w:rsidRPr="00BD376A">
        <w:rPr>
          <w:rFonts w:ascii="Times New Roman" w:hAnsi="Times New Roman" w:cs="Times New Roman"/>
        </w:rPr>
        <w:t>.</w:t>
      </w:r>
      <w:r w:rsidR="0018150B" w:rsidRPr="00BD376A">
        <w:rPr>
          <w:rFonts w:ascii="Times New Roman" w:hAnsi="Times New Roman" w:cs="Times New Roman"/>
        </w:rPr>
        <w:t xml:space="preserve">Бык Ф.Л., Васильева М.В., Китушин В.Г.  </w:t>
      </w:r>
      <w:r w:rsidR="00107DE4" w:rsidRPr="00BD376A">
        <w:rPr>
          <w:rFonts w:ascii="Times New Roman" w:hAnsi="Times New Roman" w:cs="Times New Roman"/>
        </w:rPr>
        <w:t>НАДЕЖНОСТЬ ЭЛЕКТРОСНАБЖЕНИЯ КЛИЕНТОВ ЭЛЕКТРОСЕТЕВЫХ ПРЕДПРИЯТИЙ</w:t>
      </w:r>
      <w:r w:rsidR="0018150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18150B" w:rsidRPr="00BD376A">
        <w:rPr>
          <w:rFonts w:ascii="Times New Roman" w:hAnsi="Times New Roman" w:cs="Times New Roman"/>
        </w:rPr>
        <w:t xml:space="preserve"> бизнеса. 2012. № 3. С. 73-77.</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Byk F. L., Vasilyev M. V., Kitushin V. G. SUPPLY RELIABILITY for CUSTOMERS of electric COMPANIES. </w:t>
      </w:r>
      <w:r w:rsidRPr="00BD376A">
        <w:rPr>
          <w:rStyle w:val="translation-chunk"/>
          <w:rFonts w:ascii="inherit" w:hAnsi="inherit"/>
          <w:sz w:val="22"/>
          <w:szCs w:val="22"/>
          <w:lang w:val="en-US"/>
        </w:rPr>
        <w:t>Business. Education. Right. Bulletin of Volgograd business Institute. 2012. No. 3. S. 73-77.</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Надежность электроснабжения рассматривается как дополнительная рыночная услуга, предлагаемая электросетевыми предприятиями своим клиентам, т. е. конечному потребителю продукции и услуг электроэнергетики. Для исключения противоречий с существующим порядком функционирования розничного рынка электрической энергии авторами предпринята попытка систематизации и анализа нормативных актов, регламентирующих отношения данных хозяйствующих субъектов. Результаты проведенного анализа показывают, что проблема клиентоориентированности в части обеспечения надежности электроснабжения может решаться субъектами розничного рынка в инициативном порядке в рамках действующего законодательства.</w:t>
      </w:r>
    </w:p>
    <w:p w:rsidR="00107DE4"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C1F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http://vestnik.volbi.ru/upload/numbers/320/article-320-405.pdf</w:t>
      </w:r>
      <w:r w:rsidR="0018150B" w:rsidRPr="00BD376A">
        <w:rPr>
          <w:rFonts w:ascii="Times New Roman" w:hAnsi="Times New Roman" w:cs="Times New Roman"/>
        </w:rPr>
        <w:tab/>
      </w:r>
    </w:p>
    <w:p w:rsidR="00566C56"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AC766A" w:rsidP="00BD376A">
      <w:pPr>
        <w:spacing w:after="0" w:line="240" w:lineRule="auto"/>
        <w:jc w:val="both"/>
        <w:rPr>
          <w:rFonts w:ascii="Times New Roman" w:hAnsi="Times New Roman" w:cs="Times New Roman"/>
          <w:lang w:val="en-US"/>
        </w:rPr>
      </w:pPr>
      <w:r w:rsidRPr="00BD376A">
        <w:rPr>
          <w:rFonts w:ascii="Times New Roman" w:hAnsi="Times New Roman" w:cs="Times New Roman"/>
        </w:rPr>
        <w:t>798</w:t>
      </w:r>
      <w:r w:rsidR="00040FCB" w:rsidRPr="00BD376A">
        <w:rPr>
          <w:rFonts w:ascii="Times New Roman" w:hAnsi="Times New Roman" w:cs="Times New Roman"/>
        </w:rPr>
        <w:t>.</w:t>
      </w:r>
      <w:r w:rsidR="0018150B" w:rsidRPr="00BD376A">
        <w:rPr>
          <w:rFonts w:ascii="Times New Roman" w:hAnsi="Times New Roman" w:cs="Times New Roman"/>
        </w:rPr>
        <w:t xml:space="preserve">Кравченко А.В., Фасова А.Ш.  </w:t>
      </w:r>
      <w:r w:rsidR="00107DE4" w:rsidRPr="00BD376A">
        <w:rPr>
          <w:rFonts w:ascii="Times New Roman" w:hAnsi="Times New Roman" w:cs="Times New Roman"/>
        </w:rPr>
        <w:t>СРАВНИТЕЛЬНЫЙ АНАЛИЗ СИСТЕМ УПРАВЛЕНИЯ РИСКАМИ ПРЕДПРИЯТИЙ ЭНЕРГЕТИЧЕСКОГО МАШИНОСТРОЕНИЯ</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8150B" w:rsidRPr="00BD376A">
        <w:rPr>
          <w:rFonts w:ascii="Times New Roman" w:hAnsi="Times New Roman" w:cs="Times New Roman"/>
          <w:lang w:val="en-US"/>
        </w:rPr>
        <w:t xml:space="preserve"> </w:t>
      </w:r>
      <w:r w:rsidR="0018150B" w:rsidRPr="00BD376A">
        <w:rPr>
          <w:rFonts w:ascii="Times New Roman" w:hAnsi="Times New Roman" w:cs="Times New Roman"/>
        </w:rPr>
        <w:t>бизнеса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77-80.</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Kravchenko A. V., Fasova A. S. the COMPARATIVE ANALYSIS of RISK MANAGEMENT SYSTEMS of the ENTERPRISES of POWER ENGINEERING. Business. Education. Right. Bulletin of Volgograd business Institute. 2012. No. 3. S. 77-80.</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условиях быстрого изменения конъюнктуры рынков проблема разработки и внедрения системы управления рисками необычайно актуальна. В настоящей работе проведён сравнительный анализ результатов внедрения систем управления рисками на предприятиях энергетического машиностроения различных стран, выявлены основные тенденции, различия между моделями риск- менеджмента и их причины. Установлено существенное отставание моделей российских производителей от зарубежных аналогов, определены причины этого отставания, представлены рекомендации по дальнейшему развитию систем управления рисками на отечественных предприятиях</w:t>
      </w:r>
    </w:p>
    <w:p w:rsidR="00107DE4"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C1F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http://vestnik.volbi.ru/upload/numbers/320/article-320-406.pdf</w:t>
      </w:r>
    </w:p>
    <w:p w:rsidR="0018150B" w:rsidRPr="00BD376A" w:rsidRDefault="0018150B"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AC766A" w:rsidP="00BD376A">
      <w:pPr>
        <w:spacing w:after="0" w:line="240" w:lineRule="auto"/>
        <w:jc w:val="both"/>
        <w:rPr>
          <w:rFonts w:ascii="Times New Roman" w:hAnsi="Times New Roman" w:cs="Times New Roman"/>
        </w:rPr>
      </w:pPr>
      <w:r w:rsidRPr="00BD376A">
        <w:rPr>
          <w:rFonts w:ascii="Times New Roman" w:hAnsi="Times New Roman" w:cs="Times New Roman"/>
        </w:rPr>
        <w:t>799</w:t>
      </w:r>
      <w:r w:rsidR="00040FCB" w:rsidRPr="00BD376A">
        <w:rPr>
          <w:rFonts w:ascii="Times New Roman" w:hAnsi="Times New Roman" w:cs="Times New Roman"/>
        </w:rPr>
        <w:t>.</w:t>
      </w:r>
      <w:r w:rsidR="0018150B" w:rsidRPr="00BD376A">
        <w:rPr>
          <w:rFonts w:ascii="Times New Roman" w:hAnsi="Times New Roman" w:cs="Times New Roman"/>
        </w:rPr>
        <w:t xml:space="preserve">Самков Т.Л.  </w:t>
      </w:r>
      <w:r w:rsidR="00107DE4" w:rsidRPr="00BD376A">
        <w:rPr>
          <w:rFonts w:ascii="Times New Roman" w:hAnsi="Times New Roman" w:cs="Times New Roman"/>
        </w:rPr>
        <w:t>УСТОЙЧИВОЕ РАЗВИТИЕ И ГОСУДАРСТВЕННО-КОРПОРАТИВНОЕ ВЗАИМОДЕЙСТВИЕ</w:t>
      </w:r>
      <w:r w:rsidR="0018150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18150B" w:rsidRPr="00BD376A">
        <w:rPr>
          <w:rFonts w:ascii="Times New Roman" w:hAnsi="Times New Roman" w:cs="Times New Roman"/>
        </w:rPr>
        <w:t xml:space="preserve"> бизнеса. 2012. № 3. С. 81-84.</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T. L. Samkov SUSTAINABLE DEVELOPMENT AND STATE-CORPORATE INTERACTION. </w:t>
      </w:r>
      <w:r w:rsidRPr="00BD376A">
        <w:rPr>
          <w:rStyle w:val="translation-chunk"/>
          <w:rFonts w:ascii="inherit" w:hAnsi="inherit"/>
          <w:sz w:val="22"/>
          <w:szCs w:val="22"/>
          <w:lang w:val="en-US"/>
        </w:rPr>
        <w:t>Business. Education. Right. Bulletin of Volgograd business Institute. 2012. No. 3. S. 81-84.</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Объектом исследования в статье являются рынки сбыта промышленной продукции в регионах, основными субъектами которых являются крупные корпорации. Автор показывает, что, обеспечивая ресурсами ряд стран мира, Россия сама может испытать их дефицит, при этом вследствие роста цен энергоресурсов снижается конкурентоспособность промышленных товаров, сокращается стимул к вы- пуску новых товаров, увеличивается стоимость промышленной продукции. Автором обоснована необходимость оптимизации деятельности энергоемких предприятий во взаимосвязи с добывающими предприятиями. Предлагаемый механизм решения указанных задач включает обновление основных производственных фондов, внедрение новых технологий и выход на новые рынки, что закладывает базу планирования оптимальной структуры экономики.</w:t>
      </w:r>
    </w:p>
    <w:p w:rsidR="00107DE4"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C1F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http://vestnik.volbi.ru/upload/numbers/320/article-320-407.pdf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4C1F9E" w:rsidRPr="00BD376A" w:rsidRDefault="00AC766A" w:rsidP="00BD376A">
      <w:pPr>
        <w:spacing w:after="0" w:line="240" w:lineRule="auto"/>
        <w:jc w:val="both"/>
        <w:rPr>
          <w:rFonts w:ascii="Times New Roman" w:hAnsi="Times New Roman" w:cs="Times New Roman"/>
          <w:lang w:val="en-US"/>
        </w:rPr>
      </w:pPr>
      <w:r w:rsidRPr="00BD376A">
        <w:rPr>
          <w:rFonts w:ascii="Times New Roman" w:hAnsi="Times New Roman" w:cs="Times New Roman"/>
        </w:rPr>
        <w:t>800</w:t>
      </w:r>
      <w:r w:rsidR="00040FCB" w:rsidRPr="00BD376A">
        <w:rPr>
          <w:rFonts w:ascii="Times New Roman" w:hAnsi="Times New Roman" w:cs="Times New Roman"/>
        </w:rPr>
        <w:t>.</w:t>
      </w:r>
      <w:r w:rsidR="0018150B" w:rsidRPr="00BD376A">
        <w:rPr>
          <w:rFonts w:ascii="Times New Roman" w:hAnsi="Times New Roman" w:cs="Times New Roman"/>
        </w:rPr>
        <w:t xml:space="preserve">Хвостенко П.В.  </w:t>
      </w:r>
      <w:r w:rsidR="00107DE4" w:rsidRPr="00BD376A">
        <w:rPr>
          <w:rFonts w:ascii="Times New Roman" w:hAnsi="Times New Roman" w:cs="Times New Roman"/>
        </w:rPr>
        <w:t>МЕТОДИКА ПОСТРОЕНИЯ СИСТЕМЫ СБАЛАНСИРОВАННЫХ ПОКАЗАТЕЛЕЙ НА ОСНОВЕ УЧЕТА ИНТЕРЕСА СТЕЙКХОЛДЕРОВ</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18150B" w:rsidRPr="00BD376A">
        <w:rPr>
          <w:rFonts w:ascii="Times New Roman" w:hAnsi="Times New Roman" w:cs="Times New Roman"/>
        </w:rPr>
        <w:t>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84-89.</w:t>
      </w:r>
    </w:p>
    <w:p w:rsidR="00040FCB" w:rsidRPr="00BD376A" w:rsidRDefault="00040FCB"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Khvostenko P. V. METHOD of CONSTRUCTION of BALANCED scorecard taking into ACCOUNT the interest of STAKEHOLDERS. Business. Education. Right. Bulletin of Volgograd business Institute. 2012. No. 3. P. 84-89.</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автором предлагается методика построения системы сбалансированных показателей на основе учета интересов стейкхолдеров. Представленная методика не претендует на оригинальность в том плане, что отдельные составляющие ее элементы достаточно широко известны. Однако комплексное использование уже изученных инструментов позволяет добиться в результате анализа определенных результатов, позволяющих изменить уровень взаимодействия организации со своими стейкхолдерами. Методика во многом основана на результатах экспертных оценок рабочих групп, которые в обязательном порядке должны быть созданы в организации, стремящей- ся к поиску компромиссных решений при взаимодействии с различными группами стейкхолдеров.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C4EEC" w:rsidRPr="00BD376A">
        <w:rPr>
          <w:rFonts w:ascii="Times New Roman" w:hAnsi="Times New Roman" w:cs="Times New Roman"/>
        </w:rPr>
        <w:t>http://vestnik.volbi.ru/upload/numbers/320/article-320-408.pdf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BC4EEC" w:rsidP="00BD376A">
      <w:pPr>
        <w:spacing w:after="0" w:line="240" w:lineRule="auto"/>
        <w:jc w:val="both"/>
        <w:rPr>
          <w:rFonts w:ascii="Times New Roman" w:hAnsi="Times New Roman" w:cs="Times New Roman"/>
          <w:lang w:val="en-US"/>
        </w:rPr>
      </w:pPr>
      <w:r w:rsidRPr="00BD376A">
        <w:rPr>
          <w:rFonts w:ascii="Times New Roman" w:hAnsi="Times New Roman" w:cs="Times New Roman"/>
        </w:rPr>
        <w:t>801</w:t>
      </w:r>
      <w:r w:rsidR="00D94C7E" w:rsidRPr="00BD376A">
        <w:rPr>
          <w:rFonts w:ascii="Times New Roman" w:hAnsi="Times New Roman" w:cs="Times New Roman"/>
        </w:rPr>
        <w:t>.</w:t>
      </w:r>
      <w:r w:rsidR="0018150B" w:rsidRPr="00BD376A">
        <w:rPr>
          <w:rFonts w:ascii="Times New Roman" w:hAnsi="Times New Roman" w:cs="Times New Roman"/>
        </w:rPr>
        <w:t xml:space="preserve">Кожанов Н.Т.  </w:t>
      </w:r>
      <w:r w:rsidR="00107DE4" w:rsidRPr="00BD376A">
        <w:rPr>
          <w:rFonts w:ascii="Times New Roman" w:hAnsi="Times New Roman" w:cs="Times New Roman"/>
        </w:rPr>
        <w:t>ОПЫТ РАЗРАБОТКИ СИСТЕМЫ ГРЕЙДОВ ДЛЯ ИНЖИНИРИНГОВОЙ КОМПАНИИ</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8150B" w:rsidRPr="00BD376A">
        <w:rPr>
          <w:rFonts w:ascii="Times New Roman" w:hAnsi="Times New Roman" w:cs="Times New Roman"/>
          <w:lang w:val="en-US"/>
        </w:rPr>
        <w:t xml:space="preserve"> </w:t>
      </w:r>
      <w:r w:rsidR="0018150B" w:rsidRPr="00BD376A">
        <w:rPr>
          <w:rFonts w:ascii="Times New Roman" w:hAnsi="Times New Roman" w:cs="Times New Roman"/>
        </w:rPr>
        <w:t>бизнеса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89-92.</w:t>
      </w:r>
      <w:r w:rsidRPr="00BD376A">
        <w:rPr>
          <w:rFonts w:ascii="Times New Roman" w:hAnsi="Times New Roman" w:cs="Times New Roman"/>
          <w:lang w:val="en-US"/>
        </w:rPr>
        <w:t xml:space="preserve"> </w:t>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Kozhanov N. T. EXPERIENCE DEVELOPING GRADING SYSTEM FOR AN ENGINEERING COMPANY. Business. Education. Right. Bulletin of Volgograd business Institute. 2012. No. 3. S. 89-92.</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представлено описание разработки системы грейдов для инжиниринговой компании ЗАО «Е4-СибКОТЭС». Дана краткая характеристика предприятия и структура персонала. Расписана последовательность этапов разработки системы грейдов. Представлены следующие практические разработки: перечень компенсируемых факторов для конкретной организации (дано их описание и весовое распределение); балльно-факторная матрица и проранжированный список должностей. Кроме того, должности сгруппированы в грейды, и для каждого грейда определены тарифные «вилки», которые привязаны к конкретным ценовым показателям, сложившимся на рынке труда.</w:t>
      </w:r>
    </w:p>
    <w:p w:rsidR="0018150B"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C4EEC" w:rsidRPr="00BD376A">
        <w:rPr>
          <w:rFonts w:ascii="Times New Roman" w:hAnsi="Times New Roman" w:cs="Times New Roman"/>
        </w:rPr>
        <w:t xml:space="preserve"> http://vestnik.volbi.ru/upload/numbers/320/article-320-409.pdf</w:t>
      </w:r>
    </w:p>
    <w:p w:rsidR="00107DE4" w:rsidRPr="00BD376A" w:rsidRDefault="0018150B"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94C7E" w:rsidRPr="00BD376A" w:rsidRDefault="00BC4EEC" w:rsidP="00BD376A">
      <w:pPr>
        <w:spacing w:after="0" w:line="240" w:lineRule="auto"/>
        <w:jc w:val="both"/>
        <w:rPr>
          <w:rFonts w:ascii="Times New Roman" w:hAnsi="Times New Roman" w:cs="Times New Roman"/>
          <w:lang w:val="en-US"/>
        </w:rPr>
      </w:pPr>
      <w:r w:rsidRPr="00BD376A">
        <w:rPr>
          <w:rFonts w:ascii="Times New Roman" w:hAnsi="Times New Roman" w:cs="Times New Roman"/>
        </w:rPr>
        <w:t>802</w:t>
      </w:r>
      <w:r w:rsidR="00D94C7E" w:rsidRPr="00BD376A">
        <w:rPr>
          <w:rFonts w:ascii="Times New Roman" w:hAnsi="Times New Roman" w:cs="Times New Roman"/>
        </w:rPr>
        <w:t>.</w:t>
      </w:r>
      <w:r w:rsidR="0018150B" w:rsidRPr="00BD376A">
        <w:rPr>
          <w:rFonts w:ascii="Times New Roman" w:hAnsi="Times New Roman" w:cs="Times New Roman"/>
        </w:rPr>
        <w:t xml:space="preserve">Дронова Ю.В.  </w:t>
      </w:r>
      <w:r w:rsidR="00107DE4" w:rsidRPr="00BD376A">
        <w:rPr>
          <w:rFonts w:ascii="Times New Roman" w:hAnsi="Times New Roman" w:cs="Times New Roman"/>
        </w:rPr>
        <w:t>ПРОБЛЕМЫ ОРГАНИЗАЦИИ И РЕАЛИЗАЦИИ ПРОГРАММ ЭНЕРГОСБЕРЕЖЕНИЯ ДЛЯ ПРЕДПРИЯТИЙ МУНИЦИПАЛЬНОЙ И ФЕДЕРАЛЬНОЙ СОБСТВЕННОСТИ</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8150B" w:rsidRPr="00BD376A">
        <w:rPr>
          <w:rFonts w:ascii="Times New Roman" w:hAnsi="Times New Roman" w:cs="Times New Roman"/>
          <w:lang w:val="en-US"/>
        </w:rPr>
        <w:t xml:space="preserve"> </w:t>
      </w:r>
      <w:r w:rsidR="0018150B" w:rsidRPr="00BD376A">
        <w:rPr>
          <w:rFonts w:ascii="Times New Roman" w:hAnsi="Times New Roman" w:cs="Times New Roman"/>
        </w:rPr>
        <w:t>бизнеса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92-97.</w:t>
      </w:r>
      <w:r w:rsidRPr="00BD376A">
        <w:rPr>
          <w:rFonts w:ascii="Times New Roman" w:hAnsi="Times New Roman" w:cs="Times New Roman"/>
          <w:lang w:val="en-US"/>
        </w:rPr>
        <w:t xml:space="preserve"> </w:t>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Dronov, Yu. V. PROBLEMS of ORGANIZATION AND IMPLEMENTATION of energy efficiency PROGRAMS FOR BUSINESSES, MUNICIPAL AND FEDERAL PROPERTY. Business. Education. Right. Bulletin of Volgograd business Institute. 2012. No. 3. S. 92-97.</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вопросы организации энергосбережения в регионах и проблемы, которые возникают в процессе реализации данных программ. В действующем законодательстве не предусмотрено ответственности за недостижение ожидаемых эффектов, закон предусматривает ответственность только за неисполнение мероприятий по энергосбережению. Вследствие этого руководители предприятий муниципальной и федеральной собственности заинтересованы в завышении объемов средств, выделяемых на энергосбережение, и совершенно не заинтересованы в достигаемом результате. Одной из проблем является неправильный подход к оценке ожидаемых эффектов от энергосбережения. В статье приведены примеры некачественных расчетов для реальных объектов.</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C4EEC" w:rsidRPr="00BD376A">
        <w:rPr>
          <w:rFonts w:ascii="Times New Roman" w:hAnsi="Times New Roman" w:cs="Times New Roman"/>
        </w:rPr>
        <w:t xml:space="preserve"> http://vestnik.volbi.ru/upload/numbers/320/article-320-410.pdf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D94C7E" w:rsidRPr="00BD376A" w:rsidRDefault="00D94C7E" w:rsidP="00BD376A">
      <w:pPr>
        <w:spacing w:after="0" w:line="240" w:lineRule="auto"/>
        <w:jc w:val="both"/>
        <w:rPr>
          <w:rFonts w:ascii="Times New Roman" w:hAnsi="Times New Roman" w:cs="Times New Roman"/>
        </w:rPr>
      </w:pPr>
    </w:p>
    <w:p w:rsidR="00D94C7E" w:rsidRPr="00BD376A" w:rsidRDefault="00D94C7E" w:rsidP="00BD376A">
      <w:pPr>
        <w:spacing w:after="0" w:line="240" w:lineRule="auto"/>
        <w:jc w:val="both"/>
        <w:rPr>
          <w:rFonts w:ascii="Times New Roman" w:hAnsi="Times New Roman" w:cs="Times New Roman"/>
        </w:rPr>
      </w:pPr>
    </w:p>
    <w:p w:rsidR="00D94C7E" w:rsidRPr="00BD376A" w:rsidRDefault="00D94C7E"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BC4EEC"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803</w:t>
      </w:r>
      <w:r w:rsidR="00D94C7E" w:rsidRPr="00BD376A">
        <w:rPr>
          <w:rFonts w:ascii="Times New Roman" w:hAnsi="Times New Roman" w:cs="Times New Roman"/>
        </w:rPr>
        <w:t>.</w:t>
      </w:r>
      <w:r w:rsidR="0018150B" w:rsidRPr="00BD376A">
        <w:rPr>
          <w:rFonts w:ascii="Times New Roman" w:hAnsi="Times New Roman" w:cs="Times New Roman"/>
        </w:rPr>
        <w:t xml:space="preserve">Дюбанов Г.Н.  </w:t>
      </w:r>
      <w:r w:rsidR="00107DE4" w:rsidRPr="00BD376A">
        <w:rPr>
          <w:rFonts w:ascii="Times New Roman" w:hAnsi="Times New Roman" w:cs="Times New Roman"/>
        </w:rPr>
        <w:t>ПРОТИВОРЕЧИЯ И ПРОБЛЕМЫ СОВРЕМЕННОГО ВЫСШЕГО ОБРАЗОВАНИЯ: ВЗГЛЯД ИЗНУТРИ</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8150B" w:rsidRPr="00BD376A">
        <w:rPr>
          <w:rFonts w:ascii="Times New Roman" w:hAnsi="Times New Roman" w:cs="Times New Roman"/>
          <w:lang w:val="en-US"/>
        </w:rPr>
        <w:t xml:space="preserve"> </w:t>
      </w:r>
      <w:r w:rsidR="0018150B" w:rsidRPr="00BD376A">
        <w:rPr>
          <w:rFonts w:ascii="Times New Roman" w:hAnsi="Times New Roman" w:cs="Times New Roman"/>
        </w:rPr>
        <w:t>бизнеса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97-99.</w:t>
      </w:r>
      <w:r w:rsidR="0018150B" w:rsidRPr="00BD376A">
        <w:rPr>
          <w:rFonts w:ascii="Times New Roman" w:hAnsi="Times New Roman" w:cs="Times New Roman"/>
          <w:lang w:val="en-US"/>
        </w:rPr>
        <w:tab/>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Dubnov G. N. CONTRADICTIONS AND PROBLEMS OF MODERN HIGHER EDUCATION: A VIEW FROM THE INSIDE. Business. Education. Right. Bulletin of Volgograd business Institute. 2012. No. 3. S. 97-99.</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настоящее время происходит реформирование отечественной системы образования. Предлагаемый вниманию материал отражает позицию автора, заинтересованного в качестве образовательного процесса в системе высшего профессионального образования. В тезисной форме обозначаются проблемные точки и противоречия целей образования с формой, рекомендованной к исполнению. Анализируются направления и главные задачи реформирования в системе образования в привязке к исторически сложившимся принципам высшей школы. В статье автор подвергает сомнению используемые оценки качества образовательных программ и знаний учащихся.</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C4EEC" w:rsidRPr="00BD376A">
        <w:rPr>
          <w:rFonts w:ascii="Times New Roman" w:hAnsi="Times New Roman" w:cs="Times New Roman"/>
        </w:rPr>
        <w:t xml:space="preserve"> http://vestnik.volbi.ru/upload/numbers/320/article-320-411.pdf</w:t>
      </w:r>
    </w:p>
    <w:p w:rsidR="0018150B" w:rsidRPr="00BD376A" w:rsidRDefault="0018150B"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804</w:t>
      </w:r>
      <w:r w:rsidR="00D94C7E" w:rsidRPr="00BD376A">
        <w:rPr>
          <w:rFonts w:ascii="Times New Roman" w:hAnsi="Times New Roman" w:cs="Times New Roman"/>
        </w:rPr>
        <w:t>.</w:t>
      </w:r>
      <w:r w:rsidR="0018150B" w:rsidRPr="00BD376A">
        <w:rPr>
          <w:rFonts w:ascii="Times New Roman" w:hAnsi="Times New Roman" w:cs="Times New Roman"/>
        </w:rPr>
        <w:t xml:space="preserve">Бадмахалгаев Л.Ц., Павлова Н.Ц.  </w:t>
      </w:r>
      <w:r w:rsidR="00107DE4" w:rsidRPr="00BD376A">
        <w:rPr>
          <w:rFonts w:ascii="Times New Roman" w:hAnsi="Times New Roman" w:cs="Times New Roman"/>
        </w:rPr>
        <w:t>МОДЕРНИЗАЦИЯ НЕФТЕГЕЗОВОГО КОМПЛЕКСА И ИННОВАЦИОННЫЕ СТРАТЕГИИ РАЗВИТИЯ НЕФТЕДОБЫВАЮЩИХ КОМПАНИЙ</w:t>
      </w:r>
      <w:r w:rsidR="0018150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18150B" w:rsidRPr="00BD376A">
        <w:rPr>
          <w:rFonts w:ascii="Times New Roman" w:hAnsi="Times New Roman" w:cs="Times New Roman"/>
        </w:rPr>
        <w:t>изнеса. 2012. № 3. С. 100-102.</w:t>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Badmaev L. C., Pavlova N. C. MODERNIZATION NEFTEGAZOVOGO COMPLEX AND INNOVATIVE DEVELOPMENT STRATEGY OF OIL COMPANIES. </w:t>
      </w:r>
      <w:r w:rsidRPr="00BD376A">
        <w:rPr>
          <w:rStyle w:val="translation-chunk"/>
          <w:rFonts w:ascii="inherit" w:hAnsi="inherit"/>
          <w:sz w:val="22"/>
          <w:szCs w:val="22"/>
          <w:lang w:val="en-US"/>
        </w:rPr>
        <w:t>Business. Education. Right. Bulletin of Volgograd business Institute. 2012. No. 3. S. 100-102.</w:t>
      </w:r>
    </w:p>
    <w:p w:rsidR="004C1F9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рассматривается проблемы развития освоения континентального шельфа РФ. Уже через четыре года в России, по оценкам экспертов, может начаться резкое снижение добычи нефти. И основным регионом, где следует ожидать наиболее существенного прироста запасов, открытия крупных и гигантских месторождений, является континентальный шельф, прежде всего Арктический. Арктический шельф поможет увеличить налоговые выплаты до 4 % федерального бюджета в год. В статье показана перспективность использования зарубежного опыта (в частности, Бразилии) в целях привлечения инвестиций и технологий в разработку шельфовых месторождений.</w:t>
      </w:r>
      <w:r w:rsidR="004C1F9E" w:rsidRPr="00BD376A">
        <w:rPr>
          <w:rFonts w:ascii="Times New Roman" w:hAnsi="Times New Roman" w:cs="Times New Roman"/>
        </w:rPr>
        <w:t xml:space="preserve">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71C5F" w:rsidRPr="00BD376A">
        <w:rPr>
          <w:rFonts w:ascii="Times New Roman" w:hAnsi="Times New Roman" w:cs="Times New Roman"/>
        </w:rPr>
        <w:t>http://vestnik.volbi.ru/upload/numbers/320/article-320-412.pdf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BC4EEC" w:rsidP="00BD376A">
      <w:pPr>
        <w:spacing w:after="0" w:line="240" w:lineRule="auto"/>
        <w:jc w:val="both"/>
        <w:rPr>
          <w:rFonts w:ascii="Times New Roman" w:hAnsi="Times New Roman" w:cs="Times New Roman"/>
          <w:lang w:val="en-US"/>
        </w:rPr>
      </w:pPr>
      <w:r w:rsidRPr="00BD376A">
        <w:rPr>
          <w:rFonts w:ascii="Times New Roman" w:hAnsi="Times New Roman" w:cs="Times New Roman"/>
        </w:rPr>
        <w:t>805</w:t>
      </w:r>
      <w:r w:rsidR="00D94C7E" w:rsidRPr="00BD376A">
        <w:rPr>
          <w:rFonts w:ascii="Times New Roman" w:hAnsi="Times New Roman" w:cs="Times New Roman"/>
        </w:rPr>
        <w:t>.</w:t>
      </w:r>
      <w:r w:rsidR="0018150B" w:rsidRPr="00BD376A">
        <w:rPr>
          <w:rFonts w:ascii="Times New Roman" w:hAnsi="Times New Roman" w:cs="Times New Roman"/>
        </w:rPr>
        <w:t xml:space="preserve">Кудина О.В.  </w:t>
      </w:r>
      <w:r w:rsidR="00107DE4" w:rsidRPr="00BD376A">
        <w:rPr>
          <w:rFonts w:ascii="Times New Roman" w:hAnsi="Times New Roman" w:cs="Times New Roman"/>
        </w:rPr>
        <w:t>ФОРМИРОВАНИЕ КРИТЕРИЕВ ЭФФЕКТИВНОГО УПРАВЛЕНИЯ В ИННОВАЦИОННО-ИНВЕСТИЦИОННОЙ СФЕРЕ</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18150B" w:rsidRPr="00BD376A">
        <w:rPr>
          <w:rFonts w:ascii="Times New Roman" w:hAnsi="Times New Roman" w:cs="Times New Roman"/>
        </w:rPr>
        <w:t>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102-105.</w:t>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Kudina O. V. FORMATION of CRITERIA of EFFECTIVE MANAGEMENT IN INNOVATIVE-INVESTMENT SPHERE. Business. Education. Right. Bulletin of Volgograd business Institute. 2012. No. 3. P.102-105.</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Формирование системы показателей мониторинга инновационных проектов отмечается как одно из направлений повышения информационной прозрачности в инвестиционной сфере. Критерии эффективного управления оказывают решающее влияние на качество принимаемых инновационных решений, их выбор определяет возможность формирования системы стимулирования предприятий. В работе изложен подход к формированию критериев эффективного управления предприятием, проведена систематизация основных критериев управления и обоснована необходимость многокритериальной оценки в инновационно- инвестиционной сфере</w:t>
      </w:r>
      <w:r w:rsidR="004C1F9E" w:rsidRPr="00BD376A">
        <w:rPr>
          <w:rFonts w:ascii="Times New Roman" w:hAnsi="Times New Roman" w:cs="Times New Roman"/>
        </w:rPr>
        <w:t>.</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71C5F" w:rsidRPr="00BD376A">
        <w:rPr>
          <w:rFonts w:ascii="Times New Roman" w:hAnsi="Times New Roman" w:cs="Times New Roman"/>
        </w:rPr>
        <w:t xml:space="preserve"> http://vestnik.volbi.ru/upload/numbers/320/article-320-413.pdf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BC4EEC" w:rsidP="00BD376A">
      <w:pPr>
        <w:spacing w:after="0" w:line="240" w:lineRule="auto"/>
        <w:jc w:val="both"/>
        <w:rPr>
          <w:rFonts w:ascii="Times New Roman" w:hAnsi="Times New Roman" w:cs="Times New Roman"/>
          <w:lang w:val="en-US"/>
        </w:rPr>
      </w:pPr>
      <w:r w:rsidRPr="00BD376A">
        <w:rPr>
          <w:rFonts w:ascii="Times New Roman" w:hAnsi="Times New Roman" w:cs="Times New Roman"/>
        </w:rPr>
        <w:t>806</w:t>
      </w:r>
      <w:r w:rsidR="00D94C7E" w:rsidRPr="00BD376A">
        <w:rPr>
          <w:rFonts w:ascii="Times New Roman" w:hAnsi="Times New Roman" w:cs="Times New Roman"/>
        </w:rPr>
        <w:t>.</w:t>
      </w:r>
      <w:r w:rsidR="0018150B" w:rsidRPr="00BD376A">
        <w:rPr>
          <w:rFonts w:ascii="Times New Roman" w:hAnsi="Times New Roman" w:cs="Times New Roman"/>
        </w:rPr>
        <w:t xml:space="preserve">Лысенко И.А.  </w:t>
      </w:r>
      <w:r w:rsidR="00107DE4" w:rsidRPr="00BD376A">
        <w:rPr>
          <w:rFonts w:ascii="Times New Roman" w:hAnsi="Times New Roman" w:cs="Times New Roman"/>
        </w:rPr>
        <w:t>РЕТРОВВЕДЕНИЯ КАК НАПРАВЛЕНИЕ ИННОВАЦИОННОЙ ДЕЯТЕЛЬНОСТИ В СИСТЕМЕ ПОТРЕБИТЕЛЬСКОЙ КООПЕРАЦИИ</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18150B" w:rsidRPr="00BD376A">
        <w:rPr>
          <w:rFonts w:ascii="Times New Roman" w:hAnsi="Times New Roman" w:cs="Times New Roman"/>
        </w:rPr>
        <w:t>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105-109.</w:t>
      </w:r>
      <w:r w:rsidR="00471C5F" w:rsidRPr="00BD376A">
        <w:rPr>
          <w:rFonts w:ascii="Times New Roman" w:hAnsi="Times New Roman" w:cs="Times New Roman"/>
          <w:lang w:val="en-US"/>
        </w:rPr>
        <w:t xml:space="preserve"> </w:t>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Lysenko I. A. RETROUVERAI AS the DIRECTION of INNOVATION IN the SYSTEM of CONSUMER COOPERATIVES. Business. Education. Right. Bulletin of Volgograd business Institute. 2012. No. 3. S. 105-109.</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 В статье автор раскрывает понятие инноваций, анализирует имеющиеся классификации инноваций, характеризует значение ретровведений. В системе потребительской кооперации, имеющей богатую историю и значительный опыт работы, особое место могут занимать ретровведения. Потребительская кооперация на разных этапах своего развития использовала разнообразие форм работы, методов взаимодействия с потребителями, внедряла новые продукты и технологии. Некоторые из ретровведений жизнеспособны в современных условиях. Предлагается принципиально новый подход к внедрению инноваций и использованию ретровведений в системе потребительской кооперации.</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471C5F" w:rsidRPr="00BD376A">
        <w:rPr>
          <w:rFonts w:ascii="Times New Roman" w:hAnsi="Times New Roman" w:cs="Times New Roman"/>
        </w:rPr>
        <w:t xml:space="preserve"> http://vestnik.volbi.ru/upload/numbers/320/article-320-414.pdf</w:t>
      </w:r>
      <w:r w:rsidR="0018150B" w:rsidRPr="00BD376A">
        <w:rPr>
          <w:rFonts w:ascii="Times New Roman" w:hAnsi="Times New Roman" w:cs="Times New Roman"/>
        </w:rPr>
        <w:tab/>
      </w:r>
    </w:p>
    <w:p w:rsidR="00832FB0" w:rsidRPr="00BD376A" w:rsidRDefault="00832FB0" w:rsidP="00BD376A">
      <w:pPr>
        <w:spacing w:after="0" w:line="240" w:lineRule="auto"/>
        <w:jc w:val="both"/>
        <w:rPr>
          <w:rFonts w:ascii="Times New Roman" w:hAnsi="Times New Roman" w:cs="Times New Roman"/>
        </w:rPr>
      </w:pP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BC4EEC" w:rsidP="00BD376A">
      <w:pPr>
        <w:spacing w:after="0" w:line="240" w:lineRule="auto"/>
        <w:jc w:val="both"/>
        <w:rPr>
          <w:rFonts w:ascii="Times New Roman" w:hAnsi="Times New Roman" w:cs="Times New Roman"/>
          <w:lang w:val="en-US"/>
        </w:rPr>
      </w:pPr>
      <w:r w:rsidRPr="00BD376A">
        <w:rPr>
          <w:rFonts w:ascii="Times New Roman" w:hAnsi="Times New Roman" w:cs="Times New Roman"/>
        </w:rPr>
        <w:t>807</w:t>
      </w:r>
      <w:r w:rsidR="00D94C7E" w:rsidRPr="00BD376A">
        <w:rPr>
          <w:rFonts w:ascii="Times New Roman" w:hAnsi="Times New Roman" w:cs="Times New Roman"/>
        </w:rPr>
        <w:t>.</w:t>
      </w:r>
      <w:r w:rsidR="0018150B" w:rsidRPr="00BD376A">
        <w:rPr>
          <w:rFonts w:ascii="Times New Roman" w:hAnsi="Times New Roman" w:cs="Times New Roman"/>
        </w:rPr>
        <w:t xml:space="preserve">Куликова Ю.П.  </w:t>
      </w:r>
      <w:r w:rsidR="00107DE4" w:rsidRPr="00BD376A">
        <w:rPr>
          <w:rFonts w:ascii="Times New Roman" w:hAnsi="Times New Roman" w:cs="Times New Roman"/>
        </w:rPr>
        <w:t>КОНТРОЛЬ КАЧЕСТВА ПРЕДОСТАВЛЕНИЯ ОБРАЗОВАТЕЛЬНЫХ УСЛУГ В ВУЗЕ И ЕГО ОЦЕНКА</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18150B" w:rsidRPr="00BD376A">
        <w:rPr>
          <w:rFonts w:ascii="Times New Roman" w:hAnsi="Times New Roman" w:cs="Times New Roman"/>
        </w:rPr>
        <w:t>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109-111.</w:t>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Kulikova Yu. p. QUALITY CONTROL of EDUCATIONAL SERVICES IN higher education AND ITS EVALUATION. Business. Education. Right. Bulletin of Volgograd business Institute. 2012. No. 3. P. 109-111.</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работе предложена авторская модель формирования механизма реализации инновационной политики высшего образовательного учреждения с учетом соблюдения требований действующих норм ФГОС ВПО и международных стандартов ИСО 9000. Модель основана на последовательной выработке управленческих решений и включает следующие этапы: анализ действующей системы управления научно-образовательными процессами в высшем образовательном учреждении; выявление несоответствий действующей системы требованиям ФГОС ВПО и принципам системы менеджмента качества образовательных услуг в соответствии с международными стандартами ИСО 9000.</w:t>
      </w:r>
    </w:p>
    <w:p w:rsidR="00107DE4"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C1F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http://vestnik.volbi.ru/upload/numbers/320/article-320-415.pdf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BC4EEC" w:rsidP="00BD376A">
      <w:pPr>
        <w:spacing w:after="0" w:line="240" w:lineRule="auto"/>
        <w:jc w:val="both"/>
        <w:rPr>
          <w:rFonts w:ascii="Times New Roman" w:hAnsi="Times New Roman" w:cs="Times New Roman"/>
          <w:lang w:val="en-US"/>
        </w:rPr>
      </w:pPr>
      <w:r w:rsidRPr="00BD376A">
        <w:rPr>
          <w:rFonts w:ascii="Times New Roman" w:hAnsi="Times New Roman" w:cs="Times New Roman"/>
        </w:rPr>
        <w:t>808</w:t>
      </w:r>
      <w:r w:rsidR="00D94C7E" w:rsidRPr="00BD376A">
        <w:rPr>
          <w:rFonts w:ascii="Times New Roman" w:hAnsi="Times New Roman" w:cs="Times New Roman"/>
        </w:rPr>
        <w:t>.</w:t>
      </w:r>
      <w:r w:rsidR="0018150B" w:rsidRPr="00BD376A">
        <w:rPr>
          <w:rFonts w:ascii="Times New Roman" w:hAnsi="Times New Roman" w:cs="Times New Roman"/>
        </w:rPr>
        <w:t xml:space="preserve">Бухвальд Е.М., Лукьянова А.В.  </w:t>
      </w:r>
      <w:r w:rsidR="00107DE4" w:rsidRPr="00BD376A">
        <w:rPr>
          <w:rFonts w:ascii="Times New Roman" w:hAnsi="Times New Roman" w:cs="Times New Roman"/>
        </w:rPr>
        <w:t>ПЕРЕДАЧА ПОЛНОМОЧИЙ И УСИЛЕНИЕ РОЛИ СУБФЕДЕРАЛЬНОГО ЗВЕНА УПРАВЛЕНИЯ В ФОРМИРОВАНИИ ИННОВАЦИОННОЙ ЭКОНОМИКИ РОССИИ</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18150B" w:rsidRPr="00BD376A">
        <w:rPr>
          <w:rFonts w:ascii="Times New Roman" w:hAnsi="Times New Roman" w:cs="Times New Roman"/>
        </w:rPr>
        <w:t>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111-117.</w:t>
      </w:r>
      <w:r w:rsidR="00471C5F" w:rsidRPr="00BD376A">
        <w:rPr>
          <w:rFonts w:ascii="Times New Roman" w:hAnsi="Times New Roman" w:cs="Times New Roman"/>
          <w:lang w:val="en-US"/>
        </w:rPr>
        <w:t xml:space="preserve"> </w:t>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Buchwald E. M., Lukyanov A.V. devolution of POWERS AND strengthening the ROLE of sub-Federal LEVEL MANAGEMENT IN FORMATION of INNOVATIVE ECONOMY of RUSSIA. Business. Education. Right. Bulletin of Volgograd business Institute. 2012. No. 3. P. 111-117.</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вопросам формирования экономических, правовых и иных предпосылок, обеспечивающих более значительную роль субфедерального (т. е. регионального и муниципального) управления в реализации приоритетов инновационного обновления российской экономики. В статье подчеркивается, что перераспределение полномочий должно быть подкреплено расширением финансовой базы и стимулов для региональных и местных бюджетов. Ставится вопрос о децентрализации полномочий как одной из наиболее важных задач на пути модернизации российской экономики, публичности и открытости деятельности органов власти, дальнейшего совершенствования межбюджетного регулирования и укрепления доходной базы региональных и местных бюджетов.</w:t>
      </w:r>
      <w:r w:rsidR="004C1F9E" w:rsidRPr="00BD376A">
        <w:rPr>
          <w:rFonts w:ascii="Times New Roman" w:hAnsi="Times New Roman" w:cs="Times New Roman"/>
        </w:rPr>
        <w:t xml:space="preserve">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71C5F" w:rsidRPr="00BD376A">
        <w:rPr>
          <w:rFonts w:ascii="Times New Roman" w:hAnsi="Times New Roman" w:cs="Times New Roman"/>
        </w:rPr>
        <w:t xml:space="preserve"> http://vestnik.volbi.ru/upload/numbers/320/article-320-416.pdf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66C56" w:rsidRPr="00BD376A" w:rsidRDefault="00566C56"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BC4EEC" w:rsidP="00BD376A">
      <w:pPr>
        <w:spacing w:after="0" w:line="240" w:lineRule="auto"/>
        <w:jc w:val="both"/>
        <w:rPr>
          <w:rFonts w:ascii="Times New Roman" w:hAnsi="Times New Roman" w:cs="Times New Roman"/>
          <w:lang w:val="en-US"/>
        </w:rPr>
      </w:pPr>
      <w:r w:rsidRPr="00BD376A">
        <w:rPr>
          <w:rFonts w:ascii="Times New Roman" w:hAnsi="Times New Roman" w:cs="Times New Roman"/>
        </w:rPr>
        <w:t>809</w:t>
      </w:r>
      <w:r w:rsidR="00D94C7E" w:rsidRPr="00BD376A">
        <w:rPr>
          <w:rFonts w:ascii="Times New Roman" w:hAnsi="Times New Roman" w:cs="Times New Roman"/>
        </w:rPr>
        <w:t>.</w:t>
      </w:r>
      <w:r w:rsidR="0018150B" w:rsidRPr="00BD376A">
        <w:rPr>
          <w:rFonts w:ascii="Times New Roman" w:hAnsi="Times New Roman" w:cs="Times New Roman"/>
        </w:rPr>
        <w:t xml:space="preserve">Комаров О.К., Овчинников А.П.  </w:t>
      </w:r>
      <w:r w:rsidR="00107DE4" w:rsidRPr="00BD376A">
        <w:rPr>
          <w:rFonts w:ascii="Times New Roman" w:hAnsi="Times New Roman" w:cs="Times New Roman"/>
        </w:rPr>
        <w:t>ПРОБЛЕМЫ УПРАВЛЕНИЯ РЕГИОНАЛЬНОЙ ПРОГРАММОЙ «ОБЕСПЕЧЕНИЕ ЖИЛЬЕМ МОЛОДЫХ СЕМЕЙ»</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18150B" w:rsidRPr="00BD376A">
        <w:rPr>
          <w:rFonts w:ascii="Times New Roman" w:hAnsi="Times New Roman" w:cs="Times New Roman"/>
        </w:rPr>
        <w:t>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117-122.</w:t>
      </w:r>
      <w:r w:rsidR="00471C5F" w:rsidRPr="00BD376A">
        <w:rPr>
          <w:rFonts w:ascii="Times New Roman" w:hAnsi="Times New Roman" w:cs="Times New Roman"/>
          <w:lang w:val="en-US"/>
        </w:rPr>
        <w:t xml:space="preserve"> </w:t>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Komarov O. K., Ovchinnikov A. P. problems in the MANAGEMENT of the REGIONAL PROGRAM "PROVIDING HOUSING for YOUNG FAMILIES". Business. Education. Right. Bulletin of Volgograd business Institute. 2012. No. 3. P. 117-122.</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представлен анализ региональных программ обеспечения жильем молодых семей. Рассмотрены нормативное обеспечение, положительные стороны реализации программ и возникающие проблемы управления. Предложена модель организации региональных программ улучшения жилищных условий молодых семей, позволяющая решить существующие проблемы в </w:t>
      </w:r>
      <w:r w:rsidRPr="00BD376A">
        <w:rPr>
          <w:rFonts w:ascii="Times New Roman" w:hAnsi="Times New Roman" w:cs="Times New Roman"/>
        </w:rPr>
        <w:lastRenderedPageBreak/>
        <w:t>их реализации. Модель предусматривает исследование рынка жилой недвижимости для молодых семей как изолированного, что позволяет снизить стоимость 1 кв. метра для молодых семей, а также для других сегментов рынка жилой недвижимости при сохранении прежнего уровня государственных затрат.</w:t>
      </w:r>
      <w:r w:rsidR="004C1F9E" w:rsidRPr="00BD376A">
        <w:rPr>
          <w:rFonts w:ascii="Times New Roman" w:hAnsi="Times New Roman" w:cs="Times New Roman"/>
        </w:rPr>
        <w:t xml:space="preserve">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71C5F" w:rsidRPr="00BD376A">
        <w:rPr>
          <w:rFonts w:ascii="Times New Roman" w:hAnsi="Times New Roman" w:cs="Times New Roman"/>
        </w:rPr>
        <w:t xml:space="preserve"> http://vestnik.volbi.ru/upload/numbers/320/article-320-417.pdf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94C7E" w:rsidRPr="00BD376A" w:rsidRDefault="00BC4EEC" w:rsidP="00BD376A">
      <w:pPr>
        <w:spacing w:after="0" w:line="240" w:lineRule="auto"/>
        <w:jc w:val="both"/>
        <w:rPr>
          <w:rFonts w:ascii="Times New Roman" w:hAnsi="Times New Roman" w:cs="Times New Roman"/>
        </w:rPr>
      </w:pPr>
      <w:r w:rsidRPr="00BD376A">
        <w:rPr>
          <w:rFonts w:ascii="Times New Roman" w:hAnsi="Times New Roman" w:cs="Times New Roman"/>
        </w:rPr>
        <w:t>810</w:t>
      </w:r>
      <w:r w:rsidR="00D94C7E" w:rsidRPr="00BD376A">
        <w:rPr>
          <w:rFonts w:ascii="Times New Roman" w:hAnsi="Times New Roman" w:cs="Times New Roman"/>
        </w:rPr>
        <w:t>.</w:t>
      </w:r>
      <w:r w:rsidR="0018150B" w:rsidRPr="00BD376A">
        <w:rPr>
          <w:rFonts w:ascii="Times New Roman" w:hAnsi="Times New Roman" w:cs="Times New Roman"/>
        </w:rPr>
        <w:t xml:space="preserve">Кабанов В.А.  </w:t>
      </w:r>
      <w:r w:rsidR="00107DE4" w:rsidRPr="00BD376A">
        <w:rPr>
          <w:rFonts w:ascii="Times New Roman" w:hAnsi="Times New Roman" w:cs="Times New Roman"/>
        </w:rPr>
        <w:t>КАК СДЕЛАТЬ ИННОВАЦИОННОЙ РЕГИОНАЛЬНУЮ ЭКОНОМИКУ?</w:t>
      </w:r>
      <w:r w:rsidR="0018150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18150B" w:rsidRPr="00BD376A">
        <w:rPr>
          <w:rFonts w:ascii="Times New Roman" w:hAnsi="Times New Roman" w:cs="Times New Roman"/>
        </w:rPr>
        <w:t>изнеса. 2012. № 3. С. 123-127.</w:t>
      </w:r>
    </w:p>
    <w:p w:rsidR="00D94C7E" w:rsidRPr="00BD376A" w:rsidRDefault="00D94C7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rPr>
        <w:t xml:space="preserve">Kabanov V. A. HOW to MAKE an INNOVATIVE REGIONAL ECONOMY?. </w:t>
      </w:r>
      <w:r w:rsidRPr="00BD376A">
        <w:rPr>
          <w:rStyle w:val="translation-chunk"/>
          <w:rFonts w:ascii="inherit" w:hAnsi="inherit"/>
          <w:sz w:val="22"/>
          <w:szCs w:val="22"/>
          <w:lang w:val="en-US"/>
        </w:rPr>
        <w:t xml:space="preserve">Business. Education. Right. Bulletin of Volgograd business Institute. </w:t>
      </w:r>
      <w:r w:rsidRPr="00BD376A">
        <w:rPr>
          <w:rStyle w:val="translation-chunk"/>
          <w:rFonts w:ascii="inherit" w:hAnsi="inherit"/>
          <w:sz w:val="22"/>
          <w:szCs w:val="22"/>
        </w:rPr>
        <w:t>2012. No. 3. P. 123-127.</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В статье освещаются вопросы, затрагивающие роль высших учебных заведений г. Волгограда в формировании региональной экономики на основе исторического опыта Волгоградской области, России, США, Германии. Автор анализирует факторы, которые помогают или препятствуют формированию региональной кластерной, инновационной, промышленной политики, модели «тройной спирали» в регионе, подчеркивая при этом роль государственно-частного партнерства и ее влияние на стимулирование спроса инновации. Говорится о необходимости перехода национальной экономики на инновационные рельсы развития, о формировании региональной инновационной политики, являющейся своего рода базисом национального инновационного прорыва.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71C5F" w:rsidRPr="00BD376A">
        <w:rPr>
          <w:rFonts w:ascii="Times New Roman" w:hAnsi="Times New Roman" w:cs="Times New Roman"/>
        </w:rPr>
        <w:t>http://vestnik.volbi.ru/upload/numbers/320/article-320-418.pdf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BC4EEC" w:rsidP="00BD376A">
      <w:pPr>
        <w:spacing w:after="0" w:line="240" w:lineRule="auto"/>
        <w:jc w:val="both"/>
        <w:rPr>
          <w:rFonts w:ascii="Times New Roman" w:hAnsi="Times New Roman" w:cs="Times New Roman"/>
          <w:lang w:val="en-US"/>
        </w:rPr>
      </w:pPr>
      <w:r w:rsidRPr="00BD376A">
        <w:rPr>
          <w:rFonts w:ascii="Times New Roman" w:hAnsi="Times New Roman" w:cs="Times New Roman"/>
        </w:rPr>
        <w:t>811</w:t>
      </w:r>
      <w:r w:rsidR="00D94C7E" w:rsidRPr="00BD376A">
        <w:rPr>
          <w:rFonts w:ascii="Times New Roman" w:hAnsi="Times New Roman" w:cs="Times New Roman"/>
        </w:rPr>
        <w:t>.</w:t>
      </w:r>
      <w:r w:rsidR="0018150B" w:rsidRPr="00BD376A">
        <w:rPr>
          <w:rFonts w:ascii="Times New Roman" w:hAnsi="Times New Roman" w:cs="Times New Roman"/>
        </w:rPr>
        <w:t xml:space="preserve">Абелян А.С.  </w:t>
      </w:r>
      <w:r w:rsidR="00107DE4" w:rsidRPr="00BD376A">
        <w:rPr>
          <w:rFonts w:ascii="Times New Roman" w:hAnsi="Times New Roman" w:cs="Times New Roman"/>
        </w:rPr>
        <w:t>ИНВЕСТИЦИОННЫЕ МЕХАНИЗМЫ ОБЕСПЕЧЕНИЯ УСТОЙЧИВОГО НАЦИОНАЛЬНОГО И РЕГИОНАЛЬНОГО ЭКОНОМИЧЕСКОГО РОСТА</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18150B" w:rsidRPr="00BD376A">
        <w:rPr>
          <w:rFonts w:ascii="Times New Roman" w:hAnsi="Times New Roman" w:cs="Times New Roman"/>
        </w:rPr>
        <w:t>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127-131.</w:t>
      </w:r>
      <w:r w:rsidR="0018150B" w:rsidRPr="00BD376A">
        <w:rPr>
          <w:rFonts w:ascii="Times New Roman" w:hAnsi="Times New Roman" w:cs="Times New Roman"/>
          <w:lang w:val="en-US"/>
        </w:rPr>
        <w:tab/>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Abelyan A. S. INVESTMENT MECHANISMS for SUSTAINABLE NATIONAL AND REGIONAL ECONOMIC GROWTH. Business. Education. Right. Bulletin of Volgograd business Institute. 2012. No. 3. S. 127-131.</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автором рассмотрена динамика производства в торгуемых и не торгуемых отраслях российской экономики. Проведен анализ товарной структуры экспорта-импорта в секторах продовольственных, промышленных товаров, выявлена важность именно не сырьевого торгуемого сектора для обеспечения устойчивого экономического роста. Растущий приток инвестиций в экономику сопровождается низкой эффективностью инвестиционной деятельности региональных субъектов. Идентифицированы направления региональной политики, имеющие значение для повышения инвестиционной активности в субъектах Российской Федерации.</w:t>
      </w:r>
    </w:p>
    <w:p w:rsidR="00107DE4"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C1F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http://vestnik.volbi.ru/upload/numbers/320/article-320-419.pdf</w:t>
      </w:r>
    </w:p>
    <w:p w:rsidR="00832FB0" w:rsidRPr="00BD376A" w:rsidRDefault="00832FB0"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812</w:t>
      </w:r>
      <w:r w:rsidR="00D94C7E" w:rsidRPr="00BD376A">
        <w:rPr>
          <w:rFonts w:ascii="Times New Roman" w:hAnsi="Times New Roman" w:cs="Times New Roman"/>
        </w:rPr>
        <w:t>.</w:t>
      </w:r>
      <w:r w:rsidR="0018150B" w:rsidRPr="00BD376A">
        <w:rPr>
          <w:rFonts w:ascii="Times New Roman" w:hAnsi="Times New Roman" w:cs="Times New Roman"/>
        </w:rPr>
        <w:t xml:space="preserve">Морозова Н.И.  </w:t>
      </w:r>
      <w:r w:rsidR="00107DE4" w:rsidRPr="00BD376A">
        <w:rPr>
          <w:rFonts w:ascii="Times New Roman" w:hAnsi="Times New Roman" w:cs="Times New Roman"/>
        </w:rPr>
        <w:t>ВЛИЯНИЕ ФИНАНСОВЫХ ВЗАИМООТНОШЕНИЙ БЮДЖЕТОВ РАЗЛИЧНЫХ УРОВНЕЙ НА КАЧЕСТВО ЖИЗНИ НАСЕЛЕНИЯ</w:t>
      </w:r>
      <w:r w:rsidR="0018150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w:t>
      </w:r>
      <w:r w:rsidR="0018150B" w:rsidRPr="00BD376A">
        <w:rPr>
          <w:rFonts w:ascii="Times New Roman" w:hAnsi="Times New Roman" w:cs="Times New Roman"/>
        </w:rPr>
        <w:t>знеса. 2012. № 3. С. 131-134.</w:t>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Morozova N. And. </w:t>
      </w:r>
      <w:r w:rsidRPr="00BD376A">
        <w:rPr>
          <w:rStyle w:val="translation-chunk"/>
          <w:rFonts w:ascii="inherit" w:hAnsi="inherit"/>
          <w:sz w:val="22"/>
          <w:szCs w:val="22"/>
          <w:lang w:val="en-US"/>
        </w:rPr>
        <w:t>THE IMPACT OF THE FINANCIAL RELATIONSHIPS OF BUDGETS OF DIFFERENT LEVELS ON THE QUALITY OF LIFE OF THE POPULATION. Business. Education. Right. Bulletin of Volgograd business Institute. 2012. No. 3. S. 131-134.</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рассмотрены вопросы влияния финансовых взаимоотношений бюджетов различных уровней на качество жизни населения. Автором доказывается, что эффективная система межбюджетных отношений должна сочетать в себе действие двух механизмов бюджетного выравнивания – вертикального и горизонтального. Проведен ретроспективный анализ реформирования системы межбюджетных отношений в России. Определены дальнейшие направления совершенствования финансовых взаимоотношений бюджетов различных уровней с точки зрения повышения качества жизни населения России.</w:t>
      </w:r>
      <w:r w:rsidR="0018150B" w:rsidRPr="00BD376A">
        <w:rPr>
          <w:rFonts w:ascii="Times New Roman" w:hAnsi="Times New Roman" w:cs="Times New Roman"/>
        </w:rPr>
        <w:tab/>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71C5F" w:rsidRPr="00BD376A">
        <w:rPr>
          <w:rFonts w:ascii="Times New Roman" w:hAnsi="Times New Roman" w:cs="Times New Roman"/>
        </w:rPr>
        <w:t>http://vestnik.volbi.ru/upload/numbers/320/article-320-420.pdf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813</w:t>
      </w:r>
      <w:r w:rsidR="00D94C7E" w:rsidRPr="00BD376A">
        <w:rPr>
          <w:rFonts w:ascii="Times New Roman" w:hAnsi="Times New Roman" w:cs="Times New Roman"/>
        </w:rPr>
        <w:t>.</w:t>
      </w:r>
      <w:r w:rsidR="0018150B" w:rsidRPr="00BD376A">
        <w:rPr>
          <w:rFonts w:ascii="Times New Roman" w:hAnsi="Times New Roman" w:cs="Times New Roman"/>
        </w:rPr>
        <w:t xml:space="preserve">Лисовская Н.В.  </w:t>
      </w:r>
      <w:r w:rsidR="00107DE4" w:rsidRPr="00BD376A">
        <w:rPr>
          <w:rFonts w:ascii="Times New Roman" w:hAnsi="Times New Roman" w:cs="Times New Roman"/>
        </w:rPr>
        <w:t>КЛАСТЕРНЫЙ ПОДХОД К РАЗВИТИЮ ЭКОНОМИКИ РЕГИОНА</w:t>
      </w:r>
      <w:r w:rsidR="0018150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18150B" w:rsidRPr="00BD376A">
        <w:rPr>
          <w:rFonts w:ascii="Times New Roman" w:hAnsi="Times New Roman" w:cs="Times New Roman"/>
        </w:rPr>
        <w:t>изнеса. 2012. № 3. С. 135-139.</w:t>
      </w:r>
      <w:r w:rsidRPr="00BD376A">
        <w:rPr>
          <w:rFonts w:ascii="Times New Roman" w:hAnsi="Times New Roman" w:cs="Times New Roman"/>
        </w:rPr>
        <w:t xml:space="preserve"> </w:t>
      </w:r>
    </w:p>
    <w:p w:rsidR="00D94C7E" w:rsidRPr="00BD376A" w:rsidRDefault="00D94C7E"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lastRenderedPageBreak/>
        <w:t xml:space="preserve">Lisovska N. In. </w:t>
      </w:r>
      <w:r w:rsidRPr="00BD376A">
        <w:rPr>
          <w:rStyle w:val="translation-chunk"/>
          <w:rFonts w:ascii="inherit" w:hAnsi="inherit"/>
          <w:sz w:val="22"/>
          <w:szCs w:val="22"/>
          <w:lang w:val="en-US"/>
        </w:rPr>
        <w:t>CLUSTER APPROACH TO THE DEVELOPMENT OF THE ECONOMY OF THE REGION. Business. Education. Right. Bulletin of Volgograd business Institute. 2012. No. 3. S. 135-139.</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данной статье рассмотрена инновационная составляющая развития экономики регионов, характеристика современных тенденций развития и определены приоритетные направления формирования региональных кластеров. Дополнительно аргументирована идея создания инновационных кластеров как условия повышения конкурентоспособности национальной экономики, которая в настоящее время занимает одно из ключевых мест в стратегиях социально-экономического развития многих субъектов РФ. Международный опыт использования кластерного подхода и реализации кластерной политики, при определенной адаптации значительной его части, демонстрирует его применимость в российских условиях.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71C5F" w:rsidRPr="00BD376A">
        <w:rPr>
          <w:rFonts w:ascii="Times New Roman" w:hAnsi="Times New Roman" w:cs="Times New Roman"/>
        </w:rPr>
        <w:t>http://vestnik.volbi.ru/upload/numbers/320/article-320-421.pdf</w:t>
      </w:r>
      <w:r w:rsidR="0018150B" w:rsidRPr="00BD376A">
        <w:rPr>
          <w:rFonts w:ascii="Times New Roman" w:hAnsi="Times New Roman" w:cs="Times New Roman"/>
        </w:rPr>
        <w:tab/>
      </w:r>
    </w:p>
    <w:p w:rsidR="0018150B" w:rsidRPr="00BD376A" w:rsidRDefault="0018150B"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814</w:t>
      </w:r>
      <w:r w:rsidR="00377BE1" w:rsidRPr="00BD376A">
        <w:rPr>
          <w:rFonts w:ascii="Times New Roman" w:hAnsi="Times New Roman" w:cs="Times New Roman"/>
        </w:rPr>
        <w:t>.</w:t>
      </w:r>
      <w:r w:rsidR="0018150B" w:rsidRPr="00BD376A">
        <w:rPr>
          <w:rFonts w:ascii="Times New Roman" w:hAnsi="Times New Roman" w:cs="Times New Roman"/>
        </w:rPr>
        <w:t xml:space="preserve">Лукьянова А.В.  </w:t>
      </w:r>
      <w:r w:rsidR="00107DE4" w:rsidRPr="00BD376A">
        <w:rPr>
          <w:rFonts w:ascii="Times New Roman" w:hAnsi="Times New Roman" w:cs="Times New Roman"/>
        </w:rPr>
        <w:t>ТЕОРЕТИКО-МЕТОДОЛОГИЧЕСКИЕ ВОПРОСЫ СИСТЕМЫ ПЛАНИРОВАНИЯ РАСХОДОВ В СОЦИАЛЬНЫХ ОТРАСЛЯХ НА ОСНОВЕ ГОСУДАРСТВЕННЫХ (МУНИЦИПАЛЬНЫХ) ЗАДАНИЙ</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2012. № </w:t>
      </w:r>
      <w:r w:rsidR="0018150B" w:rsidRPr="00BD376A">
        <w:rPr>
          <w:rFonts w:ascii="Times New Roman" w:hAnsi="Times New Roman" w:cs="Times New Roman"/>
          <w:lang w:val="en-US"/>
        </w:rPr>
        <w:t xml:space="preserve">3. </w:t>
      </w:r>
      <w:r w:rsidR="0018150B" w:rsidRPr="00BD376A">
        <w:rPr>
          <w:rFonts w:ascii="Times New Roman" w:hAnsi="Times New Roman" w:cs="Times New Roman"/>
        </w:rPr>
        <w:t>С</w:t>
      </w:r>
      <w:r w:rsidR="0018150B" w:rsidRPr="00BD376A">
        <w:rPr>
          <w:rFonts w:ascii="Times New Roman" w:hAnsi="Times New Roman" w:cs="Times New Roman"/>
          <w:lang w:val="en-US"/>
        </w:rPr>
        <w:t>. 139-145.</w:t>
      </w:r>
      <w:r w:rsidRPr="00BD376A">
        <w:rPr>
          <w:rFonts w:ascii="Times New Roman" w:hAnsi="Times New Roman" w:cs="Times New Roman"/>
          <w:lang w:val="en-US"/>
        </w:rPr>
        <w:t xml:space="preserve"> </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Lukyanova A.V. THEORETICAL and METHODOLOGICAL ISSUES of SYSTEM of PLANNING of EXPENDITURES IN the SOCIAL SECTORS ON the BASIS of STATE (MUNICIPAL) TASKS. Business. Education. Right. Bulletin of Volgograd business Institute. 2012. No. 3. P. 139-145.</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 российский и зарубежный опыт реформирования бюджетной системы. Рассматриваются, уточняются, систематизируются и структурируются методологические и методические подходы финансового планирования расходов социальных отраслей на государственные (муниципальные) услуги. В статье выделяются два основных подхода к оценке стоимости государственных (муниципальных) услуг в целях формирования государственных (муниципальных) заданий: нормативно- подушевой и учетно- подушевой. Отмечается, что внедрение нормативно- подушевого метода планирования дает возможность оптимизировать расходы и принять необходимые управленческие решения.</w:t>
      </w:r>
      <w:r w:rsidR="004C1F9E" w:rsidRPr="00BD376A">
        <w:rPr>
          <w:rFonts w:ascii="Times New Roman" w:hAnsi="Times New Roman" w:cs="Times New Roman"/>
        </w:rPr>
        <w:t xml:space="preserve">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471C5F" w:rsidRPr="00BD376A">
        <w:rPr>
          <w:rFonts w:ascii="Times New Roman" w:hAnsi="Times New Roman" w:cs="Times New Roman"/>
        </w:rPr>
        <w:t>http://vestnik.volbi.ru/upload/numbers/320/article-320-422.pdf</w:t>
      </w:r>
    </w:p>
    <w:p w:rsidR="0018150B" w:rsidRPr="00BD376A" w:rsidRDefault="0018150B"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815</w:t>
      </w:r>
      <w:r w:rsidR="00377BE1" w:rsidRPr="00BD376A">
        <w:rPr>
          <w:rFonts w:ascii="Times New Roman" w:hAnsi="Times New Roman" w:cs="Times New Roman"/>
        </w:rPr>
        <w:t>.</w:t>
      </w:r>
      <w:r w:rsidR="0018150B" w:rsidRPr="00BD376A">
        <w:rPr>
          <w:rFonts w:ascii="Times New Roman" w:hAnsi="Times New Roman" w:cs="Times New Roman"/>
        </w:rPr>
        <w:t xml:space="preserve">Сафонова О.Е., Филиппов М.В.  </w:t>
      </w:r>
      <w:r w:rsidR="00107DE4" w:rsidRPr="00BD376A">
        <w:rPr>
          <w:rFonts w:ascii="Times New Roman" w:hAnsi="Times New Roman" w:cs="Times New Roman"/>
        </w:rPr>
        <w:t>СОВЕРШЕНСТВОВАНИЕ УПРАВЛЕНИЯ РЫНКОМ ТРУДА РЕГИОНА НА ОСНОВЕ СТРУКТУРИЗАЦИИ ИНФОРМАЦИОННОГО ФАКТОРА</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w:t>
      </w:r>
      <w:r w:rsidR="0018150B" w:rsidRPr="00BD376A">
        <w:rPr>
          <w:rFonts w:ascii="Times New Roman" w:hAnsi="Times New Roman" w:cs="Times New Roman"/>
          <w:lang w:val="en-US"/>
        </w:rPr>
        <w:t xml:space="preserve">2. № 3. </w:t>
      </w:r>
      <w:r w:rsidR="0018150B" w:rsidRPr="00BD376A">
        <w:rPr>
          <w:rFonts w:ascii="Times New Roman" w:hAnsi="Times New Roman" w:cs="Times New Roman"/>
        </w:rPr>
        <w:t>С</w:t>
      </w:r>
      <w:r w:rsidR="0018150B" w:rsidRPr="00BD376A">
        <w:rPr>
          <w:rFonts w:ascii="Times New Roman" w:hAnsi="Times New Roman" w:cs="Times New Roman"/>
          <w:lang w:val="en-US"/>
        </w:rPr>
        <w:t>. 146-150.</w:t>
      </w:r>
      <w:r w:rsidR="0018150B" w:rsidRPr="00BD376A">
        <w:rPr>
          <w:rFonts w:ascii="Times New Roman" w:hAnsi="Times New Roman" w:cs="Times New Roman"/>
          <w:lang w:val="en-US"/>
        </w:rPr>
        <w:tab/>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Safonov, O. E., Filippov M. V. improving GOVERNANCE in the LABOUR MARKET of the REGION ON the BASIS of the structuring of the INFORMATION FACTOR. Business. Education. Right. Bulletin of Volgograd business Institute. 2012. No. 3. P. 146-150.</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предлагается использовать механизм информационного обеспечения управления региональным рынком труда для эффективного принятия решений. Методологическую основу формирования аналитической составляющей механизма информационного обеспечения управления региональным рынком труда образует оценка эффективности его функционирования, которая представлена системой показателей спроса и предложения на рынке труда; позиционированием территорий с помощью иерархического рейтинга и структурным анализом состояния рынка труда, что позволяет оптимизировать управленческие воздействия на различных уровнях его организации.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http://vestnik.volbi.ru/upload/numbers/320/article-320-423.pdf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816</w:t>
      </w:r>
      <w:r w:rsidR="00377BE1" w:rsidRPr="00BD376A">
        <w:rPr>
          <w:rFonts w:ascii="Times New Roman" w:hAnsi="Times New Roman" w:cs="Times New Roman"/>
        </w:rPr>
        <w:t>.</w:t>
      </w:r>
      <w:r w:rsidR="0018150B" w:rsidRPr="00BD376A">
        <w:rPr>
          <w:rFonts w:ascii="Times New Roman" w:hAnsi="Times New Roman" w:cs="Times New Roman"/>
        </w:rPr>
        <w:t xml:space="preserve">Соболева И.В., Чеплагина Н.В.  </w:t>
      </w:r>
      <w:r w:rsidR="00107DE4" w:rsidRPr="00BD376A">
        <w:rPr>
          <w:rFonts w:ascii="Times New Roman" w:hAnsi="Times New Roman" w:cs="Times New Roman"/>
        </w:rPr>
        <w:t>МЕТОДИЧЕСКИЙ ИНСТРУМЕНТАРИЙ ДЛЯ ИССЛЕДОВАНИЯ ПРЕДПРИНИМАТЕЛЬСКОЙ СРЕДЫ В РЕГИОНЕ</w:t>
      </w:r>
      <w:r w:rsidR="0018150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2012. № 3. С. 1</w:t>
      </w:r>
      <w:r w:rsidR="0018150B" w:rsidRPr="00BD376A">
        <w:rPr>
          <w:rFonts w:ascii="Times New Roman" w:hAnsi="Times New Roman" w:cs="Times New Roman"/>
        </w:rPr>
        <w:t>51-154.</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Soboleva I. V., Chaplygina N. In. </w:t>
      </w:r>
      <w:r w:rsidRPr="00BD376A">
        <w:rPr>
          <w:rStyle w:val="translation-chunk"/>
          <w:rFonts w:ascii="inherit" w:hAnsi="inherit"/>
          <w:sz w:val="22"/>
          <w:szCs w:val="22"/>
          <w:lang w:val="en-US"/>
        </w:rPr>
        <w:t>METHODOLOGICAL TOOLS FOR THE STUDY OF THE BUSINESS ENVIRONMENT IN THE REGION. Business. Education. Right. Bulletin of Volgograd business Institute. 2012. No. 3. P. 151-154.</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данной статье рассмотрены методики и методический инструментарий для проведения исследования текущего состояния региональной предпринимательской среды с целью оценки ее состояния, уровня благоприятствования и экономической безопасности для ведения </w:t>
      </w:r>
      <w:r w:rsidRPr="00BD376A">
        <w:rPr>
          <w:rFonts w:ascii="Times New Roman" w:hAnsi="Times New Roman" w:cs="Times New Roman"/>
        </w:rPr>
        <w:lastRenderedPageBreak/>
        <w:t>бизнеса. Дан обзор результатов региональных исследований в этой области. Подробно разобраны качественный метод исследования региональных факторов риска в разрезе характеристик и алгоритм его проведения, содержание анкет и программ их обработки. Установлены доминирующие методы захвата и защиты бизнеса в регионе с точки зрения опасности, частоты и эффективности применения.</w:t>
      </w:r>
    </w:p>
    <w:p w:rsidR="00107DE4"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C1F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http://vestnik.volbi.ru/upload/numbers/320/article-320-424.pdf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817</w:t>
      </w:r>
      <w:r w:rsidR="00377BE1" w:rsidRPr="00BD376A">
        <w:rPr>
          <w:rFonts w:ascii="Times New Roman" w:hAnsi="Times New Roman" w:cs="Times New Roman"/>
        </w:rPr>
        <w:t>.</w:t>
      </w:r>
      <w:r w:rsidR="0018150B" w:rsidRPr="00BD376A">
        <w:rPr>
          <w:rFonts w:ascii="Times New Roman" w:hAnsi="Times New Roman" w:cs="Times New Roman"/>
        </w:rPr>
        <w:t xml:space="preserve">Соболева И.В.  </w:t>
      </w:r>
      <w:r w:rsidR="00107DE4" w:rsidRPr="00BD376A">
        <w:rPr>
          <w:rFonts w:ascii="Times New Roman" w:hAnsi="Times New Roman" w:cs="Times New Roman"/>
        </w:rPr>
        <w:t>СИСТЕМА РЫНКА НЕДВИЖИМОСТИ РФ</w:t>
      </w:r>
      <w:r w:rsidR="0018150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18150B" w:rsidRPr="00BD376A">
        <w:rPr>
          <w:rFonts w:ascii="Times New Roman" w:hAnsi="Times New Roman" w:cs="Times New Roman"/>
        </w:rPr>
        <w:t xml:space="preserve">изнеса. </w:t>
      </w:r>
      <w:r w:rsidR="0018150B" w:rsidRPr="00BD376A">
        <w:rPr>
          <w:rFonts w:ascii="Times New Roman" w:hAnsi="Times New Roman" w:cs="Times New Roman"/>
          <w:lang w:val="en-US"/>
        </w:rPr>
        <w:t xml:space="preserve">2012. № 3. </w:t>
      </w:r>
      <w:r w:rsidR="0018150B" w:rsidRPr="00BD376A">
        <w:rPr>
          <w:rFonts w:ascii="Times New Roman" w:hAnsi="Times New Roman" w:cs="Times New Roman"/>
        </w:rPr>
        <w:t>С</w:t>
      </w:r>
      <w:r w:rsidR="0018150B" w:rsidRPr="00BD376A">
        <w:rPr>
          <w:rFonts w:ascii="Times New Roman" w:hAnsi="Times New Roman" w:cs="Times New Roman"/>
          <w:lang w:val="en-US"/>
        </w:rPr>
        <w:t>. 154-159.</w:t>
      </w:r>
      <w:r w:rsidR="006D4D53" w:rsidRPr="00BD376A">
        <w:rPr>
          <w:rFonts w:ascii="Times New Roman" w:hAnsi="Times New Roman" w:cs="Times New Roman"/>
          <w:lang w:val="en-US"/>
        </w:rPr>
        <w:t xml:space="preserve"> </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Soboleva I. V. SYSTEM of the real ESTATE MARKET of the Russian Federation. Business. Education. Right. Bulletin of Volgograd business Institute. 2012. No. 3. P. 154-159.</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обоснована необходимость комплексного теоретического осмысления процессов, влияющих на формирование и функционирование рынка недвижимости, анализа факторов, определяющих его динамику. Для решения этой проблемы целесообразно применить системный подход – рынок недвижимости рассматривается как система. Указано, что рынок недвижимости имеет сложную, разветвленную структуру. Описаны варианты его дифференцирования по различным признакам. В структуре рынка недвижимости выделены: объекты, субъекты и система управления. Разработаны классификации объектов, субъектов и операций рынка недвижимости. Установлена взаимосвязь элементов рынка недвижимости (объектов, субъектов и операций).</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D4D53" w:rsidRPr="00BD376A">
        <w:rPr>
          <w:rFonts w:ascii="Times New Roman" w:hAnsi="Times New Roman" w:cs="Times New Roman"/>
        </w:rPr>
        <w:t xml:space="preserve"> http://vestnik.volbi.ru/upload/numbers/320/article-320-425.pdf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818</w:t>
      </w:r>
      <w:r w:rsidR="00377BE1" w:rsidRPr="00BD376A">
        <w:rPr>
          <w:rFonts w:ascii="Times New Roman" w:hAnsi="Times New Roman" w:cs="Times New Roman"/>
        </w:rPr>
        <w:t>.</w:t>
      </w:r>
      <w:r w:rsidR="0018150B" w:rsidRPr="00BD376A">
        <w:rPr>
          <w:rFonts w:ascii="Times New Roman" w:hAnsi="Times New Roman" w:cs="Times New Roman"/>
        </w:rPr>
        <w:t xml:space="preserve">Манджиева Д.В.  </w:t>
      </w:r>
      <w:r w:rsidR="00107DE4" w:rsidRPr="00BD376A">
        <w:rPr>
          <w:rFonts w:ascii="Times New Roman" w:hAnsi="Times New Roman" w:cs="Times New Roman"/>
        </w:rPr>
        <w:t>АНАЛИЗ СОСТОЯНИЯ ОТРАСЛИ ЖИВОТНОВОДСТВА РЕСПУБЛИКИ КАЛМЫКИЯ</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18150B" w:rsidRPr="00BD376A">
        <w:rPr>
          <w:rFonts w:ascii="Times New Roman" w:hAnsi="Times New Roman" w:cs="Times New Roman"/>
        </w:rPr>
        <w:t>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160-163.</w:t>
      </w:r>
      <w:r w:rsidR="006D4D53" w:rsidRPr="00BD376A">
        <w:rPr>
          <w:rFonts w:ascii="Times New Roman" w:hAnsi="Times New Roman" w:cs="Times New Roman"/>
          <w:lang w:val="en-US"/>
        </w:rPr>
        <w:t xml:space="preserve"> </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Mandzhieva D. V. analysis of the STATE of the LIVESTOCK INDUSTRY of the Republic of KALMYKIA. Business. Education. Right. Bulletin of Volgograd business Institute. 2012. No. 3. P. 160 to 163.</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Изложены тенденции развития отрасли животноводства по категориям хозяйств Республики Калмыкия. Произведен анализ состояния отрасли животноводства Республики Калмыкия за последние годы. Рассмотрено производство основных продуктов животноводства в хозяйствах всех категорий. Изучена структура производства скота и птицы на убой (в убойном весе) по отдельным видам и категориям хозяйств. Определены основные факторы, оказывающие негативное влияние на финансово-экономическое положение хозяйств республики. Обоснована целесообразность увеличения поголовья скота в хозяйствах населения. Предложены основные мероприятия по выводу экономики сельского хозяйства Республики Калмыкия на должный уровень.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http://vestnik.volbi.ru/upload/numbers/320/article-320-426.pdf</w:t>
      </w:r>
      <w:r w:rsidR="0018150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819</w:t>
      </w:r>
      <w:r w:rsidR="00377BE1" w:rsidRPr="00BD376A">
        <w:rPr>
          <w:rFonts w:ascii="Times New Roman" w:hAnsi="Times New Roman" w:cs="Times New Roman"/>
        </w:rPr>
        <w:t>.</w:t>
      </w:r>
      <w:r w:rsidR="0018150B" w:rsidRPr="00BD376A">
        <w:rPr>
          <w:rFonts w:ascii="Times New Roman" w:hAnsi="Times New Roman" w:cs="Times New Roman"/>
        </w:rPr>
        <w:t xml:space="preserve">Колодин А.В.  </w:t>
      </w:r>
      <w:r w:rsidR="00107DE4" w:rsidRPr="00BD376A">
        <w:rPr>
          <w:rFonts w:ascii="Times New Roman" w:hAnsi="Times New Roman" w:cs="Times New Roman"/>
        </w:rPr>
        <w:t>ТЕНДЕНЦИИ И ПЕРСПЕКТИВЫ РАЗВИТИЯ СОВРЕМЕННЫХ ГОРОДСКИХ АГЛОМЕРАЦИЙ В РОССИИ</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18150B" w:rsidRPr="00BD376A">
        <w:rPr>
          <w:rFonts w:ascii="Times New Roman" w:hAnsi="Times New Roman" w:cs="Times New Roman"/>
        </w:rPr>
        <w:t>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163-168.</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Kolodin A. V. TENDENCIES AND PROSPECTS of development of MODERN URBAN AGGLOMERATIONS IN RUSSIA. Business. Education. Right. Bulletin of Volgograd business Institute. 2012. No. 3. S. 163-168.</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содержится анализ тенденций и перспектив развития городских агломераций современной России. Особое внимание уделено выявлению специфических особенностей становления постиндустриальных агломераций (усиление инновационного характера развития экономики, активное встраивание в глобальные экономические процессы, усложнение структуры и функциональных связей). Значительное место отведено раскрытию тенденции к полицентризму в развитии городских агломераций России, характеристике городских агломераций второго порядка и их роли в структуре крупных агломерационных образований.</w:t>
      </w:r>
      <w:r w:rsidR="004C1F9E" w:rsidRPr="00BD376A">
        <w:rPr>
          <w:rFonts w:ascii="Times New Roman" w:hAnsi="Times New Roman" w:cs="Times New Roman"/>
        </w:rPr>
        <w:t xml:space="preserve"> </w:t>
      </w:r>
    </w:p>
    <w:p w:rsidR="0018150B"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 xml:space="preserve"> http://vestnik.volbi.ru/upload/numbers/320/article-320-427.pdf</w:t>
      </w:r>
    </w:p>
    <w:p w:rsidR="00107DE4" w:rsidRPr="00BD376A" w:rsidRDefault="0018150B"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820</w:t>
      </w:r>
      <w:r w:rsidR="00377BE1" w:rsidRPr="00BD376A">
        <w:rPr>
          <w:rFonts w:ascii="Times New Roman" w:hAnsi="Times New Roman" w:cs="Times New Roman"/>
        </w:rPr>
        <w:t>.</w:t>
      </w:r>
      <w:r w:rsidR="0018150B" w:rsidRPr="00BD376A">
        <w:rPr>
          <w:rFonts w:ascii="Times New Roman" w:hAnsi="Times New Roman" w:cs="Times New Roman"/>
        </w:rPr>
        <w:t xml:space="preserve">Мишура Н.А.  </w:t>
      </w:r>
      <w:r w:rsidR="00107DE4" w:rsidRPr="00BD376A">
        <w:rPr>
          <w:rFonts w:ascii="Times New Roman" w:hAnsi="Times New Roman" w:cs="Times New Roman"/>
        </w:rPr>
        <w:t>ФОРМИРОВАНИЕ РЕГИОНАЛЬНЫХ ТЕРРИТОРИАЛЬНО-ПРОИЗВОДСТВЕННЫХ КЛАСТЕРОВ: САМООРГАНИЗАЦИЯ И ОРГАНИЗАЦИЯ</w:t>
      </w:r>
      <w:r w:rsidR="0018150B"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18150B" w:rsidRPr="00BD376A">
        <w:rPr>
          <w:rFonts w:ascii="Times New Roman" w:hAnsi="Times New Roman" w:cs="Times New Roman"/>
        </w:rPr>
        <w:t>изнеса</w:t>
      </w:r>
      <w:r w:rsidR="0018150B" w:rsidRPr="00BD376A">
        <w:rPr>
          <w:rFonts w:ascii="Times New Roman" w:hAnsi="Times New Roman" w:cs="Times New Roman"/>
          <w:lang w:val="en-US"/>
        </w:rPr>
        <w:t xml:space="preserve">. 2012. № 3. </w:t>
      </w:r>
      <w:r w:rsidR="0018150B" w:rsidRPr="00BD376A">
        <w:rPr>
          <w:rFonts w:ascii="Times New Roman" w:hAnsi="Times New Roman" w:cs="Times New Roman"/>
        </w:rPr>
        <w:t>С</w:t>
      </w:r>
      <w:r w:rsidR="0018150B" w:rsidRPr="00BD376A">
        <w:rPr>
          <w:rFonts w:ascii="Times New Roman" w:hAnsi="Times New Roman" w:cs="Times New Roman"/>
          <w:lang w:val="en-US"/>
        </w:rPr>
        <w:t>. 168-172.</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Tinsel N.And. FORMATION OF REGIONAL TERRITORIAL-INDUSTRIAL CLUSTERS: SELF-ORGANIZATION AND ORGANIZATION. Business. Education. Right. Bulletin of Volgograd business Institute. 2012. No. 3. P. 168-172.</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содержится анализ преимуществ кластерной организации региональной экономики, процессов формирования территориально-производственных кластеров в современной России. Особое внимание автором уделено изучению вопроса о самоорганизации кластеров и специфической роли государства в этом процессе, что подтверждается рассмотрением опыта кластеризации в странах с развитой рыночной экономикой. В статье автором исследуются советский опыт создания территориально-производственных комплексов и возможность его применения при формировании современных кластеров.</w:t>
      </w:r>
      <w:r w:rsidR="0018150B" w:rsidRPr="00BD376A">
        <w:rPr>
          <w:rFonts w:ascii="Times New Roman" w:hAnsi="Times New Roman" w:cs="Times New Roman"/>
        </w:rPr>
        <w:tab/>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http://vestnik.volbi.ru/upload/numbers/320/article-320-428.pdf</w:t>
      </w:r>
    </w:p>
    <w:p w:rsidR="00832FB0" w:rsidRPr="00BD376A" w:rsidRDefault="00832FB0"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821</w:t>
      </w:r>
      <w:r w:rsidR="00377BE1" w:rsidRPr="00BD376A">
        <w:rPr>
          <w:rFonts w:ascii="Times New Roman" w:hAnsi="Times New Roman" w:cs="Times New Roman"/>
        </w:rPr>
        <w:t>.</w:t>
      </w:r>
      <w:r w:rsidR="0018150B" w:rsidRPr="00BD376A">
        <w:rPr>
          <w:rFonts w:ascii="Times New Roman" w:hAnsi="Times New Roman" w:cs="Times New Roman"/>
        </w:rPr>
        <w:t>Экова В.А.</w:t>
      </w:r>
      <w:r w:rsidR="00DF4161" w:rsidRPr="00BD376A">
        <w:rPr>
          <w:rFonts w:ascii="Times New Roman" w:hAnsi="Times New Roman" w:cs="Times New Roman"/>
        </w:rPr>
        <w:t xml:space="preserve">  </w:t>
      </w:r>
      <w:r w:rsidR="00107DE4" w:rsidRPr="00BD376A">
        <w:rPr>
          <w:rFonts w:ascii="Times New Roman" w:hAnsi="Times New Roman" w:cs="Times New Roman"/>
        </w:rPr>
        <w:t>МУНИЦИПАЛЬНЫЕ ОБРАЗОВАНИЯ КАК ОБЪЕКТ УПРАВЛЕНИЯ СОЦИАЛЬНО-ЭКОНОМИЧЕСКИМ РАЗВИТИЕМ РЕГИОНА</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173-177.</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Akova V. A. of the municipality AS an OBJECT of SOCIO-ECONOMIC development of the REGION. Business. Education. Right. Bulletin of Volgograd business Institute. 2012. No. 3. P. 173-177.</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обсуждаются причины пространственной неоднородности муниципальных образований по уровню их социально-экономического развития. Процесс управления муниципальными образованиями должен обеспечивать достижение целей регионального развития на основе использования имеющихся ресурсов региональной природно-хозяйственной и социально-экономической системы. Обобщен ряд проблем, приводящих к неэффективной реализации ряда функций по управлению социально-экономическим развитием региона. Автором сделан вывод о значительной роли муниципальных образований как объектов управления в структуре управления социально-экономическим развитием региона</w:t>
      </w:r>
    </w:p>
    <w:p w:rsidR="00107DE4"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w:t>
      </w:r>
      <w:r w:rsidR="004C1F9E" w:rsidRPr="00BD376A">
        <w:rPr>
          <w:rFonts w:ascii="Times New Roman" w:hAnsi="Times New Roman" w:cs="Times New Roman"/>
        </w:rPr>
        <w:t xml:space="preserve"> Доступ к полной версии статьи:   </w:t>
      </w:r>
      <w:r w:rsidRPr="00BD376A">
        <w:rPr>
          <w:rFonts w:ascii="Times New Roman" w:hAnsi="Times New Roman" w:cs="Times New Roman"/>
        </w:rPr>
        <w:t xml:space="preserve"> http://vestnik.volbi.ru/upload/numbers/320/article-320-429.pdf</w:t>
      </w:r>
      <w:r w:rsidR="00DF4161"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822</w:t>
      </w:r>
      <w:r w:rsidR="00377BE1" w:rsidRPr="00BD376A">
        <w:rPr>
          <w:rFonts w:ascii="Times New Roman" w:hAnsi="Times New Roman" w:cs="Times New Roman"/>
        </w:rPr>
        <w:t>.</w:t>
      </w:r>
      <w:r w:rsidR="00DF4161" w:rsidRPr="00BD376A">
        <w:rPr>
          <w:rFonts w:ascii="Times New Roman" w:hAnsi="Times New Roman" w:cs="Times New Roman"/>
        </w:rPr>
        <w:t xml:space="preserve">Комаров О.К., Плохова Н.В.  </w:t>
      </w:r>
      <w:r w:rsidR="00107DE4" w:rsidRPr="00BD376A">
        <w:rPr>
          <w:rFonts w:ascii="Times New Roman" w:hAnsi="Times New Roman" w:cs="Times New Roman"/>
        </w:rPr>
        <w:t>ИНФОРМАЦИОННО-АНАЛИТИЧЕСКАЯ ИНФРАСТРУКТУРА РЫНКА ТРУДА КАК ИНСТРУМЕНТ ВОЗДЕЙСТВИЯ НА МИГРАЦИОННЫЕ ПОТОКИ РЕГИОНА</w:t>
      </w:r>
      <w:r w:rsidR="00DF4161"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6D4D53" w:rsidRPr="00BD376A">
        <w:rPr>
          <w:rFonts w:ascii="Times New Roman" w:hAnsi="Times New Roman" w:cs="Times New Roman"/>
        </w:rPr>
        <w:t>изнеса. 2012. № 3. С. 177-182.</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Komarov O. K., Plohova N. In. </w:t>
      </w:r>
      <w:r w:rsidRPr="00BD376A">
        <w:rPr>
          <w:rStyle w:val="translation-chunk"/>
          <w:rFonts w:ascii="inherit" w:hAnsi="inherit"/>
          <w:sz w:val="22"/>
          <w:szCs w:val="22"/>
          <w:lang w:val="en-US"/>
        </w:rPr>
        <w:t>INFORMATION AND ANALYTICAL INFRASTRUCTURE OF THE LABOUR MARKET AS A TOOL FOR INFLUENCING MIGRATION FLOWS IN THE REGION. Business. Education. Right. Bulletin of Volgograd business Institute. 2012. No. 3. P. 177-182.</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Курсу, взятому РФ на инновационность экономического развития, противоречит отсутствие у трудовых мигрантов квалификации, необходимой для осуществления работы, требующей специальных навыков и умений. В связи с этим доля тяжелого ручного труда, выполняемого большей частью современных трудовых мигрантов, в структуре занятости должна существенно уменьшаться. Поэтому следует разрабатывать механизм взаимосвязи квалификации прибывающей рабочей силы и работы, выполняемой иммигрантами, и привлекать именно ту рабочую силу, в которой имеется экономическая необходимость. В статье предложены четыре этапа влияния миграции на сбалансированность региональных рынков труда, рассмотрены механизмы, способствующие повышению сбалансированности региональных рынков труда, к которым относится обеспечение увязки масштабов, структуры и направлений внешней трудовой миграции с внутренними миграционными потоками. Важным условием гармонизации внешней трудовой миграции и ситуации на региональных рынках труда становится постоянный мониторинг балансов трудовых ресурсов и социально-трудовой сферы в целом.</w:t>
      </w:r>
      <w:r w:rsidR="004C1F9E" w:rsidRPr="00BD376A">
        <w:rPr>
          <w:rFonts w:ascii="Times New Roman" w:hAnsi="Times New Roman" w:cs="Times New Roman"/>
        </w:rPr>
        <w:t xml:space="preserve">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 xml:space="preserve"> http://vestnik.volbi.ru/upload/numbers/320/article-320-430.pdf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823</w:t>
      </w:r>
      <w:r w:rsidR="00377BE1" w:rsidRPr="00BD376A">
        <w:rPr>
          <w:rFonts w:ascii="Times New Roman" w:hAnsi="Times New Roman" w:cs="Times New Roman"/>
        </w:rPr>
        <w:t>.</w:t>
      </w:r>
      <w:r w:rsidR="00DF4161" w:rsidRPr="00BD376A">
        <w:rPr>
          <w:rFonts w:ascii="Times New Roman" w:hAnsi="Times New Roman" w:cs="Times New Roman"/>
        </w:rPr>
        <w:t xml:space="preserve">Комаров О.К., Кубанцева О.В.  </w:t>
      </w:r>
      <w:r w:rsidR="00107DE4" w:rsidRPr="00BD376A">
        <w:rPr>
          <w:rFonts w:ascii="Times New Roman" w:hAnsi="Times New Roman" w:cs="Times New Roman"/>
        </w:rPr>
        <w:t>СОВЕРШЕНСТВОВАНИЕ ПРОЦЕССА ФОРМИРОВАНИЯ СИСТЕМЫ ОПЛАТЫ ТРУДА НА ПРЕДПРИЯТИЯХ ТОРГОВЛИ</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6D4D53" w:rsidRPr="00BD376A">
        <w:rPr>
          <w:rFonts w:ascii="Times New Roman" w:hAnsi="Times New Roman" w:cs="Times New Roman"/>
        </w:rPr>
        <w:t>изнеса</w:t>
      </w:r>
      <w:r w:rsidR="006D4D53" w:rsidRPr="00BD376A">
        <w:rPr>
          <w:rFonts w:ascii="Times New Roman" w:hAnsi="Times New Roman" w:cs="Times New Roman"/>
          <w:lang w:val="en-US"/>
        </w:rPr>
        <w:t xml:space="preserve">. 2012. № 3. </w:t>
      </w:r>
      <w:r w:rsidR="006D4D53" w:rsidRPr="00BD376A">
        <w:rPr>
          <w:rFonts w:ascii="Times New Roman" w:hAnsi="Times New Roman" w:cs="Times New Roman"/>
        </w:rPr>
        <w:t>С</w:t>
      </w:r>
      <w:r w:rsidR="006D4D53" w:rsidRPr="00BD376A">
        <w:rPr>
          <w:rFonts w:ascii="Times New Roman" w:hAnsi="Times New Roman" w:cs="Times New Roman"/>
          <w:lang w:val="en-US"/>
        </w:rPr>
        <w:t xml:space="preserve">. 183-187. </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Komarov O. K., Kabantsev O. V. IMPROVEMENT of the process of FORMATION of the remuneration SYSTEM IN ENTERPRISES of TRADE. Business. Education. Right. Bulletin of Volgograd business Institute. 2012. No. 3. P. 183-187.</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Эффективная организация заработной платы на любом предприятии – важнейшее условие обеспечения его экономической конкурентоспособности. В статье авторами сделана попытка раскрыть влияние отдельных факторов на процесс формирования фонда оплаты труда на предприятиях торговли и выявить основные направления его оптимизации. Представленная в статье авторская методика управления расходами на заработную плату в торговых предприятиях посредством коэффициента эффективности, а также определение зависимости численности административно-управленческого персонала от ряда факторов позволяют анализировать и планировать показатели, влияющие на успешное функционирование предприятия.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http://vestnik.volbi.ru/upload/numbers/320/article-320-431.pdf</w:t>
      </w:r>
    </w:p>
    <w:p w:rsidR="00107DE4" w:rsidRPr="00BD376A" w:rsidRDefault="00107DE4"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824</w:t>
      </w:r>
      <w:r w:rsidR="00377BE1" w:rsidRPr="00BD376A">
        <w:rPr>
          <w:rFonts w:ascii="Times New Roman" w:hAnsi="Times New Roman" w:cs="Times New Roman"/>
        </w:rPr>
        <w:t>.</w:t>
      </w:r>
      <w:r w:rsidR="00DF4161" w:rsidRPr="00BD376A">
        <w:rPr>
          <w:rFonts w:ascii="Times New Roman" w:hAnsi="Times New Roman" w:cs="Times New Roman"/>
        </w:rPr>
        <w:t xml:space="preserve">Суздалева Г.Р.  </w:t>
      </w:r>
      <w:r w:rsidR="00107DE4" w:rsidRPr="00BD376A">
        <w:rPr>
          <w:rFonts w:ascii="Times New Roman" w:hAnsi="Times New Roman" w:cs="Times New Roman"/>
        </w:rPr>
        <w:t>СТРАТЕГИЧЕСКИЙ И ОПЕРАТИВНЫЙ МАРКЕТИНГ: ВОЗМОЖНА ЛИ ГАРМОНИЗАЦИЯ ПРОЦЕССОВ?</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187-192.</w:t>
      </w:r>
      <w:r w:rsidR="006D4D53" w:rsidRPr="00BD376A">
        <w:rPr>
          <w:rFonts w:ascii="Times New Roman" w:hAnsi="Times New Roman" w:cs="Times New Roman"/>
          <w:lang w:val="en-US"/>
        </w:rPr>
        <w:t xml:space="preserve"> </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Suzdaleva G. R. STRATEGIC AND OPERATIONAL MARKETING: is it POSSIBLE to HARMONIZE PROCESSES?. Business. Education. Right. Bulletin of Volgograd business Institute. 2012. No. 3. S. 187-192.</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проблемам разработки модели взаимодействия стратегического и оперативного маркетинга, способной повысить результативность функционирования системы маркетинга и предприятия в целом. Представлен анализ сущности процессов стратегического и оперативного маркетинга: на основании анализа ряда подходов сделаны выводы и сформулированы ключевые определения уровней маркетинга; приведен анализ подходов к функциям маркетинга с точки зрения теории и практики. Также автор систематизирует подходы к изучению взаимодействия уровней стратегии и операций, тем самым подтверждая наличие пробелов в данной области исследования. Кроме того, приведена обобщенная модель взаимодействия стратегического и оперативного маркетинга, сформулированы предпосылки и проблемы для дальнейших исследований.</w:t>
      </w:r>
      <w:r w:rsidR="004C1F9E" w:rsidRPr="00BD376A">
        <w:rPr>
          <w:rFonts w:ascii="Times New Roman" w:hAnsi="Times New Roman" w:cs="Times New Roman"/>
        </w:rPr>
        <w:t xml:space="preserve">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 xml:space="preserve"> http://vestnik.volbi.ru/upload/numbers/320/article-320-432.pdf</w:t>
      </w:r>
      <w:r w:rsidR="00DF4161"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825</w:t>
      </w:r>
      <w:r w:rsidR="00377BE1" w:rsidRPr="00BD376A">
        <w:rPr>
          <w:rFonts w:ascii="Times New Roman" w:hAnsi="Times New Roman" w:cs="Times New Roman"/>
        </w:rPr>
        <w:t>.</w:t>
      </w:r>
      <w:r w:rsidR="00DF4161" w:rsidRPr="00BD376A">
        <w:rPr>
          <w:rFonts w:ascii="Times New Roman" w:hAnsi="Times New Roman" w:cs="Times New Roman"/>
        </w:rPr>
        <w:t xml:space="preserve">Черкасов В.Е., Абрамян Л.Р.  </w:t>
      </w:r>
      <w:r w:rsidR="00107DE4" w:rsidRPr="00BD376A">
        <w:rPr>
          <w:rFonts w:ascii="Times New Roman" w:hAnsi="Times New Roman" w:cs="Times New Roman"/>
        </w:rPr>
        <w:t>ОЦЕНКА ЭКОНОМИЧЕСКОЙ ЭФФЕКТИВНОСТИ УПРАВЛЕНИЯ ИМУЩЕСТВОМ НА ПРЕДПРИЯТИИ</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w:t>
      </w:r>
      <w:r w:rsidR="00DF4161" w:rsidRPr="00BD376A">
        <w:rPr>
          <w:rFonts w:ascii="Times New Roman" w:hAnsi="Times New Roman" w:cs="Times New Roman"/>
          <w:lang w:val="en-US"/>
        </w:rPr>
        <w:t xml:space="preserve">2012. № 3. </w:t>
      </w:r>
      <w:r w:rsidR="00DF4161" w:rsidRPr="00BD376A">
        <w:rPr>
          <w:rFonts w:ascii="Times New Roman" w:hAnsi="Times New Roman" w:cs="Times New Roman"/>
        </w:rPr>
        <w:t>С</w:t>
      </w:r>
      <w:r w:rsidR="00DF4161" w:rsidRPr="00BD376A">
        <w:rPr>
          <w:rFonts w:ascii="Times New Roman" w:hAnsi="Times New Roman" w:cs="Times New Roman"/>
          <w:lang w:val="en-US"/>
        </w:rPr>
        <w:t>. 193-196.</w:t>
      </w:r>
      <w:r w:rsidR="006D4D53" w:rsidRPr="00BD376A">
        <w:rPr>
          <w:rFonts w:ascii="Times New Roman" w:hAnsi="Times New Roman" w:cs="Times New Roman"/>
          <w:lang w:val="en-US"/>
        </w:rPr>
        <w:t xml:space="preserve"> </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Cherkasov V. E., Abrahamian, L. R. ASSESSMENT of ECONOMIC EFFICIENCY of PROPERTY MANAGEMENT IN the ENTERPRISE. Business. Education. Right. Bulletin of Volgograd business Institute. 2012. No. 3. P. 193-196.</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Существует множество различных методов оценки экономической эффективности управления фондами предприятия: горизонтальный и вертикальный, методики расчета различных коэффициентов, изменения фондоотдачи, фондоемкости и рентабельности и т. п. Данные методики являются действенными и применимыми в рамках предприятия для полной и комплексной оценки эффективности управления (использования) имущества организации, в связи с чем в статье предлагается подробное описание данных методов. Показатели фондоотдачи и фондорентабельности являются наиболее общими, емкими, отражающими экономическую эффективность управления имуществом в организации, а потому в статье также приведены расчеты и анализ по данным обобщающим показателям.</w:t>
      </w:r>
      <w:r w:rsidR="00DF4161" w:rsidRPr="00BD376A">
        <w:rPr>
          <w:rFonts w:ascii="Times New Roman" w:hAnsi="Times New Roman" w:cs="Times New Roman"/>
        </w:rPr>
        <w:tab/>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http://vestnik.volbi.ru/upload/numbers/320/article-320-433.pdf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826</w:t>
      </w:r>
      <w:r w:rsidR="00377BE1" w:rsidRPr="00BD376A">
        <w:rPr>
          <w:rFonts w:ascii="Times New Roman" w:hAnsi="Times New Roman" w:cs="Times New Roman"/>
        </w:rPr>
        <w:t>.</w:t>
      </w:r>
      <w:r w:rsidR="00DF4161" w:rsidRPr="00BD376A">
        <w:rPr>
          <w:rFonts w:ascii="Times New Roman" w:hAnsi="Times New Roman" w:cs="Times New Roman"/>
        </w:rPr>
        <w:t xml:space="preserve">Комаров С.В., Молодчик А.В.  </w:t>
      </w:r>
      <w:r w:rsidR="00107DE4" w:rsidRPr="00BD376A">
        <w:rPr>
          <w:rFonts w:ascii="Times New Roman" w:hAnsi="Times New Roman" w:cs="Times New Roman"/>
        </w:rPr>
        <w:t>ПОНЯТИЕ САМОРАЗВИВАЮЩЕЙСЯ ЛОКАЛЬНОЙ ОРГАНИЗАЦИИ И НОВАЯ ТЕОРИЯ МЕНЕДЖМЕНТА</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2012. № 3. </w:t>
      </w:r>
      <w:r w:rsidR="00107DE4" w:rsidRPr="00BD376A">
        <w:rPr>
          <w:rFonts w:ascii="Times New Roman" w:hAnsi="Times New Roman" w:cs="Times New Roman"/>
        </w:rPr>
        <w:t>С</w:t>
      </w:r>
      <w:r w:rsidR="00107DE4" w:rsidRPr="00BD376A">
        <w:rPr>
          <w:rFonts w:ascii="Times New Roman" w:hAnsi="Times New Roman" w:cs="Times New Roman"/>
          <w:lang w:val="en-US"/>
        </w:rPr>
        <w:t>. 197-20</w:t>
      </w:r>
      <w:r w:rsidR="00DF4161" w:rsidRPr="00BD376A">
        <w:rPr>
          <w:rFonts w:ascii="Times New Roman" w:hAnsi="Times New Roman" w:cs="Times New Roman"/>
          <w:lang w:val="en-US"/>
        </w:rPr>
        <w:t>1.</w:t>
      </w:r>
      <w:r w:rsidR="006D4D53" w:rsidRPr="00BD376A">
        <w:rPr>
          <w:rFonts w:ascii="Times New Roman" w:hAnsi="Times New Roman" w:cs="Times New Roman"/>
          <w:lang w:val="en-US"/>
        </w:rPr>
        <w:t xml:space="preserve"> </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lastRenderedPageBreak/>
        <w:t>Komarov S. V., Young A. B. the CONCEPT of self-DEVELOPING your on-PREMISES ORGANIZATION AND the NEW THEORY of MANAGEMENT. Business. Education. Right. Bulletin of Volgograd business Institute. 2012. No. 3. S. 197-201.</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в рамках теории дается обоснование саморазвивающейся локальной организации. Рассматриваются ее особенности с точки зрения традиционного и неклассического подхода в экономике. Рассматривается вопрос о теории саморазвивающихся, самоорганизующихся организаций в рамках современной версии «Менеджмент 2.0». Указывается, что признаком саморазвития организации и ее основным механизмом является управление человеческим поведением. Работа выполнена при финансовой поддержке Минобрнауки РФ (договор № 13.G25.31.0093) в рамках реализации Постановления Правительства РФ № 218 «О мерах государственной поддержки развития кооперации российских высших учебных заведений и организаций, реализующих комплексные проекты по созданию высокотехнологичного производства».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http://vestnik.volbi.ru/upload/numbers/320/article-320-434.pdf</w:t>
      </w:r>
      <w:r w:rsidR="00DF4161" w:rsidRPr="00BD376A">
        <w:rPr>
          <w:rFonts w:ascii="Times New Roman" w:hAnsi="Times New Roman" w:cs="Times New Roman"/>
        </w:rPr>
        <w:tab/>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827</w:t>
      </w:r>
      <w:r w:rsidR="00377BE1" w:rsidRPr="00BD376A">
        <w:rPr>
          <w:rFonts w:ascii="Times New Roman" w:hAnsi="Times New Roman" w:cs="Times New Roman"/>
        </w:rPr>
        <w:t>.</w:t>
      </w:r>
      <w:r w:rsidR="00DF4161" w:rsidRPr="00BD376A">
        <w:rPr>
          <w:rFonts w:ascii="Times New Roman" w:hAnsi="Times New Roman" w:cs="Times New Roman"/>
        </w:rPr>
        <w:t xml:space="preserve">Жура С.Е., Смирнова И.Г.  </w:t>
      </w:r>
      <w:r w:rsidR="00107DE4" w:rsidRPr="00BD376A">
        <w:rPr>
          <w:rFonts w:ascii="Times New Roman" w:hAnsi="Times New Roman" w:cs="Times New Roman"/>
        </w:rPr>
        <w:t>УПРАВЛЕНИЕ РАЗВИТИЕМ СИСТЕМ С ИСПОЛЬЗОВАНИЕМ МЕТОДОВ ПРОГНОЗИРОВАНИЯ</w:t>
      </w:r>
      <w:r w:rsidR="00DF4161"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DF4161" w:rsidRPr="00BD376A">
        <w:rPr>
          <w:rFonts w:ascii="Times New Roman" w:hAnsi="Times New Roman" w:cs="Times New Roman"/>
        </w:rPr>
        <w:t>изнеса. 2012. № 3. С. 202-206.</w:t>
      </w:r>
      <w:r w:rsidR="00DF4161" w:rsidRPr="00BD376A">
        <w:rPr>
          <w:rFonts w:ascii="Times New Roman" w:hAnsi="Times New Roman" w:cs="Times New Roman"/>
        </w:rPr>
        <w:tab/>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Zhura S.E., Smirnov I. G. managing the DEVELOPMENT of SYSTEMS USING FORECASTING TECHNIQUES. </w:t>
      </w:r>
      <w:r w:rsidRPr="00BD376A">
        <w:rPr>
          <w:rStyle w:val="translation-chunk"/>
          <w:rFonts w:ascii="inherit" w:hAnsi="inherit"/>
          <w:sz w:val="22"/>
          <w:szCs w:val="22"/>
          <w:lang w:val="en-US"/>
        </w:rPr>
        <w:t>Business. Education. Right. Bulletin of Volgograd business Institute. 2012. No. 3. P. 202-206.</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На современном этапе большое значение уделяется управлению развитием систем. Система – это целостность, включающая взаимосвязанные и взаимозависимые элементы. Малый бизнес является открытой системой. При управлении системами для принятия эффективных решений необходимо использовать такую функцию управления, как прогнозирование. На основе прогнозирования с использованием различных методов выявлена взаимосвязь между количеством предприятий малого бизнеса, доходами населения и инвестициями в основной капитал малых предприятий. Представлен расчет возможных последствий реализации различных альтернатив для принятия наиболее рационального решения.</w:t>
      </w:r>
      <w:r w:rsidR="004C1F9E" w:rsidRPr="00BD376A">
        <w:rPr>
          <w:rFonts w:ascii="Times New Roman" w:hAnsi="Times New Roman" w:cs="Times New Roman"/>
        </w:rPr>
        <w:t xml:space="preserve">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 xml:space="preserve"> http://vestnik.volbi.ru/upload/numbers/320/article-320-435.pdf</w:t>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828</w:t>
      </w:r>
      <w:r w:rsidR="00377BE1" w:rsidRPr="00BD376A">
        <w:rPr>
          <w:rFonts w:ascii="Times New Roman" w:hAnsi="Times New Roman" w:cs="Times New Roman"/>
        </w:rPr>
        <w:t>.</w:t>
      </w:r>
      <w:r w:rsidR="00DF4161" w:rsidRPr="00BD376A">
        <w:rPr>
          <w:rFonts w:ascii="Times New Roman" w:hAnsi="Times New Roman" w:cs="Times New Roman"/>
        </w:rPr>
        <w:t xml:space="preserve">Федор А.И., Тимошенко М.А.  </w:t>
      </w:r>
      <w:r w:rsidR="00107DE4" w:rsidRPr="00BD376A">
        <w:rPr>
          <w:rFonts w:ascii="Times New Roman" w:hAnsi="Times New Roman" w:cs="Times New Roman"/>
        </w:rPr>
        <w:t>СОВРЕМЕННЫЕ АСПЕКТЫ ЭКОНОМИЧЕСКОЙ БЕЗОПАСНОСТИ</w:t>
      </w:r>
      <w:r w:rsidR="00DF4161"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6D4D53" w:rsidRPr="00BD376A">
        <w:rPr>
          <w:rFonts w:ascii="Times New Roman" w:hAnsi="Times New Roman" w:cs="Times New Roman"/>
        </w:rPr>
        <w:t xml:space="preserve">изнеса. 2012. № 3. С. 207-209. </w:t>
      </w:r>
    </w:p>
    <w:p w:rsidR="00377BE1" w:rsidRPr="00BD376A" w:rsidRDefault="00377BE1"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Fedor A. I., Timoshenko M. A. MODERN ASPECTS of ECONOMIC SECURITY. </w:t>
      </w:r>
      <w:r w:rsidRPr="00BD376A">
        <w:rPr>
          <w:rStyle w:val="translation-chunk"/>
          <w:rFonts w:ascii="inherit" w:hAnsi="inherit"/>
          <w:sz w:val="22"/>
          <w:szCs w:val="22"/>
          <w:lang w:val="en-US"/>
        </w:rPr>
        <w:t>Business. Education. Right. Bulletin of Volgograd business Institute. 2012. No. 3. C. 207-209.</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современных условиях чем более устойчивы экономическая система, соотношения производственного и финансово-банковского капитала, тем жизнеспособнее экономика, а значит, и оценка ее безопасности будет достаточно высокой. Нарушение пропорций и связей между разными компонентами системы ведет к ее дестабилизации и является сигналом перехода экономики от безопасного состояния к опасному. Выявление и нейтрализация угроз и кризисных ситуаций на уровне региона могут существенно снизить степень риска возникновения глобальных угроз национальной безопасности.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D4D53" w:rsidRPr="00BD376A">
        <w:rPr>
          <w:rFonts w:ascii="Times New Roman" w:hAnsi="Times New Roman" w:cs="Times New Roman"/>
        </w:rPr>
        <w:t>http://vestnik.volbi.ru/upload/numbers/320/article-320-436.pdf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lang w:val="en-US"/>
        </w:rPr>
      </w:pPr>
      <w:r w:rsidRPr="00BD376A">
        <w:rPr>
          <w:rFonts w:ascii="Times New Roman" w:hAnsi="Times New Roman" w:cs="Times New Roman"/>
        </w:rPr>
        <w:t>829</w:t>
      </w:r>
      <w:r w:rsidR="009C4440" w:rsidRPr="00BD376A">
        <w:rPr>
          <w:rFonts w:ascii="Times New Roman" w:hAnsi="Times New Roman" w:cs="Times New Roman"/>
        </w:rPr>
        <w:t>.</w:t>
      </w:r>
      <w:r w:rsidR="00DF4161" w:rsidRPr="00BD376A">
        <w:rPr>
          <w:rFonts w:ascii="Times New Roman" w:hAnsi="Times New Roman" w:cs="Times New Roman"/>
        </w:rPr>
        <w:t xml:space="preserve">Козенко Ю.А.  </w:t>
      </w:r>
      <w:r w:rsidR="00107DE4" w:rsidRPr="00BD376A">
        <w:rPr>
          <w:rFonts w:ascii="Times New Roman" w:hAnsi="Times New Roman" w:cs="Times New Roman"/>
        </w:rPr>
        <w:t>ЦИНИЧНАЯ ЭКОНОМИКА КАК ФАКТОР ЗАРОЖДЕНИЯ ГЛОБАЛЬНОГО ФИНАНСОВОГО КРИЗИСА</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210-212.</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Kozenko Y. A. CYNICAL ECONOMY AS a factor in the EMERGENCE of the GLOBAL FINANCIAL CRISIS. Business. Education. Right. Bulletin of Volgograd business Institute. 2012. No. 3. P. 210-212.</w:t>
      </w:r>
    </w:p>
    <w:p w:rsidR="004C1F9E" w:rsidRPr="00BD376A" w:rsidRDefault="006D4D53"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Поиск причин зарождения финансовых кризисов побуждает изучать кризисообразующие явления. Сложившаяся к настоящему времени философия циничной экономики имеет ярко выраженные кризисообразующие начала. В целях недопущения возникновения и разрастания финансовых кризисов предлагается выявлять и исследовать </w:t>
      </w:r>
      <w:r w:rsidRPr="00BD376A">
        <w:rPr>
          <w:rFonts w:ascii="Times New Roman" w:hAnsi="Times New Roman" w:cs="Times New Roman"/>
        </w:rPr>
        <w:lastRenderedPageBreak/>
        <w:t>подобные деформации общественных отношений. Анализ причин зарождения предыдущих финансовых кризисов следует учитывать в ходе упреждающей подготовки к наступлению новых событий кризисного характера. Накопленный ранее опыт необходимо правильно использовать в целях своевременного противодействия подобным экономическим явлениям.</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63658" w:rsidRPr="00BD376A">
        <w:rPr>
          <w:rFonts w:ascii="Times New Roman" w:hAnsi="Times New Roman" w:cs="Times New Roman"/>
        </w:rPr>
        <w:t xml:space="preserve"> http://vestnik.volbi.ru/upload/numbers/320/article-320-437.pdf</w:t>
      </w:r>
      <w:r w:rsidR="00DF4161" w:rsidRPr="00BD376A">
        <w:rPr>
          <w:rFonts w:ascii="Times New Roman" w:hAnsi="Times New Roman" w:cs="Times New Roman"/>
        </w:rPr>
        <w:tab/>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471C5F" w:rsidP="00BD376A">
      <w:pPr>
        <w:spacing w:after="0" w:line="240" w:lineRule="auto"/>
        <w:jc w:val="both"/>
        <w:rPr>
          <w:rFonts w:ascii="Times New Roman" w:hAnsi="Times New Roman" w:cs="Times New Roman"/>
        </w:rPr>
      </w:pPr>
      <w:r w:rsidRPr="00BD376A">
        <w:rPr>
          <w:rFonts w:ascii="Times New Roman" w:hAnsi="Times New Roman" w:cs="Times New Roman"/>
        </w:rPr>
        <w:t>830</w:t>
      </w:r>
      <w:r w:rsidR="009C4440" w:rsidRPr="00BD376A">
        <w:rPr>
          <w:rFonts w:ascii="Times New Roman" w:hAnsi="Times New Roman" w:cs="Times New Roman"/>
        </w:rPr>
        <w:t>.</w:t>
      </w:r>
      <w:r w:rsidR="00DF4161" w:rsidRPr="00BD376A">
        <w:rPr>
          <w:rFonts w:ascii="Times New Roman" w:hAnsi="Times New Roman" w:cs="Times New Roman"/>
        </w:rPr>
        <w:t xml:space="preserve">Копченко Ю.Е., Коробко Е.А.  </w:t>
      </w:r>
      <w:r w:rsidR="00107DE4" w:rsidRPr="00BD376A">
        <w:rPr>
          <w:rFonts w:ascii="Times New Roman" w:hAnsi="Times New Roman" w:cs="Times New Roman"/>
        </w:rPr>
        <w:t>КАПИТАЛООБРАЗОВАНИЕ В РОССИЙСКИХ КОММЕРЧЕСКИХ БАНКАХ</w:t>
      </w:r>
      <w:r w:rsidR="00DF4161"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DF4161" w:rsidRPr="00BD376A">
        <w:rPr>
          <w:rFonts w:ascii="Times New Roman" w:hAnsi="Times New Roman" w:cs="Times New Roman"/>
        </w:rPr>
        <w:t>изнеса. 2012. № 3. С. 213-215.</w:t>
      </w:r>
      <w:r w:rsidR="00863658" w:rsidRPr="00BD376A">
        <w:rPr>
          <w:rFonts w:ascii="Times New Roman" w:hAnsi="Times New Roman" w:cs="Times New Roman"/>
        </w:rPr>
        <w:t xml:space="preserve"> </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Kopchenko J. E., Korobko, E. A. capital FORMATION IN RUSSIAN COMMERCIAL BANKS. </w:t>
      </w:r>
      <w:r w:rsidRPr="00BD376A">
        <w:rPr>
          <w:rStyle w:val="translation-chunk"/>
          <w:rFonts w:ascii="inherit" w:hAnsi="inherit"/>
          <w:sz w:val="22"/>
          <w:szCs w:val="22"/>
          <w:lang w:val="en-US"/>
        </w:rPr>
        <w:t>Business. Education. Right. Bulletin of Volgograd business Institute. 2012. No. 3. S. 213 to 215.</w:t>
      </w:r>
    </w:p>
    <w:p w:rsidR="004C1F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Международная практика деятельности банков в области капиталообразования показывает, что основной тенденцией последнего времени является стремление разных стран к обеспечению единообразия подходов к вопросам формирования собственного капитала банков. Статья посвящена исследованию динамики изменения подходов российских банков к использованию в своей деятельности различных механизмов долевого капиталообразования на рубеже XIX–XXI вв. Основное внимание сосредоточено на выявлении факторов, определивших характер произошедших изменений, к числу которых, в частности, были отнесены требования регулятора.</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63658" w:rsidRPr="00BD376A">
        <w:rPr>
          <w:rFonts w:ascii="Times New Roman" w:hAnsi="Times New Roman" w:cs="Times New Roman"/>
        </w:rPr>
        <w:t>http://vestnik.volbi.ru/upload/numbers/320/article-320-438.pdf</w:t>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831</w:t>
      </w:r>
      <w:r w:rsidR="009C4440" w:rsidRPr="00BD376A">
        <w:rPr>
          <w:rFonts w:ascii="Times New Roman" w:hAnsi="Times New Roman" w:cs="Times New Roman"/>
        </w:rPr>
        <w:t>.</w:t>
      </w:r>
      <w:r w:rsidR="00DF4161" w:rsidRPr="00BD376A">
        <w:rPr>
          <w:rFonts w:ascii="Times New Roman" w:hAnsi="Times New Roman" w:cs="Times New Roman"/>
        </w:rPr>
        <w:t xml:space="preserve">Сазонов С.П., Лукьянова А.В., Федорова А.В.  </w:t>
      </w:r>
      <w:r w:rsidR="00107DE4" w:rsidRPr="00BD376A">
        <w:rPr>
          <w:rFonts w:ascii="Times New Roman" w:hAnsi="Times New Roman" w:cs="Times New Roman"/>
        </w:rPr>
        <w:t>АНАЛИЗ ЭФФЕКТИВНОСТИ ДЕЯТЕЛЬНОСТИ НЕГОСУДАРСТВЕННЫХ ПЕНСИОННЫХ ФОНДОВ РФ</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216-220.</w:t>
      </w:r>
      <w:r w:rsidR="00DF4161" w:rsidRPr="00BD376A">
        <w:rPr>
          <w:rFonts w:ascii="Times New Roman" w:hAnsi="Times New Roman" w:cs="Times New Roman"/>
          <w:lang w:val="en-US"/>
        </w:rPr>
        <w:tab/>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Sazonov S. P., Lukyanov A.V., and Fedorova, A. V. ANALYSIS of efficiency of ACTIVITY of not state PENSION FUNDS of the Russian Federation. Business. Education. Right. Bulletin of Volgograd business Institute. 2012. No. 3. P. 216-220.</w:t>
      </w:r>
    </w:p>
    <w:p w:rsidR="004C1F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анализу негосударственных пенсионных фондов, которые имеют достаточно высокую социальную значимость. Авторами рассматриваются основные показатели, по которым можно судить о работе негосударственного пенсионного фонда. Проводится анализ формирования средств пенсионных накоплений в рамках деятельности по обязательному пенсионному страхованию. Для анализа эффективности функционирования негосударственных пенсионных фондов были выбраны 10 НПФ РФ, которые занимают лидирующие позиции в рейтинге негосударственных пенсионных фондов России по объему пенсионных резервов на 1 января 2012 года.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63658" w:rsidRPr="00BD376A">
        <w:rPr>
          <w:rFonts w:ascii="Times New Roman" w:hAnsi="Times New Roman" w:cs="Times New Roman"/>
        </w:rPr>
        <w:t>http://vestnik.volbi.ru/upload/numbers/320/article-320-439.pdf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832</w:t>
      </w:r>
      <w:r w:rsidR="009C4440" w:rsidRPr="00BD376A">
        <w:rPr>
          <w:rFonts w:ascii="Times New Roman" w:hAnsi="Times New Roman" w:cs="Times New Roman"/>
        </w:rPr>
        <w:t>.</w:t>
      </w:r>
      <w:r w:rsidR="00DF4161" w:rsidRPr="00BD376A">
        <w:rPr>
          <w:rFonts w:ascii="Times New Roman" w:hAnsi="Times New Roman" w:cs="Times New Roman"/>
        </w:rPr>
        <w:t xml:space="preserve">Травкина Е.В.  </w:t>
      </w:r>
      <w:r w:rsidR="00107DE4" w:rsidRPr="00BD376A">
        <w:rPr>
          <w:rFonts w:ascii="Times New Roman" w:hAnsi="Times New Roman" w:cs="Times New Roman"/>
        </w:rPr>
        <w:t>СОВЕРШЕНСТВОВАНИЕ ПОДХОДОВ К ПРОВЕДЕНИЮ СТРЕСС-ТЕСТИРОВАНИЯ В РОССИЙСКОМ БАНКОВСКОМ СЕКТОРЕ</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220-223.</w:t>
      </w:r>
      <w:r w:rsidRPr="00BD376A">
        <w:rPr>
          <w:rFonts w:ascii="Times New Roman" w:hAnsi="Times New Roman" w:cs="Times New Roman"/>
          <w:lang w:val="en-US"/>
        </w:rPr>
        <w:t xml:space="preserve"> </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Travkina E. V. IMPROVING the methods of CONDUCTING STRESS TESTING IN the RUSSIAN BANKING SECTOR. Business. Education. Right. Bulletin of Volgograd business Institute. 2012. No. 3. P. 220-223.</w:t>
      </w:r>
    </w:p>
    <w:p w:rsidR="004C1F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проблематике поиска новых подходов к проведению стресс- тестирования в российской банковской практике. Достижение устойчивого развития банковского сектора требует внедрения эффективной и своевременной оценки деятельности коммерческих банков. Одним из таких инструментов оценки является стресс- тестирование, методы, особенности, недостатки и возможности использования которого исследуются в данной статье. В заключении исследования дана комплексная оценка проводимых Банком России мероприятий по совершенствованию в 2010 году существующей системы стресс- тестирования, а также предложены дальнейшие пути повышения эффективности функционирования данной системы.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63658" w:rsidRPr="00BD376A">
        <w:rPr>
          <w:rFonts w:ascii="Times New Roman" w:hAnsi="Times New Roman" w:cs="Times New Roman"/>
        </w:rPr>
        <w:t>http://vestnik.volbi.ru/upload/numbers/320/article-320-440.pdf</w:t>
      </w:r>
      <w:r w:rsidR="00DF4161" w:rsidRPr="00BD376A">
        <w:rPr>
          <w:rFonts w:ascii="Times New Roman" w:hAnsi="Times New Roman" w:cs="Times New Roman"/>
        </w:rPr>
        <w:tab/>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C4440"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833</w:t>
      </w:r>
      <w:r w:rsidR="009C4440" w:rsidRPr="00BD376A">
        <w:rPr>
          <w:rFonts w:ascii="Times New Roman" w:hAnsi="Times New Roman" w:cs="Times New Roman"/>
        </w:rPr>
        <w:t>.</w:t>
      </w:r>
      <w:r w:rsidR="00DF4161" w:rsidRPr="00BD376A">
        <w:rPr>
          <w:rFonts w:ascii="Times New Roman" w:hAnsi="Times New Roman" w:cs="Times New Roman"/>
        </w:rPr>
        <w:t xml:space="preserve">Михайлишина Я.А.  </w:t>
      </w:r>
      <w:r w:rsidR="00107DE4" w:rsidRPr="00BD376A">
        <w:rPr>
          <w:rFonts w:ascii="Times New Roman" w:hAnsi="Times New Roman" w:cs="Times New Roman"/>
        </w:rPr>
        <w:t>СИСТЕМНЫЙ АНАЛИЗ ПОНЯТИЯ НАЛОГОВОГО СТИМУЛИРОВАНИЯ</w:t>
      </w:r>
      <w:r w:rsidR="00DF4161"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w:t>
      </w:r>
      <w:r w:rsidRPr="00BD376A">
        <w:rPr>
          <w:rFonts w:ascii="Times New Roman" w:hAnsi="Times New Roman" w:cs="Times New Roman"/>
        </w:rPr>
        <w:t xml:space="preserve"> 2012. № 3. С. 223-227. </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Mikhaylishin J. A. systems ANALYSIS of the CONCEPT of TAX INCENTIVES. </w:t>
      </w:r>
      <w:r w:rsidRPr="00BD376A">
        <w:rPr>
          <w:rStyle w:val="translation-chunk"/>
          <w:rFonts w:ascii="inherit" w:hAnsi="inherit"/>
          <w:sz w:val="22"/>
          <w:szCs w:val="22"/>
          <w:lang w:val="en-US"/>
        </w:rPr>
        <w:t>Business. Education. Right. Bulletin of Volgograd business Institute. 2012. No. 3. P. 223-227.</w:t>
      </w:r>
    </w:p>
    <w:p w:rsidR="004C1F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Одним из инструментов косвенного регулирования экономики является налоговое стимулирование, которое призвано целенаправленно воздействовать на экономику в целом, отдельные ее сферы, отрасли и социальные процессы, а также на экономическое поведение налогоплательщиков. Однако институт налогового стимулирования в России недостаточно развит, не созданы его общетеоретические и методологические основы: ни в налоговом законодательстве, ни в науке налогового права не раскрыто такое понятие, как «налоговое стимулирование», не сформировано целостное представление о правовой природе и сущности этого явления. В настоящей работе с помощью методов системного анализа выявлены отличительные признаки свойств характеристик налогового стимулирования в определениях отечественных исследователей, на основании которых было сформулировано авторское определение налогового стимулирования.</w:t>
      </w:r>
      <w:r w:rsidR="004C1F9E" w:rsidRPr="00BD376A">
        <w:rPr>
          <w:rFonts w:ascii="Times New Roman" w:hAnsi="Times New Roman" w:cs="Times New Roman"/>
        </w:rPr>
        <w:t xml:space="preserve">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63658" w:rsidRPr="00BD376A">
        <w:rPr>
          <w:rFonts w:ascii="Times New Roman" w:hAnsi="Times New Roman" w:cs="Times New Roman"/>
        </w:rPr>
        <w:t xml:space="preserve"> http://vestnik.volbi.ru/upload/numbers/320/article-320-441.pdf</w:t>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834</w:t>
      </w:r>
      <w:r w:rsidR="009C4440" w:rsidRPr="00BD376A">
        <w:rPr>
          <w:rFonts w:ascii="Times New Roman" w:hAnsi="Times New Roman" w:cs="Times New Roman"/>
        </w:rPr>
        <w:t>.</w:t>
      </w:r>
      <w:r w:rsidR="00DF4161" w:rsidRPr="00BD376A">
        <w:rPr>
          <w:rFonts w:ascii="Times New Roman" w:hAnsi="Times New Roman" w:cs="Times New Roman"/>
        </w:rPr>
        <w:t xml:space="preserve">Бадмахалгаев Л.Ц., Сарунова М.П.  </w:t>
      </w:r>
      <w:r w:rsidR="00107DE4" w:rsidRPr="00BD376A">
        <w:rPr>
          <w:rFonts w:ascii="Times New Roman" w:hAnsi="Times New Roman" w:cs="Times New Roman"/>
        </w:rPr>
        <w:t>ОСОБЕННОСТИ КАЛЬКУЛИРОВАНИЯ СЕБЕСТОИМОСТИ СЕЛЬСКОХОЗЯЙСТВЕННОЙ ПРОДУКЦИИ В УСЛОВИЯХ НОРМАТИВНОГО МЕТОДА УЧЕТА ЗАТРАТ</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Pr="00BD376A">
        <w:rPr>
          <w:rFonts w:ascii="Times New Roman" w:hAnsi="Times New Roman" w:cs="Times New Roman"/>
        </w:rPr>
        <w:t>изнеса</w:t>
      </w:r>
      <w:r w:rsidRPr="00BD376A">
        <w:rPr>
          <w:rFonts w:ascii="Times New Roman" w:hAnsi="Times New Roman" w:cs="Times New Roman"/>
          <w:lang w:val="en-US"/>
        </w:rPr>
        <w:t xml:space="preserve">. 2012. № 3. </w:t>
      </w:r>
      <w:r w:rsidRPr="00BD376A">
        <w:rPr>
          <w:rFonts w:ascii="Times New Roman" w:hAnsi="Times New Roman" w:cs="Times New Roman"/>
        </w:rPr>
        <w:t>С</w:t>
      </w:r>
      <w:r w:rsidRPr="00BD376A">
        <w:rPr>
          <w:rFonts w:ascii="Times New Roman" w:hAnsi="Times New Roman" w:cs="Times New Roman"/>
          <w:lang w:val="en-US"/>
        </w:rPr>
        <w:t xml:space="preserve">. 228-232. </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Badmaev L. C., Sarounova M. P. PECULIARITIES of calculation of the COST of AGRICULTURAL PRODUCTION IN CONDITIONS of NORMATIVE METHOD of COST ACCOUNTING. Business. Education. Right. Bulletin of Volgograd business Institute. 2012. No. 3. P. 228-232.</w:t>
      </w:r>
    </w:p>
    <w:p w:rsidR="004C1F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предпосылки и условия калькулирования себестоимости сельскохозяйственной продукции с применением нормативного метода учета затрат. На основе проведенного исследования в статье предложен ряд организационных мероприятий по повышению эффективности учета затрат и калькулирования себестоимости продукции: введение адаптированных форм первичных документов по учету материальных, трудовых и общепроизводственных затрат в подразделениях сельскохозяйственной организации, порядок отражения отклонений на счетах бухгалтерского учета. По мнению автора, предлагаемый подход к калькулированию себестоимости продукции должен обеспечивать получение оперативной информации для предварительной оценки результатов работы подразделений и организации в целом.</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63658" w:rsidRPr="00BD376A">
        <w:rPr>
          <w:rFonts w:ascii="Times New Roman" w:hAnsi="Times New Roman" w:cs="Times New Roman"/>
        </w:rPr>
        <w:t xml:space="preserve"> http://vestnik.volbi.ru/upload/numbers/320/article-320-442.pdf</w:t>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C1F9E" w:rsidRPr="00BD376A" w:rsidRDefault="009C4440" w:rsidP="00BD376A">
      <w:pPr>
        <w:spacing w:after="0" w:line="240" w:lineRule="auto"/>
        <w:jc w:val="both"/>
        <w:rPr>
          <w:rFonts w:ascii="Times New Roman" w:hAnsi="Times New Roman" w:cs="Times New Roman"/>
          <w:lang w:val="en-US"/>
        </w:rPr>
      </w:pPr>
      <w:r w:rsidRPr="00BD376A">
        <w:rPr>
          <w:rFonts w:ascii="Times New Roman" w:hAnsi="Times New Roman" w:cs="Times New Roman"/>
        </w:rPr>
        <w:t>835.</w:t>
      </w:r>
      <w:r w:rsidR="00DF4161" w:rsidRPr="00BD376A">
        <w:rPr>
          <w:rFonts w:ascii="Times New Roman" w:hAnsi="Times New Roman" w:cs="Times New Roman"/>
        </w:rPr>
        <w:t xml:space="preserve">Калиничева Р.В., Чекмаковский П.П.  </w:t>
      </w:r>
      <w:r w:rsidR="00107DE4" w:rsidRPr="00BD376A">
        <w:rPr>
          <w:rFonts w:ascii="Times New Roman" w:hAnsi="Times New Roman" w:cs="Times New Roman"/>
        </w:rPr>
        <w:t>СИСТЕМА ВНУТРИХОЗЯЙСТВЕННОГО КОНТРОЛЯ УПРАВЛЕНИЯ ЗАТРАТАМИ В ОРГАНИЗАЦИЯХ ПОТРЕБИТЕЛЬСКОЙ КООПЕРАЦИИ</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232-237.</w:t>
      </w:r>
      <w:r w:rsidR="00863658" w:rsidRPr="00BD376A">
        <w:rPr>
          <w:rFonts w:ascii="Times New Roman" w:hAnsi="Times New Roman" w:cs="Times New Roman"/>
          <w:lang w:val="en-US"/>
        </w:rPr>
        <w:t xml:space="preserve"> </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Kalinicheva R. V., Chekmakovskiy P. P. SYSTEM of INTRAECONOMIC CONTROL of COST MANAGEMENT IN CONSUMER COOPERATION ORGANIZATIONS. Business. Education. Right. Bulletin of Volgograd business Institute. 2012. No. 3. P. 232-237.</w:t>
      </w:r>
    </w:p>
    <w:p w:rsidR="004C1F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приведена концептуальная схема системы внутрихозяйственного контроля управления затратами, рассмотрены основные составные части данной системы. Особое внимание уделяется рассмотрению элементов управленческого цикла, показана их взаимосвязь и взаимозависимость, а также интеграция с функцией контроля. Сделан вывод о том, что внедрение и эффективное функционирование системы внутрихозяйственного контроля управления затратами в системе управления организацией является одним из главных условий успешной деятельности организаций потребительской кооперации. </w:t>
      </w:r>
    </w:p>
    <w:p w:rsidR="00107DE4" w:rsidRPr="00BD376A" w:rsidRDefault="004C1F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63658" w:rsidRPr="00BD376A">
        <w:rPr>
          <w:rFonts w:ascii="Times New Roman" w:hAnsi="Times New Roman" w:cs="Times New Roman"/>
        </w:rPr>
        <w:t>http://vestnik.volbi.ru/upload/numbers/320/article-320-443.pdf</w:t>
      </w:r>
      <w:r w:rsidR="00DF4161" w:rsidRPr="00BD376A">
        <w:rPr>
          <w:rFonts w:ascii="Times New Roman" w:hAnsi="Times New Roman" w:cs="Times New Roman"/>
        </w:rPr>
        <w:tab/>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836</w:t>
      </w:r>
      <w:r w:rsidR="009C4440" w:rsidRPr="00BD376A">
        <w:rPr>
          <w:rFonts w:ascii="Times New Roman" w:hAnsi="Times New Roman" w:cs="Times New Roman"/>
        </w:rPr>
        <w:t>.</w:t>
      </w:r>
      <w:r w:rsidR="00DF4161" w:rsidRPr="00BD376A">
        <w:rPr>
          <w:rFonts w:ascii="Times New Roman" w:hAnsi="Times New Roman" w:cs="Times New Roman"/>
        </w:rPr>
        <w:t xml:space="preserve">Ширкина Е.И., Стародубов А.А.  </w:t>
      </w:r>
      <w:r w:rsidR="00107DE4" w:rsidRPr="00BD376A">
        <w:rPr>
          <w:rFonts w:ascii="Times New Roman" w:hAnsi="Times New Roman" w:cs="Times New Roman"/>
        </w:rPr>
        <w:t>МЕТОДИКА УЧЕТА ДОХОДОВ И РАСХОДОВ В ОРГАНИЗАЦИИ-АРЕНДОДАТЕЛЕ С УЧЕТОМ НЕ ОБЛАГАЕМЫХ НДС ОПЕРАЦИЙ</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238-242.</w:t>
      </w:r>
      <w:r w:rsidR="004C1F9E" w:rsidRPr="00BD376A">
        <w:rPr>
          <w:rFonts w:ascii="Times New Roman" w:hAnsi="Times New Roman" w:cs="Times New Roman"/>
          <w:lang w:val="en-US"/>
        </w:rPr>
        <w:t xml:space="preserve"> </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Shirkina E. I., Starodubov A. A. METHODS of INCOME AND EXPENSE TO the LESSOR taking into ACCOUNT VAT-free OPERATIONS. Business. Education. Right. Bulletin of Volgograd business Institute. 2012. No. 3. P. 238-242.</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Pr="00BD376A">
        <w:rPr>
          <w:rStyle w:val="apple-converted-space"/>
          <w:rFonts w:ascii="Times New Roman" w:hAnsi="Times New Roman" w:cs="Times New Roman"/>
        </w:rPr>
        <w:t> </w:t>
      </w:r>
      <w:r w:rsidRPr="00BD376A">
        <w:rPr>
          <w:rFonts w:ascii="Times New Roman" w:hAnsi="Times New Roman" w:cs="Times New Roman"/>
        </w:rPr>
        <w:t>статье описаны методы ведения учета доходов и расходов арендодателя коммерческой недвижимости. В первой части статьи авторы объясняют необходимость правильного, достоверного и точного учета расходов и доходов. Вторая часть статьи посвящена анализу методов учета расходов. Авторы разделяют методы на два основных. В третьей части приведены три основных способа учета доходов, которые зависят от мнения налоговых органов. Первый из способов – это разделение арендной платы на постоянную и переменную. Данный способ до сих пор очень популярен среди арендодателей. Второй способ, актуальный до 2009 года, это получение фиксированной арендной платы, с указанием в договоре на возмещение эксплуатационных расходов. И наконец, последний способ – это подписание двух разных договоров. Первый является стандартным договором аренды с фиксированной платной, а второй представляет собой договор на оказание эксплуатационных услуг.</w:t>
      </w:r>
    </w:p>
    <w:p w:rsidR="00107DE4"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D65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http://vestnik.volbi.ru/upload/numbers/320/article-320-444.pdf</w:t>
      </w:r>
      <w:r w:rsidR="00DF4161" w:rsidRPr="00BD376A">
        <w:rPr>
          <w:rFonts w:ascii="Times New Roman" w:hAnsi="Times New Roman" w:cs="Times New Roman"/>
        </w:rPr>
        <w:tab/>
      </w:r>
    </w:p>
    <w:p w:rsidR="00832FB0" w:rsidRPr="00BD376A" w:rsidRDefault="00832FB0"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C4440"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837</w:t>
      </w:r>
      <w:r w:rsidR="009C4440" w:rsidRPr="00BD376A">
        <w:rPr>
          <w:rFonts w:ascii="Times New Roman" w:hAnsi="Times New Roman" w:cs="Times New Roman"/>
        </w:rPr>
        <w:t>.</w:t>
      </w:r>
      <w:r w:rsidR="00DF4161" w:rsidRPr="00BD376A">
        <w:rPr>
          <w:rFonts w:ascii="Times New Roman" w:hAnsi="Times New Roman" w:cs="Times New Roman"/>
        </w:rPr>
        <w:t xml:space="preserve">Бурлуткин Т.В.  </w:t>
      </w:r>
      <w:r w:rsidR="00107DE4" w:rsidRPr="00BD376A">
        <w:rPr>
          <w:rFonts w:ascii="Times New Roman" w:hAnsi="Times New Roman" w:cs="Times New Roman"/>
        </w:rPr>
        <w:t>АНАЛИЗ ИСТОЧНИКОВ ФИНАНСИРОВАНИЯ МАЛЫХ ПРЕДПРИЯТИЙ</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xml:space="preserve">. 2012. № 3. </w:t>
      </w:r>
      <w:r w:rsidR="00107DE4" w:rsidRPr="00BD376A">
        <w:rPr>
          <w:rFonts w:ascii="Times New Roman" w:hAnsi="Times New Roman" w:cs="Times New Roman"/>
        </w:rPr>
        <w:t>С</w:t>
      </w:r>
      <w:r w:rsidR="00DF4161" w:rsidRPr="00BD376A">
        <w:rPr>
          <w:rFonts w:ascii="Times New Roman" w:hAnsi="Times New Roman" w:cs="Times New Roman"/>
          <w:lang w:val="en-US"/>
        </w:rPr>
        <w:t>. 243-246.</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Bulatkin T. V. the ANALYSIS of the SOURCES of FINANCING SMALL BUSINESSES. Business. Education. Right. Bulletin of Volgograd business Institute. 2012. No. 3. P. 243-246.</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данной статье выполнен анализ основных источников финансирования деятельности малых предприятий, как внешних, так и внутренних. Основным источником внешнего финансирования в настоящее время является кредиторская задолженность. Основным источником внутреннего финансирования выступает финансирование за счет высвобождения капитала. Финансирование путем возврата капитала осуществляется путем продажи материальных ресурсов, а также оптимизации дебиторской задолженности, когда происходит возврат денежных средств, которые можно снова направить на финансирование деятельности малого предприятия. Определяющая роль принадлежит именно инкассации дебиторской задолженности, так как любая продажа активов сопровождается образованием дебиторской задолженности. Анализ динамики дебиторской и кредиторской задолженности малых предприятий за 2000–2009 гг. свидетельствует о том, что российские малые предприятия активно используют механизмы наращения дебиторской задолженности для расширения рынков сбыта и кредиторской задолженности для пополнения оборотных средств.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63658" w:rsidRPr="00BD376A">
        <w:rPr>
          <w:rFonts w:ascii="Times New Roman" w:hAnsi="Times New Roman" w:cs="Times New Roman"/>
        </w:rPr>
        <w:t>http://vestnik.volbi.ru/upload/numbers/320/article-320-445.pdf</w:t>
      </w:r>
      <w:r w:rsidR="00DF4161"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838</w:t>
      </w:r>
      <w:r w:rsidR="009C4440" w:rsidRPr="00BD376A">
        <w:rPr>
          <w:rFonts w:ascii="Times New Roman" w:hAnsi="Times New Roman" w:cs="Times New Roman"/>
        </w:rPr>
        <w:t>.</w:t>
      </w:r>
      <w:r w:rsidR="00DF4161" w:rsidRPr="00BD376A">
        <w:rPr>
          <w:rFonts w:ascii="Times New Roman" w:hAnsi="Times New Roman" w:cs="Times New Roman"/>
        </w:rPr>
        <w:t xml:space="preserve">Иванова Е.И.  </w:t>
      </w:r>
      <w:r w:rsidR="00107DE4" w:rsidRPr="00BD376A">
        <w:rPr>
          <w:rFonts w:ascii="Times New Roman" w:hAnsi="Times New Roman" w:cs="Times New Roman"/>
        </w:rPr>
        <w:t>ВЗАИМОДЕЙСТВИЕ ШКОЛЫ С КАДЕТСКИМИ КЛАССАМИ И ВУЗОМ ПО ОРГАНИЗАЦИИ ГРАЖДАНСКО-ПАТРИОТИЧЕСКОГО ВОСПИТАНИЯ НА ОСНОВЕ КУЛЬТУРНО-ИСТОРИЧЕСКОГО КОМПОНЕНТА КАЗАЧЕСТВА</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248-250.</w:t>
      </w:r>
      <w:r w:rsidRPr="00BD376A">
        <w:rPr>
          <w:rFonts w:ascii="Times New Roman" w:hAnsi="Times New Roman" w:cs="Times New Roman"/>
          <w:lang w:val="en-US"/>
        </w:rPr>
        <w:t xml:space="preserve"> </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Ivanova E. I. the INTERACTION of SCHOOLS WITH CADET CLASSES AND the UNIVERSITY ON the ORGANIZATION of CIVIL and PATRIOTIC EDUCATION ON the BASIS of CULTURAL-HISTORICAL COMPONENT of the COSSACKS. Business. Education. Right. Bulletin of Volgograd business Institute. 2012. No. 3. S. 248-250.</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раскрывается опыт взаимодействия муниципального бюджетного общеобразовательного учреждения «Средняя общеобразовательная школа № 19 с углубленным изучением отдельных предметов» города Старый Оскол Белгородской области с ФГОУ ВПО «Московский государственный университет им. К. Г. Разумовского» по гражданско-патриотическому воспитанию, осуществляемый на основе культурно-исторического компонента казачества. Автором представлено содержание культурно-исторического компонента казачества в общеобразовательной школе с кадетскими классами. Предлагаются формы работы по духовно-нравственному воспитанию современных школьников, основанные на народной педагогике. </w:t>
      </w:r>
      <w:r w:rsidRPr="00BD376A">
        <w:rPr>
          <w:rFonts w:ascii="Times New Roman" w:hAnsi="Times New Roman" w:cs="Times New Roman"/>
        </w:rPr>
        <w:lastRenderedPageBreak/>
        <w:t>Раскрываются направления взаимодействия школы и высшего учебного заведения по организации воспитания. Рассматриваются критерии эффективности гражданско-патриотического воспитания.</w:t>
      </w:r>
      <w:r w:rsidR="002D659E" w:rsidRPr="00BD376A">
        <w:rPr>
          <w:rFonts w:ascii="Times New Roman" w:hAnsi="Times New Roman" w:cs="Times New Roman"/>
        </w:rPr>
        <w:t xml:space="preserve">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63658" w:rsidRPr="00BD376A">
        <w:rPr>
          <w:rFonts w:ascii="Times New Roman" w:hAnsi="Times New Roman" w:cs="Times New Roman"/>
        </w:rPr>
        <w:t xml:space="preserve"> http://vestnik.volbi.ru/upload/numbers/320/article-320-453.pdf</w:t>
      </w:r>
      <w:r w:rsidR="00DF4161"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839</w:t>
      </w:r>
      <w:r w:rsidR="009C4440" w:rsidRPr="00BD376A">
        <w:rPr>
          <w:rFonts w:ascii="Times New Roman" w:hAnsi="Times New Roman" w:cs="Times New Roman"/>
        </w:rPr>
        <w:t>.</w:t>
      </w:r>
      <w:r w:rsidR="00DF4161" w:rsidRPr="00BD376A">
        <w:rPr>
          <w:rFonts w:ascii="Times New Roman" w:hAnsi="Times New Roman" w:cs="Times New Roman"/>
        </w:rPr>
        <w:t xml:space="preserve">Рыженков А.Я.  </w:t>
      </w:r>
      <w:r w:rsidR="00107DE4" w:rsidRPr="00BD376A">
        <w:rPr>
          <w:rFonts w:ascii="Times New Roman" w:hAnsi="Times New Roman" w:cs="Times New Roman"/>
        </w:rPr>
        <w:t>СОВРЕМЕННАЯ ЗЕМЕЛЬНАЯ ПОЛИТИКА И УПРАВЛЕНИЕ ЗЕМЕЛЬНЫМ ФОНДОМ В ЗАРУБЕЖНЫХ СТРАНАХ</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252-257.</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Ryzhenkov A. Y. a MODERN LAND POLICY AND ADMINISTRATION the LAND FUND IN FOREIGN COUNTRIES. Business. Education. Right. Bulletin of Volgograd business Institute. 2012. No. 3. P. 252-257.</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автор анализирует особенности управления земельным фондом в зарубежных странах, рассматривает систему организации учета земельных участков и регистрации прав на них. В результате исследования приходит к выводу о критериях эффективности систем учета земельных участков и регистрационных систем в части обеспечения надежности и гласности оборота земельных участков, гарантирующего доступ различных субъектов к земельному фонду страны и способствующего надлежащей охране приобретаемых прав на земельные участки, соблюдению законных прав и интересов в земельно-правовой сфере.</w:t>
      </w:r>
      <w:r w:rsidR="002D659E" w:rsidRPr="00BD376A">
        <w:rPr>
          <w:rFonts w:ascii="Times New Roman" w:hAnsi="Times New Roman" w:cs="Times New Roman"/>
        </w:rPr>
        <w:t xml:space="preserve">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63658" w:rsidRPr="00BD376A">
        <w:rPr>
          <w:rFonts w:ascii="Times New Roman" w:hAnsi="Times New Roman" w:cs="Times New Roman"/>
        </w:rPr>
        <w:t xml:space="preserve"> http://vestnik.volbi.ru/upload/numbers/320/article-320-446.pdf</w:t>
      </w:r>
      <w:r w:rsidR="00DF4161" w:rsidRPr="00BD376A">
        <w:rPr>
          <w:rFonts w:ascii="Times New Roman" w:hAnsi="Times New Roman" w:cs="Times New Roman"/>
        </w:rPr>
        <w:tab/>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840</w:t>
      </w:r>
      <w:r w:rsidR="009C4440" w:rsidRPr="00BD376A">
        <w:rPr>
          <w:rFonts w:ascii="Times New Roman" w:hAnsi="Times New Roman" w:cs="Times New Roman"/>
        </w:rPr>
        <w:t>.</w:t>
      </w:r>
      <w:r w:rsidR="00DF4161" w:rsidRPr="00BD376A">
        <w:rPr>
          <w:rFonts w:ascii="Times New Roman" w:hAnsi="Times New Roman" w:cs="Times New Roman"/>
        </w:rPr>
        <w:t xml:space="preserve">Сибиряков С.Л., Сибирякова Т.Б.  </w:t>
      </w:r>
      <w:r w:rsidR="00107DE4" w:rsidRPr="00BD376A">
        <w:rPr>
          <w:rFonts w:ascii="Times New Roman" w:hAnsi="Times New Roman" w:cs="Times New Roman"/>
        </w:rPr>
        <w:t>РЕЗУЛЬТАТЫ СРАВНИТЕЛЬНОГО АНАЛИЗА УРОВНЯ ЗАЩИЩЕННОСТИ НАСЕЛЕНИЯ ВОЛГОГРАДСКОГО РЕГИОНА И ЕГО ГОТОВНОСТИ К ОБЕСПЕЧЕНИЮ ЛИЧНОЙ БЕЗОПАСНОСТИ</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258-261.</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Sibiryakov S. L., Sibiryakov, B. T. COMPARATIVE ANALYSIS of the PROTECTION LEVEL of the POPULATION of the VOLGOGRAD REGION AND ITS READINESS FOR PERSONAL SECURITY. Business. Education. Right. Bulletin of Volgograd business Institute. 2012. No. 3. P. 258-261.</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рассматриваются проблема уровня защищенности населения региона, обеспечения личной и имущественной безопасности граждан, в первую очередь несовершеннолетних и молодежи, а также основные этапы становления, развития и изучения рассматриваемой проблемы в регионе, как в теоретическом, так и прикладном аспекте. Предлагается сравнительный анализ выборочных опросов респондентов, осуществленных в 2004 и 2011 гг. Предлагаются основные выводы по итогам исследования: выявлен высокий уровень недоверия граждан к политике государства в сфере обеспечения безопасности населения; за семь лет выросло гражданское самосознание значительной части населения региона и в первую очередь в областном центре.</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63658" w:rsidRPr="00BD376A">
        <w:rPr>
          <w:rFonts w:ascii="Times New Roman" w:hAnsi="Times New Roman" w:cs="Times New Roman"/>
        </w:rPr>
        <w:t xml:space="preserve"> http://vestnik.volbi.ru/upload/numbers/320/article-320-447.pdf</w:t>
      </w:r>
      <w:r w:rsidR="00DF4161"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841</w:t>
      </w:r>
      <w:r w:rsidR="009C4440" w:rsidRPr="00BD376A">
        <w:rPr>
          <w:rFonts w:ascii="Times New Roman" w:hAnsi="Times New Roman" w:cs="Times New Roman"/>
        </w:rPr>
        <w:t>.</w:t>
      </w:r>
      <w:r w:rsidR="00DF4161" w:rsidRPr="00BD376A">
        <w:rPr>
          <w:rFonts w:ascii="Times New Roman" w:hAnsi="Times New Roman" w:cs="Times New Roman"/>
        </w:rPr>
        <w:t xml:space="preserve">Чаркин С.А.  </w:t>
      </w:r>
      <w:r w:rsidR="00107DE4" w:rsidRPr="00BD376A">
        <w:rPr>
          <w:rFonts w:ascii="Times New Roman" w:hAnsi="Times New Roman" w:cs="Times New Roman"/>
        </w:rPr>
        <w:t>ПРАВОВЫЕ ОСОБЕННОСТИ ОБОРОТА ЗЕМЕЛЬНЫХ УЧАСТКОВ В СОСТАВЕ ОТДЕЛЬНЫХ КАТЕГОРИЙ ЗЕМЕЛЬ</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262-267.</w:t>
      </w:r>
    </w:p>
    <w:p w:rsidR="009C4440" w:rsidRPr="00BD376A" w:rsidRDefault="009C444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Charkin S. A. LEGAL FEATURES of LAND WITHIN the SEPARATE LAND CATEGORIES. Business. Education. Right. Bulletin of Volgograd business Institute. 2012. No. 3. S. 262 to 267.</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Вопрос об обороте земельных участков, его допустимости, пределах и ограничениях, а также необходимости государственного контроля за ним является одним из самых дискуссионных в теории современного права. Несомненно, выявление особенностей совершения всех сделок с земельными участками представляет собой грандиозную задачу, решение которой потребует написания нескольких сотен монографий и диссертаций. Поэтому задачей настоящей статьи было исследовать категорию «оборот земельных участков» и особенности осуществления сделок с земельными участками в рамках отдельных категорий земель. Из числа последних были рассмотрены оборот земельных участков сельскохозяйственного назначения, населенных пунктов и особо охраняемых территорий и объектов. Такой выбор обусловлен тем, что данные категории земель являются основой обеспечения продовольственной безопасности страны и постепенно вовлекаются в гражданский оборот.</w:t>
      </w:r>
    </w:p>
    <w:p w:rsidR="00107DE4"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D65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http://vestnik.volbi.ru/upload/numbers/320/article-320-448.pdf</w:t>
      </w:r>
      <w:r w:rsidR="00DF4161" w:rsidRPr="00BD376A">
        <w:rPr>
          <w:rFonts w:ascii="Times New Roman" w:hAnsi="Times New Roman" w:cs="Times New Roman"/>
        </w:rPr>
        <w:tab/>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842</w:t>
      </w:r>
      <w:r w:rsidR="00C649E0" w:rsidRPr="00BD376A">
        <w:rPr>
          <w:rFonts w:ascii="Times New Roman" w:hAnsi="Times New Roman" w:cs="Times New Roman"/>
        </w:rPr>
        <w:t>.</w:t>
      </w:r>
      <w:r w:rsidR="00DF4161" w:rsidRPr="00BD376A">
        <w:rPr>
          <w:rFonts w:ascii="Times New Roman" w:hAnsi="Times New Roman" w:cs="Times New Roman"/>
        </w:rPr>
        <w:t xml:space="preserve">Бабайцева Е.А., Головченко В.Е.  </w:t>
      </w:r>
      <w:r w:rsidR="00107DE4" w:rsidRPr="00BD376A">
        <w:rPr>
          <w:rFonts w:ascii="Times New Roman" w:hAnsi="Times New Roman" w:cs="Times New Roman"/>
        </w:rPr>
        <w:t>ПРАВОВОЕ РЕГУЛИРОВАНИЕ ПРИРОДОПОЛЬЗОВАНИЯ В РОССИЙСКОЙ ФЕДЕРАЦИИ (ЦИВИЛИСТИЧЕСКИЙ АСПЕКТ)</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267-272.</w:t>
      </w:r>
      <w:r w:rsidR="003F76D1" w:rsidRPr="00BD376A">
        <w:rPr>
          <w:rFonts w:ascii="Times New Roman" w:hAnsi="Times New Roman" w:cs="Times New Roman"/>
          <w:lang w:val="en-US"/>
        </w:rPr>
        <w:t xml:space="preserve"> </w:t>
      </w:r>
    </w:p>
    <w:p w:rsidR="00C649E0" w:rsidRPr="00BD376A" w:rsidRDefault="00C649E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Stanislau babaitsau E. A., Golovchenko, V. E. LEGAL REGULATION of NATURE management IN the RUSSIAN FEDERATION (CIVIL law ASPECT). Business. Education. Right. Bulletin of Volgograd business Institute. 2012. No. 3. S. sheet 267-272.</w:t>
      </w:r>
    </w:p>
    <w:p w:rsidR="002D659E" w:rsidRPr="00BD376A" w:rsidRDefault="003F76D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отмечается, что основной задачей гражданского законодательства применительно, например, к вопросам использования земельных участков является установление общих правил и принципов относительно понятия и признаков недвижимости, возможности нахождения таких объектов в обороте, защиты прав на них, действительности сделок и т.д. Нормы земельного права данные общие правила могут в специально указанных законом случаях конкретизировать. В большинстве случаев такая конструкция вполне удачно работает. Далее в статье рассматриваются особенности гражданско-правового регулирования водопользования, лесопользования и недропользования. Обращается внимание на коллизии норм различной отраслевой принадлежности, регулирующие гражданский оборот указанных природных ресурсов, предлагается внесение ряда изменений в законодательство.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76D1" w:rsidRPr="00BD376A">
        <w:rPr>
          <w:rFonts w:ascii="Times New Roman" w:hAnsi="Times New Roman" w:cs="Times New Roman"/>
        </w:rPr>
        <w:t>http://vestnik.volbi.ru/upload/numbers/320/article-320-449.pdf</w:t>
      </w:r>
      <w:r w:rsidR="00DF4161" w:rsidRPr="00BD376A">
        <w:rPr>
          <w:rFonts w:ascii="Times New Roman" w:hAnsi="Times New Roman" w:cs="Times New Roman"/>
        </w:rPr>
        <w:tab/>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843</w:t>
      </w:r>
      <w:r w:rsidR="00C649E0" w:rsidRPr="00BD376A">
        <w:rPr>
          <w:rFonts w:ascii="Times New Roman" w:hAnsi="Times New Roman" w:cs="Times New Roman"/>
        </w:rPr>
        <w:t>.</w:t>
      </w:r>
      <w:r w:rsidR="00DF4161" w:rsidRPr="00BD376A">
        <w:rPr>
          <w:rFonts w:ascii="Times New Roman" w:hAnsi="Times New Roman" w:cs="Times New Roman"/>
        </w:rPr>
        <w:t xml:space="preserve">Павлов А.С.  </w:t>
      </w:r>
      <w:r w:rsidR="00107DE4" w:rsidRPr="00BD376A">
        <w:rPr>
          <w:rFonts w:ascii="Times New Roman" w:hAnsi="Times New Roman" w:cs="Times New Roman"/>
        </w:rPr>
        <w:t>ПРОБЛЕМЫ КВАЛИФИКАЦИИ НЕЗАКОННОГО ОСВОБОЖДЕНИЯ ОТ УГОЛОВНОЙ ОТВЕТСТВЕННОСТИ</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бизнеса</w:t>
      </w:r>
      <w:r w:rsidR="00107DE4" w:rsidRPr="00BD376A">
        <w:rPr>
          <w:rFonts w:ascii="Times New Roman" w:hAnsi="Times New Roman" w:cs="Times New Roman"/>
          <w:lang w:val="en-US"/>
        </w:rPr>
        <w:t>. 2012</w:t>
      </w:r>
      <w:r w:rsidR="00DF4161" w:rsidRPr="00BD376A">
        <w:rPr>
          <w:rFonts w:ascii="Times New Roman" w:hAnsi="Times New Roman" w:cs="Times New Roman"/>
          <w:lang w:val="en-US"/>
        </w:rPr>
        <w:t xml:space="preserve">. № 3. </w:t>
      </w:r>
      <w:r w:rsidR="00DF4161" w:rsidRPr="00BD376A">
        <w:rPr>
          <w:rFonts w:ascii="Times New Roman" w:hAnsi="Times New Roman" w:cs="Times New Roman"/>
        </w:rPr>
        <w:t>С</w:t>
      </w:r>
      <w:r w:rsidR="00DF4161" w:rsidRPr="00BD376A">
        <w:rPr>
          <w:rFonts w:ascii="Times New Roman" w:hAnsi="Times New Roman" w:cs="Times New Roman"/>
          <w:lang w:val="en-US"/>
        </w:rPr>
        <w:t>. 272-276.</w:t>
      </w:r>
      <w:r w:rsidR="003F76D1" w:rsidRPr="00BD376A">
        <w:rPr>
          <w:rFonts w:ascii="Times New Roman" w:hAnsi="Times New Roman" w:cs="Times New Roman"/>
          <w:lang w:val="en-US"/>
        </w:rPr>
        <w:t xml:space="preserve"> </w:t>
      </w:r>
    </w:p>
    <w:p w:rsidR="00C649E0" w:rsidRPr="00BD376A" w:rsidRDefault="00C649E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Pavlov A. S. the problem of classification of ILLEGAL EXEMPTION FROM CRIMINAL LIABILITY. Business. Education. Right. Bulletin of Volgograd business Institute. 2012. No. 3. P. 272-276.</w:t>
      </w:r>
    </w:p>
    <w:p w:rsidR="002D659E" w:rsidRPr="00BD376A" w:rsidRDefault="003F76D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данной статье автор рассматривает проблемы квалификации преступлений, предусмотренных ст. 300 УК РФ. Приоритетными вопросами являются такие как: что собой представляет освобождение от уголовной ответственности, когда освобождение от уголовной ответственности будет считаться незаконным и все ли случаи незаконного освобождения охватываются ст. 300 УК РФ. В статье анализируется юридическая практика, в том числе и зарубежный опыт. В конечном итоге автор приходит к выводу, что для положительного результата необходимы анализ и использование теоретического и практического опыта в данной области.</w:t>
      </w:r>
      <w:r w:rsidR="002D659E" w:rsidRPr="00BD376A">
        <w:rPr>
          <w:rFonts w:ascii="Times New Roman" w:hAnsi="Times New Roman" w:cs="Times New Roman"/>
        </w:rPr>
        <w:t xml:space="preserve"> </w:t>
      </w:r>
    </w:p>
    <w:p w:rsidR="003F76D1"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76D1" w:rsidRPr="00BD376A">
        <w:rPr>
          <w:rFonts w:ascii="Times New Roman" w:hAnsi="Times New Roman" w:cs="Times New Roman"/>
        </w:rPr>
        <w:t xml:space="preserve"> </w:t>
      </w:r>
      <w:hyperlink r:id="rId66" w:history="1">
        <w:r w:rsidR="003F76D1" w:rsidRPr="00BD376A">
          <w:rPr>
            <w:rStyle w:val="a5"/>
            <w:rFonts w:ascii="Times New Roman" w:hAnsi="Times New Roman" w:cs="Times New Roman"/>
            <w:color w:val="auto"/>
            <w:u w:val="none"/>
          </w:rPr>
          <w:t>http://vestnik.volbi.ru/upload/numbers/320/article-320-450.pdf</w:t>
        </w:r>
      </w:hyperlink>
    </w:p>
    <w:p w:rsidR="00107DE4" w:rsidRPr="00BD376A" w:rsidRDefault="00DF4161"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t>844</w:t>
      </w:r>
      <w:r w:rsidR="00C649E0" w:rsidRPr="00BD376A">
        <w:rPr>
          <w:rFonts w:ascii="Times New Roman" w:hAnsi="Times New Roman" w:cs="Times New Roman"/>
        </w:rPr>
        <w:t>.</w:t>
      </w:r>
      <w:r w:rsidR="00DF4161" w:rsidRPr="00BD376A">
        <w:rPr>
          <w:rFonts w:ascii="Times New Roman" w:hAnsi="Times New Roman" w:cs="Times New Roman"/>
        </w:rPr>
        <w:t xml:space="preserve">Дырдов В.И.  </w:t>
      </w:r>
      <w:r w:rsidR="00107DE4" w:rsidRPr="00BD376A">
        <w:rPr>
          <w:rFonts w:ascii="Times New Roman" w:hAnsi="Times New Roman" w:cs="Times New Roman"/>
        </w:rPr>
        <w:t>СТРАХОВАНИЕ КАК ЭЛЕМЕНТ СИСТЕМЫ УПРАВЛЕНИЯ ИМУЩЕСТВЕННЫМИ РИСКАМИ ЭНЕРГОПРЕДПРИЯТИЯ</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276-278.</w:t>
      </w:r>
    </w:p>
    <w:p w:rsidR="00C649E0" w:rsidRPr="00BD376A" w:rsidRDefault="00C649E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Dinov V. I. INSURANCE AS part of the SYSTEM of PROPERTY RISK CONTROL UTILITIES. Business. Education. Right. Bulletin of Volgograd business Institute. 2012. No. 3. P. 276-278.</w:t>
      </w:r>
    </w:p>
    <w:p w:rsidR="002D659E" w:rsidRPr="00BD376A" w:rsidRDefault="003F76D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данной статье тезисно исследованы теоретическая характеристика договора страхования, а именно страхования имущества энергопредприятий, анализ существенных признаков управления данного вида страхования. Выделены особенности страхования имущества предприятий энергоотрасли. Задача законодателя для увеличения эффективности применения страхования – принятие дополнительных правовых актов, которые распределяли бы риски по специфики предприятий, определяли и помогали предпринимателям со стоимостью страхуемых активов. Определив риски законодательно и закрепив меры по их страхованию, разрешается проблема неосвещенности и ошибок при выборе методов страхования. При дальнейшем наращивание страховых и перестраховочных емкостей российским страховым компаниям позволит снизить тарифы и увеличить проникновение страхования в ТЭК. В данном случае инструмент страхования будет надежным и эффективным.</w:t>
      </w:r>
      <w:r w:rsidR="002D659E" w:rsidRPr="00BD376A">
        <w:rPr>
          <w:rFonts w:ascii="Times New Roman" w:hAnsi="Times New Roman" w:cs="Times New Roman"/>
        </w:rPr>
        <w:t xml:space="preserve">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76D1" w:rsidRPr="00BD376A">
        <w:rPr>
          <w:rFonts w:ascii="Times New Roman" w:hAnsi="Times New Roman" w:cs="Times New Roman"/>
        </w:rPr>
        <w:t>http://vestnik.volbi.ru/upload/numbers/320/article-320-451.pdf</w:t>
      </w:r>
    </w:p>
    <w:p w:rsidR="00832FB0" w:rsidRPr="00BD376A" w:rsidRDefault="00832FB0"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845</w:t>
      </w:r>
      <w:r w:rsidR="00C649E0" w:rsidRPr="00BD376A">
        <w:rPr>
          <w:rFonts w:ascii="Times New Roman" w:hAnsi="Times New Roman" w:cs="Times New Roman"/>
        </w:rPr>
        <w:t>.</w:t>
      </w:r>
      <w:r w:rsidR="00DF4161" w:rsidRPr="00BD376A">
        <w:rPr>
          <w:rFonts w:ascii="Times New Roman" w:hAnsi="Times New Roman" w:cs="Times New Roman"/>
        </w:rPr>
        <w:t xml:space="preserve">Радцева Е.С.  </w:t>
      </w:r>
      <w:r w:rsidR="00107DE4" w:rsidRPr="00BD376A">
        <w:rPr>
          <w:rFonts w:ascii="Times New Roman" w:hAnsi="Times New Roman" w:cs="Times New Roman"/>
        </w:rPr>
        <w:t>ТЕОРЕТИЧЕСКИЕ И ПРАКТИЧЕСКИЕ АСПЕКТЫ ПРИМЕНЕНИЯ В БАНКОВСКОЙ СФЕРЕ АЛЬТЕРНАТИВНЫХ СПОСОБОВ УРЕГУЛИРОВАНИЯ СПОРОВ</w:t>
      </w:r>
      <w:r w:rsidR="00DF4161" w:rsidRPr="00BD376A">
        <w:rPr>
          <w:rFonts w:ascii="Times New Roman" w:hAnsi="Times New Roman" w:cs="Times New Roman"/>
        </w:rPr>
        <w:t xml:space="preserve">.  </w:t>
      </w:r>
      <w:r w:rsidR="00107DE4" w:rsidRPr="00BD376A">
        <w:rPr>
          <w:rFonts w:ascii="Times New Roman" w:hAnsi="Times New Roman" w:cs="Times New Roman"/>
        </w:rPr>
        <w:t>Бизнес</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Образование</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Право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Вестник</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Волгоградского</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института</w:t>
      </w:r>
      <w:r w:rsidR="00107DE4" w:rsidRPr="00BD376A">
        <w:rPr>
          <w:rFonts w:ascii="Times New Roman" w:hAnsi="Times New Roman" w:cs="Times New Roman"/>
          <w:lang w:val="en-US"/>
        </w:rPr>
        <w:t xml:space="preserve"> </w:t>
      </w:r>
      <w:r w:rsidR="00107DE4" w:rsidRPr="00BD376A">
        <w:rPr>
          <w:rFonts w:ascii="Times New Roman" w:hAnsi="Times New Roman" w:cs="Times New Roman"/>
        </w:rPr>
        <w:t>б</w:t>
      </w:r>
      <w:r w:rsidR="00DF4161" w:rsidRPr="00BD376A">
        <w:rPr>
          <w:rFonts w:ascii="Times New Roman" w:hAnsi="Times New Roman" w:cs="Times New Roman"/>
        </w:rPr>
        <w:t>изнеса</w:t>
      </w:r>
      <w:r w:rsidR="00DF4161" w:rsidRPr="00BD376A">
        <w:rPr>
          <w:rFonts w:ascii="Times New Roman" w:hAnsi="Times New Roman" w:cs="Times New Roman"/>
          <w:lang w:val="en-US"/>
        </w:rPr>
        <w:t xml:space="preserve">. 2012. № 3. </w:t>
      </w:r>
      <w:r w:rsidR="00DF4161" w:rsidRPr="00BD376A">
        <w:rPr>
          <w:rFonts w:ascii="Times New Roman" w:hAnsi="Times New Roman" w:cs="Times New Roman"/>
        </w:rPr>
        <w:t>С</w:t>
      </w:r>
      <w:r w:rsidR="00DF4161" w:rsidRPr="00BD376A">
        <w:rPr>
          <w:rFonts w:ascii="Times New Roman" w:hAnsi="Times New Roman" w:cs="Times New Roman"/>
          <w:lang w:val="en-US"/>
        </w:rPr>
        <w:t>. 279-284.</w:t>
      </w:r>
      <w:r w:rsidR="00DF4161" w:rsidRPr="00BD376A">
        <w:rPr>
          <w:rFonts w:ascii="Times New Roman" w:hAnsi="Times New Roman" w:cs="Times New Roman"/>
          <w:lang w:val="en-US"/>
        </w:rPr>
        <w:tab/>
      </w:r>
    </w:p>
    <w:p w:rsidR="00C649E0" w:rsidRPr="00BD376A" w:rsidRDefault="00C649E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Radeva E. S. THEORETICAL AND PRACTICAL ASPECTS of APPLICATION IN the BANKING SECTOR ALTERNATIVE DISPUTE RESOLUTION METHODS. Business. Education. Right. Bulletin of Volgograd business Institute. 2012. No. 3. P. 279-284.</w:t>
      </w:r>
    </w:p>
    <w:p w:rsidR="002D659E" w:rsidRPr="00BD376A" w:rsidRDefault="003F76D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автором выявлена проблема неэффективности традиционных способов защиты прав участников рынка финансовых услуг ввиду повышения интереса к кредитованию как одному из наиболее динамично развивающихся направлений банковской деятельности. В данной связи предлагается использование альтернативных способов урегулирования споров. Определены основные виды, среди которых с теоретической стороны исследованы внесудебные, универсальные и судебные способы примирения сторон и методы их практического применения, способствующие оптимизировать процесс разрешения конфликта. Между тем действующее законодательство недостаточно эффективно регулирует вопросы защиты прав участников гражданско-правового оборота в процессе надлежащего исполнения принятых кредитных обязательств посредством использования альтернативных способов урегулирования споров.</w:t>
      </w:r>
      <w:r w:rsidR="002D659E" w:rsidRPr="00BD376A">
        <w:rPr>
          <w:rFonts w:ascii="Times New Roman" w:hAnsi="Times New Roman" w:cs="Times New Roman"/>
        </w:rPr>
        <w:t xml:space="preserve">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76D1" w:rsidRPr="00BD376A">
        <w:rPr>
          <w:rFonts w:ascii="Times New Roman" w:hAnsi="Times New Roman" w:cs="Times New Roman"/>
        </w:rPr>
        <w:t xml:space="preserve"> http://vestnik.volbi.ru/upload/numbers/320/article-320-452.pdf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846</w:t>
      </w:r>
      <w:r w:rsidR="00C649E0" w:rsidRPr="00BD376A">
        <w:rPr>
          <w:rFonts w:ascii="Times New Roman" w:hAnsi="Times New Roman" w:cs="Times New Roman"/>
        </w:rPr>
        <w:t>.</w:t>
      </w:r>
      <w:r w:rsidR="00DF4161" w:rsidRPr="00BD376A">
        <w:rPr>
          <w:rFonts w:ascii="Times New Roman" w:hAnsi="Times New Roman" w:cs="Times New Roman"/>
        </w:rPr>
        <w:t xml:space="preserve">Анисимов А.П., Рыженков А.Я.  </w:t>
      </w:r>
      <w:r w:rsidR="00107DE4" w:rsidRPr="00BD376A">
        <w:rPr>
          <w:rFonts w:ascii="Times New Roman" w:hAnsi="Times New Roman" w:cs="Times New Roman"/>
        </w:rPr>
        <w:t>МЕТОДИЧЕСКИЕ ВОПРОСЫ ПРОВЕДЕНИЯ ДИССЕРТАЦИОННЫХ ИССЛЕДОВАНИЙ (НА ПРИМЕРЕ ГРАЖДАНСКОГО ПРАВА)</w:t>
      </w:r>
      <w:r w:rsidR="00DF4161"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DF4161" w:rsidRPr="00BD376A">
        <w:rPr>
          <w:rFonts w:ascii="Times New Roman" w:hAnsi="Times New Roman" w:cs="Times New Roman"/>
        </w:rPr>
        <w:t>изнеса. 2012. № 3. С. 286-289.</w:t>
      </w:r>
      <w:r w:rsidR="003F76D1" w:rsidRPr="00BD376A">
        <w:rPr>
          <w:rFonts w:ascii="Times New Roman" w:hAnsi="Times New Roman" w:cs="Times New Roman"/>
        </w:rPr>
        <w:t xml:space="preserve"> </w:t>
      </w:r>
    </w:p>
    <w:p w:rsidR="00C649E0" w:rsidRPr="00BD376A" w:rsidRDefault="00C649E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Anisimov A. P., Ryzhenkov, A. Y. METHODOLOGICAL ISSUES of the DISSERTATION RESEARCH (ON the EXAMPLE of CIVIL LAW). Business. Education. Right. Bulletin of Volgograd business Institute. 2012. No. 3. P. 286-289.</w:t>
      </w:r>
    </w:p>
    <w:p w:rsidR="002D659E" w:rsidRPr="00BD376A" w:rsidRDefault="003F76D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анализируются двенадцать наиболее типовых ошибок аспирантов, совершаемых ими при написании диссертации. С позиций своего многолетнего опыта работы в диссертационных советах авторы предлагают ряд методических рекомендаций, позволяющих избежать таких ошибок. В их числе выделяются: неправильный выбор темы диссертационного исследования; несоответствие темы выбранной научной специальности и т. д. Отдельно обращается внимание на методику правильной формулировки положений, выносимых на защиту, анализируется три типичных ошибки соискателей: формулировка таких положений необычайно длинными; положений, выносимых на защиту, часто бывает или очень много, или очень мало; не следует смешивать основные положения и выводы, выносимые на защиту, и предложения по совершенствованию законодательства.</w:t>
      </w:r>
      <w:r w:rsidR="00DF4161" w:rsidRPr="00BD376A">
        <w:rPr>
          <w:rFonts w:ascii="Times New Roman" w:hAnsi="Times New Roman" w:cs="Times New Roman"/>
        </w:rPr>
        <w:tab/>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76D1" w:rsidRPr="00BD376A">
        <w:rPr>
          <w:rFonts w:ascii="Times New Roman" w:hAnsi="Times New Roman" w:cs="Times New Roman"/>
        </w:rPr>
        <w:t>http://vestnik.volbi.ru/upload/numbers/320/article-320-454.pdf</w:t>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847</w:t>
      </w:r>
      <w:r w:rsidR="00C649E0" w:rsidRPr="00BD376A">
        <w:rPr>
          <w:rFonts w:ascii="Times New Roman" w:hAnsi="Times New Roman" w:cs="Times New Roman"/>
        </w:rPr>
        <w:t>.</w:t>
      </w:r>
      <w:r w:rsidR="00DF4161" w:rsidRPr="00BD376A">
        <w:rPr>
          <w:rFonts w:ascii="Times New Roman" w:hAnsi="Times New Roman" w:cs="Times New Roman"/>
        </w:rPr>
        <w:t xml:space="preserve">Гончарова М.В., Гончаров А.И.  </w:t>
      </w:r>
      <w:r w:rsidR="00107DE4" w:rsidRPr="00BD376A">
        <w:rPr>
          <w:rFonts w:ascii="Times New Roman" w:hAnsi="Times New Roman" w:cs="Times New Roman"/>
        </w:rPr>
        <w:t>НАСЕЛЕНИЕ И БАНКИ: РОЗНИЧНЫЙ БАНКОВСКИЙ БИЗНЕС В РОССИИ</w:t>
      </w:r>
      <w:r w:rsidR="00DF4161"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DF4161" w:rsidRPr="00BD376A">
        <w:rPr>
          <w:rFonts w:ascii="Times New Roman" w:hAnsi="Times New Roman" w:cs="Times New Roman"/>
        </w:rPr>
        <w:t>изнеса. 2012. № 3. С. 289-292.</w:t>
      </w:r>
      <w:r w:rsidR="003F76D1" w:rsidRPr="00BD376A">
        <w:rPr>
          <w:rFonts w:ascii="Times New Roman" w:hAnsi="Times New Roman" w:cs="Times New Roman"/>
        </w:rPr>
        <w:t xml:space="preserve"> </w:t>
      </w:r>
    </w:p>
    <w:p w:rsidR="00C649E0" w:rsidRPr="00BD376A" w:rsidRDefault="00C649E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rPr>
        <w:t xml:space="preserve">Goncharova M. V., Goncharov A. I. POPULATION AND BANKS: RETAIL BANKING IN RUSSIA. </w:t>
      </w:r>
      <w:r w:rsidRPr="00BD376A">
        <w:rPr>
          <w:rStyle w:val="translation-chunk"/>
          <w:rFonts w:ascii="inherit" w:hAnsi="inherit"/>
          <w:sz w:val="22"/>
          <w:szCs w:val="22"/>
          <w:lang w:val="en-US"/>
        </w:rPr>
        <w:t>Business. Education. Right. Bulletin of Volgograd business Institute. 2012. No. 3. P. 289-292.</w:t>
      </w:r>
    </w:p>
    <w:p w:rsidR="002D659E" w:rsidRPr="00BD376A" w:rsidRDefault="003F76D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Банковский розничный бизнес (ритейл) – это комплекс банковских услуг для частных клиентов. Отечественными банками долгое время он был недооценен, но, исчерпав возможности получения прибыли по другим направлениям бизнеса, банки обратили свое внимание на частных клиентов, как на поставщиков временно свободных денежных средств и потенциальных заемщиков. Развитие розничного банковского бизнеса в России перспективно не только для кредитных организаций, которые смогут увеличить клиентскую базу и диверсифицировать свою деятельность, но и для населения страны. Граждане получают доступ к высококачественным финансовым услугам, в то же время много миллиардная масса денежных средств, находящаяся у населения, может быть трансформирована в инвестиционные ресурсы, необходимые для развития экономики страны.</w:t>
      </w:r>
      <w:r w:rsidR="002D659E" w:rsidRPr="00BD376A">
        <w:rPr>
          <w:rFonts w:ascii="Times New Roman" w:hAnsi="Times New Roman" w:cs="Times New Roman"/>
        </w:rPr>
        <w:t xml:space="preserve">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76D1" w:rsidRPr="00BD376A">
        <w:rPr>
          <w:rFonts w:ascii="Times New Roman" w:hAnsi="Times New Roman" w:cs="Times New Roman"/>
        </w:rPr>
        <w:t xml:space="preserve"> http://vestnik.volbi.ru/upload/numbers/320/article-320-455.pdf</w:t>
      </w:r>
      <w:r w:rsidR="00DF4161" w:rsidRPr="00BD376A">
        <w:rPr>
          <w:rFonts w:ascii="Times New Roman" w:hAnsi="Times New Roman" w:cs="Times New Roman"/>
        </w:rPr>
        <w:tab/>
      </w:r>
    </w:p>
    <w:p w:rsidR="00DF4161" w:rsidRPr="00BD376A" w:rsidRDefault="00DF41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847</w:t>
      </w:r>
      <w:r w:rsidR="00C649E0" w:rsidRPr="00BD376A">
        <w:rPr>
          <w:rFonts w:ascii="Times New Roman" w:hAnsi="Times New Roman" w:cs="Times New Roman"/>
        </w:rPr>
        <w:t>.</w:t>
      </w:r>
      <w:r w:rsidR="00DF4161" w:rsidRPr="00BD376A">
        <w:rPr>
          <w:rFonts w:ascii="Times New Roman" w:hAnsi="Times New Roman" w:cs="Times New Roman"/>
        </w:rPr>
        <w:t xml:space="preserve">Чикильдина А.Ю.  </w:t>
      </w:r>
      <w:r w:rsidR="00107DE4" w:rsidRPr="00BD376A">
        <w:rPr>
          <w:rFonts w:ascii="Times New Roman" w:hAnsi="Times New Roman" w:cs="Times New Roman"/>
        </w:rPr>
        <w:t>ОФОРМЛЕНИЕ ПРАВА СОБСТВЕННОСТИ НА ДАЧНЫЕ ЗЕМЕЛЬНЫЕ УЧАСТКИ: ОБЩИЙ И УПРОЩЕННЫЙ ПОРЯДОК</w:t>
      </w:r>
      <w:r w:rsidR="00DF4161"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DF4161" w:rsidRPr="00BD376A">
        <w:rPr>
          <w:rFonts w:ascii="Times New Roman" w:hAnsi="Times New Roman" w:cs="Times New Roman"/>
        </w:rPr>
        <w:t>изнеса. 2012. № 3. С. 293-297.</w:t>
      </w:r>
      <w:r w:rsidR="003F76D1" w:rsidRPr="00BD376A">
        <w:rPr>
          <w:rFonts w:ascii="Times New Roman" w:hAnsi="Times New Roman" w:cs="Times New Roman"/>
        </w:rPr>
        <w:t xml:space="preserve"> </w:t>
      </w:r>
    </w:p>
    <w:p w:rsidR="00C649E0" w:rsidRPr="00BD376A" w:rsidRDefault="00C649E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Cicilline A. J. REGISTRATION of ownership of DACHA LAND PLOTS, the GENERAL AND the SIMPLIFIED PROCEDURE. Business. Education. Right. Bulletin of Volgograd business Institute. 2012. No. 3. P. 293-297.</w:t>
      </w:r>
    </w:p>
    <w:p w:rsidR="002D659E" w:rsidRPr="00BD376A" w:rsidRDefault="003F76D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Право собственности на дачные земельные участки может быть оформлено как в общем, так и упрощенном порядке. Факторами, влияющими на применение той или иной процедуры оформления, являются время возникновения правовых притязаний на земельный участок, наличие юридических документов, устанавливающих ограниченные вещные права в отношении дачной недвижимости? и волеизъявление гражданина. В настоящей статье уделено внимание правовым вопросам оформления прав на земельный участок гражданами. Рассмотрены аспекты применения общего порядка и выделены особые черты упрощенного порядка. Анализируется судебная практика в данной сфере. Автором определены категории граждан, которые могут воспользоваться упрощенным порядком оформления права собственности на земельные участки.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76D1" w:rsidRPr="00BD376A">
        <w:rPr>
          <w:rFonts w:ascii="Times New Roman" w:hAnsi="Times New Roman" w:cs="Times New Roman"/>
        </w:rPr>
        <w:t>http://vestnik.volbi.ru/upload/numbers/320/article-320-456.pdf</w:t>
      </w:r>
      <w:r w:rsidR="00DF4161"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649E0"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848</w:t>
      </w:r>
      <w:r w:rsidR="00C649E0" w:rsidRPr="00BD376A">
        <w:rPr>
          <w:rFonts w:ascii="Times New Roman" w:hAnsi="Times New Roman" w:cs="Times New Roman"/>
        </w:rPr>
        <w:t>.</w:t>
      </w:r>
      <w:r w:rsidR="00DF4161" w:rsidRPr="00BD376A">
        <w:rPr>
          <w:rFonts w:ascii="Times New Roman" w:hAnsi="Times New Roman" w:cs="Times New Roman"/>
        </w:rPr>
        <w:t xml:space="preserve">Ефременко О.В.  </w:t>
      </w:r>
      <w:r w:rsidR="00107DE4" w:rsidRPr="00BD376A">
        <w:rPr>
          <w:rFonts w:ascii="Times New Roman" w:hAnsi="Times New Roman" w:cs="Times New Roman"/>
        </w:rPr>
        <w:t>ОБЗОР МЕЖДУНАРОДНОЙ НАУЧНОЙ КОНФЕРЕНЦИИ «ПРАВОВОЕ РЕГУЛИРОВАНИЕ ЭКОНОМИЧЕСКОГО И СОЦИАЛЬНОГО РАЗВИТИЯ РОССИЙСКОЙ ФЕДЕРАЦИИ»</w:t>
      </w:r>
      <w:r w:rsidR="00DF4161"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3F76D1" w:rsidRPr="00BD376A">
        <w:rPr>
          <w:rFonts w:ascii="Times New Roman" w:hAnsi="Times New Roman" w:cs="Times New Roman"/>
        </w:rPr>
        <w:t xml:space="preserve">изнеса. 2012. № 3. С. 297-303. </w:t>
      </w:r>
    </w:p>
    <w:p w:rsidR="00C649E0" w:rsidRPr="00BD376A" w:rsidRDefault="00C649E0" w:rsidP="00BD376A">
      <w:pPr>
        <w:pStyle w:val="HTML"/>
        <w:shd w:val="clear" w:color="auto" w:fill="FFFFFF"/>
        <w:jc w:val="both"/>
        <w:rPr>
          <w:rFonts w:ascii="inherit" w:hAnsi="inherit"/>
          <w:sz w:val="22"/>
          <w:szCs w:val="22"/>
          <w:lang w:val="en-US"/>
        </w:rPr>
      </w:pPr>
      <w:r w:rsidRPr="00BD376A">
        <w:rPr>
          <w:rStyle w:val="translation-chunk"/>
          <w:rFonts w:ascii="inherit" w:hAnsi="inherit"/>
          <w:sz w:val="22"/>
          <w:szCs w:val="22"/>
          <w:lang w:val="en-US"/>
        </w:rPr>
        <w:t>Efremenko, O. V. an OVERVIEW of INTERNATIONAL SCIENTIFIC CONFERENCE "LEGAL REGULATION of ECONOMIC AND SOCIAL development of the RUSSIAN FEDERATION". Business. Education. Right. Bulletin of Volgograd business Institute. 2012. No. 3. P. 297-303.</w:t>
      </w:r>
    </w:p>
    <w:p w:rsidR="002D659E" w:rsidRPr="00BD376A" w:rsidRDefault="003F76D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26–27 апреля 2012 г. в Волгограде прошла организованная Волгоградским институтом бизнеса и Волгоградским государственным университетом международная научная конференция «Правовое регулирование экономического и социального развития Российской Федерации». В работе конференции приняли участие доктора юридических и экономических наук, кандидаты юридических, экономических, технических, социологических и исторических наук, преподаватели и аспиранты, а также практикующие юристы из Казахстана, Украины, Белоруссии и 14 субъектов Российской Федерации, в частности, были представлены такие города, как Москва, Самара, Саратов, Ростов-на-Дону, Воронеж, Оренбург, Краснодар, Уфа, Астрахань, Тверь, Брянск, Элиста, Дербент, Волжский, Караганда, Одесса, Витебск. О значимости конференции можно судить по количеству профессоров, принявших в ней участие, среди которых д. ю. н. Андреев Ю. Н., д. ю. н. Анисимов А. П., д. ю. н. Букалерова Л. А., д. э. н. Ващенко А. А., д. ю. н. Зайцева Е. А., д. ю. н. Иншакова О. А., д. э. н. Кабанов В. Н., д. ю. н. Кардашевская М. В., д. ю. н. Разгельдеев Н. Т., д. ю. н. Ростовщиков И. В., д. ю. н. Рыженков А. Я., д. ю. н. Сибиряков С. Л.</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3F76D1" w:rsidRPr="00BD376A">
        <w:rPr>
          <w:rFonts w:ascii="Times New Roman" w:hAnsi="Times New Roman" w:cs="Times New Roman"/>
        </w:rPr>
        <w:t xml:space="preserve"> http://vestnik.volbi.ru/upload/numbers/320/article-320-457.pdf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F2FDC"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849</w:t>
      </w:r>
      <w:r w:rsidR="00EF2FDC" w:rsidRPr="00BD376A">
        <w:rPr>
          <w:rFonts w:ascii="Times New Roman" w:hAnsi="Times New Roman" w:cs="Times New Roman"/>
        </w:rPr>
        <w:t>.</w:t>
      </w:r>
      <w:r w:rsidR="00674A2D" w:rsidRPr="00BD376A">
        <w:rPr>
          <w:rFonts w:ascii="Times New Roman" w:hAnsi="Times New Roman" w:cs="Times New Roman"/>
        </w:rPr>
        <w:t xml:space="preserve">Хунг Т.Л., Сон Н.В.  </w:t>
      </w:r>
      <w:r w:rsidR="00107DE4" w:rsidRPr="00BD376A">
        <w:rPr>
          <w:rFonts w:ascii="Times New Roman" w:hAnsi="Times New Roman" w:cs="Times New Roman"/>
        </w:rPr>
        <w:t>О ВОЗМОЖНОСТИ ИСПОЛЬЗОВАНИЯ УПОРЯДОЧИВАНИЯ ПО ДИСПЕРСИЯМ</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2012. № 4 (21). С</w:t>
      </w:r>
      <w:r w:rsidR="00674A2D" w:rsidRPr="00BD376A">
        <w:rPr>
          <w:rFonts w:ascii="Times New Roman" w:hAnsi="Times New Roman" w:cs="Times New Roman"/>
        </w:rPr>
        <w:t>. 20-23.</w:t>
      </w:r>
    </w:p>
    <w:p w:rsidR="002D659E"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Hung T. L., Sleep N. In. THE POSSIBILITY OF USING THE ORDERING IN DISPERSIONS. Business. Education. Right. Bulletin of Volgograd business Institute. 2012. No. 4 (21). Pp. 20-23.</w:t>
      </w:r>
    </w:p>
    <w:p w:rsidR="002D659E" w:rsidRPr="00BD376A" w:rsidRDefault="003F76D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Основной целью настоящей статьи является рассмотрение возможности применения дисперсионной функции при упорядочивании по дисперсиям вероятностных распределений. Представленные результаты являются частью проводимых авторами в настоящее время исследований. Основные направления исследований включают в себя анализ свойств дисперсии функции, упорядочивание по дисперсиям случайной величины и распределения вероятностей. В статье предложены четыре теоремы, которые затрагивают свойства случайных величин и их функций распределения. Авторы выражают благодарность профессору П. В. Терелянскому (Волгоградский государственный технический университет, Россия) и профессору М. В. Щербакову за активное участие в публикации этой статьи.</w:t>
      </w:r>
      <w:r w:rsidR="002D659E" w:rsidRPr="00BD376A">
        <w:rPr>
          <w:rFonts w:ascii="Times New Roman" w:hAnsi="Times New Roman" w:cs="Times New Roman"/>
        </w:rPr>
        <w:t xml:space="preserve">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F76D1" w:rsidRPr="00BD376A">
        <w:rPr>
          <w:rFonts w:ascii="Times New Roman" w:hAnsi="Times New Roman" w:cs="Times New Roman"/>
        </w:rPr>
        <w:t xml:space="preserve"> http://vestnik.volbi.ru/upload/numbers/421/article-421-458.pdf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p>
    <w:p w:rsidR="00EF2FDC" w:rsidRPr="00BD376A" w:rsidRDefault="00EF2FDC"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F2FDC" w:rsidRPr="00BD376A" w:rsidRDefault="00863658"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rPr>
        <w:t>850</w:t>
      </w:r>
      <w:r w:rsidR="00EF2FDC" w:rsidRPr="00BD376A">
        <w:rPr>
          <w:rFonts w:ascii="Times New Roman" w:hAnsi="Times New Roman" w:cs="Times New Roman"/>
          <w:sz w:val="22"/>
          <w:szCs w:val="22"/>
        </w:rPr>
        <w:t>.Минелли</w:t>
      </w:r>
      <w:r w:rsidR="00EF2FDC" w:rsidRPr="00BD376A">
        <w:rPr>
          <w:rStyle w:val="translation-chunk"/>
          <w:rFonts w:ascii="inherit" w:hAnsi="inherit"/>
          <w:sz w:val="22"/>
          <w:szCs w:val="22"/>
        </w:rPr>
        <w:t xml:space="preserve"> М. С. президентские ораторского искусства, кризиса, и Ричарда М. Никсона манипуляции равных возможностей в области образования / школьный подвоз события 1970 и 1972. </w:t>
      </w:r>
      <w:r w:rsidR="00107DE4" w:rsidRPr="00BD376A">
        <w:rPr>
          <w:rFonts w:ascii="Times New Roman" w:hAnsi="Times New Roman" w:cs="Times New Roman"/>
          <w:sz w:val="22"/>
          <w:szCs w:val="22"/>
        </w:rPr>
        <w:t>Бизнес. Образование. Право. Вестник Волгоградского института бизн</w:t>
      </w:r>
      <w:r w:rsidR="00674A2D" w:rsidRPr="00BD376A">
        <w:rPr>
          <w:rFonts w:ascii="Times New Roman" w:hAnsi="Times New Roman" w:cs="Times New Roman"/>
          <w:sz w:val="22"/>
          <w:szCs w:val="22"/>
        </w:rPr>
        <w:t>еса. 2012. № 4 (21). С</w:t>
      </w:r>
      <w:r w:rsidR="003F76D1" w:rsidRPr="00BD376A">
        <w:rPr>
          <w:rFonts w:ascii="Times New Roman" w:hAnsi="Times New Roman" w:cs="Times New Roman"/>
          <w:sz w:val="22"/>
          <w:szCs w:val="22"/>
        </w:rPr>
        <w:t xml:space="preserve">. 23-29. </w:t>
      </w:r>
    </w:p>
    <w:p w:rsidR="00EF2FDC" w:rsidRPr="00BD376A" w:rsidRDefault="00EF2FDC" w:rsidP="00BD376A">
      <w:pPr>
        <w:pStyle w:val="HTML"/>
        <w:shd w:val="clear" w:color="auto" w:fill="FFFFFF"/>
        <w:jc w:val="both"/>
        <w:rPr>
          <w:rFonts w:ascii="inherit" w:hAnsi="inherit"/>
          <w:sz w:val="22"/>
          <w:szCs w:val="22"/>
        </w:rPr>
      </w:pPr>
      <w:r w:rsidRPr="00BD376A">
        <w:rPr>
          <w:rFonts w:ascii="inherit" w:hAnsi="inherit"/>
          <w:sz w:val="22"/>
          <w:szCs w:val="22"/>
          <w:lang w:val="en-US"/>
        </w:rPr>
        <w:t>Minielli M.C.  PRESIDENTIAL ORATORY, CRISIS, AND RICHARD M. NIXON’S MANIPULATION OF THE EQUAL EDUCATIONAL OPPORTUNITIES / SCHOOL BUSING EVENTS OF 1970 AND 1972.</w:t>
      </w:r>
      <w:r w:rsidRPr="00BD376A">
        <w:rPr>
          <w:rStyle w:val="a5"/>
          <w:rFonts w:ascii="inherit" w:hAnsi="inherit"/>
          <w:color w:val="auto"/>
          <w:sz w:val="22"/>
          <w:szCs w:val="22"/>
          <w:lang/>
        </w:rPr>
        <w:t xml:space="preserve"> </w:t>
      </w:r>
      <w:r w:rsidRPr="00BD376A">
        <w:rPr>
          <w:rStyle w:val="translation-chunk"/>
          <w:rFonts w:ascii="inherit" w:hAnsi="inherit"/>
          <w:sz w:val="22"/>
          <w:szCs w:val="22"/>
          <w:lang/>
        </w:rPr>
        <w:t>Business. Education. Right. Bulletin of Volgograd business Institute. 2012. No. 4 (21). S. 23-29.</w:t>
      </w:r>
    </w:p>
    <w:p w:rsidR="002D659E" w:rsidRPr="00BD376A" w:rsidRDefault="003F76D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E217B0" w:rsidRPr="00BD376A">
        <w:rPr>
          <w:rFonts w:ascii="Times New Roman" w:hAnsi="Times New Roman" w:cs="Times New Roman"/>
        </w:rPr>
        <w:t>В статье рассматриваются общественные выступления, кризисы и манипуляции исполнительных органов власти с вопросами десегрегации и перевозок на школьных автобусах, которые имели место в марте 1970 года и в марте 1972 года во время президентства Ричарда Никсона. В статье утверждается, что события марта 1970 года представляли собой «настоящую» кризисную ситуацию, а события марта 1972 года были созданы искусственно в политических целях. Данная статья демонстрирует хитроумные попытки Никсона в 1970 году повлиять на американскую систему правосудия в пользу своей позиции против перевозок на школьных автобусах в качестве средства, способствующего десегрегации. Потерпев неудачу, в 1972 году Никсон перешел к открытым манипуляциям с американским законодательством в отношении перевозок на школьных автобусах путем создания кризисной ситуации, которую он мог использовать для усиления своих стремлений к перевыборам на второй президентский срок. Хотя Никсон и был переизбран и Верховный суд в конечном итоге принял решение в пользу Никсона в феврале 1974 года, успех президента был омрачен Уотергейтским скандалом, который привел к его отставке шесть месяцев спустя.</w:t>
      </w:r>
    </w:p>
    <w:p w:rsidR="00107DE4"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D65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http://vestnik.volbi.ru/upload/numbers/421/article-421-459.pdf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851</w:t>
      </w:r>
      <w:r w:rsidR="00EF2FDC" w:rsidRPr="00BD376A">
        <w:rPr>
          <w:rFonts w:ascii="Times New Roman" w:hAnsi="Times New Roman" w:cs="Times New Roman"/>
        </w:rPr>
        <w:t>.</w:t>
      </w:r>
      <w:r w:rsidR="00674A2D" w:rsidRPr="00BD376A">
        <w:rPr>
          <w:rFonts w:ascii="Times New Roman" w:hAnsi="Times New Roman" w:cs="Times New Roman"/>
        </w:rPr>
        <w:t xml:space="preserve">Ядченко Е.И.  </w:t>
      </w:r>
      <w:r w:rsidR="00107DE4" w:rsidRPr="00BD376A">
        <w:rPr>
          <w:rFonts w:ascii="Times New Roman" w:hAnsi="Times New Roman" w:cs="Times New Roman"/>
        </w:rPr>
        <w:t>ТЕМАТИЧЕСКИЙ АНАЛИЗ ДИСКУРСИИ КАК БАЗОВЫЙ ЭТАП В ИССЛЕДОВАНИИ ДИСКУРСА МИГРАНТОВ</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674A2D" w:rsidRPr="00BD376A">
        <w:rPr>
          <w:rFonts w:ascii="Times New Roman" w:hAnsi="Times New Roman" w:cs="Times New Roman"/>
        </w:rPr>
        <w:t>еса. 2012. № 4 (21). С. 30-34.</w:t>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Radchenko E. I. THEMATIC ANALYSIS of DYSKURSIE AS a BASIC STEP IN the STUDY of the discourse of the MIGRANTS. Business. Education. Right. Bulletin of Volgograd business Institute. 2012. No. 4 (21). P. 30-34.</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Статья выполнена в рамках лингвистики дискурса. Автора интересует вопрос реконструкции индивидуальной дискурс- картины мира мигранта. Для этого он обращается к тематическому анализу отдельной дискурсии, рассматривая его как первичный и необходимый шаг для последующего глубинного анализа и описания специфики дискурса мигрантов. Статья демонстрирует механизм пошагового тематического анализа дискурсии мигранта с опорой на методологию Обоснованной теории (Grounded Theory): открытое кодирование, осевое кодирование и избирательное кодирование. Автор демон</w:t>
      </w:r>
      <w:r w:rsidRPr="00BD376A">
        <w:rPr>
          <w:rFonts w:ascii="Times New Roman" w:hAnsi="Times New Roman" w:cs="Times New Roman"/>
        </w:rPr>
        <w:softHyphen/>
        <w:t>стрирует потенциал компьютерной программы MaxQDA при проведении тематического анализа дискурсии мигранта.</w:t>
      </w:r>
    </w:p>
    <w:p w:rsidR="00107DE4"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D65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http://vestnik.volbi.ru/upload/numbers/421/article-421-460.pdf</w:t>
      </w:r>
      <w:r w:rsidR="00674A2D" w:rsidRPr="00BD376A">
        <w:rPr>
          <w:rFonts w:ascii="Times New Roman" w:hAnsi="Times New Roman" w:cs="Times New Roman"/>
        </w:rPr>
        <w:tab/>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852</w:t>
      </w:r>
      <w:r w:rsidR="00EF2FDC" w:rsidRPr="00BD376A">
        <w:rPr>
          <w:rFonts w:ascii="Times New Roman" w:hAnsi="Times New Roman" w:cs="Times New Roman"/>
        </w:rPr>
        <w:t>.</w:t>
      </w:r>
      <w:r w:rsidR="00674A2D" w:rsidRPr="00BD376A">
        <w:rPr>
          <w:rFonts w:ascii="Times New Roman" w:hAnsi="Times New Roman" w:cs="Times New Roman"/>
        </w:rPr>
        <w:t xml:space="preserve">Клейн В.Р.  </w:t>
      </w:r>
      <w:r w:rsidR="00107DE4" w:rsidRPr="00BD376A">
        <w:rPr>
          <w:rFonts w:ascii="Times New Roman" w:hAnsi="Times New Roman" w:cs="Times New Roman"/>
        </w:rPr>
        <w:t>ПРОБЛЕМЫ ПРЕДОСТАВЛЕНИЯ ГОСУДАРСТВЕННЫХ УСЛУГ В СФЕРЕ ГОСУДАРСТВЕННОЙ РЕГИСТРАЦИИ ПРАВ ПРИ ВНЕДРЕНИИ СИСТЕМЫ МЕЖВЕДОМСТВЕННОГО ЭЛЕКТРОННОГО ВЗАИМОДЕЙСТВИЯ</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2012. № 4 (21). С. 36-40</w:t>
      </w:r>
      <w:r w:rsidR="00674A2D" w:rsidRPr="00BD376A">
        <w:rPr>
          <w:rFonts w:ascii="Times New Roman" w:hAnsi="Times New Roman" w:cs="Times New Roman"/>
        </w:rPr>
        <w:t>.</w:t>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Klein R. V. the PROBLEMS of PROVIDING PUBLIC SERVICES IN the SPHERE of STATE registration of RIGHTS for implementation of the SYSTEM of INTERDEPARTMENTAL ELECTRONIC INTERACTION. Business. Education. Right. Bulletin of Volgograd business Institute. 2012. No. 4 (21). P.36-40.</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руководителя Управления Федеральной службы государственной регистрации, кадастра и картографии по Волгоградской области В. Р. Клейна «Проблемы предоставления государственных услуг в сфере государственной регистрации прав при внедрении системы межведомственного электронного взаимодействия» проанализировано современное </w:t>
      </w:r>
      <w:r w:rsidRPr="00BD376A">
        <w:rPr>
          <w:rFonts w:ascii="Times New Roman" w:hAnsi="Times New Roman" w:cs="Times New Roman"/>
        </w:rPr>
        <w:lastRenderedPageBreak/>
        <w:t>законодательство в сфере предоставления государственных услуг в электронном виде. В работе представлены статистические сведения, результаты деятельности Управления Росреестра по Волгоградской области в сфере предоставления государственных услуг в электронном виде.</w:t>
      </w:r>
    </w:p>
    <w:p w:rsidR="00674A2D"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D65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http://vestnik.volbi.ru/upload/numbers/421/article-421-461.pdf</w:t>
      </w:r>
    </w:p>
    <w:p w:rsidR="00107DE4" w:rsidRPr="00BD376A" w:rsidRDefault="00674A2D"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863658" w:rsidP="00BD376A">
      <w:pPr>
        <w:spacing w:after="0" w:line="240" w:lineRule="auto"/>
        <w:jc w:val="both"/>
        <w:rPr>
          <w:rFonts w:ascii="Times New Roman" w:hAnsi="Times New Roman" w:cs="Times New Roman"/>
        </w:rPr>
      </w:pPr>
      <w:r w:rsidRPr="00BD376A">
        <w:rPr>
          <w:rFonts w:ascii="Times New Roman" w:hAnsi="Times New Roman" w:cs="Times New Roman"/>
        </w:rPr>
        <w:t>853</w:t>
      </w:r>
      <w:r w:rsidR="00EF2FDC" w:rsidRPr="00BD376A">
        <w:rPr>
          <w:rFonts w:ascii="Times New Roman" w:hAnsi="Times New Roman" w:cs="Times New Roman"/>
        </w:rPr>
        <w:t>.</w:t>
      </w:r>
      <w:r w:rsidR="00674A2D" w:rsidRPr="00BD376A">
        <w:rPr>
          <w:rFonts w:ascii="Times New Roman" w:hAnsi="Times New Roman" w:cs="Times New Roman"/>
        </w:rPr>
        <w:t xml:space="preserve">Курченков В.В.  </w:t>
      </w:r>
      <w:r w:rsidR="00107DE4" w:rsidRPr="00BD376A">
        <w:rPr>
          <w:rFonts w:ascii="Times New Roman" w:hAnsi="Times New Roman" w:cs="Times New Roman"/>
        </w:rPr>
        <w:t>ИННОВАЦИОННАЯ АКТИВНОСТЬ ХОЗЯЙСТВУЮЩИХ СУБЪЕКТОВ РЕГИОНА: ПРОБЛЕМЫ ИЗМЕРЕНИЯ</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w:t>
      </w:r>
      <w:r w:rsidR="00674A2D" w:rsidRPr="00BD376A">
        <w:rPr>
          <w:rFonts w:ascii="Times New Roman" w:hAnsi="Times New Roman" w:cs="Times New Roman"/>
        </w:rPr>
        <w:t>са. 2012. № 4 (21). С. 41-47.</w:t>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Kurchenkov V. V. INNOVATIVE ACTIVITY of ECONOMIC ENTITIES of the REGION: PROBLEMS of MEASUREMENT. Business. Education. Right. Bulletin of Volgograd business Institute. 2012. No. 4 (21). S. 41-47.</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раскрывается система оценки инновационной активности региона, которая складывается из инновационной активности хозяйствующих субъектов, раскрываются критерии абсолютной и относительной инновационной активности, обусловливается связь между инновационным потенциалом региона и инновационной активностью, выделяются уровни явной и латентной инновационной активности. В статье также определяются результаты повышения инновационной активности и влияния конкуренции на инновационную активность в регионе, предлагаются основные рекомендации для органов регионального управления по повышению инновационной активности хозяйствующих субъектов региона.</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217B0" w:rsidRPr="00BD376A">
        <w:rPr>
          <w:rFonts w:ascii="Times New Roman" w:hAnsi="Times New Roman" w:cs="Times New Roman"/>
        </w:rPr>
        <w:t>http://vestnik.volbi.ru/upload/numbers/421/article-421-462.pdf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F2FDC"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854</w:t>
      </w:r>
      <w:r w:rsidR="00EF2FDC" w:rsidRPr="00BD376A">
        <w:rPr>
          <w:rFonts w:ascii="Times New Roman" w:hAnsi="Times New Roman" w:cs="Times New Roman"/>
        </w:rPr>
        <w:t>.</w:t>
      </w:r>
      <w:r w:rsidR="00674A2D" w:rsidRPr="00BD376A">
        <w:rPr>
          <w:rFonts w:ascii="Times New Roman" w:hAnsi="Times New Roman" w:cs="Times New Roman"/>
        </w:rPr>
        <w:t xml:space="preserve">Кусмарцев М.Б.  </w:t>
      </w:r>
      <w:r w:rsidR="00107DE4" w:rsidRPr="00BD376A">
        <w:rPr>
          <w:rFonts w:ascii="Times New Roman" w:hAnsi="Times New Roman" w:cs="Times New Roman"/>
        </w:rPr>
        <w:t>ПРЕДМЕТ И ПРОЦЕСС ПАТРИОТИЧЕСКОГО ВОСПИТАНИЯ</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674A2D" w:rsidRPr="00BD376A">
        <w:rPr>
          <w:rFonts w:ascii="Times New Roman" w:hAnsi="Times New Roman" w:cs="Times New Roman"/>
        </w:rPr>
        <w:t>еса. 2012. № 4 (21). С. 50-56.</w:t>
      </w:r>
      <w:r w:rsidRPr="00BD376A">
        <w:rPr>
          <w:rFonts w:ascii="Times New Roman" w:hAnsi="Times New Roman" w:cs="Times New Roman"/>
        </w:rPr>
        <w:t xml:space="preserve"> </w:t>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Kusmartsev M. B. a SUBJECT AND PROCESS of PATRIOTIC EDUCATION. Business. Education. Right. Bulletin of Volgograd business Institute. 2012. No. 4 (21). S. 50-56.</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обосновываются методологические подходы к определению предмета патриотического воспитания детей и молодежи. Автор обосновывает структуру процесса патриотического воспитания исходя из смыслообразующих детерминант феномена патриотизма, интегрированного в современное образование. В качестве основных детерминант, заложенных в государственной концепции патриотического воспитания, отмечаются служение Родине, верность своему Отечеству и готовность к выполнению гражданского долга. На основе структуры процесса показана логика патриотического воспитания, соответствующая основным периодам развития личности в современном образовании. Ориентиром данной логики выступают системные эффекты патриотического воспитания: российская гражданская идентичность, консолидация российского общества в условиях социальной дифференциации и стратификации, усвоение различных традиций, ценностей и норм патриотического поведения, рост человеческого потенциала как важнейшего условия конкурентоспособности страны.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17B0" w:rsidRPr="00BD376A">
        <w:rPr>
          <w:rFonts w:ascii="Times New Roman" w:hAnsi="Times New Roman" w:cs="Times New Roman"/>
        </w:rPr>
        <w:t>http://vestnik.volbi.ru/upload/numbers/421/article-421-463.pdf</w:t>
      </w:r>
      <w:r w:rsidR="00674A2D" w:rsidRPr="00BD376A">
        <w:rPr>
          <w:rFonts w:ascii="Times New Roman" w:hAnsi="Times New Roman" w:cs="Times New Roman"/>
        </w:rPr>
        <w:tab/>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855</w:t>
      </w:r>
      <w:r w:rsidR="00EF2FDC" w:rsidRPr="00BD376A">
        <w:rPr>
          <w:rFonts w:ascii="Times New Roman" w:hAnsi="Times New Roman" w:cs="Times New Roman"/>
        </w:rPr>
        <w:t>.</w:t>
      </w:r>
      <w:r w:rsidR="00674A2D" w:rsidRPr="00BD376A">
        <w:rPr>
          <w:rFonts w:ascii="Times New Roman" w:hAnsi="Times New Roman" w:cs="Times New Roman"/>
        </w:rPr>
        <w:t xml:space="preserve">Шеварлич М.М., Николич М.М.  </w:t>
      </w:r>
      <w:r w:rsidR="00107DE4" w:rsidRPr="00BD376A">
        <w:rPr>
          <w:rFonts w:ascii="Times New Roman" w:hAnsi="Times New Roman" w:cs="Times New Roman"/>
        </w:rPr>
        <w:t>ОСОБЕННОСТИ ИСПОЛЬЗОВАНИЯ ИНФОРМАЦИОННО-КОММУНИКАЦИОННЫХ ТЕХНОЛОГИЙ В СЕЛЬСКОХОЗЯЙСТВЕННЫХ КООПЕРАТИВАХ СЕРБИИ</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674A2D" w:rsidRPr="00BD376A">
        <w:rPr>
          <w:rFonts w:ascii="Times New Roman" w:hAnsi="Times New Roman" w:cs="Times New Roman"/>
        </w:rPr>
        <w:t>еса. 2012. № 4 (21). С. 58-60.</w:t>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Sevarlic M. M., Nikolic M. M. FEATURES of USE of INFORMATION and COMMUNICATION TECHNOLOGIES IN AGRICULTURAL COOPERATIVES in SERBIA. Business. Education. Right. Bulletin of Volgograd business Institute. 2012. No. 4 (21). P. 58-60.</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анализируется важность, уровень и значимость внедрения и использования информационных и коммуникационных технологий в сельскохозяйственных кооперативах в Республике Сербия, последствия сложившейся ситуации, возможности ее улучшения. Рассмотрена зависимость, взаимосвязь уровня применения информационных и коммуникационных технологий в сельскохозяйственных кооперативах и соответствующих релевантных факторов, таких как территориальное распределение, бизнес- результаты и размеры кооператива.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17B0" w:rsidRPr="00BD376A">
        <w:rPr>
          <w:rFonts w:ascii="Times New Roman" w:hAnsi="Times New Roman" w:cs="Times New Roman"/>
        </w:rPr>
        <w:t>http://vestnik.volbi.ru/upload/numbers/421/article-421-464.pdf</w:t>
      </w:r>
      <w:r w:rsidR="00674A2D" w:rsidRPr="00BD376A">
        <w:rPr>
          <w:rFonts w:ascii="Times New Roman" w:hAnsi="Times New Roman" w:cs="Times New Roman"/>
        </w:rPr>
        <w:tab/>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856</w:t>
      </w:r>
      <w:r w:rsidR="00EF2FDC" w:rsidRPr="00BD376A">
        <w:rPr>
          <w:rFonts w:ascii="Times New Roman" w:hAnsi="Times New Roman" w:cs="Times New Roman"/>
        </w:rPr>
        <w:t>.</w:t>
      </w:r>
      <w:r w:rsidR="00674A2D" w:rsidRPr="00BD376A">
        <w:rPr>
          <w:rFonts w:ascii="Times New Roman" w:hAnsi="Times New Roman" w:cs="Times New Roman"/>
        </w:rPr>
        <w:t xml:space="preserve">Жилина В.И., Балашова Н.Н., Ващенко А.Н.  </w:t>
      </w:r>
      <w:r w:rsidR="00107DE4" w:rsidRPr="00BD376A">
        <w:rPr>
          <w:rFonts w:ascii="Times New Roman" w:hAnsi="Times New Roman" w:cs="Times New Roman"/>
        </w:rPr>
        <w:t>РАЗВИТИЕ АГРАРНОГО СЕКТОРА ВОЛГОГРАДСКОЙ ОБЛАСТИ В УСЛОВИЯХ ВСТУПЛЕНИЯ РОССИИ В ВТО: ПРОБЛЕМЫ И ПЕРСПЕКТИВЫ</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Pr="00BD376A">
        <w:rPr>
          <w:rFonts w:ascii="Times New Roman" w:hAnsi="Times New Roman" w:cs="Times New Roman"/>
        </w:rPr>
        <w:t>еса. 2012. № 4 (21). С. 61-63.</w:t>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Zilina V. I., Balashov N. N., Vashchenko A. N. THE DEVELOPMENT OF THE AGRICULTURAL SECTOR OF VOLGOGRAD REGION IN THE CONDITIONS OF RUSSIA'S ACCESSION TO THE WTO: PROBLEMS AND PROSPECTS. Business. Education. Right. Bulletin of Volgograd business Institute. 2012. No. 4 (21). S. 61-63.</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раскрываются аграрные аспекты вступления России во Всемирную торговую организацию: представлены положительные и отрицательные стороны, рассмотрены проблемы торговли сельскохозяйственной продукцией, обязательства России и вопросы государственной поддержки сельского хозяйства. Выявлены особенности развития аграрного сектора Волгоградской области и вектор его развития на долгосрочную перспективу в контексте региональной продовольственной безопасности и конкурентоспособности региональной сельскохозяйственной продукции. Предложен механизм адаптации системы регулирования для развития аграрного рынка региона, включающий ряд направлений, среди которых создание логистических центров, переподготовка кадров, поддержка малых форм хозяйствования, активизация деятельности по формированию и реализации инновационно- инвестиционных проектов.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17B0" w:rsidRPr="00BD376A">
        <w:rPr>
          <w:rFonts w:ascii="Times New Roman" w:hAnsi="Times New Roman" w:cs="Times New Roman"/>
        </w:rPr>
        <w:t>http://vestnik.volbi.ru/upload/numbers/421/article-421-465.pdf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F2FDC"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857</w:t>
      </w:r>
      <w:r w:rsidR="00EF2FDC" w:rsidRPr="00BD376A">
        <w:rPr>
          <w:rFonts w:ascii="Times New Roman" w:hAnsi="Times New Roman" w:cs="Times New Roman"/>
        </w:rPr>
        <w:t>.</w:t>
      </w:r>
      <w:r w:rsidR="00674A2D" w:rsidRPr="00BD376A">
        <w:rPr>
          <w:rFonts w:ascii="Times New Roman" w:hAnsi="Times New Roman" w:cs="Times New Roman"/>
        </w:rPr>
        <w:t xml:space="preserve">Шепитько Р.С., Корабельников И.С.  </w:t>
      </w:r>
      <w:r w:rsidR="00107DE4" w:rsidRPr="00BD376A">
        <w:rPr>
          <w:rFonts w:ascii="Times New Roman" w:hAnsi="Times New Roman" w:cs="Times New Roman"/>
        </w:rPr>
        <w:t>ОБЪЕДИНЕНИЕ ПРЕДПРИЯТИЙ КАК ФАКТОР ИННОВАЦИОННОГО РАЗВИТИЯ СЕЛЬСКОХОЗЯЙСТВЕННОГО ПРОИЗВОДСТВА РОССИИ</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Pr="00BD376A">
        <w:rPr>
          <w:rFonts w:ascii="Times New Roman" w:hAnsi="Times New Roman" w:cs="Times New Roman"/>
        </w:rPr>
        <w:t xml:space="preserve">еса. 2012. № 4 (21). С. 63-66. </w:t>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Shepitko, R. S., I. S. Korabelnikov ASSOCIATION of ENTERPRISES AS a FACTOR of INNOVATIVE development of AGRICULTURAL PRODUCTION in RUSSIA. Business. Education. Right. Bulletin of Volgograd business Institute. 2012. No. 4 (21). P. 63-66.</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рассмотрена возможность реализации инновационного развития сельского хозяйства России, которая связана с объединительными процессами. Подчеркивается, что объединение предприятий позволит сформировать пространство эффективного использования конкурентных преимуществ. Произойдет изменение вектора взаимодействия субъектов экономических отношений вследствие их взаимного проникновения. Автором выделяются модели объединения агропредприятий с целью повышения инновационного развития сельскохозяйственного производства России. Проанализированы тенденции развития объединительных процессов, обоснована актуальность их распространения в условиях вступления России во Всемирную торговую организацию.</w:t>
      </w:r>
      <w:r w:rsidR="002D659E" w:rsidRPr="00BD376A">
        <w:rPr>
          <w:rFonts w:ascii="Times New Roman" w:hAnsi="Times New Roman" w:cs="Times New Roman"/>
        </w:rPr>
        <w:t xml:space="preserve"> </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23C14" w:rsidRPr="00BD376A">
        <w:rPr>
          <w:rFonts w:ascii="Times New Roman" w:hAnsi="Times New Roman" w:cs="Times New Roman"/>
        </w:rPr>
        <w:t xml:space="preserve"> http://vestnik.volbi.ru/upload/numbers/421/article-421-466.pdf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858</w:t>
      </w:r>
      <w:r w:rsidR="00EF2FDC" w:rsidRPr="00BD376A">
        <w:rPr>
          <w:rFonts w:ascii="Times New Roman" w:hAnsi="Times New Roman" w:cs="Times New Roman"/>
        </w:rPr>
        <w:t>.</w:t>
      </w:r>
      <w:r w:rsidR="00674A2D" w:rsidRPr="00BD376A">
        <w:rPr>
          <w:rFonts w:ascii="Times New Roman" w:hAnsi="Times New Roman" w:cs="Times New Roman"/>
        </w:rPr>
        <w:t xml:space="preserve">Ващенко А.Н.  </w:t>
      </w:r>
      <w:r w:rsidR="00107DE4" w:rsidRPr="00BD376A">
        <w:rPr>
          <w:rFonts w:ascii="Times New Roman" w:hAnsi="Times New Roman" w:cs="Times New Roman"/>
        </w:rPr>
        <w:t>ОСОБЕННОСТИ ЭКОНОМИЧЕСКОЙ УСТОЙЧИВОСТИ АГРАРНОГО ПРОИЗВОДСТВА</w:t>
      </w:r>
      <w:r w:rsidR="00674A2D"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бизнеса. 2012. № 4 (21). С. 66-68. </w:t>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Vashchenko A. N. CHARACTERISTICS OF ECONOMIC SUSTAINABILITY OF AGRICULTURAL PRODUCTION. Business. Education. Right. Bulletin of Volgograd business Institute. 2012. No. 4 (21). S. 66-68.</w:t>
      </w:r>
    </w:p>
    <w:p w:rsidR="002D659E"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автором анализируются особенности развития и обеспечения экономической устойчивости аграрного производства в России. Уделяется внимание анализу итогов экономической реформы 1991–1992 гг. Прогнозируются последствия вступления России во Всемирную торговую организацию. Автором подчеркивается необходимость повышения научной обоснованности программ, в которых прописана коллективная ответственность за усиление и упрочение взаимосвязанных основ устойчивого развития агропромышленного комплекса: экономической, социальной, охраны окружающей среды.</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23C14" w:rsidRPr="00BD376A">
        <w:rPr>
          <w:rFonts w:ascii="Times New Roman" w:hAnsi="Times New Roman" w:cs="Times New Roman"/>
        </w:rPr>
        <w:t xml:space="preserve"> http://vestnik.volbi.ru/upload/numbers/421/article-421-467.pdf</w:t>
      </w:r>
    </w:p>
    <w:p w:rsidR="00107DE4" w:rsidRPr="00BD376A" w:rsidRDefault="00107DE4"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F2FDC"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859</w:t>
      </w:r>
      <w:r w:rsidR="00EF2FDC" w:rsidRPr="00BD376A">
        <w:rPr>
          <w:rFonts w:ascii="Times New Roman" w:hAnsi="Times New Roman" w:cs="Times New Roman"/>
        </w:rPr>
        <w:t>.</w:t>
      </w:r>
      <w:r w:rsidR="00674A2D" w:rsidRPr="00BD376A">
        <w:rPr>
          <w:rFonts w:ascii="Times New Roman" w:hAnsi="Times New Roman" w:cs="Times New Roman"/>
        </w:rPr>
        <w:t xml:space="preserve">Козенко З.Н.  </w:t>
      </w:r>
      <w:r w:rsidR="00107DE4" w:rsidRPr="00BD376A">
        <w:rPr>
          <w:rFonts w:ascii="Times New Roman" w:hAnsi="Times New Roman" w:cs="Times New Roman"/>
        </w:rPr>
        <w:t>ФОРМИРОВАНИЕ СЕЛЬСКОЙ КРЕДИТНОЙ КООПЕРАЦИИ КРЕСТЬЯНСКИХ (ФЕРМЕРСКИХ) ХОЗЯЙСТВ НА ОСНОВЕ МИНИМИЗАЦИИ РИСКОВ ПРИ КРЕДИТОВАНИИ</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823C14" w:rsidRPr="00BD376A">
        <w:rPr>
          <w:rFonts w:ascii="Times New Roman" w:hAnsi="Times New Roman" w:cs="Times New Roman"/>
        </w:rPr>
        <w:t xml:space="preserve">еса. 2012. № 4 (21). С. 68-71. </w:t>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Kozenko, Z. N. THE FORMATION OF RURAL CREDIT COOPERATIVES OF PEASANT (FARMER) FARMS ON THE BASIS OF MINIMIZING THE RISKS IN LENDING. Business. Education. Right. Bulletin of Volgograd business Institute. 2012. No. 4 (21). P. 68-71.</w:t>
      </w:r>
    </w:p>
    <w:p w:rsidR="002D659E"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Кредитная кооперация для крестьянских (фермерских) хозяйств и подсобных хозяйств населения продолжает оставаться важнейшим финансовым институтом. Кредитные кооперативы, как и сами К(Ф)Х, работают в условиях постоянного риска. В статье представлен анализ основных видов рисков кредитного кооператива, которые следует выявить для совершенствования системы кредитования, адаптации методики управления кредитными проектами кооператива в условиях риска, разработки рекомендаций по управлению портфелем кредитов, оценки финансового состояния, разработки модели учета рисков в кредитных проектах.</w:t>
      </w:r>
    </w:p>
    <w:p w:rsidR="00107DE4"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D659E"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http://vestnik.volbi.ru/upload/numbers/421/article-421-468.pdf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659E" w:rsidRPr="00BD376A" w:rsidRDefault="00E217B0" w:rsidP="00BD376A">
      <w:pPr>
        <w:spacing w:after="0" w:line="240" w:lineRule="auto"/>
        <w:jc w:val="both"/>
        <w:rPr>
          <w:rFonts w:ascii="Times New Roman" w:hAnsi="Times New Roman" w:cs="Times New Roman"/>
        </w:rPr>
      </w:pPr>
      <w:r w:rsidRPr="00BD376A">
        <w:rPr>
          <w:rFonts w:ascii="Times New Roman" w:hAnsi="Times New Roman" w:cs="Times New Roman"/>
        </w:rPr>
        <w:t>860</w:t>
      </w:r>
      <w:r w:rsidR="00EF2FDC" w:rsidRPr="00BD376A">
        <w:rPr>
          <w:rFonts w:ascii="Times New Roman" w:hAnsi="Times New Roman" w:cs="Times New Roman"/>
        </w:rPr>
        <w:t>.</w:t>
      </w:r>
      <w:r w:rsidR="00674A2D" w:rsidRPr="00BD376A">
        <w:rPr>
          <w:rFonts w:ascii="Times New Roman" w:hAnsi="Times New Roman" w:cs="Times New Roman"/>
        </w:rPr>
        <w:t xml:space="preserve">Морозова Н.И.  </w:t>
      </w:r>
      <w:r w:rsidR="00107DE4" w:rsidRPr="00BD376A">
        <w:rPr>
          <w:rFonts w:ascii="Times New Roman" w:hAnsi="Times New Roman" w:cs="Times New Roman"/>
        </w:rPr>
        <w:t>СОВЕРШЕНСТВОВАНИЕ СИСТЕМЫ ПЛАНИРОВАНИЯ КАК НЕОБХОДИМОЕ УСЛОВИЕ УСПЕШНОЙ ИНТЕГРАЦИИ РОССИИ В МИРОВОЕ СООБЩЕСТВО</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674A2D" w:rsidRPr="00BD376A">
        <w:rPr>
          <w:rFonts w:ascii="Times New Roman" w:hAnsi="Times New Roman" w:cs="Times New Roman"/>
        </w:rPr>
        <w:t>еса. 2012. № 4 (21). С. 71-74.</w:t>
      </w:r>
      <w:r w:rsidR="00674A2D" w:rsidRPr="00BD376A">
        <w:rPr>
          <w:rFonts w:ascii="Times New Roman" w:hAnsi="Times New Roman" w:cs="Times New Roman"/>
        </w:rPr>
        <w:tab/>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Morozova N. And. IMPROVEMENT OF THE PLANNING SYSTEM AS A PREREQUISITE FOR THE SUCCESSFUL INTEGRATION OF RUSSIA INTO THE WORLD COMMUNITY. Business. Education. Right. Bulletin of Volgograd business Institute. 2012. No. 4 (21). S. 71-74.</w:t>
      </w:r>
    </w:p>
    <w:p w:rsidR="002D659E"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показана необходимость разработки научно обоснованной и признанной научным сообществом стратегии развития российского общества. При разработке общенациональной стратегии необходимо учитывать специфику и особенности развития отдельных субъектов РФ, стимулировать углубление экономических, культурных и социальных межтерриториальных связей. В связи с вступлением России во Всемирную торговую организацию необходимо разработать систему федеральных и региональных целевых программ, учитывающих и рационально использующих специфику каждого вида аграрной деятельности в регионе. Кроме того, нужны новые механизмы реализации государственной поддержки развития сельского хозяйства и сельских территорий, которые в развитых странах мира уже действуют не одно десятилетие.</w:t>
      </w:r>
    </w:p>
    <w:p w:rsidR="00107DE4" w:rsidRPr="00BD376A" w:rsidRDefault="002D659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23C14" w:rsidRPr="00BD376A">
        <w:rPr>
          <w:rFonts w:ascii="Times New Roman" w:hAnsi="Times New Roman" w:cs="Times New Roman"/>
        </w:rPr>
        <w:t xml:space="preserve"> http://vestnik.volbi.ru/upload/numbers/421/article-421-469.pdf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861</w:t>
      </w:r>
      <w:r w:rsidR="00EF2FDC" w:rsidRPr="00BD376A">
        <w:rPr>
          <w:rFonts w:ascii="Times New Roman" w:hAnsi="Times New Roman" w:cs="Times New Roman"/>
        </w:rPr>
        <w:t>.</w:t>
      </w:r>
      <w:r w:rsidR="00674A2D" w:rsidRPr="00BD376A">
        <w:rPr>
          <w:rFonts w:ascii="Times New Roman" w:hAnsi="Times New Roman" w:cs="Times New Roman"/>
        </w:rPr>
        <w:t xml:space="preserve">Горбачева А.С., Мартыненко З.В.  </w:t>
      </w:r>
      <w:r w:rsidR="00107DE4" w:rsidRPr="00BD376A">
        <w:rPr>
          <w:rFonts w:ascii="Times New Roman" w:hAnsi="Times New Roman" w:cs="Times New Roman"/>
        </w:rPr>
        <w:t>УЧЕТНО-АНАЛИТИЧЕСКОЕ ОБЕСПЕЧЕНИЕ УПРАВЛЕНИЯ ПРОЦЕССАМИ БИОТРАНСФОРМАЦИИ ОВЦЕВОДСТВА</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674A2D" w:rsidRPr="00BD376A">
        <w:rPr>
          <w:rFonts w:ascii="Times New Roman" w:hAnsi="Times New Roman" w:cs="Times New Roman"/>
        </w:rPr>
        <w:t>еса. 2012. № 4 (21). С. 74-78.</w:t>
      </w:r>
      <w:r w:rsidR="00674A2D" w:rsidRPr="00BD376A">
        <w:rPr>
          <w:rFonts w:ascii="Times New Roman" w:hAnsi="Times New Roman" w:cs="Times New Roman"/>
        </w:rPr>
        <w:tab/>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Gorbachev, A. S., Martynenko, Z. V. ACCOUNTING and ANALYTICAL support of MANAGEMENT PROCESSES of BIOTRANSFORMATION of SHEEP. 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Education</w:t>
      </w:r>
      <w:r w:rsidRPr="00BD376A">
        <w:rPr>
          <w:rStyle w:val="translation-chunk"/>
          <w:rFonts w:ascii="inherit" w:hAnsi="inherit"/>
          <w:sz w:val="22"/>
          <w:szCs w:val="22"/>
        </w:rPr>
        <w:t xml:space="preserve">. </w:t>
      </w:r>
      <w:r w:rsidRPr="00BD376A">
        <w:rPr>
          <w:rStyle w:val="translation-chunk"/>
          <w:rFonts w:ascii="inherit" w:hAnsi="inherit"/>
          <w:sz w:val="22"/>
          <w:szCs w:val="22"/>
          <w:lang/>
        </w:rPr>
        <w:t>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2012.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(21). </w:t>
      </w:r>
      <w:r w:rsidRPr="00BD376A">
        <w:rPr>
          <w:rStyle w:val="translation-chunk"/>
          <w:rFonts w:ascii="inherit" w:hAnsi="inherit"/>
          <w:sz w:val="22"/>
          <w:szCs w:val="22"/>
          <w:lang/>
        </w:rPr>
        <w:t>S</w:t>
      </w:r>
      <w:r w:rsidRPr="00BD376A">
        <w:rPr>
          <w:rStyle w:val="translation-chunk"/>
          <w:rFonts w:ascii="inherit" w:hAnsi="inherit"/>
          <w:sz w:val="22"/>
          <w:szCs w:val="22"/>
        </w:rPr>
        <w:t>. 74-78.</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автором предложен порядок производственного учета затрат процессов биотрансформации, позволяющий повысить комплексность получения управленческой информации в целях обеспечения методической согласованности планирования и учета затрат, предоставления возможности определения синергетического эффекта процессов биотрансформации в стоимостном выражении и проведения сравнительной характеристики эффективности процессов биотрансформации между производственными центрами ответственности. В результате проведенного анализа были систематизированы задачи, которые можно решить, опираясь на данные производственного учета затрат биотрансформации.</w:t>
      </w:r>
    </w:p>
    <w:p w:rsidR="00107DE4"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3521C"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http://vestnik.volbi.ru/upload/numbers/421/article-421-470.pdf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862</w:t>
      </w:r>
      <w:r w:rsidR="00EF2FDC" w:rsidRPr="00BD376A">
        <w:rPr>
          <w:rFonts w:ascii="Times New Roman" w:hAnsi="Times New Roman" w:cs="Times New Roman"/>
        </w:rPr>
        <w:t>.</w:t>
      </w:r>
      <w:r w:rsidR="00674A2D" w:rsidRPr="00BD376A">
        <w:rPr>
          <w:rFonts w:ascii="Times New Roman" w:hAnsi="Times New Roman" w:cs="Times New Roman"/>
        </w:rPr>
        <w:t xml:space="preserve">Костюченко Е.В.  </w:t>
      </w:r>
      <w:r w:rsidR="00107DE4" w:rsidRPr="00BD376A">
        <w:rPr>
          <w:rFonts w:ascii="Times New Roman" w:hAnsi="Times New Roman" w:cs="Times New Roman"/>
        </w:rPr>
        <w:t>МОДЕРНИЗАЦИЯ ЭКОНОМИКИ РОССИИ НА ОСНОВЕ ИНТЕГРАЦИИ В МИРОВОЕ ТОРГОВОЕ СООБЩЕСТВО</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674A2D" w:rsidRPr="00BD376A">
        <w:rPr>
          <w:rFonts w:ascii="Times New Roman" w:hAnsi="Times New Roman" w:cs="Times New Roman"/>
        </w:rPr>
        <w:t>еса. 2012. № 4 (21). С. 78-82.</w:t>
      </w:r>
      <w:r w:rsidR="00674A2D" w:rsidRPr="00BD376A">
        <w:rPr>
          <w:rFonts w:ascii="Times New Roman" w:hAnsi="Times New Roman" w:cs="Times New Roman"/>
        </w:rPr>
        <w:tab/>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Kostyuchenko E. V. MODERNIZATION of RUSSIAN ECONOMY ON the BASIS of integration INTO the WORLD TRADING COMMUNITY. Business. Education. Right. Bulletin of Volgograd business Institute. 2012. No. 4 (21). P. 78-82.</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условиях вступления России во Всемирную торговую организацию проблема модернизации российской экономики, а также оценка преимуществ и негативных последствий от данного процесса приобрели в последнее время еще большую актуальность. В настоящей работе проанализированы различные аспекты вступления России во Всемирную торговую организацию, ее негативные и позитивные преимущества и недостатки. Автором определены направления модернизации российской экономики с учетом участия в ВТО, заключающиеся в переходе от сырьевой модели экономического развития к инновационной путем повышения конкурентоспособности национальных предприятий и создания благоприятных условий для притока иностранных инвестиций в страну.</w:t>
      </w:r>
      <w:r w:rsidR="0043521C" w:rsidRPr="00BD376A">
        <w:rPr>
          <w:rFonts w:ascii="Times New Roman" w:hAnsi="Times New Roman" w:cs="Times New Roman"/>
        </w:rPr>
        <w:t xml:space="preserve">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23C14" w:rsidRPr="00BD376A">
        <w:rPr>
          <w:rFonts w:ascii="Times New Roman" w:hAnsi="Times New Roman" w:cs="Times New Roman"/>
        </w:rPr>
        <w:t xml:space="preserve"> http://vestnik.volbi.ru/upload/numbers/421/article-421-471.pdf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863</w:t>
      </w:r>
      <w:r w:rsidR="00EF2FDC" w:rsidRPr="00BD376A">
        <w:rPr>
          <w:rFonts w:ascii="Times New Roman" w:hAnsi="Times New Roman" w:cs="Times New Roman"/>
        </w:rPr>
        <w:t>.</w:t>
      </w:r>
      <w:r w:rsidR="00674A2D" w:rsidRPr="00BD376A">
        <w:rPr>
          <w:rFonts w:ascii="Times New Roman" w:hAnsi="Times New Roman" w:cs="Times New Roman"/>
        </w:rPr>
        <w:t xml:space="preserve">Егоров Н.В.  </w:t>
      </w:r>
      <w:r w:rsidR="00107DE4" w:rsidRPr="00BD376A">
        <w:rPr>
          <w:rFonts w:ascii="Times New Roman" w:hAnsi="Times New Roman" w:cs="Times New Roman"/>
        </w:rPr>
        <w:t>НАПРАВЛЕНИЯ ИННОВАЦИОННОГО РАЗВИТИЯ ПРОИЗВОДСТВА ВЫСОКОБЕЛКОВЫХ КУЛЬТУР</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674A2D" w:rsidRPr="00BD376A">
        <w:rPr>
          <w:rFonts w:ascii="Times New Roman" w:hAnsi="Times New Roman" w:cs="Times New Roman"/>
        </w:rPr>
        <w:t>еса. 2012. № 4 (21). С. 82-84.</w:t>
      </w:r>
      <w:r w:rsidRPr="00BD376A">
        <w:rPr>
          <w:rFonts w:ascii="Times New Roman" w:hAnsi="Times New Roman" w:cs="Times New Roman"/>
        </w:rPr>
        <w:t xml:space="preserve"> </w:t>
      </w:r>
    </w:p>
    <w:p w:rsidR="00EF2FDC" w:rsidRPr="00BD376A" w:rsidRDefault="00EF2FD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Egorov N. In. DIRECTIONS OF INNOVATIVE DEVELOPMENT OF PRODUCTION OF HIGH-PROTEIN CROPS. Business. Education. Right. Bulletin of Volgograd business Institute. 2012. No. 4 (21). S. 82-84.</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представлены современные проблемы инновационного развития предприятий по производству высокобелковых культур в России. Автором подчеркивается необходимость перевода процесса производства на инновационную основу в связи с интеграцией России во Всемирную торговую организацию. Автором проанализированы основные факторы, снижающие инновационную активность сельскохозяйственных производителей в Российской Федерации, выделены авторские направления инновационного развития сельского хозяйства, представлена схема производственно-сбытового кластера с учетом элементов инновационного развития рынка высокобелковых культур.</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23C14" w:rsidRPr="00BD376A">
        <w:rPr>
          <w:rFonts w:ascii="Times New Roman" w:hAnsi="Times New Roman" w:cs="Times New Roman"/>
        </w:rPr>
        <w:t xml:space="preserve"> http://vestnik.volbi.ru/upload/numbers/421/article-421-472.pdf</w:t>
      </w:r>
      <w:r w:rsidR="00674A2D"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C689B"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864</w:t>
      </w:r>
      <w:r w:rsidR="00CC689B" w:rsidRPr="00BD376A">
        <w:rPr>
          <w:rFonts w:ascii="Times New Roman" w:hAnsi="Times New Roman" w:cs="Times New Roman"/>
        </w:rPr>
        <w:t>.</w:t>
      </w:r>
      <w:r w:rsidR="00674A2D" w:rsidRPr="00BD376A">
        <w:rPr>
          <w:rFonts w:ascii="Times New Roman" w:hAnsi="Times New Roman" w:cs="Times New Roman"/>
        </w:rPr>
        <w:t xml:space="preserve">Цаган-Манджиев Н.Л., Оконов М.М., Бадмахалгаев А.Л.  </w:t>
      </w:r>
      <w:r w:rsidR="00107DE4" w:rsidRPr="00BD376A">
        <w:rPr>
          <w:rFonts w:ascii="Times New Roman" w:hAnsi="Times New Roman" w:cs="Times New Roman"/>
        </w:rPr>
        <w:t>ЭФФЕКТИВНОСТЬ ВОЗДЕЛЫВАНИЯ АРИДНЫХ КОРМОВЫХ РАСТЕНИЙ И ОЦЕНКА ИХ ПРОДУКТИВНЫХ КАЧЕСТВ В УСЛОВИЯХ СУХОСТЕПНОЙ ЗОНЫ РЕСПУБЛИКИ КАЛМЫКИЯ</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674A2D" w:rsidRPr="00BD376A">
        <w:rPr>
          <w:rFonts w:ascii="Times New Roman" w:hAnsi="Times New Roman" w:cs="Times New Roman"/>
        </w:rPr>
        <w:t>еса. 2012. № 4 (21). С. 84-88.</w:t>
      </w:r>
    </w:p>
    <w:p w:rsidR="0043521C" w:rsidRPr="00BD376A" w:rsidRDefault="00CC689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Tsagan-Mandzhiev N. L., Hokonov M. M., A. L. Badmaev EFFICIENCY of CULTIVATION of ARID FODDER PLANTS AND ASSESSMENT of THEIR PRODUCTIVE QUALITIES IN the CONDITIONS of dry STEPPE ZONE of KALMYK REPUBLIC. Business. Education. Right. Bulletin of Volgograd business Institute. 2012. No. 4 (21). P. 84-88.</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дается обоснование актуальности изучения хозяйственных признаков, эколого-биологических особенностей наиболее адаптивных аридных кормовых растений для сохранения и восстановления пастбищ в сухостепной и полупустынной зонах Калмыкии. Материалом для научных исследований служили образцы и экотипы аридных кормовых растений: прутняк (песчаный, глинистый и каменистый экотипы), терескен серый и Эверсмана, полынь белая и черная, камфоросма Лессинга и марсельская, типчаки и кострецы. Исследования проводились в коллекционных питомниках. Приведены новые экспериментальные данные по оценке их продуктивности и питательной ценности в многолетних посевах.</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823C14" w:rsidRPr="00BD376A">
        <w:rPr>
          <w:rFonts w:ascii="Times New Roman" w:hAnsi="Times New Roman" w:cs="Times New Roman"/>
        </w:rPr>
        <w:t xml:space="preserve"> http://vestnik.volbi.ru/upload/numbers/421/article-421-473.pdf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C689B"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865</w:t>
      </w:r>
      <w:r w:rsidR="00CC689B" w:rsidRPr="00BD376A">
        <w:rPr>
          <w:rFonts w:ascii="Times New Roman" w:hAnsi="Times New Roman" w:cs="Times New Roman"/>
        </w:rPr>
        <w:t>.</w:t>
      </w:r>
      <w:r w:rsidR="00674A2D" w:rsidRPr="00BD376A">
        <w:rPr>
          <w:rFonts w:ascii="Times New Roman" w:hAnsi="Times New Roman" w:cs="Times New Roman"/>
        </w:rPr>
        <w:t xml:space="preserve">Убушаева С.В., Оконов М.М., Овадыкова Ж.В., Бадмахалгаев А.Л.  </w:t>
      </w:r>
      <w:r w:rsidR="00107DE4" w:rsidRPr="00BD376A">
        <w:rPr>
          <w:rFonts w:ascii="Times New Roman" w:hAnsi="Times New Roman" w:cs="Times New Roman"/>
        </w:rPr>
        <w:t>ПЕРСПЕКТИВЫ ПРОИЗВОДСТВА ЯРОВОГО ЯЧМЕНЯ В ПОДЗОНЕ СВЕТЛО-КАШТАНОВЫХ ПОЧВ КАЛМЫКИИ</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Pr="00BD376A">
        <w:rPr>
          <w:rFonts w:ascii="Times New Roman" w:hAnsi="Times New Roman" w:cs="Times New Roman"/>
        </w:rPr>
        <w:t xml:space="preserve">еса. 2012. № 4 (21). С. 88-90.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Ubushaeva S. V., M. M. Aronov, Avdicova J. V., A. L. Badmaev PROSPECTS for PRODUCTION of SPRING BARLEY WITHIN the zone of LIGHT-CHESTNUT SOILS of KALMYKIA. Business. Education. Right. Bulletin of Volgograd business Institute. 2012. No. 4 (21). S. 88-90.</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рассмотрены особенности развития агропромышленного комплекса в России. Показано, что в современных условиях возрастает роль зернового хозяйства и кормопроизводства. Вступление России во Всемирную торговую организацию требует принятия неотложных мер по совершенствованию и повышению эффективности кормопроизводства в России. Выводы статьи опираются на результаты двухфакторных полевых опытов, проведенных на светло-каштановых почвах Калмыкии. Авторами рассматривается значение предшественников и различных сочетаний доз органо- минеральных удобрений, а также влияние условий увлажнения почвы на урожайность ярового ячменя. Установлено, что наилучшими предшественниками ячменя являются пар и паровая озимь с внесением рациональных доз удобрений N60P60К40 + навоз 30 т/га, а также N60P60. Все эти предложения позволят повысить конкурентоспособность сельского хозяйства России в условиях вступления в ВТО.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23C14" w:rsidRPr="00BD376A">
        <w:rPr>
          <w:rFonts w:ascii="Times New Roman" w:hAnsi="Times New Roman" w:cs="Times New Roman"/>
        </w:rPr>
        <w:t>http://vestnik.volbi.ru/upload/numbers/421/article-421-474.pdf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866</w:t>
      </w:r>
      <w:r w:rsidR="00A51A3F" w:rsidRPr="00BD376A">
        <w:rPr>
          <w:rFonts w:ascii="Times New Roman" w:hAnsi="Times New Roman" w:cs="Times New Roman"/>
        </w:rPr>
        <w:t>.</w:t>
      </w:r>
      <w:r w:rsidR="00674A2D" w:rsidRPr="00BD376A">
        <w:rPr>
          <w:rFonts w:ascii="Times New Roman" w:hAnsi="Times New Roman" w:cs="Times New Roman"/>
        </w:rPr>
        <w:t xml:space="preserve">Гришин И.А., Николаева Е.А.  </w:t>
      </w:r>
      <w:r w:rsidR="00107DE4" w:rsidRPr="00BD376A">
        <w:rPr>
          <w:rFonts w:ascii="Times New Roman" w:hAnsi="Times New Roman" w:cs="Times New Roman"/>
        </w:rPr>
        <w:t>ОСОБЕННОСТИ ИССЛЕДОВАНИЙ И ПРЕПОДАВАНИЯ КРОСС-КУЛЬТУРНОГО МЕНЕДЖМЕНТА В УСЛОВИЯХ ГЛОБАЛИЗАЦИИ РЫНКОВ И ИНТЕРНАЦИОНАЛИЗАЦИИ ПРОИЗВОДСТВА В РОССИИ</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w:t>
      </w:r>
      <w:r w:rsidR="00674A2D" w:rsidRPr="00BD376A">
        <w:rPr>
          <w:rFonts w:ascii="Times New Roman" w:hAnsi="Times New Roman" w:cs="Times New Roman"/>
        </w:rPr>
        <w:t>еса. 2012. № 4 (21). С. 92-96.</w:t>
      </w:r>
    </w:p>
    <w:p w:rsidR="00A51A3F" w:rsidRPr="00BD376A" w:rsidRDefault="00A51A3F" w:rsidP="00BD376A">
      <w:pPr>
        <w:pStyle w:val="HTML"/>
        <w:shd w:val="clear" w:color="auto" w:fill="FFFFFF"/>
        <w:jc w:val="both"/>
        <w:rPr>
          <w:rFonts w:ascii="inherit" w:hAnsi="inherit"/>
          <w:sz w:val="22"/>
          <w:szCs w:val="22"/>
          <w:lang/>
        </w:rPr>
      </w:pPr>
      <w:r w:rsidRPr="00BD376A">
        <w:rPr>
          <w:rStyle w:val="translation-chunk"/>
          <w:rFonts w:ascii="inherit" w:hAnsi="inherit"/>
          <w:sz w:val="22"/>
          <w:szCs w:val="22"/>
          <w:lang/>
        </w:rPr>
        <w:t>Grishin I. A., Nikolaeva E. A. the RESEARCH AND TEACHING CROSS-CULTURAL MANAGEMENT IN the context of GLOBALIZATION of MARKETS AND INTERNATIONALIZATION of PRODUCTION IN RUSSIA. Business. Education. Right. Bulletin of Volgograd business Institute. 2012. No. 4 (21). S. 92-96.</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Pr="00BD376A">
        <w:rPr>
          <w:rFonts w:ascii="Times New Roman" w:hAnsi="Times New Roman" w:cs="Times New Roman"/>
          <w:lang/>
        </w:rPr>
        <w:t xml:space="preserve">: </w:t>
      </w:r>
      <w:r w:rsidR="00674A2D" w:rsidRPr="00BD376A">
        <w:rPr>
          <w:rFonts w:ascii="Times New Roman" w:hAnsi="Times New Roman" w:cs="Times New Roman"/>
          <w:lang/>
        </w:rPr>
        <w:tab/>
      </w:r>
      <w:r w:rsidR="0043521C" w:rsidRPr="00BD376A">
        <w:rPr>
          <w:rFonts w:ascii="Times New Roman" w:hAnsi="Times New Roman" w:cs="Times New Roman"/>
        </w:rPr>
        <w:t>В</w:t>
      </w:r>
      <w:r w:rsidR="0043521C" w:rsidRPr="00BD376A">
        <w:rPr>
          <w:rFonts w:ascii="Times New Roman" w:hAnsi="Times New Roman" w:cs="Times New Roman"/>
          <w:lang/>
        </w:rPr>
        <w:t xml:space="preserve"> </w:t>
      </w:r>
      <w:r w:rsidR="0043521C" w:rsidRPr="00BD376A">
        <w:rPr>
          <w:rFonts w:ascii="Times New Roman" w:hAnsi="Times New Roman" w:cs="Times New Roman"/>
        </w:rPr>
        <w:t>статье</w:t>
      </w:r>
      <w:r w:rsidR="0043521C" w:rsidRPr="00BD376A">
        <w:rPr>
          <w:rFonts w:ascii="Times New Roman" w:hAnsi="Times New Roman" w:cs="Times New Roman"/>
          <w:lang/>
        </w:rPr>
        <w:t xml:space="preserve"> </w:t>
      </w:r>
      <w:r w:rsidR="0043521C" w:rsidRPr="00BD376A">
        <w:rPr>
          <w:rFonts w:ascii="Times New Roman" w:hAnsi="Times New Roman" w:cs="Times New Roman"/>
        </w:rPr>
        <w:t>рассматриваются</w:t>
      </w:r>
      <w:r w:rsidR="0043521C" w:rsidRPr="00BD376A">
        <w:rPr>
          <w:rFonts w:ascii="Times New Roman" w:hAnsi="Times New Roman" w:cs="Times New Roman"/>
          <w:lang/>
        </w:rPr>
        <w:t xml:space="preserve"> </w:t>
      </w:r>
      <w:r w:rsidR="0043521C" w:rsidRPr="00BD376A">
        <w:rPr>
          <w:rFonts w:ascii="Times New Roman" w:hAnsi="Times New Roman" w:cs="Times New Roman"/>
        </w:rPr>
        <w:t>вопросы</w:t>
      </w:r>
      <w:r w:rsidR="0043521C" w:rsidRPr="00BD376A">
        <w:rPr>
          <w:rFonts w:ascii="Times New Roman" w:hAnsi="Times New Roman" w:cs="Times New Roman"/>
          <w:lang/>
        </w:rPr>
        <w:t xml:space="preserve"> </w:t>
      </w:r>
      <w:r w:rsidR="0043521C" w:rsidRPr="00BD376A">
        <w:rPr>
          <w:rFonts w:ascii="Times New Roman" w:hAnsi="Times New Roman" w:cs="Times New Roman"/>
        </w:rPr>
        <w:t>содержания</w:t>
      </w:r>
      <w:r w:rsidR="0043521C" w:rsidRPr="00BD376A">
        <w:rPr>
          <w:rFonts w:ascii="Times New Roman" w:hAnsi="Times New Roman" w:cs="Times New Roman"/>
          <w:lang/>
        </w:rPr>
        <w:t xml:space="preserve"> </w:t>
      </w:r>
      <w:r w:rsidR="0043521C" w:rsidRPr="00BD376A">
        <w:rPr>
          <w:rFonts w:ascii="Times New Roman" w:hAnsi="Times New Roman" w:cs="Times New Roman"/>
        </w:rPr>
        <w:t>и</w:t>
      </w:r>
      <w:r w:rsidR="0043521C" w:rsidRPr="00BD376A">
        <w:rPr>
          <w:rFonts w:ascii="Times New Roman" w:hAnsi="Times New Roman" w:cs="Times New Roman"/>
          <w:lang/>
        </w:rPr>
        <w:t xml:space="preserve"> </w:t>
      </w:r>
      <w:r w:rsidR="0043521C" w:rsidRPr="00BD376A">
        <w:rPr>
          <w:rFonts w:ascii="Times New Roman" w:hAnsi="Times New Roman" w:cs="Times New Roman"/>
        </w:rPr>
        <w:t>методики</w:t>
      </w:r>
      <w:r w:rsidR="0043521C" w:rsidRPr="00BD376A">
        <w:rPr>
          <w:rFonts w:ascii="Times New Roman" w:hAnsi="Times New Roman" w:cs="Times New Roman"/>
          <w:lang/>
        </w:rPr>
        <w:t xml:space="preserve"> </w:t>
      </w:r>
      <w:r w:rsidR="0043521C" w:rsidRPr="00BD376A">
        <w:rPr>
          <w:rFonts w:ascii="Times New Roman" w:hAnsi="Times New Roman" w:cs="Times New Roman"/>
        </w:rPr>
        <w:t>обучения</w:t>
      </w:r>
      <w:r w:rsidR="0043521C" w:rsidRPr="00BD376A">
        <w:rPr>
          <w:rFonts w:ascii="Times New Roman" w:hAnsi="Times New Roman" w:cs="Times New Roman"/>
          <w:lang/>
        </w:rPr>
        <w:t xml:space="preserve"> </w:t>
      </w:r>
      <w:r w:rsidR="0043521C" w:rsidRPr="00BD376A">
        <w:rPr>
          <w:rFonts w:ascii="Times New Roman" w:hAnsi="Times New Roman" w:cs="Times New Roman"/>
        </w:rPr>
        <w:t>кросс</w:t>
      </w:r>
      <w:r w:rsidR="0043521C" w:rsidRPr="00BD376A">
        <w:rPr>
          <w:rFonts w:ascii="Times New Roman" w:hAnsi="Times New Roman" w:cs="Times New Roman"/>
          <w:lang/>
        </w:rPr>
        <w:t xml:space="preserve">- </w:t>
      </w:r>
      <w:r w:rsidR="0043521C" w:rsidRPr="00BD376A">
        <w:rPr>
          <w:rFonts w:ascii="Times New Roman" w:hAnsi="Times New Roman" w:cs="Times New Roman"/>
        </w:rPr>
        <w:t>культурному</w:t>
      </w:r>
      <w:r w:rsidR="0043521C" w:rsidRPr="00BD376A">
        <w:rPr>
          <w:rFonts w:ascii="Times New Roman" w:hAnsi="Times New Roman" w:cs="Times New Roman"/>
          <w:lang/>
        </w:rPr>
        <w:t xml:space="preserve"> </w:t>
      </w:r>
      <w:r w:rsidR="0043521C" w:rsidRPr="00BD376A">
        <w:rPr>
          <w:rFonts w:ascii="Times New Roman" w:hAnsi="Times New Roman" w:cs="Times New Roman"/>
        </w:rPr>
        <w:t>менеджменту</w:t>
      </w:r>
      <w:r w:rsidR="0043521C" w:rsidRPr="00BD376A">
        <w:rPr>
          <w:rFonts w:ascii="Times New Roman" w:hAnsi="Times New Roman" w:cs="Times New Roman"/>
          <w:lang/>
        </w:rPr>
        <w:t xml:space="preserve"> </w:t>
      </w:r>
      <w:r w:rsidR="0043521C" w:rsidRPr="00BD376A">
        <w:rPr>
          <w:rFonts w:ascii="Times New Roman" w:hAnsi="Times New Roman" w:cs="Times New Roman"/>
        </w:rPr>
        <w:t>студентов</w:t>
      </w:r>
      <w:r w:rsidR="0043521C" w:rsidRPr="00BD376A">
        <w:rPr>
          <w:rFonts w:ascii="Times New Roman" w:hAnsi="Times New Roman" w:cs="Times New Roman"/>
          <w:lang/>
        </w:rPr>
        <w:t xml:space="preserve"> </w:t>
      </w:r>
      <w:r w:rsidR="0043521C" w:rsidRPr="00BD376A">
        <w:rPr>
          <w:rFonts w:ascii="Times New Roman" w:hAnsi="Times New Roman" w:cs="Times New Roman"/>
        </w:rPr>
        <w:t>экономических вузов и бизнес- школ в рамках программ магистратуры. Обосновывается актуальность дисциплин кросс- культурного кластера, представлен обзор наиболее эффективных методов и технологий обучения кросс- культурному менеджменту, выделены базовые принципы обучения, акцентирована важность кросс- культурной компетенции менеджеров. В статье описываются кросс- культурные особенности функционирования бизнеса в России, а также подчеркивается, что полиэтничность российского общества и влияние глобализации обусловливают целесообразность учета кросс- культурных аспектов как при подготовке будущих менеджеров, так и при ведении бизнеса.</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http://vestnik.volbi.ru/upload/numbers/421/article-421-475.pdf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A51A3F" w:rsidP="00BD376A">
      <w:pPr>
        <w:spacing w:after="0" w:line="240" w:lineRule="auto"/>
        <w:jc w:val="both"/>
        <w:rPr>
          <w:rFonts w:ascii="Times New Roman" w:hAnsi="Times New Roman" w:cs="Times New Roman"/>
        </w:rPr>
      </w:pPr>
      <w:r w:rsidRPr="00BD376A">
        <w:rPr>
          <w:rFonts w:ascii="Times New Roman" w:hAnsi="Times New Roman" w:cs="Times New Roman"/>
        </w:rPr>
        <w:t>867.</w:t>
      </w:r>
      <w:r w:rsidR="00674A2D" w:rsidRPr="00BD376A">
        <w:rPr>
          <w:rFonts w:ascii="Times New Roman" w:hAnsi="Times New Roman" w:cs="Times New Roman"/>
        </w:rPr>
        <w:t xml:space="preserve">Изюмова О.Н., Федянова Н.А.  </w:t>
      </w:r>
      <w:r w:rsidR="00107DE4" w:rsidRPr="00BD376A">
        <w:rPr>
          <w:rFonts w:ascii="Times New Roman" w:hAnsi="Times New Roman" w:cs="Times New Roman"/>
        </w:rPr>
        <w:t>МОДЕЛЬ НЕПРЕРЫВНОЙ ПРОФЕССИОНАЛЬНОЙ АДАПТАЦИИ В СИСТЕМЕ БИЗНЕС-ОБРАЗОВАНИЯ</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w:t>
      </w:r>
      <w:r w:rsidR="00674A2D" w:rsidRPr="00BD376A">
        <w:rPr>
          <w:rFonts w:ascii="Times New Roman" w:hAnsi="Times New Roman" w:cs="Times New Roman"/>
        </w:rPr>
        <w:t>са. 2012. № 4 (21). С. 97-101.</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Iziumova O. N., Fidanova N. And. THE MODEL OF CONTINUOUS PROFESSIONAL ADAPTATION IN THE SYSTEM OF BUSINESS EDUCATION. Business. Education. Right. Bulletin of Volgograd business Institute. 2012. No. 4 (21). S. 97-101.</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0043521C" w:rsidRPr="00BD376A">
        <w:rPr>
          <w:rFonts w:ascii="Times New Roman" w:hAnsi="Times New Roman" w:cs="Times New Roman"/>
        </w:rPr>
        <w:t xml:space="preserve">Аннотация: </w:t>
      </w:r>
      <w:r w:rsidRPr="00BD376A">
        <w:rPr>
          <w:rFonts w:ascii="Times New Roman" w:hAnsi="Times New Roman" w:cs="Times New Roman"/>
        </w:rPr>
        <w:t>В статье рассматриваются вопросы содержания и методики обучения кросс- культурному менеджменту студентов экономических вузов и бизнес- школ в рамках программ магистратуры. Обосновывается актуальность дисциплин кросс- культурного кластера, представлен обзор наиболее эффективных методов и технологий обучения кросс- культурному менеджменту, выделены базовые принципы обучения, акцентирована важность кросс- культурной компетенции менеджеров. В статье описываются кросс- культурные особенности функционирования бизнеса в России, а также подчеркивается, что полиэтничность российского общества и влияние глобализации обусловливают целесообразность учета кросс- культурных аспектов как при подготовке будущих менеджеров, так и при ведении бизнеса.</w:t>
      </w:r>
      <w:r w:rsidR="0043521C" w:rsidRPr="00BD376A">
        <w:rPr>
          <w:rFonts w:ascii="Times New Roman" w:hAnsi="Times New Roman" w:cs="Times New Roman"/>
        </w:rPr>
        <w:t xml:space="preserve">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23C14" w:rsidRPr="00BD376A">
        <w:rPr>
          <w:rFonts w:ascii="Times New Roman" w:hAnsi="Times New Roman" w:cs="Times New Roman"/>
        </w:rPr>
        <w:t xml:space="preserve"> http://vestnik.volbi.ru/upload/numbers/421/article-421-475.pdf</w:t>
      </w:r>
      <w:r w:rsidR="00674A2D" w:rsidRPr="00BD376A">
        <w:rPr>
          <w:rFonts w:ascii="Times New Roman" w:hAnsi="Times New Roman" w:cs="Times New Roman"/>
        </w:rPr>
        <w:tab/>
      </w:r>
    </w:p>
    <w:p w:rsidR="00674A2D" w:rsidRPr="00BD376A" w:rsidRDefault="00674A2D" w:rsidP="00BD376A">
      <w:pPr>
        <w:spacing w:after="0" w:line="240" w:lineRule="auto"/>
        <w:jc w:val="both"/>
        <w:rPr>
          <w:rFonts w:ascii="Times New Roman" w:hAnsi="Times New Roman" w:cs="Times New Roman"/>
        </w:rPr>
      </w:pPr>
    </w:p>
    <w:p w:rsidR="00A51A3F" w:rsidRPr="00BD376A" w:rsidRDefault="00A51A3F" w:rsidP="00BD376A">
      <w:pPr>
        <w:spacing w:after="0" w:line="240" w:lineRule="auto"/>
        <w:jc w:val="both"/>
        <w:rPr>
          <w:rFonts w:ascii="Times New Roman" w:hAnsi="Times New Roman" w:cs="Times New Roman"/>
        </w:rPr>
      </w:pPr>
    </w:p>
    <w:p w:rsidR="00A51A3F" w:rsidRPr="00BD376A" w:rsidRDefault="00A51A3F" w:rsidP="00BD376A">
      <w:pPr>
        <w:spacing w:after="0" w:line="240" w:lineRule="auto"/>
        <w:jc w:val="both"/>
        <w:rPr>
          <w:rFonts w:ascii="Times New Roman" w:hAnsi="Times New Roman" w:cs="Times New Roman"/>
        </w:rPr>
      </w:pPr>
    </w:p>
    <w:p w:rsidR="00A51A3F" w:rsidRPr="00BD376A" w:rsidRDefault="00A51A3F"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868</w:t>
      </w:r>
      <w:r w:rsidR="00A51A3F" w:rsidRPr="00BD376A">
        <w:rPr>
          <w:rFonts w:ascii="Times New Roman" w:hAnsi="Times New Roman" w:cs="Times New Roman"/>
        </w:rPr>
        <w:t>.</w:t>
      </w:r>
      <w:r w:rsidR="00674A2D" w:rsidRPr="00BD376A">
        <w:rPr>
          <w:rFonts w:ascii="Times New Roman" w:hAnsi="Times New Roman" w:cs="Times New Roman"/>
        </w:rPr>
        <w:t xml:space="preserve">Иванова М.А.  </w:t>
      </w:r>
      <w:r w:rsidR="00107DE4" w:rsidRPr="00BD376A">
        <w:rPr>
          <w:rFonts w:ascii="Times New Roman" w:hAnsi="Times New Roman" w:cs="Times New Roman"/>
        </w:rPr>
        <w:t>ВЛИЯНИЕ ИНТЕГРАЦИОННЫХ ПРОЦЕССОВ В ВЫСШЕЙ ШКОЛЕ НА ПОВЫШЕНИЕ КАЧЕСТВА ОБРАЗОВАТЕЛЬНЫХ УСЛУГ</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101-107.</w:t>
      </w:r>
      <w:r w:rsidRPr="00BD376A">
        <w:rPr>
          <w:rFonts w:ascii="Times New Roman" w:hAnsi="Times New Roman" w:cs="Times New Roman"/>
        </w:rPr>
        <w:t xml:space="preserve">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Ivanova M. A. INFLUENCE of INTEGRATION PROCESSES IN HIGHER education TO improve the QUALITY of EDUCATIONAL SERVICES. 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Education</w:t>
      </w:r>
      <w:r w:rsidRPr="00BD376A">
        <w:rPr>
          <w:rStyle w:val="translation-chunk"/>
          <w:rFonts w:ascii="inherit" w:hAnsi="inherit"/>
          <w:sz w:val="22"/>
          <w:szCs w:val="22"/>
        </w:rPr>
        <w:t xml:space="preserve">. </w:t>
      </w:r>
      <w:r w:rsidRPr="00BD376A">
        <w:rPr>
          <w:rStyle w:val="translation-chunk"/>
          <w:rFonts w:ascii="inherit" w:hAnsi="inherit"/>
          <w:sz w:val="22"/>
          <w:szCs w:val="22"/>
          <w:lang/>
        </w:rPr>
        <w:t>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2012.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(21). </w:t>
      </w:r>
      <w:r w:rsidRPr="00BD376A">
        <w:rPr>
          <w:rStyle w:val="translation-chunk"/>
          <w:rFonts w:ascii="inherit" w:hAnsi="inherit"/>
          <w:sz w:val="22"/>
          <w:szCs w:val="22"/>
          <w:lang/>
        </w:rPr>
        <w:t>P</w:t>
      </w:r>
      <w:r w:rsidRPr="00BD376A">
        <w:rPr>
          <w:rStyle w:val="translation-chunk"/>
          <w:rFonts w:ascii="inherit" w:hAnsi="inherit"/>
          <w:sz w:val="22"/>
          <w:szCs w:val="22"/>
        </w:rPr>
        <w:t>. 101-107.</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теоретические и практические вопросы формирования процессов интеграции в высшей школе, обоснована их взаимосвязь с качеством образовательных услуг. Уточнено определение, сформулированы задачи, сущность и функции понятия «интеграция». Следует различать внешнюю интеграцию, когда речь идет об объединении нескольких субъектов, и внутреннею интеграцию, когда основой процесса является переформирование ресурсов внутри вуза. Результатом будет формирование инновационных связей, концентрация ресурсов в целях повышения эффективности функционирования образовательных учреждений. Для обеспечения процесса интеграции и повышения качества образовательных услуг автором предложен механизм управления нематериальными активами.</w:t>
      </w:r>
    </w:p>
    <w:p w:rsidR="00674A2D"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3521C"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http://vestnik.volbi.ru/upload/numbers/421/article-421-477.pdf</w:t>
      </w:r>
    </w:p>
    <w:p w:rsidR="00107DE4" w:rsidRPr="00BD376A" w:rsidRDefault="00674A2D"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869</w:t>
      </w:r>
      <w:r w:rsidR="00A51A3F" w:rsidRPr="00BD376A">
        <w:rPr>
          <w:rFonts w:ascii="Times New Roman" w:hAnsi="Times New Roman" w:cs="Times New Roman"/>
        </w:rPr>
        <w:t>.</w:t>
      </w:r>
      <w:r w:rsidR="00674A2D" w:rsidRPr="00BD376A">
        <w:rPr>
          <w:rFonts w:ascii="Times New Roman" w:hAnsi="Times New Roman" w:cs="Times New Roman"/>
        </w:rPr>
        <w:t xml:space="preserve">Кузьмин А.В.  </w:t>
      </w:r>
      <w:r w:rsidR="00107DE4" w:rsidRPr="00BD376A">
        <w:rPr>
          <w:rFonts w:ascii="Times New Roman" w:hAnsi="Times New Roman" w:cs="Times New Roman"/>
        </w:rPr>
        <w:t>КОНЦЕНТРАЦИЯ ИНТЕЛЛЕКТУАЛЬНЫХ РЕСУРСОВ НА ОСНОВЕ СРАВНИТЕЛЬНОГО ПОДХОДА К ОЦЕНКЕ КАЧЕСТВА ОБРАЗОВАНИЯ</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107-110.</w:t>
      </w:r>
      <w:r w:rsidRPr="00BD376A">
        <w:rPr>
          <w:rFonts w:ascii="Times New Roman" w:hAnsi="Times New Roman" w:cs="Times New Roman"/>
        </w:rPr>
        <w:t xml:space="preserve">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Kuzmin A. V. the CONCENTRATION of INTELLECTUAL RESOURCES ON the basis of the COMPARATIVE APPROACH TO the ASSESSMENT of the quality of EDUCATION. Business. Education. Right. Bulletin of Volgograd business Institute. 2012. No. 4 (21). S. 107-110.</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рассмотрены практические вопросы оценки качества образования путем обобщения мирового опыта и влияния интеллектуальных ресурсов на уровень предоставления образовательных услуг. Обоснована необходимость формирования рейтингов и критериев оценки образовательных учреждений. Для ускорения темпов экономического роста и повышения конкурентных преимуществ субъектов необходима эффективная система передачи знаний и накопленного опыта, которая является основанием для формирования интеллектуальных ресурсов. Российское образование находится в стадии реформирования, направленного на изменение механизма функционирования образовательных учреждений.</w:t>
      </w:r>
    </w:p>
    <w:p w:rsidR="00107DE4"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3521C"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http://vestnik.volbi.ru/upload/numbers/421/article-421-478.pdf</w:t>
      </w:r>
      <w:r w:rsidR="00674A2D" w:rsidRPr="00BD376A">
        <w:rPr>
          <w:rFonts w:ascii="Times New Roman" w:hAnsi="Times New Roman" w:cs="Times New Roman"/>
        </w:rPr>
        <w:tab/>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870</w:t>
      </w:r>
      <w:r w:rsidR="00A51A3F" w:rsidRPr="00BD376A">
        <w:rPr>
          <w:rFonts w:ascii="Times New Roman" w:hAnsi="Times New Roman" w:cs="Times New Roman"/>
        </w:rPr>
        <w:t>.</w:t>
      </w:r>
      <w:r w:rsidR="00674A2D" w:rsidRPr="00BD376A">
        <w:rPr>
          <w:rFonts w:ascii="Times New Roman" w:hAnsi="Times New Roman" w:cs="Times New Roman"/>
        </w:rPr>
        <w:t xml:space="preserve">Полтавская М.Б.  </w:t>
      </w:r>
      <w:r w:rsidR="00107DE4" w:rsidRPr="00BD376A">
        <w:rPr>
          <w:rFonts w:ascii="Times New Roman" w:hAnsi="Times New Roman" w:cs="Times New Roman"/>
        </w:rPr>
        <w:t>ДЕНЬГИ КАК СТРАТЕГИЯ УСПЕХА: ОЦЕНКА УЧАСТНИКАМИ КУРСОВ «ОСНОВЫ ПРЕДПРИНИМАТЕЛЬСКОЙ ДЕЯТЕЛЬНОСТИ» СОЦИАЛЬНО-ЭКОНОМИЧЕСКОЙ РОЛИ ДЕНЕГ В СОВРЕМЕННОМ ОБЩЕСТВЕ</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110-114.</w:t>
      </w:r>
      <w:r w:rsidR="00674A2D" w:rsidRPr="00BD376A">
        <w:rPr>
          <w:rFonts w:ascii="Times New Roman" w:hAnsi="Times New Roman" w:cs="Times New Roman"/>
        </w:rPr>
        <w:tab/>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Poltava M. B. MONEY AS a STRATEGY for SUCCESS: ASSESSMENT participants of the course "FUNDAMENTALS of ENTREPRENEURIAL ACTIVITY" the SOCIO-ECONOMIC ROLE of MONEY IN MODERN SOCIETY. Business. Education. Right. Bulletin of Volgograd business Institute. 2012. No. 4 (21). S. 110-114.</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оценке старшеклассниками – участниками курсов «Основы предпринимательской деятельности», проводимых НОУ ВПО «Волгоградский институт бизнеса» в рамках программы «Вовлечение молодежи в предпринимательскую деятельность и развитие молодежного предпринимательства», социально-экономической роли и социальных функций денег, реализуемых в современном обществе. Автор рассматривает деньги как многогранный феномен и социальный институт, показывает социальноэкономическую ценность денег для молодого поколения россиян. На примере проведенного социологического исследования анализируются также гендерные особенности старшеклассников, которые проявляются в их отношении к деньгам.</w:t>
      </w:r>
    </w:p>
    <w:p w:rsidR="00107DE4"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3521C"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http://vestnik.volbi.ru/upload/numbers/421/article-421-479.pdf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871</w:t>
      </w:r>
      <w:r w:rsidR="00A51A3F" w:rsidRPr="00BD376A">
        <w:rPr>
          <w:rFonts w:ascii="Times New Roman" w:hAnsi="Times New Roman" w:cs="Times New Roman"/>
        </w:rPr>
        <w:t>.</w:t>
      </w:r>
      <w:r w:rsidR="00674A2D" w:rsidRPr="00BD376A">
        <w:rPr>
          <w:rFonts w:ascii="Times New Roman" w:hAnsi="Times New Roman" w:cs="Times New Roman"/>
        </w:rPr>
        <w:t xml:space="preserve">Секретарев Ю.А., Мошкин Б.Н.  </w:t>
      </w:r>
      <w:r w:rsidR="00107DE4" w:rsidRPr="00BD376A">
        <w:rPr>
          <w:rFonts w:ascii="Times New Roman" w:hAnsi="Times New Roman" w:cs="Times New Roman"/>
        </w:rPr>
        <w:t>МОДЕЛИ УПРАВЛЕНИЯ РЕМОНТНО-ВОССТАНОВИТЕЛЬНЫМИ ПРОЦЕССАМИ НА ТЕПЛОВЫХ СТАНЦИЯХ</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116-120.</w:t>
      </w:r>
      <w:r w:rsidRPr="00BD376A">
        <w:rPr>
          <w:rFonts w:ascii="Times New Roman" w:hAnsi="Times New Roman" w:cs="Times New Roman"/>
        </w:rPr>
        <w:t xml:space="preserve">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Sekretarev J. A., Moshkin B. N. MANAGEMENT MODEL OF REPAIR AND RESTORATION PROCESSES FOR THE POWER STATIONS. Business. Education. Right. Bulletin of Volgograd business Institute. 2012. No. 4 (21). P.116-120.</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Для энергетической отрасли России сегодня характерен значительный износ основных производственных фондов. Большая их часть отработала нормативный срок службы, что ведет к увеличению затрат на ремонтно</w:t>
      </w:r>
      <w:r w:rsidR="00916BA9" w:rsidRPr="00BD376A">
        <w:rPr>
          <w:rFonts w:ascii="Times New Roman" w:hAnsi="Times New Roman" w:cs="Times New Roman"/>
        </w:rPr>
        <w:t xml:space="preserve">- </w:t>
      </w:r>
      <w:r w:rsidRPr="00BD376A">
        <w:rPr>
          <w:rFonts w:ascii="Times New Roman" w:hAnsi="Times New Roman" w:cs="Times New Roman"/>
        </w:rPr>
        <w:t>восстановительные работы и необходимости управлять ими. В работе предложены модели управления ремонтно</w:t>
      </w:r>
      <w:r w:rsidR="00916BA9" w:rsidRPr="00BD376A">
        <w:rPr>
          <w:rFonts w:ascii="Times New Roman" w:hAnsi="Times New Roman" w:cs="Times New Roman"/>
        </w:rPr>
        <w:t>-</w:t>
      </w:r>
      <w:r w:rsidRPr="00BD376A">
        <w:rPr>
          <w:rFonts w:ascii="Times New Roman" w:hAnsi="Times New Roman" w:cs="Times New Roman"/>
        </w:rPr>
        <w:t>восстановительными процессами на тепловых станциях с целью планирования величины затрат на капитальные и средние ремонты основного оборудования. Показана область применения каждой из них, которая определяется эффективностью использования заложенной в нее информации. Подробнее рассмотрена модель принятия решения на основе нечетких интервалов изменения ремонтных затрат. Данная модель позволяет локализовать области принятия решения по принципу наиболее предпочтительных для лица принимающего решение вариантов. В качестве примера приведены результаты по определению затрат на капитальный и средний ремонты для основного оборудования Новосибирской ТЭЦ-4.</w:t>
      </w:r>
      <w:r w:rsidR="00674A2D" w:rsidRPr="00BD376A">
        <w:rPr>
          <w:rFonts w:ascii="Times New Roman" w:hAnsi="Times New Roman" w:cs="Times New Roman"/>
        </w:rPr>
        <w:tab/>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16BA9" w:rsidRPr="00BD376A">
        <w:rPr>
          <w:rFonts w:ascii="Times New Roman" w:hAnsi="Times New Roman" w:cs="Times New Roman"/>
        </w:rPr>
        <w:t>http://vestnik.volbi.ru/upload/numbers/421/article-421-480.pdf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872</w:t>
      </w:r>
      <w:r w:rsidR="00A51A3F" w:rsidRPr="00BD376A">
        <w:rPr>
          <w:rFonts w:ascii="Times New Roman" w:hAnsi="Times New Roman" w:cs="Times New Roman"/>
        </w:rPr>
        <w:t>.</w:t>
      </w:r>
      <w:r w:rsidR="00674A2D" w:rsidRPr="00BD376A">
        <w:rPr>
          <w:rFonts w:ascii="Times New Roman" w:hAnsi="Times New Roman" w:cs="Times New Roman"/>
        </w:rPr>
        <w:t xml:space="preserve">Горбунова Е.Г.  </w:t>
      </w:r>
      <w:r w:rsidR="00107DE4" w:rsidRPr="00BD376A">
        <w:rPr>
          <w:rFonts w:ascii="Times New Roman" w:hAnsi="Times New Roman" w:cs="Times New Roman"/>
        </w:rPr>
        <w:t>СОВРЕМЕННЫЕ ТЕНДЕНЦИИ РАЗВИТИЯ СЕЛЬСКОХОЗЯЙСТВЕННОГО ПРОИЗВОДСТВА В РОССИЙСКОЙ ФЕДЕРАЦИИ</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w:t>
      </w:r>
      <w:r w:rsidR="00674A2D" w:rsidRPr="00BD376A">
        <w:rPr>
          <w:rFonts w:ascii="Times New Roman" w:hAnsi="Times New Roman" w:cs="Times New Roman"/>
        </w:rPr>
        <w:t>. 2012. № 4 (21). С. 120-126.</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Gorbunova E. G. MODERN TRENDS in the DEVELOPMENT of AGRICULTURAL PRODUCTION IN the RUSSIAN FEDERATION. Business. Education. Right. Bulletin of Volgograd business Institute. 2012. No. 4 (21). P. 120-126.</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674A2D" w:rsidRPr="00BD376A">
        <w:rPr>
          <w:rFonts w:ascii="Times New Roman" w:hAnsi="Times New Roman" w:cs="Times New Roman"/>
        </w:rPr>
        <w:tab/>
      </w:r>
      <w:r w:rsidRPr="00BD376A">
        <w:rPr>
          <w:rFonts w:ascii="Times New Roman" w:hAnsi="Times New Roman" w:cs="Times New Roman"/>
        </w:rPr>
        <w:t xml:space="preserve">В статье рассмотрены тенденции развития сельскохозяйственного производства в Российской Федерации. Проанализировано производство продукции растениеводства и животноводства в разрезе сельскохозяйственных организаций, хозяйств населения, крестьянских (фермерских) хозяйств, субъектов Российской Федерации. Выявлены основные проблемы, влияющие на развитие сельскохозяйственного производства. Подчеркнута важность обеспечения продовольственной безопасности на территории Российской Федерации. Показано значение федеральных целевых программ государственной поддержки в развитии аграрного производства на современном этапе.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16BA9" w:rsidRPr="00BD376A">
        <w:rPr>
          <w:rFonts w:ascii="Times New Roman" w:hAnsi="Times New Roman" w:cs="Times New Roman"/>
        </w:rPr>
        <w:t>http://vestnik.volbi.ru/upload/numbers/421/article-421-481.pdf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873</w:t>
      </w:r>
      <w:r w:rsidR="00A51A3F" w:rsidRPr="00BD376A">
        <w:rPr>
          <w:rFonts w:ascii="Times New Roman" w:hAnsi="Times New Roman" w:cs="Times New Roman"/>
        </w:rPr>
        <w:t>.</w:t>
      </w:r>
      <w:r w:rsidR="00674A2D" w:rsidRPr="00BD376A">
        <w:rPr>
          <w:rFonts w:ascii="Times New Roman" w:hAnsi="Times New Roman" w:cs="Times New Roman"/>
        </w:rPr>
        <w:t xml:space="preserve">Кудина О.В.  </w:t>
      </w:r>
      <w:r w:rsidR="00107DE4" w:rsidRPr="00BD376A">
        <w:rPr>
          <w:rFonts w:ascii="Times New Roman" w:hAnsi="Times New Roman" w:cs="Times New Roman"/>
        </w:rPr>
        <w:t>ОБЪЕКТИВНЫЕ ПРЕДПОСЫЛКИ И УСЛОВИЯ ФОРМИРОВАНИЯ ИННОВАЦИОННОГО ПОТЕНЦИАЛА ПРЕДПРИЯТИЙ В РЕГИОНЕ</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127-132.</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Kudina V. O. OBJECTIVE PRECONDITIONS AND CONDITIONS for FORMATION of INNOVATION POTENTIAL of ENTERPRISES IN the REGION. Business. Education. Right. Bulletin of Volgograd business Institute. 2012. No. 4 (21). P. 127-132.</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связи с возрастающей дифференциацией регионов по основным показателям социально-экономического развития и имеющемуся инновационному потенциалу приобретает важность оценивание степени соответствия компонентов достигнутого инновационного потенциала целям инновационного развития региональной экономики. В работе определяются понимание, содержание, структура инновационного потенциала региона, обоснована целесообразность их оценивания для повышения эффективности инновационных процессов в экономике, отрасли, на промышленном предприятии, также дана оценка условиям развития инновационной деятельности в Курской области.</w:t>
      </w:r>
      <w:r w:rsidR="0043521C" w:rsidRPr="00BD376A">
        <w:rPr>
          <w:rFonts w:ascii="Times New Roman" w:hAnsi="Times New Roman" w:cs="Times New Roman"/>
        </w:rPr>
        <w:t xml:space="preserve">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16BA9" w:rsidRPr="00BD376A">
        <w:rPr>
          <w:rFonts w:ascii="Times New Roman" w:hAnsi="Times New Roman" w:cs="Times New Roman"/>
        </w:rPr>
        <w:t>http://vestnik.volbi.ru/upload/numbers/421/article-421-482.pdf</w:t>
      </w:r>
    </w:p>
    <w:p w:rsidR="00674A2D" w:rsidRPr="00BD376A" w:rsidRDefault="00674A2D" w:rsidP="00BD376A">
      <w:pPr>
        <w:spacing w:after="0" w:line="240" w:lineRule="auto"/>
        <w:jc w:val="both"/>
        <w:rPr>
          <w:rFonts w:ascii="Times New Roman" w:hAnsi="Times New Roman" w:cs="Times New Roman"/>
        </w:rPr>
      </w:pPr>
    </w:p>
    <w:p w:rsidR="00A51A3F" w:rsidRPr="00BD376A" w:rsidRDefault="00A51A3F"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874</w:t>
      </w:r>
      <w:r w:rsidR="00A51A3F" w:rsidRPr="00BD376A">
        <w:rPr>
          <w:rFonts w:ascii="Times New Roman" w:hAnsi="Times New Roman" w:cs="Times New Roman"/>
        </w:rPr>
        <w:t>.</w:t>
      </w:r>
      <w:r w:rsidR="00674A2D" w:rsidRPr="00BD376A">
        <w:rPr>
          <w:rFonts w:ascii="Times New Roman" w:hAnsi="Times New Roman" w:cs="Times New Roman"/>
        </w:rPr>
        <w:t xml:space="preserve">Адилова К.З.  </w:t>
      </w:r>
      <w:r w:rsidR="00107DE4" w:rsidRPr="00BD376A">
        <w:rPr>
          <w:rFonts w:ascii="Times New Roman" w:hAnsi="Times New Roman" w:cs="Times New Roman"/>
        </w:rPr>
        <w:t>ИССЛЕДОВАНИЯ ПОНЯТИЯ РЕНТАБЕЛЬНОСТИ</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132-134.</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Adilov Z. K. RESEARCH of the CONCEPT of PROFITABILITY. Business. Education. Right. Bulletin of Volgograd business Institute. </w:t>
      </w:r>
      <w:r w:rsidRPr="00BD376A">
        <w:rPr>
          <w:rStyle w:val="translation-chunk"/>
          <w:rFonts w:ascii="inherit" w:hAnsi="inherit"/>
          <w:sz w:val="22"/>
          <w:szCs w:val="22"/>
        </w:rPr>
        <w:t xml:space="preserve">2012.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(21). </w:t>
      </w:r>
      <w:r w:rsidRPr="00BD376A">
        <w:rPr>
          <w:rStyle w:val="translation-chunk"/>
          <w:rFonts w:ascii="inherit" w:hAnsi="inherit"/>
          <w:sz w:val="22"/>
          <w:szCs w:val="22"/>
          <w:lang/>
        </w:rPr>
        <w:t>S</w:t>
      </w:r>
      <w:r w:rsidRPr="00BD376A">
        <w:rPr>
          <w:rStyle w:val="translation-chunk"/>
          <w:rFonts w:ascii="inherit" w:hAnsi="inherit"/>
          <w:sz w:val="22"/>
          <w:szCs w:val="22"/>
        </w:rPr>
        <w:t>. 132-134.</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w:t>
      </w:r>
      <w:r w:rsidR="00674A2D" w:rsidRPr="00BD376A">
        <w:rPr>
          <w:rFonts w:ascii="Times New Roman" w:hAnsi="Times New Roman" w:cs="Times New Roman"/>
        </w:rPr>
        <w:tab/>
      </w:r>
      <w:r w:rsidRPr="00BD376A">
        <w:rPr>
          <w:rFonts w:ascii="Times New Roman" w:hAnsi="Times New Roman" w:cs="Times New Roman"/>
        </w:rPr>
        <w:t xml:space="preserve">В своей статье автор раскрывает актуальную на сегодняшний день проблему переоценки давно известных определений. Современные реалии таковы, что возникает необходимость в пересмотре многих устоявшихся терминов и понятий, что обуславливается как потребностью теории, так и потребностью практики. Данная статья содержит сравнительный анализ термина «рентабельность». Многие экономисты как в России, так и за рубежом рассматривали вопросы, касающиеся экономической сущности данного термина. В статье показаны концептуальные подходы к определению данного понятия, отражены основные различия в его толковании, сделаны обобщающие выводы.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16BA9" w:rsidRPr="00BD376A">
        <w:rPr>
          <w:rFonts w:ascii="Times New Roman" w:hAnsi="Times New Roman" w:cs="Times New Roman"/>
        </w:rPr>
        <w:t>http://vestnik.volbi.ru/upload/numbers/421/article-421-483.pdf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875</w:t>
      </w:r>
      <w:r w:rsidR="00A51A3F" w:rsidRPr="00BD376A">
        <w:rPr>
          <w:rFonts w:ascii="Times New Roman" w:hAnsi="Times New Roman" w:cs="Times New Roman"/>
        </w:rPr>
        <w:t>.</w:t>
      </w:r>
      <w:r w:rsidR="00674A2D" w:rsidRPr="00BD376A">
        <w:rPr>
          <w:rFonts w:ascii="Times New Roman" w:hAnsi="Times New Roman" w:cs="Times New Roman"/>
        </w:rPr>
        <w:t xml:space="preserve">Куликова Ю.П.  </w:t>
      </w:r>
      <w:r w:rsidR="00107DE4" w:rsidRPr="00BD376A">
        <w:rPr>
          <w:rFonts w:ascii="Times New Roman" w:hAnsi="Times New Roman" w:cs="Times New Roman"/>
        </w:rPr>
        <w:t>ВЫСШАЯ ШКОЛА КАК ИНСТРУМЕНТ СОЗДАНИЯ ИННОВАЦИОННОГО И АДАПТАЦИОННОГО ПОТЕНЦИАЛА ОРГАНИЗАЦИЙ</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135-137.</w:t>
      </w:r>
      <w:r w:rsidR="00916BA9" w:rsidRPr="00BD376A">
        <w:rPr>
          <w:rFonts w:ascii="Times New Roman" w:hAnsi="Times New Roman" w:cs="Times New Roman"/>
        </w:rPr>
        <w:t xml:space="preserve">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Kulikova Yu. p. HIGH SCHOOL AS a TOOL to CREATE INNOVATIVE AND ADAPTIVE CAPACITY of ORGANIZATIONS. Business. Education. Right. Bulletin of Volgograd business Institute. 2012. No. 4 (21). S. 135-137.</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674A2D" w:rsidRPr="00BD376A">
        <w:rPr>
          <w:rFonts w:ascii="Times New Roman" w:hAnsi="Times New Roman" w:cs="Times New Roman"/>
        </w:rPr>
        <w:tab/>
      </w:r>
      <w:r w:rsidRPr="00BD376A">
        <w:rPr>
          <w:rFonts w:ascii="Times New Roman" w:hAnsi="Times New Roman" w:cs="Times New Roman"/>
        </w:rPr>
        <w:t>Эффективность инновационной политики высшего образовательного учреждения зависит от качества и проработанности организационно-экономического механизма ее реализации, слаженности работы каждого звена. Обеспечить такую слаженность достаточно сложно, в частности, из-за усложнения взаимного влияния маркетинга, науки, образования и производства. Только четкая организация взаимодействия может обеспечить целостность и непрерывность инновационных процессов, дать необходимое сокращение сроков освоения инновационных результатов и получения разного рода эффектов.</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916BA9" w:rsidRPr="00BD376A">
        <w:rPr>
          <w:rFonts w:ascii="Times New Roman" w:hAnsi="Times New Roman" w:cs="Times New Roman"/>
        </w:rPr>
        <w:t xml:space="preserve"> </w:t>
      </w:r>
      <w:hyperlink r:id="rId67" w:history="1">
        <w:r w:rsidR="00916BA9" w:rsidRPr="00BD376A">
          <w:rPr>
            <w:rStyle w:val="a5"/>
            <w:rFonts w:ascii="Times New Roman" w:hAnsi="Times New Roman" w:cs="Times New Roman"/>
            <w:color w:val="auto"/>
            <w:u w:val="none"/>
          </w:rPr>
          <w:t>http://vestnik.volbi.ru/upload/numbers/421/article-421-484.pdf</w:t>
        </w:r>
      </w:hyperlink>
    </w:p>
    <w:p w:rsidR="005351A1" w:rsidRPr="00BD376A" w:rsidRDefault="005351A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51A3F"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875</w:t>
      </w:r>
      <w:r w:rsidR="00A51A3F" w:rsidRPr="00BD376A">
        <w:rPr>
          <w:rFonts w:ascii="Times New Roman" w:hAnsi="Times New Roman" w:cs="Times New Roman"/>
        </w:rPr>
        <w:t>.</w:t>
      </w:r>
      <w:r w:rsidR="00674A2D" w:rsidRPr="00BD376A">
        <w:rPr>
          <w:rFonts w:ascii="Times New Roman" w:hAnsi="Times New Roman" w:cs="Times New Roman"/>
        </w:rPr>
        <w:t xml:space="preserve">Терешина М.В., Коростин С.А.  </w:t>
      </w:r>
      <w:r w:rsidR="00107DE4" w:rsidRPr="00BD376A">
        <w:rPr>
          <w:rFonts w:ascii="Times New Roman" w:hAnsi="Times New Roman" w:cs="Times New Roman"/>
        </w:rPr>
        <w:t>ПЕРСПЕКТИВЫ РАЗВИТИЯ МАЛОЭТАЖНОГО ДОМОСТРОЕНИЯ В РЕАЛИЗАЦИИ РЕГИОНАЛЬНОЙ ЖИЛИЩНОЙ ПОЛИТИКИ РОССИИ</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138-141.</w:t>
      </w:r>
      <w:r w:rsidR="00916BA9" w:rsidRPr="00BD376A">
        <w:rPr>
          <w:rFonts w:ascii="Times New Roman" w:hAnsi="Times New Roman" w:cs="Times New Roman"/>
        </w:rPr>
        <w:t xml:space="preserve">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Tereshina M. V., Musil, S. A. DEVELOPMENT prospects of LOW-rise HOUSING IN the REGIONAL HOUSING POLICY in RUSSIA. Business. Education. Right. Bulletin of Volgograd business Institute. 2012. No. 4 (21). P. 138-141.</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674A2D" w:rsidRPr="00BD376A">
        <w:rPr>
          <w:rFonts w:ascii="Times New Roman" w:hAnsi="Times New Roman" w:cs="Times New Roman"/>
        </w:rPr>
        <w:tab/>
      </w:r>
      <w:r w:rsidRPr="00BD376A">
        <w:rPr>
          <w:rFonts w:ascii="Times New Roman" w:hAnsi="Times New Roman" w:cs="Times New Roman"/>
        </w:rPr>
        <w:t>В статье анализируется развитие малоэтажного домостроения в региональной жилищной политике России за последние пять лет. Выявлены наиболее перспективные направления развития малоэтажного домостроения в регионах, включающие возможность обеспечения инновационного развития деревянного строительства. Сделаны выводы о перспективах дальнейшего развития малоэтажного домостроения в структуре жилищной политики государства. Предлагается проведение ряда мероприятий, направленных на стимулирование дальнейшего развития деревянного домостроения, а также модернизацию всего градостроительного цикла управления инвестиционно- строительной деятельностью жилищного строительства для формирования и поддержания реального приоритета малоэтажного жилищного строительства в стране.</w:t>
      </w:r>
      <w:r w:rsidR="0043521C" w:rsidRPr="00BD376A">
        <w:rPr>
          <w:rFonts w:ascii="Times New Roman" w:hAnsi="Times New Roman" w:cs="Times New Roman"/>
        </w:rPr>
        <w:t xml:space="preserve">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16BA9" w:rsidRPr="00BD376A">
        <w:rPr>
          <w:rFonts w:ascii="Times New Roman" w:hAnsi="Times New Roman" w:cs="Times New Roman"/>
        </w:rPr>
        <w:t xml:space="preserve"> http://vestnik.volbi.ru/upload/numbers/421/article-421-485.pdf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A51A3F" w:rsidRPr="00BD376A" w:rsidRDefault="00A51A3F" w:rsidP="00BD376A">
      <w:pPr>
        <w:spacing w:after="0" w:line="240" w:lineRule="auto"/>
        <w:jc w:val="both"/>
        <w:rPr>
          <w:rFonts w:ascii="Times New Roman" w:hAnsi="Times New Roman" w:cs="Times New Roman"/>
        </w:rPr>
      </w:pPr>
    </w:p>
    <w:p w:rsidR="00A51A3F" w:rsidRPr="00BD376A" w:rsidRDefault="00A51A3F" w:rsidP="00BD376A">
      <w:pPr>
        <w:spacing w:after="0" w:line="240" w:lineRule="auto"/>
        <w:jc w:val="both"/>
        <w:rPr>
          <w:rFonts w:ascii="Times New Roman" w:hAnsi="Times New Roman" w:cs="Times New Roman"/>
        </w:rPr>
      </w:pPr>
    </w:p>
    <w:p w:rsidR="00A51A3F" w:rsidRPr="00BD376A" w:rsidRDefault="00A51A3F"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876</w:t>
      </w:r>
      <w:r w:rsidR="00A51A3F" w:rsidRPr="00BD376A">
        <w:rPr>
          <w:rFonts w:ascii="Times New Roman" w:hAnsi="Times New Roman" w:cs="Times New Roman"/>
        </w:rPr>
        <w:t>.</w:t>
      </w:r>
      <w:r w:rsidR="00674A2D" w:rsidRPr="00BD376A">
        <w:rPr>
          <w:rFonts w:ascii="Times New Roman" w:hAnsi="Times New Roman" w:cs="Times New Roman"/>
        </w:rPr>
        <w:t xml:space="preserve">Васильева С.И., Тихомирова Е.В.  </w:t>
      </w:r>
      <w:r w:rsidR="00107DE4" w:rsidRPr="00BD376A">
        <w:rPr>
          <w:rFonts w:ascii="Times New Roman" w:hAnsi="Times New Roman" w:cs="Times New Roman"/>
        </w:rPr>
        <w:t>РОЛЬ МЕСТНОГО САМОУПРАВЛЕНИЯ В РАЗВИТИИ ЧЕЛОВЕЧЕСКОГО ПОТЕНЦИАЛА</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142-147.</w:t>
      </w:r>
      <w:r w:rsidR="00674A2D" w:rsidRPr="00BD376A">
        <w:rPr>
          <w:rFonts w:ascii="Times New Roman" w:hAnsi="Times New Roman" w:cs="Times New Roman"/>
        </w:rPr>
        <w:tab/>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Vasilyeva S. I., Tikhomirova E. V. the ROLE of LOCAL GOVERNMENT IN the DEVELOPMENT of HUMAN POTENTIAL. Business. Education. Right. Bulletin of Volgograd business Institute. 2012. No. 4 (21). P. 142-147.</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Система местного самоуправления в нашей стране претерпевает изменения. Это связано с тем, что государство стало уделять больше внимания проблемам мест</w:t>
      </w:r>
      <w:r w:rsidRPr="00BD376A">
        <w:rPr>
          <w:rFonts w:ascii="Times New Roman" w:hAnsi="Times New Roman" w:cs="Times New Roman"/>
        </w:rPr>
        <w:softHyphen/>
        <w:t>ного уровня. Основным показателем эффективности деятельности местных органов власти авторы считают повышение качества жизни населения и увеличения индекса развития человеческого потенциала. В статье анализируется уровень образования в России и некоторых странах ОЭСР. Приведены основные факты несоотвествия высокого уровня образования в России и низкого уровня ВВП. Выявлена доминирующая роль образования в развитии человеческих ресурсов. Раскрыты ключевые моменты развития человечес</w:t>
      </w:r>
      <w:r w:rsidR="0043521C" w:rsidRPr="00BD376A">
        <w:rPr>
          <w:rFonts w:ascii="Times New Roman" w:hAnsi="Times New Roman" w:cs="Times New Roman"/>
        </w:rPr>
        <w:t>к</w:t>
      </w:r>
      <w:r w:rsidRPr="00BD376A">
        <w:rPr>
          <w:rFonts w:ascii="Times New Roman" w:hAnsi="Times New Roman" w:cs="Times New Roman"/>
        </w:rPr>
        <w:t xml:space="preserve">их ресурсов на местном уровне и обеспечение доступности к образовательным ресурсам.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16BA9" w:rsidRPr="00BD376A">
        <w:rPr>
          <w:rFonts w:ascii="Times New Roman" w:hAnsi="Times New Roman" w:cs="Times New Roman"/>
        </w:rPr>
        <w:t>http://vestnik.volbi.ru/upload/numbers/421/article-421-486.pdf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877</w:t>
      </w:r>
      <w:r w:rsidR="00A51A3F" w:rsidRPr="00BD376A">
        <w:rPr>
          <w:rFonts w:ascii="Times New Roman" w:hAnsi="Times New Roman" w:cs="Times New Roman"/>
        </w:rPr>
        <w:t>.</w:t>
      </w:r>
      <w:r w:rsidR="00674A2D" w:rsidRPr="00BD376A">
        <w:rPr>
          <w:rFonts w:ascii="Times New Roman" w:hAnsi="Times New Roman" w:cs="Times New Roman"/>
        </w:rPr>
        <w:t xml:space="preserve">Семикин Д.В. </w:t>
      </w:r>
      <w:r w:rsidR="00107DE4" w:rsidRPr="00BD376A">
        <w:rPr>
          <w:rFonts w:ascii="Times New Roman" w:hAnsi="Times New Roman" w:cs="Times New Roman"/>
        </w:rPr>
        <w:t>НЕКОТОРЫЕ АСПЕКТЫ ПОВЫШЕНИЯ КОНКУРЕНТОСПОСОБНОСТИ РЕГИОНА ПОСРЕДСТВОМ РЕАЛИЗАЦИИ ИННОВАЦИОННОЙ МОДЕЛИ РАЗВИТИЯ</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147-152.</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Semikin D. V. SOME ASPECTS of IMPROVING the COMPETITIVENESS of the REGION THROUGH the IMPLEMENTATION of INNOVATIVE MODELS of DEVELOPMENT. Business. Education. Right. Bulletin of Volgograd business Institute. 2012. No. 4 (21). S. 147-152.</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674A2D" w:rsidRPr="00BD376A">
        <w:rPr>
          <w:rFonts w:ascii="Times New Roman" w:hAnsi="Times New Roman" w:cs="Times New Roman"/>
        </w:rPr>
        <w:tab/>
      </w:r>
      <w:r w:rsidRPr="00BD376A">
        <w:rPr>
          <w:rFonts w:ascii="Times New Roman" w:hAnsi="Times New Roman" w:cs="Times New Roman"/>
        </w:rPr>
        <w:t>В рамках данной статьи исследуются конкурентоспособность региона, инновационная деятельность в регионах России, направленная на повышение конкурентоспособности территории. Указывается на связь между формированием эколого-экономического кластера, формирующегося на региональном уровне, и конкурентоспособностью территории. Выявляются тенденции развития интегрированных форм хозяйствования в регионе. Показаны вопросы, отражающие влияние различных форм и типов интеграции на экономический рост, устойчивость экономического развития, конкурентоспособность продукции, а также институциональные и инфраструктурные аспекты развития экономических систем. Изучаются аспекты гармонизации промышленной и торговой политики с учетом социально- эколого- экономической безопасности региона.</w:t>
      </w:r>
      <w:r w:rsidR="0043521C" w:rsidRPr="00BD376A">
        <w:rPr>
          <w:rFonts w:ascii="Times New Roman" w:hAnsi="Times New Roman" w:cs="Times New Roman"/>
        </w:rPr>
        <w:t xml:space="preserve">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16BA9" w:rsidRPr="00BD376A">
        <w:rPr>
          <w:rFonts w:ascii="Times New Roman" w:hAnsi="Times New Roman" w:cs="Times New Roman"/>
        </w:rPr>
        <w:t xml:space="preserve"> http://vestnik.volbi.ru/upload/numbers/421/article-421-487.pdf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878</w:t>
      </w:r>
      <w:r w:rsidR="00A51A3F" w:rsidRPr="00BD376A">
        <w:rPr>
          <w:rFonts w:ascii="Times New Roman" w:hAnsi="Times New Roman" w:cs="Times New Roman"/>
        </w:rPr>
        <w:t>.</w:t>
      </w:r>
      <w:r w:rsidR="00674A2D" w:rsidRPr="00BD376A">
        <w:rPr>
          <w:rFonts w:ascii="Times New Roman" w:hAnsi="Times New Roman" w:cs="Times New Roman"/>
        </w:rPr>
        <w:t xml:space="preserve">Бенедиктов С.В., Андреева З.А., Богомолов А.А.  </w:t>
      </w:r>
      <w:r w:rsidR="00107DE4" w:rsidRPr="00BD376A">
        <w:rPr>
          <w:rFonts w:ascii="Times New Roman" w:hAnsi="Times New Roman" w:cs="Times New Roman"/>
        </w:rPr>
        <w:t>КОНЦЕПЦИЯ ТЕХНИЧЕСКОГО РАЗБИТИЯ РЕГИОНАЛЬНОЙ ЭНЕРГЕТИКИ НА СРЕДНЕСРОЧНУЮ ПЕРСПЕКТИВУ</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152-154.</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Benediktov V. S., Andreeva, Z. A., Bogomolov A. A. the CONCEPT of TECHNICAL BREAK REGIONAL POWER IN the MEDIUM TERM. Business. Education. Right. Bulletin of Volgograd business Institute. 2012. No. 4 (21). P. 152 to 154.</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674A2D" w:rsidRPr="00BD376A">
        <w:rPr>
          <w:rFonts w:ascii="Times New Roman" w:hAnsi="Times New Roman" w:cs="Times New Roman"/>
        </w:rPr>
        <w:tab/>
      </w:r>
      <w:r w:rsidRPr="00BD376A">
        <w:rPr>
          <w:rFonts w:ascii="Times New Roman" w:hAnsi="Times New Roman" w:cs="Times New Roman"/>
        </w:rPr>
        <w:t>Устойчивое развитие России невозможно без преодоления негативных последствий приватизации, приведшей к расслоению общества и подсознательному неприятию ее результатов большинством населения. Для преодоления за 10–15 лет этапа «дикого» капитализма, создания цивилизованного рынка и достижения легитимности результатов приватизации в статье представлена концепция технического развития региональной энергетики на основе инновационного продукта, позволяющая провести обновление основного оборудования энергетики посредством вовлечения ресурса всех потребителей электрической энергии через акционирование с помощью понятия «элементарная решающая акция».</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916BA9" w:rsidRPr="00BD376A">
        <w:rPr>
          <w:rFonts w:ascii="Times New Roman" w:hAnsi="Times New Roman" w:cs="Times New Roman"/>
        </w:rPr>
        <w:t xml:space="preserve"> http://vestnik.volbi.ru/upload/numbers/421/article-421-488.pdf</w:t>
      </w:r>
    </w:p>
    <w:p w:rsidR="00674A2D" w:rsidRPr="00BD376A" w:rsidRDefault="00674A2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879</w:t>
      </w:r>
      <w:r w:rsidR="00A51A3F" w:rsidRPr="00BD376A">
        <w:rPr>
          <w:rFonts w:ascii="Times New Roman" w:hAnsi="Times New Roman" w:cs="Times New Roman"/>
        </w:rPr>
        <w:t>.</w:t>
      </w:r>
      <w:r w:rsidR="00674A2D" w:rsidRPr="00BD376A">
        <w:rPr>
          <w:rFonts w:ascii="Times New Roman" w:hAnsi="Times New Roman" w:cs="Times New Roman"/>
        </w:rPr>
        <w:t xml:space="preserve">Минаков В.А.  </w:t>
      </w:r>
      <w:r w:rsidR="00107DE4" w:rsidRPr="00BD376A">
        <w:rPr>
          <w:rFonts w:ascii="Times New Roman" w:hAnsi="Times New Roman" w:cs="Times New Roman"/>
        </w:rPr>
        <w:t>ЭФФЕКТИВНОСТЬ ГОСУДАРСТВЕННОЙ ПОДДЕРЖКИ МАЛОГО ПРЕДПРИНИМАТЕЛЬСТВА ВОЛГОГРАДСКОЙ ОБЛАСТИ</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154-158.</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Minakov V. A. the EFFICIENCY of STATE SUPPORT of SMALL BUSINESS in VOLGOGRAD REGION. Business. Education. Right. Bulletin of Volgograd business Institute. 2012. No. 4 (21). S. 154-158.</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приведено описание состояния малого предпринимательства в Волгоградской области. Представлены результаты исследования возможностей оценки государственной поддержки малого предпринимательства. Выявлены основные показатели оценки развития малого предпринимательства, их зависимость от объема финансирования государственных программ поддержки малого предпринимательства в регионе. В качестве математического инструмента используется коэффициент линейной корреляции Пирсона. В заключение статьи указано дальнейшее направление научной работы, заключающееся в масштабировании применяемой методики на городские округа региона с целью оценки работы администрации каждого из них и вынесения соответствующих рекомендаций.</w:t>
      </w:r>
    </w:p>
    <w:p w:rsidR="00674A2D"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916BA9" w:rsidRPr="00BD376A">
        <w:rPr>
          <w:rFonts w:ascii="Times New Roman" w:hAnsi="Times New Roman" w:cs="Times New Roman"/>
        </w:rPr>
        <w:t xml:space="preserve"> http://vestnik.volbi.ru/upload/numbers/421/article-421-489.pdf</w:t>
      </w:r>
    </w:p>
    <w:p w:rsidR="00107DE4" w:rsidRPr="00BD376A" w:rsidRDefault="00674A2D"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51A3F" w:rsidRPr="00BD376A" w:rsidRDefault="00823C14" w:rsidP="00BD376A">
      <w:pPr>
        <w:spacing w:after="0" w:line="240" w:lineRule="auto"/>
        <w:jc w:val="both"/>
        <w:rPr>
          <w:rFonts w:ascii="Times New Roman" w:hAnsi="Times New Roman" w:cs="Times New Roman"/>
        </w:rPr>
      </w:pPr>
      <w:r w:rsidRPr="00BD376A">
        <w:rPr>
          <w:rFonts w:ascii="Times New Roman" w:hAnsi="Times New Roman" w:cs="Times New Roman"/>
        </w:rPr>
        <w:t>890</w:t>
      </w:r>
      <w:r w:rsidR="00A51A3F" w:rsidRPr="00BD376A">
        <w:rPr>
          <w:rFonts w:ascii="Times New Roman" w:hAnsi="Times New Roman" w:cs="Times New Roman"/>
        </w:rPr>
        <w:t>.</w:t>
      </w:r>
      <w:r w:rsidR="00674A2D" w:rsidRPr="00BD376A">
        <w:rPr>
          <w:rFonts w:ascii="Times New Roman" w:hAnsi="Times New Roman" w:cs="Times New Roman"/>
        </w:rPr>
        <w:t xml:space="preserve">Цыганков В.А.  </w:t>
      </w:r>
      <w:r w:rsidR="00107DE4" w:rsidRPr="00BD376A">
        <w:rPr>
          <w:rFonts w:ascii="Times New Roman" w:hAnsi="Times New Roman" w:cs="Times New Roman"/>
        </w:rPr>
        <w:t>ЭКОНОМИКА ТРУДА: ПРОШЛОЕ, НАСТОЯЩЕЕ, БУДУЩЕЕ</w:t>
      </w:r>
      <w:r w:rsidR="00674A2D"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674A2D" w:rsidRPr="00BD376A">
        <w:rPr>
          <w:rFonts w:ascii="Times New Roman" w:hAnsi="Times New Roman" w:cs="Times New Roman"/>
        </w:rPr>
        <w:t>а. 2012. № 4 (21). С. 158-160.</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Tsygankov, V. A. LABOUR ECONOMICS: PAST, PRESENT, FUTURE. Business. Education. Right. Bulletin of Volgograd business Institute. 2012. No. 4 (21). P. 158 to 160.</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Настоящая статья носит обзорно-теоретический характер, основывается на анализе проблем, оказавшихся в центре внимания докторских диссертаций по специальности 08.00.05. – Экономика и управление народным хозяйством (08. – Экономика труда), защищенных и представленных к защите в период 2007–2011гг. Ретроспективное рассмотрение развития экономики труда дополнено авторским мнением о векторе и перспективах развития данной науки в ближайшем будущем. Обозначен круг проблем экономики труда, требующих теоретико-методологического исследования и своего практического решения в ближайшее время. Обращается внимание на необходимость тщательного изучения зарубежного опыта в социально-трудовой сфере.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16BA9" w:rsidRPr="00BD376A">
        <w:rPr>
          <w:rFonts w:ascii="Times New Roman" w:hAnsi="Times New Roman" w:cs="Times New Roman"/>
        </w:rPr>
        <w:t>http://vestnik.volbi.ru/upload/numbers/421/article-421-490.pdf</w:t>
      </w:r>
      <w:r w:rsidR="00674A2D"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891</w:t>
      </w:r>
      <w:r w:rsidR="00A51A3F" w:rsidRPr="00BD376A">
        <w:rPr>
          <w:rFonts w:ascii="Times New Roman" w:hAnsi="Times New Roman" w:cs="Times New Roman"/>
        </w:rPr>
        <w:t>.</w:t>
      </w:r>
      <w:r w:rsidR="00674A2D" w:rsidRPr="00BD376A">
        <w:rPr>
          <w:rFonts w:ascii="Times New Roman" w:hAnsi="Times New Roman" w:cs="Times New Roman"/>
        </w:rPr>
        <w:t>Сложеникина Л.В.</w:t>
      </w:r>
      <w:r w:rsidR="009D4BAB" w:rsidRPr="00BD376A">
        <w:rPr>
          <w:rFonts w:ascii="Times New Roman" w:hAnsi="Times New Roman" w:cs="Times New Roman"/>
        </w:rPr>
        <w:t xml:space="preserve">  </w:t>
      </w:r>
      <w:r w:rsidR="00107DE4" w:rsidRPr="00BD376A">
        <w:rPr>
          <w:rFonts w:ascii="Times New Roman" w:hAnsi="Times New Roman" w:cs="Times New Roman"/>
        </w:rPr>
        <w:t>САМОЗАНЯТОСТЬ КАК СПОСОБ ОРГАНИЗАЦИИ РАБОЧЕГО МЕСТА</w:t>
      </w:r>
      <w:r w:rsidR="009D4BAB"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бизнеса. 2012. </w:t>
      </w:r>
      <w:r w:rsidR="009D4BAB" w:rsidRPr="00BD376A">
        <w:rPr>
          <w:rFonts w:ascii="Times New Roman" w:hAnsi="Times New Roman" w:cs="Times New Roman"/>
        </w:rPr>
        <w:t>№ 4 (21). С. 160-163.</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Slozhenikina L. V. self-EMPLOYMENT AS a WAY of ORGANIZING the workplace. Business. Education. Right. Bulletin of Volgograd business Institute. 2012. No. 4 (21). P. 160 to 163.</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условиях современного общества с высокоразвитым производством требуется рациональный подход к созданию рабочего места. Актуальность задачи состоит в том, что работающий человек проводит за своим рабочим местом почти половину сознательной жизни. Однако массовая потеря или отсутствие рабочего места сегодня признанный государством факт. Острота проблемы осознается и государственными структурами, и гражданами. И каждый пытается найти решение этой непростой задачи, используя свои знания и имеющиеся ресурсы. Со стороны государства поиск выхода из ситуации осуществляется в виде разработок антикризисных мер, способных оперативно снизить напряженность на рынке труда. К такой мере относится само занятость населения. В статье автор рассматривает процесс само занятости с точки зрения качест</w:t>
      </w:r>
      <w:r w:rsidRPr="00BD376A">
        <w:rPr>
          <w:rFonts w:ascii="Times New Roman" w:hAnsi="Times New Roman" w:cs="Times New Roman"/>
        </w:rPr>
        <w:softHyphen/>
        <w:t>ва и эффективности государственного инвестирования деятельности будущих предпринимателей</w:t>
      </w:r>
      <w:r w:rsidR="009D4BAB" w:rsidRPr="00BD376A">
        <w:rPr>
          <w:rFonts w:ascii="Times New Roman" w:hAnsi="Times New Roman" w:cs="Times New Roman"/>
        </w:rPr>
        <w:tab/>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16BA9" w:rsidRPr="00BD376A">
        <w:rPr>
          <w:rFonts w:ascii="Times New Roman" w:hAnsi="Times New Roman" w:cs="Times New Roman"/>
        </w:rPr>
        <w:t>http://vestnik.volbi.ru/upload/numbers/421/article-421-491.pdf</w:t>
      </w:r>
    </w:p>
    <w:p w:rsidR="009D4BAB" w:rsidRPr="00BD376A" w:rsidRDefault="009D4BAB" w:rsidP="00BD376A">
      <w:pPr>
        <w:spacing w:after="0" w:line="240" w:lineRule="auto"/>
        <w:jc w:val="both"/>
        <w:rPr>
          <w:rFonts w:ascii="Times New Roman" w:hAnsi="Times New Roman" w:cs="Times New Roman"/>
        </w:rPr>
      </w:pPr>
    </w:p>
    <w:p w:rsidR="00A51A3F" w:rsidRPr="00BD376A" w:rsidRDefault="00A51A3F" w:rsidP="00BD376A">
      <w:pPr>
        <w:spacing w:after="0" w:line="240" w:lineRule="auto"/>
        <w:jc w:val="both"/>
        <w:rPr>
          <w:rFonts w:ascii="Times New Roman" w:hAnsi="Times New Roman" w:cs="Times New Roman"/>
        </w:rPr>
      </w:pPr>
    </w:p>
    <w:p w:rsidR="00A51A3F" w:rsidRPr="00BD376A" w:rsidRDefault="00A51A3F" w:rsidP="00BD376A">
      <w:pPr>
        <w:spacing w:after="0" w:line="240" w:lineRule="auto"/>
        <w:jc w:val="both"/>
        <w:rPr>
          <w:rFonts w:ascii="Times New Roman" w:hAnsi="Times New Roman" w:cs="Times New Roman"/>
        </w:rPr>
      </w:pPr>
    </w:p>
    <w:p w:rsidR="00A51A3F" w:rsidRPr="00BD376A" w:rsidRDefault="00A51A3F"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892</w:t>
      </w:r>
      <w:r w:rsidR="00A51A3F" w:rsidRPr="00BD376A">
        <w:rPr>
          <w:rFonts w:ascii="Times New Roman" w:hAnsi="Times New Roman" w:cs="Times New Roman"/>
        </w:rPr>
        <w:t>.</w:t>
      </w:r>
      <w:r w:rsidR="009D4BAB" w:rsidRPr="00BD376A">
        <w:rPr>
          <w:rFonts w:ascii="Times New Roman" w:hAnsi="Times New Roman" w:cs="Times New Roman"/>
        </w:rPr>
        <w:t xml:space="preserve">Латышевская Н.И.  </w:t>
      </w:r>
      <w:r w:rsidR="00107DE4" w:rsidRPr="00BD376A">
        <w:rPr>
          <w:rFonts w:ascii="Times New Roman" w:hAnsi="Times New Roman" w:cs="Times New Roman"/>
        </w:rPr>
        <w:t>О ДЕМОГРАФИЧЕСКОЙ СИТУАЦИИ В ВОЛГОГРАДСКОЙ ОБЛАСТИ</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2012. № 4 (21). С. 163-165.</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Latyshevskaya N. And. ON THE DEMOGRAPHIC SITUATION IN THE VOLGOGRAD REGION. Business. Education. Right. Bulletin of Volgograd business Institute. 2012. No. 4 (21). P. 163-165.</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 В статье автором представлены результаты рассмотрения вопроса, посвященного анализу демографической ситуации в Волгоградской области, полученные при его обсуждении на заседании круглого стола в Волгоградской областной Думе. Проведен сравнительный анализ демографической ситуации с другими регионами России. В заключении статьи представлена авторская позиция по улучшению демографической ситуации в Волгоградской области. Обосновываются меры, которые необходимо предпринять для сохранения наметившейся положительной динамики в демографической ситуации.</w:t>
      </w:r>
    </w:p>
    <w:p w:rsidR="009D4BAB"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916BA9" w:rsidRPr="00BD376A">
        <w:rPr>
          <w:rFonts w:ascii="Times New Roman" w:hAnsi="Times New Roman" w:cs="Times New Roman"/>
        </w:rPr>
        <w:t xml:space="preserve"> http://vestnik.volbi.ru/upload/numbers/421/article-421-492.pdf</w:t>
      </w:r>
      <w:r w:rsidR="00107DE4"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51A3F"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893</w:t>
      </w:r>
      <w:r w:rsidR="00A51A3F" w:rsidRPr="00BD376A">
        <w:rPr>
          <w:rFonts w:ascii="Times New Roman" w:hAnsi="Times New Roman" w:cs="Times New Roman"/>
        </w:rPr>
        <w:t>.</w:t>
      </w:r>
      <w:r w:rsidR="009D4BAB" w:rsidRPr="00BD376A">
        <w:rPr>
          <w:rFonts w:ascii="Times New Roman" w:hAnsi="Times New Roman" w:cs="Times New Roman"/>
        </w:rPr>
        <w:t xml:space="preserve">Шкарин В.В.  </w:t>
      </w:r>
      <w:r w:rsidR="00107DE4" w:rsidRPr="00BD376A">
        <w:rPr>
          <w:rFonts w:ascii="Times New Roman" w:hAnsi="Times New Roman" w:cs="Times New Roman"/>
        </w:rPr>
        <w:t>ДЕМОГРАФИЧЕСКАЯ СИТУАЦИЯ Б ВОЛГОГРАДСКОЙ ОБЛАСТИ</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 С. 166-167.</w:t>
      </w:r>
      <w:r w:rsidRPr="00BD376A">
        <w:rPr>
          <w:rFonts w:ascii="Times New Roman" w:hAnsi="Times New Roman" w:cs="Times New Roman"/>
        </w:rPr>
        <w:t xml:space="preserve">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Shkarin V. V. the DEMOGRAPHIC SITUATION in VOLGOGRAD REGION B. Business. Education</w:t>
      </w:r>
      <w:r w:rsidRPr="00BD376A">
        <w:rPr>
          <w:rStyle w:val="translation-chunk"/>
          <w:rFonts w:ascii="inherit" w:hAnsi="inherit"/>
          <w:sz w:val="22"/>
          <w:szCs w:val="22"/>
        </w:rPr>
        <w:t xml:space="preserve">. </w:t>
      </w:r>
      <w:r w:rsidRPr="00BD376A">
        <w:rPr>
          <w:rStyle w:val="translation-chunk"/>
          <w:rFonts w:ascii="inherit" w:hAnsi="inherit"/>
          <w:sz w:val="22"/>
          <w:szCs w:val="22"/>
          <w:lang/>
        </w:rPr>
        <w:t>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2012.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(21). </w:t>
      </w:r>
      <w:r w:rsidRPr="00BD376A">
        <w:rPr>
          <w:rStyle w:val="translation-chunk"/>
          <w:rFonts w:ascii="inherit" w:hAnsi="inherit"/>
          <w:sz w:val="22"/>
          <w:szCs w:val="22"/>
          <w:lang/>
        </w:rPr>
        <w:t>P</w:t>
      </w:r>
      <w:r w:rsidRPr="00BD376A">
        <w:rPr>
          <w:rStyle w:val="translation-chunk"/>
          <w:rFonts w:ascii="inherit" w:hAnsi="inherit"/>
          <w:sz w:val="22"/>
          <w:szCs w:val="22"/>
        </w:rPr>
        <w:t>. 166-167.</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На основе статистических данных рассмотрена демографическая ситуация в Волгоградской области в 2011 году, которая характеризуется как положительными, так и отрицательными тенденциями. Несмотря на то что остается достаточно высоким показатель младенческой смертности наряду с низким уровнем рождаемости, наблюдается некоторое снижение темпов сокращения численности населения Волгоградской области за период 2010–2011 гг., в том числе трудоспособного. Этому способствовала продуманная политика в области здравоохранения, проводимая органами власти Волгоградской области</w:t>
      </w:r>
      <w:r w:rsidR="00C02278" w:rsidRPr="00BD376A">
        <w:rPr>
          <w:rFonts w:ascii="Times New Roman" w:hAnsi="Times New Roman" w:cs="Times New Roman"/>
        </w:rPr>
        <w:t>.</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02278" w:rsidRPr="00BD376A">
        <w:rPr>
          <w:rFonts w:ascii="Times New Roman" w:hAnsi="Times New Roman" w:cs="Times New Roman"/>
        </w:rPr>
        <w:t xml:space="preserve"> http://vestnik.volbi.ru/upload/numbers/421/article-421-493.pdf</w:t>
      </w:r>
      <w:r w:rsidR="009D4BAB" w:rsidRPr="00BD376A">
        <w:rPr>
          <w:rFonts w:ascii="Times New Roman" w:hAnsi="Times New Roman" w:cs="Times New Roman"/>
        </w:rPr>
        <w:tab/>
      </w:r>
    </w:p>
    <w:p w:rsidR="009D4BAB" w:rsidRPr="00BD376A" w:rsidRDefault="009D4BAB"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894</w:t>
      </w:r>
      <w:r w:rsidR="00A51A3F" w:rsidRPr="00BD376A">
        <w:rPr>
          <w:rFonts w:ascii="Times New Roman" w:hAnsi="Times New Roman" w:cs="Times New Roman"/>
        </w:rPr>
        <w:t>.</w:t>
      </w:r>
      <w:r w:rsidR="009D4BAB" w:rsidRPr="00BD376A">
        <w:rPr>
          <w:rFonts w:ascii="Times New Roman" w:hAnsi="Times New Roman" w:cs="Times New Roman"/>
        </w:rPr>
        <w:t xml:space="preserve">Попова Л.В., Стрельцова Н.В., Васильева С.И.  </w:t>
      </w:r>
      <w:r w:rsidR="00107DE4" w:rsidRPr="00BD376A">
        <w:rPr>
          <w:rFonts w:ascii="Times New Roman" w:hAnsi="Times New Roman" w:cs="Times New Roman"/>
        </w:rPr>
        <w:t>ПОВЫШЕНИЕ УСТОЙЧИВОСТИ ЭКОНОМИЧЕСКОГО РАЗВИТИЯ ПРЕДПРИЯТИЙ ПИЩЕВОЙ ПРОМЫШЛЕННОСТИ ГОРОДА ВОЛГОГРАДА</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 С. 168-174.</w:t>
      </w:r>
      <w:r w:rsidR="00C02278" w:rsidRPr="00BD376A">
        <w:rPr>
          <w:rFonts w:ascii="Times New Roman" w:hAnsi="Times New Roman" w:cs="Times New Roman"/>
        </w:rPr>
        <w:t xml:space="preserve">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Popova L. V., Streltsova N. In., Vasilyeva S. I. improving the SUSTAINABILITY of ECONOMIC DEVELOPMENT of FOOD INDUSTRY ENTERPRISES of the CITY of VOLGOGRAD. Business. Education. Right. Bulletin of Volgograd business Institute. 2012. No. 4 (21). P. 168-174.</w:t>
      </w:r>
    </w:p>
    <w:p w:rsidR="0043521C"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анализу проблем участия промышленных предприятий города Волгограда в федеральных целевых программах. Подведены итоги развития промышленного комплекса и действия администрации Волгограда по реализации промышленной политики на территории Волгограда. Авторы предлагают использовать системный подход в повышении уровня информированности волгоградского бизнеса как элемента реализации концепции промышленной политики. Акцент сделан на проблемы модернизации предприятий пищевой и перерабатывающей промышленности. Представляет интерес опыт участия общественных организаций Волгограда в разработке и реализации Концепции развития промышленности Волгоградской области до 2020 года. </w:t>
      </w:r>
    </w:p>
    <w:p w:rsidR="00C02278"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68" w:history="1">
        <w:r w:rsidR="00C02278" w:rsidRPr="00BD376A">
          <w:rPr>
            <w:rStyle w:val="a5"/>
            <w:rFonts w:ascii="Times New Roman" w:hAnsi="Times New Roman" w:cs="Times New Roman"/>
            <w:color w:val="auto"/>
            <w:u w:val="none"/>
          </w:rPr>
          <w:t>http://vestnik.volbi.ru/upload/numbers/421/article-421-494.pdf</w:t>
        </w:r>
      </w:hyperlink>
    </w:p>
    <w:p w:rsidR="00107DE4" w:rsidRPr="00BD376A" w:rsidRDefault="009D4BAB"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895</w:t>
      </w:r>
      <w:r w:rsidR="00A51A3F" w:rsidRPr="00BD376A">
        <w:rPr>
          <w:rFonts w:ascii="Times New Roman" w:hAnsi="Times New Roman" w:cs="Times New Roman"/>
        </w:rPr>
        <w:t>.</w:t>
      </w:r>
      <w:r w:rsidR="009D4BAB" w:rsidRPr="00BD376A">
        <w:rPr>
          <w:rFonts w:ascii="Times New Roman" w:hAnsi="Times New Roman" w:cs="Times New Roman"/>
        </w:rPr>
        <w:t xml:space="preserve">Коняшова А.В., Мерзликина Г.С.  </w:t>
      </w:r>
      <w:r w:rsidR="00107DE4" w:rsidRPr="00BD376A">
        <w:rPr>
          <w:rFonts w:ascii="Times New Roman" w:hAnsi="Times New Roman" w:cs="Times New Roman"/>
        </w:rPr>
        <w:t>МЕТОДИКА ОЦЕНКИ УРОВНЯ ЭКОНОМИЧЕСКОЙ УСТОЙЧИВОСТИ РАЗВИТИЯ ПРЕДПРИЯТИЯ</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 С. 174-179.</w:t>
      </w:r>
      <w:r w:rsidR="00C02278" w:rsidRPr="00BD376A">
        <w:rPr>
          <w:rFonts w:ascii="Times New Roman" w:hAnsi="Times New Roman" w:cs="Times New Roman"/>
        </w:rPr>
        <w:t xml:space="preserve">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Konyashova A. V., Merzlikina G. S. METHODS of ESTIMATION of LEVEL of ECONOMIC STABILITY of ENTERPRISE DEVELOPMENT. 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Education</w:t>
      </w:r>
      <w:r w:rsidRPr="00BD376A">
        <w:rPr>
          <w:rStyle w:val="translation-chunk"/>
          <w:rFonts w:ascii="inherit" w:hAnsi="inherit"/>
          <w:sz w:val="22"/>
          <w:szCs w:val="22"/>
        </w:rPr>
        <w:t xml:space="preserve">. </w:t>
      </w:r>
      <w:r w:rsidRPr="00BD376A">
        <w:rPr>
          <w:rStyle w:val="translation-chunk"/>
          <w:rFonts w:ascii="inherit" w:hAnsi="inherit"/>
          <w:sz w:val="22"/>
          <w:szCs w:val="22"/>
          <w:lang/>
        </w:rPr>
        <w:t>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2012.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(21). </w:t>
      </w:r>
      <w:r w:rsidRPr="00BD376A">
        <w:rPr>
          <w:rStyle w:val="translation-chunk"/>
          <w:rFonts w:ascii="inherit" w:hAnsi="inherit"/>
          <w:sz w:val="22"/>
          <w:szCs w:val="22"/>
          <w:lang/>
        </w:rPr>
        <w:t>P</w:t>
      </w:r>
      <w:r w:rsidRPr="00BD376A">
        <w:rPr>
          <w:rStyle w:val="translation-chunk"/>
          <w:rFonts w:ascii="inherit" w:hAnsi="inherit"/>
          <w:sz w:val="22"/>
          <w:szCs w:val="22"/>
        </w:rPr>
        <w:t>. 174-179.</w:t>
      </w:r>
    </w:p>
    <w:p w:rsidR="0043521C"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авторами рассмотрено понятие экономической устойчивости предприятия и ее составляющих. Дана характеристика критериев экономической устойчивости, каждому из которых присвоен набор показателей, представлена оценка количественных значений показателей критериев, а также значений, удовлетворяющих требованиям экономической устойчивости. Рассмотрена матрица областей экономической устойчивости развития предприятия, позволяющая оценить уровень экономической устойчивости развития предприятия, дана характеристика каждой области матрицы. Изобретена пошаговая методика оценки экономической устойчивости развития.</w:t>
      </w:r>
    </w:p>
    <w:p w:rsidR="00107DE4"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r w:rsidR="0043521C"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http://vestnik.volbi.ru/upload/numbers/421/article-421-495.pdf</w:t>
      </w:r>
      <w:r w:rsidR="009D4BAB" w:rsidRPr="00BD376A">
        <w:rPr>
          <w:rFonts w:ascii="Times New Roman" w:hAnsi="Times New Roman" w:cs="Times New Roman"/>
        </w:rPr>
        <w:tab/>
      </w:r>
    </w:p>
    <w:p w:rsidR="009D4BAB" w:rsidRPr="00BD376A" w:rsidRDefault="009D4BAB"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896</w:t>
      </w:r>
      <w:r w:rsidR="00A51A3F" w:rsidRPr="00BD376A">
        <w:rPr>
          <w:rFonts w:ascii="Times New Roman" w:hAnsi="Times New Roman" w:cs="Times New Roman"/>
        </w:rPr>
        <w:t>.</w:t>
      </w:r>
      <w:r w:rsidR="009D4BAB" w:rsidRPr="00BD376A">
        <w:rPr>
          <w:rFonts w:ascii="Times New Roman" w:hAnsi="Times New Roman" w:cs="Times New Roman"/>
        </w:rPr>
        <w:t xml:space="preserve">Епинина В.С.  </w:t>
      </w:r>
      <w:r w:rsidR="00107DE4" w:rsidRPr="00BD376A">
        <w:rPr>
          <w:rFonts w:ascii="Times New Roman" w:hAnsi="Times New Roman" w:cs="Times New Roman"/>
        </w:rPr>
        <w:t>ПАРТИСИПАТИВНЫЙ МЕХАНИЗМ Б ПУБЛИЧНОМ УПРАВЛЕНИИ: СИСТЕМНЫЙ ПОДХОД</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w:t>
      </w:r>
      <w:r w:rsidR="00C02278" w:rsidRPr="00BD376A">
        <w:rPr>
          <w:rFonts w:ascii="Times New Roman" w:hAnsi="Times New Roman" w:cs="Times New Roman"/>
        </w:rPr>
        <w:t xml:space="preserve">. С. 180-184.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Epinine V. S. PARTICIPATORY MECHANISM B PUBLIC ADMINISTRATION: a SYSTEMATIC APPROACH. 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Education</w:t>
      </w:r>
      <w:r w:rsidRPr="00BD376A">
        <w:rPr>
          <w:rStyle w:val="translation-chunk"/>
          <w:rFonts w:ascii="inherit" w:hAnsi="inherit"/>
          <w:sz w:val="22"/>
          <w:szCs w:val="22"/>
        </w:rPr>
        <w:t xml:space="preserve">. </w:t>
      </w:r>
      <w:r w:rsidRPr="00BD376A">
        <w:rPr>
          <w:rStyle w:val="translation-chunk"/>
          <w:rFonts w:ascii="inherit" w:hAnsi="inherit"/>
          <w:sz w:val="22"/>
          <w:szCs w:val="22"/>
          <w:lang/>
        </w:rPr>
        <w:t>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2012.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(21). </w:t>
      </w:r>
      <w:r w:rsidRPr="00BD376A">
        <w:rPr>
          <w:rStyle w:val="translation-chunk"/>
          <w:rFonts w:ascii="inherit" w:hAnsi="inherit"/>
          <w:sz w:val="22"/>
          <w:szCs w:val="22"/>
          <w:lang/>
        </w:rPr>
        <w:t>P</w:t>
      </w:r>
      <w:r w:rsidRPr="00BD376A">
        <w:rPr>
          <w:rStyle w:val="translation-chunk"/>
          <w:rFonts w:ascii="inherit" w:hAnsi="inherit"/>
          <w:sz w:val="22"/>
          <w:szCs w:val="22"/>
        </w:rPr>
        <w:t>. 180-184.</w:t>
      </w:r>
    </w:p>
    <w:p w:rsidR="0043521C"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вопросам использования партисипативного механизма при организации взаимодействия органов публичной власти с населением. Обоснована специфика рассмотрения партисипативной ориентации публичного управления в спектре исследований экономических наук. При изучении функционирования партисипативного механизма в публичном управлении сделан акцент на системном подходе в контексте системно-элементного, системно-структурного, системно-интеграционного, системно-целевого и системно-функционального аспектов. С позиций каждого из авторов взаимодействия выявлена результативность публичного управления, достигаемая через функционирование партисипативного механизма.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2278" w:rsidRPr="00BD376A">
        <w:rPr>
          <w:rFonts w:ascii="Times New Roman" w:hAnsi="Times New Roman" w:cs="Times New Roman"/>
        </w:rPr>
        <w:t>http://vestnik.volbi.ru/upload/numbers/421/article-421-496.pdf</w:t>
      </w:r>
    </w:p>
    <w:p w:rsidR="009D4BAB" w:rsidRPr="00BD376A" w:rsidRDefault="009D4BAB"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A51A3F" w:rsidP="00BD376A">
      <w:pPr>
        <w:spacing w:after="0" w:line="240" w:lineRule="auto"/>
        <w:jc w:val="both"/>
        <w:rPr>
          <w:rFonts w:ascii="Times New Roman" w:hAnsi="Times New Roman" w:cs="Times New Roman"/>
        </w:rPr>
      </w:pPr>
      <w:r w:rsidRPr="00BD376A">
        <w:rPr>
          <w:rFonts w:ascii="Times New Roman" w:hAnsi="Times New Roman" w:cs="Times New Roman"/>
        </w:rPr>
        <w:t>89.</w:t>
      </w:r>
      <w:r w:rsidR="009D4BAB" w:rsidRPr="00BD376A">
        <w:rPr>
          <w:rFonts w:ascii="Times New Roman" w:hAnsi="Times New Roman" w:cs="Times New Roman"/>
        </w:rPr>
        <w:t xml:space="preserve">Шарников А.В. </w:t>
      </w:r>
      <w:r w:rsidR="00107DE4" w:rsidRPr="00BD376A">
        <w:rPr>
          <w:rFonts w:ascii="Times New Roman" w:hAnsi="Times New Roman" w:cs="Times New Roman"/>
        </w:rPr>
        <w:t>КОНЦЕПЦИЯ ДИНАМИЧЕСКИХ СПОСОБНОСТЕЙ КАК ОСНОВА УСТОЙЧИВОСТИ КОНКУРЕНТНЫХ ПРЕИМУЩЕСТВ ОРГАНИЗАЦИИ В УСЛОВИЯХ НЕСТАБИЛЬНОСТИ ВНЕШНЕЙ СРЕДЫ</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w:t>
      </w:r>
      <w:r w:rsidR="00C02278" w:rsidRPr="00BD376A">
        <w:rPr>
          <w:rFonts w:ascii="Times New Roman" w:hAnsi="Times New Roman" w:cs="Times New Roman"/>
        </w:rPr>
        <w:t xml:space="preserve"> С. 184-189. </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Chernikov A. V. the CONCEPT of DYNAMIC capabilities AS a BASIS for SUSTAINABILITY of COMPETITIVE ADVANTAGES IN CONDITIONS of INSTABILITY of EXTERNAL ENVIRONMENT. Business. Education. Right. Bulletin of Volgograd business Institute. 2012. No. 4 (21). S. 184-189.</w:t>
      </w:r>
    </w:p>
    <w:p w:rsidR="0043521C"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теория динамических способностей организации как органичное развитие ресурсного подхода. Разделяя те же положения, концепция позволяет по-новому посмотреть на процесс создания ресурсной базы как основы устойчивого конкурентного преимущества и, что более важно, понять, как однажды завоеванное конкурентное преимущество поддерживать в условиях динамичной внешней среды. Особое внимание уделяется определению и типологии динамических способностей. Одним из важных составляющих работы является систематизированный анализ эмпирических исследований, определяющих роль динамических способностей в долгосрочной конкурентоспособности организации, что способствует продвижению концепции к реальной парадигме стратегического менеджмента. </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02278" w:rsidRPr="00BD376A">
        <w:rPr>
          <w:rFonts w:ascii="Times New Roman" w:hAnsi="Times New Roman" w:cs="Times New Roman"/>
        </w:rPr>
        <w:t>http://vestnik.volbi.ru/upload/numbers/421/article-421-497.pdf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898</w:t>
      </w:r>
      <w:r w:rsidR="00A51A3F" w:rsidRPr="00BD376A">
        <w:rPr>
          <w:rFonts w:ascii="Times New Roman" w:hAnsi="Times New Roman" w:cs="Times New Roman"/>
        </w:rPr>
        <w:t>.</w:t>
      </w:r>
      <w:r w:rsidR="009D4BAB" w:rsidRPr="00BD376A">
        <w:rPr>
          <w:rFonts w:ascii="Times New Roman" w:hAnsi="Times New Roman" w:cs="Times New Roman"/>
        </w:rPr>
        <w:t xml:space="preserve">Козенко Ю.А.  </w:t>
      </w:r>
      <w:r w:rsidR="00107DE4" w:rsidRPr="00BD376A">
        <w:rPr>
          <w:rFonts w:ascii="Times New Roman" w:hAnsi="Times New Roman" w:cs="Times New Roman"/>
        </w:rPr>
        <w:t>ВИРТУАЛЬНОЕ ЗОЛОТО КАК ИННОВАЦИОННЫЙ ИНСТРУМЕНТ АНТИКРИЗИСНОГО ФИНАНСИРОВАНИЯ</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 С. 190-195.</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Kozenko Y. A. VIRTUAL GOLD AS an INNOVATIVE TOOL of anti-CRISIS FUNDING. Business. Education. Right. Bulletin of Volgograd business Institute. 2012. No. 4 (21). P. 190-195.</w:t>
      </w:r>
    </w:p>
    <w:p w:rsidR="0043521C"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качестве инновационного инструмента антикризисного финансирования предложено использовать виртуальное золото. В отличие от существующих представлений о виртуальном золоте как об обязательстве конвертировать вложенную клиентом сумму в российские рубли по сложившемуся на конкретный период курсу золота и о возможном коалиционном принятии его в качестве новой глобальной валюты раскрывается авторское представление о его сущности. Оно заключается в изначальном осознании природы виртуального золота в качестве зарождающихся информационных денег. Раскрывается авторское понимание системы координат его зарождения, первоначального использования, последующего распространения, алгоритма развития сферы его применения и оценки перспектив эволюционного вызревания новых денежных отношений до уровня глобальной валюты.</w:t>
      </w:r>
    </w:p>
    <w:p w:rsidR="00107DE4"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3521C"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http://vestnik.volbi.ru/upload/numbers/421/article-421-498.pdf</w:t>
      </w:r>
      <w:r w:rsidR="009D4BAB"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43521C" w:rsidRPr="00BD376A" w:rsidRDefault="00916BA9" w:rsidP="00BD376A">
      <w:pPr>
        <w:spacing w:after="0" w:line="240" w:lineRule="auto"/>
        <w:jc w:val="both"/>
        <w:rPr>
          <w:rFonts w:ascii="Times New Roman" w:hAnsi="Times New Roman" w:cs="Times New Roman"/>
        </w:rPr>
      </w:pPr>
      <w:r w:rsidRPr="00BD376A">
        <w:rPr>
          <w:rFonts w:ascii="Times New Roman" w:hAnsi="Times New Roman" w:cs="Times New Roman"/>
        </w:rPr>
        <w:t>899</w:t>
      </w:r>
      <w:r w:rsidR="00A51A3F" w:rsidRPr="00BD376A">
        <w:rPr>
          <w:rFonts w:ascii="Times New Roman" w:hAnsi="Times New Roman" w:cs="Times New Roman"/>
        </w:rPr>
        <w:t>.</w:t>
      </w:r>
      <w:r w:rsidR="009D4BAB" w:rsidRPr="00BD376A">
        <w:rPr>
          <w:rFonts w:ascii="Times New Roman" w:hAnsi="Times New Roman" w:cs="Times New Roman"/>
        </w:rPr>
        <w:t xml:space="preserve">Данилов А.И., Данилов Д.Е.  </w:t>
      </w:r>
      <w:r w:rsidR="00107DE4" w:rsidRPr="00BD376A">
        <w:rPr>
          <w:rFonts w:ascii="Times New Roman" w:hAnsi="Times New Roman" w:cs="Times New Roman"/>
        </w:rPr>
        <w:t>ФИНАНСОВЫЕ МЕХАНИЗМЫ ИНВЕСТИЦИОННЫХ ПРОЦЕССОВ ТРАНСНАЦИОНАЛЬНЫХ КОРПОРАЦИЙ В ЭКОНОМИЧЕСКИ РАЗВИТЫХ СТРАНАХ</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 С. 195-199.</w:t>
      </w:r>
    </w:p>
    <w:p w:rsidR="00A51A3F" w:rsidRPr="00BD376A" w:rsidRDefault="00A51A3F" w:rsidP="00BD376A">
      <w:pPr>
        <w:pStyle w:val="HTML"/>
        <w:shd w:val="clear" w:color="auto" w:fill="FFFFFF"/>
        <w:jc w:val="both"/>
        <w:rPr>
          <w:rFonts w:ascii="inherit" w:hAnsi="inherit"/>
          <w:sz w:val="22"/>
          <w:szCs w:val="22"/>
          <w:lang/>
        </w:rPr>
      </w:pPr>
      <w:r w:rsidRPr="00BD376A">
        <w:rPr>
          <w:rStyle w:val="translation-chunk"/>
          <w:rFonts w:ascii="inherit" w:hAnsi="inherit"/>
          <w:sz w:val="22"/>
          <w:szCs w:val="22"/>
          <w:lang/>
        </w:rPr>
        <w:t>A. I. Danilov, Danilov D. E. FINANCIAL MECHANISMS of INVESTMENT of TRANSNATIONAL CORPORATIONS IN ECONOMICALLY DEVELOPED COUNTRIES. Business. Education. Right. Bulletin of Volgograd business Institute. 2012. No. 4 (21). P. 195-199.</w:t>
      </w:r>
    </w:p>
    <w:p w:rsidR="0043521C"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lang/>
        </w:rPr>
        <w:t xml:space="preserve"> </w:t>
      </w:r>
      <w:r w:rsidRPr="00BD376A">
        <w:rPr>
          <w:rFonts w:ascii="Times New Roman" w:hAnsi="Times New Roman" w:cs="Times New Roman"/>
        </w:rPr>
        <w:t>Аннотация</w:t>
      </w:r>
      <w:r w:rsidRPr="00BD376A">
        <w:rPr>
          <w:rFonts w:ascii="Times New Roman" w:hAnsi="Times New Roman" w:cs="Times New Roman"/>
          <w:lang/>
        </w:rPr>
        <w:t xml:space="preserve">: </w:t>
      </w:r>
      <w:r w:rsidRPr="00BD376A">
        <w:rPr>
          <w:rFonts w:ascii="Times New Roman" w:hAnsi="Times New Roman" w:cs="Times New Roman"/>
        </w:rPr>
        <w:t>В</w:t>
      </w:r>
      <w:r w:rsidRPr="00BD376A">
        <w:rPr>
          <w:rFonts w:ascii="Times New Roman" w:hAnsi="Times New Roman" w:cs="Times New Roman"/>
          <w:lang/>
        </w:rPr>
        <w:t xml:space="preserve"> </w:t>
      </w:r>
      <w:r w:rsidRPr="00BD376A">
        <w:rPr>
          <w:rFonts w:ascii="Times New Roman" w:hAnsi="Times New Roman" w:cs="Times New Roman"/>
        </w:rPr>
        <w:t>статье</w:t>
      </w:r>
      <w:r w:rsidRPr="00BD376A">
        <w:rPr>
          <w:rFonts w:ascii="Times New Roman" w:hAnsi="Times New Roman" w:cs="Times New Roman"/>
          <w:lang/>
        </w:rPr>
        <w:t xml:space="preserve"> </w:t>
      </w:r>
      <w:r w:rsidRPr="00BD376A">
        <w:rPr>
          <w:rFonts w:ascii="Times New Roman" w:hAnsi="Times New Roman" w:cs="Times New Roman"/>
        </w:rPr>
        <w:t>актуализируются</w:t>
      </w:r>
      <w:r w:rsidRPr="00BD376A">
        <w:rPr>
          <w:rFonts w:ascii="Times New Roman" w:hAnsi="Times New Roman" w:cs="Times New Roman"/>
          <w:lang/>
        </w:rPr>
        <w:t xml:space="preserve"> </w:t>
      </w:r>
      <w:r w:rsidRPr="00BD376A">
        <w:rPr>
          <w:rFonts w:ascii="Times New Roman" w:hAnsi="Times New Roman" w:cs="Times New Roman"/>
        </w:rPr>
        <w:t>финансовые</w:t>
      </w:r>
      <w:r w:rsidRPr="00BD376A">
        <w:rPr>
          <w:rFonts w:ascii="Times New Roman" w:hAnsi="Times New Roman" w:cs="Times New Roman"/>
          <w:lang/>
        </w:rPr>
        <w:t xml:space="preserve"> </w:t>
      </w:r>
      <w:r w:rsidRPr="00BD376A">
        <w:rPr>
          <w:rFonts w:ascii="Times New Roman" w:hAnsi="Times New Roman" w:cs="Times New Roman"/>
        </w:rPr>
        <w:t>механизмы</w:t>
      </w:r>
      <w:r w:rsidRPr="00BD376A">
        <w:rPr>
          <w:rFonts w:ascii="Times New Roman" w:hAnsi="Times New Roman" w:cs="Times New Roman"/>
          <w:lang/>
        </w:rPr>
        <w:t xml:space="preserve"> </w:t>
      </w:r>
      <w:r w:rsidRPr="00BD376A">
        <w:rPr>
          <w:rFonts w:ascii="Times New Roman" w:hAnsi="Times New Roman" w:cs="Times New Roman"/>
        </w:rPr>
        <w:t>инвестиционных</w:t>
      </w:r>
      <w:r w:rsidRPr="00BD376A">
        <w:rPr>
          <w:rFonts w:ascii="Times New Roman" w:hAnsi="Times New Roman" w:cs="Times New Roman"/>
          <w:lang/>
        </w:rPr>
        <w:t xml:space="preserve"> </w:t>
      </w:r>
      <w:r w:rsidRPr="00BD376A">
        <w:rPr>
          <w:rFonts w:ascii="Times New Roman" w:hAnsi="Times New Roman" w:cs="Times New Roman"/>
        </w:rPr>
        <w:t>процессов</w:t>
      </w:r>
      <w:r w:rsidRPr="00BD376A">
        <w:rPr>
          <w:rFonts w:ascii="Times New Roman" w:hAnsi="Times New Roman" w:cs="Times New Roman"/>
          <w:lang/>
        </w:rPr>
        <w:t xml:space="preserve"> </w:t>
      </w:r>
      <w:r w:rsidRPr="00BD376A">
        <w:rPr>
          <w:rFonts w:ascii="Times New Roman" w:hAnsi="Times New Roman" w:cs="Times New Roman"/>
        </w:rPr>
        <w:t>транснациональных</w:t>
      </w:r>
      <w:r w:rsidRPr="00BD376A">
        <w:rPr>
          <w:rFonts w:ascii="Times New Roman" w:hAnsi="Times New Roman" w:cs="Times New Roman"/>
          <w:lang/>
        </w:rPr>
        <w:t xml:space="preserve"> </w:t>
      </w:r>
      <w:r w:rsidRPr="00BD376A">
        <w:rPr>
          <w:rFonts w:ascii="Times New Roman" w:hAnsi="Times New Roman" w:cs="Times New Roman"/>
        </w:rPr>
        <w:t>корпораций</w:t>
      </w:r>
      <w:r w:rsidRPr="00BD376A">
        <w:rPr>
          <w:rFonts w:ascii="Times New Roman" w:hAnsi="Times New Roman" w:cs="Times New Roman"/>
          <w:lang/>
        </w:rPr>
        <w:t xml:space="preserve"> </w:t>
      </w:r>
      <w:r w:rsidRPr="00BD376A">
        <w:rPr>
          <w:rFonts w:ascii="Times New Roman" w:hAnsi="Times New Roman" w:cs="Times New Roman"/>
        </w:rPr>
        <w:t>стран</w:t>
      </w:r>
      <w:r w:rsidRPr="00BD376A">
        <w:rPr>
          <w:rFonts w:ascii="Times New Roman" w:hAnsi="Times New Roman" w:cs="Times New Roman"/>
          <w:lang/>
        </w:rPr>
        <w:t xml:space="preserve"> </w:t>
      </w:r>
      <w:r w:rsidRPr="00BD376A">
        <w:rPr>
          <w:rFonts w:ascii="Times New Roman" w:hAnsi="Times New Roman" w:cs="Times New Roman"/>
        </w:rPr>
        <w:t>мира</w:t>
      </w:r>
      <w:r w:rsidRPr="00BD376A">
        <w:rPr>
          <w:rFonts w:ascii="Times New Roman" w:hAnsi="Times New Roman" w:cs="Times New Roman"/>
          <w:lang/>
        </w:rPr>
        <w:t xml:space="preserve">. </w:t>
      </w:r>
      <w:r w:rsidRPr="00BD376A">
        <w:rPr>
          <w:rFonts w:ascii="Times New Roman" w:hAnsi="Times New Roman" w:cs="Times New Roman"/>
        </w:rPr>
        <w:t>Авторами приводится расчет индекса транснационализаций, раскрываются механизмы использования различных инструментов предприятий и финансовых учреждений с целью технологической и экономической интеграции. По мнению авторов, ключевым элементом инвестиционной стратегии финансово-промышленных групп является рационализация внутригрупповых связей, направленная на усиление возможностей, связанных с интеграцией всех форм капитала. В статье проведен анализ инвестиционных связей, формируемых внутри финансово-промышленных групп, через призму интегрирования предприятий группы на основе прав собственности.</w:t>
      </w:r>
    </w:p>
    <w:p w:rsidR="00107DE4" w:rsidRPr="00BD376A" w:rsidRDefault="0043521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02278" w:rsidRPr="00BD376A">
        <w:rPr>
          <w:rFonts w:ascii="Times New Roman" w:hAnsi="Times New Roman" w:cs="Times New Roman"/>
        </w:rPr>
        <w:t xml:space="preserve"> http://vestnik.volbi.ru/upload/numbers/421/article-421-499.pdf</w:t>
      </w:r>
      <w:r w:rsidR="009D4BAB" w:rsidRPr="00BD376A">
        <w:rPr>
          <w:rFonts w:ascii="Times New Roman" w:hAnsi="Times New Roman" w:cs="Times New Roman"/>
        </w:rPr>
        <w:tab/>
      </w:r>
    </w:p>
    <w:p w:rsidR="009D4BAB"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A51A3F" w:rsidP="00BD376A">
      <w:pPr>
        <w:spacing w:after="0" w:line="240" w:lineRule="auto"/>
        <w:jc w:val="both"/>
        <w:rPr>
          <w:rFonts w:ascii="Times New Roman" w:hAnsi="Times New Roman" w:cs="Times New Roman"/>
        </w:rPr>
      </w:pPr>
      <w:r w:rsidRPr="00BD376A">
        <w:rPr>
          <w:rFonts w:ascii="Times New Roman" w:hAnsi="Times New Roman" w:cs="Times New Roman"/>
        </w:rPr>
        <w:t>900.</w:t>
      </w:r>
      <w:r w:rsidR="009D4BAB" w:rsidRPr="00BD376A">
        <w:rPr>
          <w:rFonts w:ascii="Times New Roman" w:hAnsi="Times New Roman" w:cs="Times New Roman"/>
        </w:rPr>
        <w:t xml:space="preserve">Рублева Е.Н.  </w:t>
      </w:r>
      <w:r w:rsidR="00107DE4" w:rsidRPr="00BD376A">
        <w:rPr>
          <w:rFonts w:ascii="Times New Roman" w:hAnsi="Times New Roman" w:cs="Times New Roman"/>
        </w:rPr>
        <w:t>ИНСТРУМЕНТЫ УПРАВЛЕНИЯ ПРОБЛЕМНЫМИ КРЕДИТАМИ БАНКОВ</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 С. 200-202.</w:t>
      </w:r>
    </w:p>
    <w:p w:rsidR="00A51A3F" w:rsidRPr="00BD376A" w:rsidRDefault="00A51A3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Rublev E. N. TOOLS FOR MANAGING PROBLEM CREDITS BANKS. Business. Education. Right. Bulletin of Volgograd business Institute. </w:t>
      </w:r>
      <w:r w:rsidRPr="00BD376A">
        <w:rPr>
          <w:rStyle w:val="translation-chunk"/>
          <w:rFonts w:ascii="inherit" w:hAnsi="inherit"/>
          <w:sz w:val="22"/>
          <w:szCs w:val="22"/>
        </w:rPr>
        <w:t xml:space="preserve">2012.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(21). </w:t>
      </w:r>
      <w:r w:rsidRPr="00BD376A">
        <w:rPr>
          <w:rStyle w:val="translation-chunk"/>
          <w:rFonts w:ascii="inherit" w:hAnsi="inherit"/>
          <w:sz w:val="22"/>
          <w:szCs w:val="22"/>
          <w:lang/>
        </w:rPr>
        <w:t>S</w:t>
      </w:r>
      <w:r w:rsidRPr="00BD376A">
        <w:rPr>
          <w:rStyle w:val="translation-chunk"/>
          <w:rFonts w:ascii="inherit" w:hAnsi="inherit"/>
          <w:sz w:val="22"/>
          <w:szCs w:val="22"/>
        </w:rPr>
        <w:t>. 200-202.</w:t>
      </w:r>
    </w:p>
    <w:p w:rsidR="0043521C"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В статье рассматриваются инструменты управления проблемными кредитами в коммерческих банках. Обосновывается эффективность использования коллекторских агентств и института банковского омбудсмена в системе управления проблемной задолженностью. Особое внимание уделяется проблеме реализации залогового объекта, выступающего обеспечением по проблемному кредиту. Для перевода залога в паи в зависимости от присутствия предмета залога на балансе банка доказывается целесообразность использования закрытого паевого инвестиционного фонда недвижимости или закрытого кредитного паевого инвестиционного фонда.</w:t>
      </w:r>
    </w:p>
    <w:p w:rsidR="00107DE4"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3521C"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http://vestnik.volbi.ru/upload/numbers/421/article-421-500.pdf</w:t>
      </w:r>
    </w:p>
    <w:p w:rsidR="009D4BAB" w:rsidRPr="00BD376A" w:rsidRDefault="009D4BAB"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3521C"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901</w:t>
      </w:r>
      <w:r w:rsidR="00116040" w:rsidRPr="00BD376A">
        <w:rPr>
          <w:rFonts w:ascii="Times New Roman" w:hAnsi="Times New Roman" w:cs="Times New Roman"/>
        </w:rPr>
        <w:t>.</w:t>
      </w:r>
      <w:r w:rsidR="009D4BAB" w:rsidRPr="00BD376A">
        <w:rPr>
          <w:rFonts w:ascii="Times New Roman" w:hAnsi="Times New Roman" w:cs="Times New Roman"/>
        </w:rPr>
        <w:t xml:space="preserve">Табаков А.Н., Салженикина Н.Н.  </w:t>
      </w:r>
      <w:r w:rsidR="00107DE4" w:rsidRPr="00BD376A">
        <w:rPr>
          <w:rFonts w:ascii="Times New Roman" w:hAnsi="Times New Roman" w:cs="Times New Roman"/>
        </w:rPr>
        <w:t>НЕКОТОРЫЕ АСПЕКТЫ НАЛОГОВОГО КОНТРОЛЯ МЕЗОЭКОНОМИЧЕСКИХ СТРУКТУР</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 С. 203-206.</w:t>
      </w:r>
      <w:r w:rsidRPr="00BD376A">
        <w:rPr>
          <w:rFonts w:ascii="Times New Roman" w:hAnsi="Times New Roman" w:cs="Times New Roman"/>
        </w:rPr>
        <w:t xml:space="preserve"> </w:t>
      </w:r>
    </w:p>
    <w:p w:rsidR="00116040" w:rsidRPr="00BD376A" w:rsidRDefault="0011604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Tabakov A. N., Solzhenicyna N. N. SOME ASPECTS OF THE TAX CONTROL MESOECONOMIC STRUCTURES. Business. Education. Right. Bulletin of Volgograd business Institute. 2012. No. 4 (21). P. 203 to 206.</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выделяется особый уровень экономики, субъектами которого являются интегрированные корпоративные структуры, – мезо- уровень. Особенностью ведения деятельности мезо-экономическими структурами является использование трансфертных цен. Трансфертное ценообразование является инструментом, который позволяет не только согласовать интересы каждого участ</w:t>
      </w:r>
      <w:r w:rsidRPr="00BD376A">
        <w:rPr>
          <w:rFonts w:ascii="Times New Roman" w:hAnsi="Times New Roman" w:cs="Times New Roman"/>
        </w:rPr>
        <w:softHyphen/>
        <w:t>ника интегрированной корпоративной структуры, но и минимизировать налоговую нагрузку. Описаны изменения налогового законодательства Российской Федерации в области контроля над интегрированными корпоративными структурами и трансфертным ценообразованием. Даны рекомендации по дальнейшему совершенствованию законодательства страны в этой сфере.</w:t>
      </w:r>
    </w:p>
    <w:p w:rsidR="009D4BAB"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http://vestnik.volbi.ru/upload/numbers/421/article-421-501.pdf</w:t>
      </w:r>
    </w:p>
    <w:p w:rsidR="00107DE4" w:rsidRPr="00BD376A" w:rsidRDefault="009D4BAB"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902</w:t>
      </w:r>
      <w:r w:rsidR="00116040" w:rsidRPr="00BD376A">
        <w:rPr>
          <w:rFonts w:ascii="Times New Roman" w:hAnsi="Times New Roman" w:cs="Times New Roman"/>
        </w:rPr>
        <w:t>.</w:t>
      </w:r>
      <w:r w:rsidR="009D4BAB" w:rsidRPr="00BD376A">
        <w:rPr>
          <w:rFonts w:ascii="Times New Roman" w:hAnsi="Times New Roman" w:cs="Times New Roman"/>
        </w:rPr>
        <w:t xml:space="preserve">Ганюкова Н.П., Шуршев В.Ф.  </w:t>
      </w:r>
      <w:r w:rsidR="00107DE4" w:rsidRPr="00BD376A">
        <w:rPr>
          <w:rFonts w:ascii="Times New Roman" w:hAnsi="Times New Roman" w:cs="Times New Roman"/>
        </w:rPr>
        <w:t>УПРАВЛЕНИЕ РИСКАМИ ФИНАНСОВЫХ ПОТОКОВ КОРПОРАЦИИ НА ОСНОВЕ ИМИТАЦИОННОГО МОДЕЛИРОВАНИЯ</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 С. 206-209.</w:t>
      </w:r>
      <w:r w:rsidR="009D6BF7" w:rsidRPr="00BD376A">
        <w:rPr>
          <w:rFonts w:ascii="Times New Roman" w:hAnsi="Times New Roman" w:cs="Times New Roman"/>
        </w:rPr>
        <w:t xml:space="preserve"> </w:t>
      </w:r>
    </w:p>
    <w:p w:rsidR="00116040" w:rsidRPr="00BD376A" w:rsidRDefault="0011604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Ganukov N. P., Shurshev V. F. RISK MANAGEMENT the CORPORATION's FINANCIAL FLOWS ON the BASIS of SIMULATION. Business. Education. Right. Bulletin of Volgograd business Institute. 2012. No. 4 (21). S. 206-209.</w:t>
      </w:r>
    </w:p>
    <w:p w:rsidR="005C0342"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авторами рассмотрены вопросы особенности риск- менеджмента финансовых потоков современных корпораций. Предложена классификация рисков финансовых потоков корпораций. Построена математическая модель, поставлены частные задачи по управлению риском финансовых потоков, описана методика индикации наиболее критичных для корпорации рисков. Для решения обозначенных проблем риск- менеджмента авторами предложен метод имитационного моделирования, позволяющий оперативно получить точный результат анализа рисковой ситуации финансовых потоков корпорации.</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9D6BF7" w:rsidRPr="00BD376A">
        <w:rPr>
          <w:rFonts w:ascii="Times New Roman" w:hAnsi="Times New Roman" w:cs="Times New Roman"/>
        </w:rPr>
        <w:t xml:space="preserve"> http://vestnik.volbi.ru/upload/numbers/421/article-421-502.pdf</w:t>
      </w:r>
      <w:r w:rsidR="009D4BAB" w:rsidRPr="00BD376A">
        <w:rPr>
          <w:rFonts w:ascii="Times New Roman" w:hAnsi="Times New Roman" w:cs="Times New Roman"/>
        </w:rPr>
        <w:tab/>
      </w:r>
    </w:p>
    <w:p w:rsidR="009D4BAB" w:rsidRPr="00BD376A" w:rsidRDefault="009D4BAB"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903</w:t>
      </w:r>
      <w:r w:rsidR="00116040" w:rsidRPr="00BD376A">
        <w:rPr>
          <w:rFonts w:ascii="Times New Roman" w:hAnsi="Times New Roman" w:cs="Times New Roman"/>
        </w:rPr>
        <w:t>.</w:t>
      </w:r>
      <w:r w:rsidR="009D4BAB" w:rsidRPr="00BD376A">
        <w:rPr>
          <w:rFonts w:ascii="Times New Roman" w:hAnsi="Times New Roman" w:cs="Times New Roman"/>
        </w:rPr>
        <w:t xml:space="preserve">Симонова И.В.  </w:t>
      </w:r>
      <w:r w:rsidR="00107DE4" w:rsidRPr="00BD376A">
        <w:rPr>
          <w:rFonts w:ascii="Times New Roman" w:hAnsi="Times New Roman" w:cs="Times New Roman"/>
        </w:rPr>
        <w:t>ОБЩИЕ И СПЕЦИФИЧЕСКИЕ ЗАКОНОМЕРНОСТИ РАЗВИТИЯ РОССИЙСКОГО СТРАХОВОГО РЫНКА</w:t>
      </w:r>
      <w:r w:rsidR="009D4BAB"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9D4BAB" w:rsidRPr="00BD376A">
        <w:rPr>
          <w:rFonts w:ascii="Times New Roman" w:hAnsi="Times New Roman" w:cs="Times New Roman"/>
        </w:rPr>
        <w:t>а. 2012. № 4 (21). С. 209-212</w:t>
      </w:r>
      <w:r w:rsidR="009D6BF7" w:rsidRPr="00BD376A">
        <w:rPr>
          <w:rFonts w:ascii="Times New Roman" w:hAnsi="Times New Roman" w:cs="Times New Roman"/>
        </w:rPr>
        <w:t xml:space="preserve">. </w:t>
      </w:r>
    </w:p>
    <w:p w:rsidR="00116040" w:rsidRPr="00BD376A" w:rsidRDefault="0011604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Simonov I. V. GENERAL AND SPECIFIC REGULARITIES of DEVELOPMENT of the RUSSIAN INSURANCE MARKET. Business. Education. Right. Bulletin of Volgograd business Institute. 2012. No. 4 (21). P. 209-212.</w:t>
      </w:r>
    </w:p>
    <w:p w:rsidR="005C0342"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рассматриваются актуальные на сегодняшний день вопросы международной интеграции рынков страхования. Приводятся возможные положительные и отрицательные последствия процесса интеграции, на основании которых выявлены и перечислены общие и специфические закономерности развития мирового страхового рынка. Объективный анализ всех значимых для развития страхового рынка факторов позволил сделать вывод о необходимости российских страховых компаний адаптироваться и более интенсивно внедрять перечисленные в статье мировые стандарты на практике. Определены тенденции развития российского страхового рынка.</w:t>
      </w:r>
    </w:p>
    <w:p w:rsidR="009D4BAB"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http://vestnik.volbi.ru/upload/numbers/421/article-421-503.pdf</w:t>
      </w:r>
    </w:p>
    <w:p w:rsidR="00107DE4" w:rsidRPr="00BD376A" w:rsidRDefault="009D4BAB"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904</w:t>
      </w:r>
      <w:r w:rsidR="00116040" w:rsidRPr="00BD376A">
        <w:rPr>
          <w:rFonts w:ascii="Times New Roman" w:hAnsi="Times New Roman" w:cs="Times New Roman"/>
        </w:rPr>
        <w:t>.</w:t>
      </w:r>
      <w:r w:rsidR="0048199E" w:rsidRPr="00BD376A">
        <w:rPr>
          <w:rFonts w:ascii="Times New Roman" w:hAnsi="Times New Roman" w:cs="Times New Roman"/>
        </w:rPr>
        <w:t xml:space="preserve">Солод Т.В.  </w:t>
      </w:r>
      <w:r w:rsidR="00107DE4" w:rsidRPr="00BD376A">
        <w:rPr>
          <w:rFonts w:ascii="Times New Roman" w:hAnsi="Times New Roman" w:cs="Times New Roman"/>
        </w:rPr>
        <w:t>ОРИЕНТИРЫ МОДЕРНИЗАЦИОННОГО ПРОЦЕССА НАРОДНОХОЗЯЙСТВЕННОЙ СИСТЕМЫ РОССИИ</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213-216.</w:t>
      </w:r>
      <w:r w:rsidR="009D6BF7" w:rsidRPr="00BD376A">
        <w:rPr>
          <w:rFonts w:ascii="Times New Roman" w:hAnsi="Times New Roman" w:cs="Times New Roman"/>
        </w:rPr>
        <w:t xml:space="preserve"> </w:t>
      </w:r>
    </w:p>
    <w:p w:rsidR="00116040" w:rsidRPr="00BD376A" w:rsidRDefault="0011604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Malt T. V. LANDMARKS of the MODERNIZATION PROCESS of the national ECONOMIC system of RUSSIA. Business. Education. Right. Bulletin of Volgograd business Institute. 2012. No. 4 (21). P. 213-216.</w:t>
      </w:r>
    </w:p>
    <w:p w:rsidR="005C0342"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На данном этапе развития мировой экономики становится очевидно, что существующие механизмы борьбы с экономическими кризисами неэффективны, а использование имитационных моделей в развитии не приносит благоприятных результатов, что требует пересмотра существующих методов макроэкономической политики. Это, в свою очередь, требует от государства модификации существующей стратегии модернизации и переориентации ее в направлении отхода от архаичности институтов власти, четко регламентированных экономических, социальных и политических устоев, модели имитации свободной конкуренции. Пересмотр стратегии также актуализируется вступлением в ВТО, так как в ближайшей перспективе изменятся многие макроэкономические показатели, заложенные при составлении стратегии.</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9D6BF7" w:rsidRPr="00BD376A">
        <w:rPr>
          <w:rFonts w:ascii="Times New Roman" w:hAnsi="Times New Roman" w:cs="Times New Roman"/>
        </w:rPr>
        <w:t>http://vestnik.volbi.ru/upload/numbers/421/article-421-504.pdf</w:t>
      </w:r>
    </w:p>
    <w:p w:rsidR="0048199E" w:rsidRPr="00BD376A" w:rsidRDefault="0048199E"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905</w:t>
      </w:r>
      <w:r w:rsidR="00116040" w:rsidRPr="00BD376A">
        <w:rPr>
          <w:rFonts w:ascii="Times New Roman" w:hAnsi="Times New Roman" w:cs="Times New Roman"/>
        </w:rPr>
        <w:t>.</w:t>
      </w:r>
      <w:r w:rsidR="0048199E" w:rsidRPr="00BD376A">
        <w:rPr>
          <w:rFonts w:ascii="Times New Roman" w:hAnsi="Times New Roman" w:cs="Times New Roman"/>
        </w:rPr>
        <w:t xml:space="preserve">Кудряшова С.К., Кирдяшова Е.В.  </w:t>
      </w:r>
      <w:r w:rsidR="00107DE4" w:rsidRPr="00BD376A">
        <w:rPr>
          <w:rFonts w:ascii="Times New Roman" w:hAnsi="Times New Roman" w:cs="Times New Roman"/>
        </w:rPr>
        <w:t>ПРОБЛЕМА НАЦИОНАЛЬНОГО ОБРАЗОВАНИЯ И ВОСПИТАНИЯ В ПЕДАГОГИЧЕСКОМ НАСЛЕДИИ ВИДНОГО ПРЕДСТАВИТЕЛЯ РУССКОЙ ЭМИГРАЦИИ «ПЕРВОЙ ВОЛНЫ» В. В. ЗЕНЬКОВСКОГО</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218-221.</w:t>
      </w:r>
      <w:r w:rsidR="0048199E" w:rsidRPr="00BD376A">
        <w:rPr>
          <w:rFonts w:ascii="Times New Roman" w:hAnsi="Times New Roman" w:cs="Times New Roman"/>
        </w:rPr>
        <w:tab/>
      </w:r>
    </w:p>
    <w:p w:rsidR="00116040" w:rsidRPr="00BD376A" w:rsidRDefault="0011604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 S. Kudryashova, E. V. Kardashova the PROBLEM of NATIONAL EDUCATION IN PEDAGOGICAL HERITAGE of the PROMINENT representative of RUSSIAN EMIGRATION "FIRST WAVE" of V. V. ZENKOVSKY. Business. Education. Right. Bulletin of Volgograd business Institute. 2012. No. 4 (21). Pp. 218-221.</w:t>
      </w:r>
    </w:p>
    <w:p w:rsidR="005C0342"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 В статье рассматривается проблема национального воспитания и образования русских детей в условиях эмиграции. В связи с этим огромный интерес представляет взгляд В. В. Зеньковского – видного представителя российского зарубежья по данному вопросу, который раскрывается в публикации. Главную цель национального воспитания он видел в том, чтобы сохранить «русскость» детей эмиграции и подготовить их к служению Родине. Особое внимание в своих работах уделял недопущению «денационализации» и утверждению «России» как основы содержания национального образования в русских школах. Изучение этого наследия представляет огромный интерес для решения современных проблем сохранения национальных традиций в условиях ближнего зарубежья.</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9D6BF7" w:rsidRPr="00BD376A">
        <w:rPr>
          <w:rFonts w:ascii="Times New Roman" w:hAnsi="Times New Roman" w:cs="Times New Roman"/>
        </w:rPr>
        <w:t xml:space="preserve"> http://vestnik.volbi.ru/upload/numbers/421/article-421-505.pdf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906</w:t>
      </w:r>
      <w:r w:rsidR="00116040" w:rsidRPr="00BD376A">
        <w:rPr>
          <w:rFonts w:ascii="Times New Roman" w:hAnsi="Times New Roman" w:cs="Times New Roman"/>
        </w:rPr>
        <w:t>.</w:t>
      </w:r>
      <w:r w:rsidR="0048199E" w:rsidRPr="00BD376A">
        <w:rPr>
          <w:rFonts w:ascii="Times New Roman" w:hAnsi="Times New Roman" w:cs="Times New Roman"/>
        </w:rPr>
        <w:t xml:space="preserve">Локтюшина Е.А.  </w:t>
      </w:r>
      <w:r w:rsidR="00107DE4" w:rsidRPr="00BD376A">
        <w:rPr>
          <w:rFonts w:ascii="Times New Roman" w:hAnsi="Times New Roman" w:cs="Times New Roman"/>
        </w:rPr>
        <w:t>ИЗ ИСТОРИИ СТАНОВЛЕНИЯ ОТЕЧЕСТВЕННОЙ ТЕОРИИ И ПРАКТИКИ ЯЗЫКОВОГО ОБРАЗОВАНИЯ В ПРОФЕССИОНАЛЬНЫХ ЦЕЛЯХ</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221-225.</w:t>
      </w:r>
    </w:p>
    <w:p w:rsidR="00116040" w:rsidRPr="00BD376A" w:rsidRDefault="0011604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Loktyushina E. A. FROM the HISTORY of FORMATION of the THEORY AND PRACTICE of LANGUAGE EDUCATION for PROFESSIONAL PURPOSES. Business. Education. Right. Bulletin of Volgograd business Institute. 2012. No. 4 (21). P. 221-225.</w:t>
      </w:r>
    </w:p>
    <w:p w:rsidR="005C0342"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представлен историко-логический анализ становления отечественной теории и практики иноязычной профессиональной подготовки, прослеживаются изменения в целях и содержании преподавания языков в профессиональных целях на различных этапах развития общества. Автором анализируются возможности развития личности будущих специалистов через профилизацию и профессионализацию языкового образования, рассматривается содержание образовательных стандартов в области языкового образования, формулируются ведущие подходы к организации процесса обучения иностранным языкам в профессиональном контексте. </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D6BF7" w:rsidRPr="00BD376A">
        <w:rPr>
          <w:rFonts w:ascii="Times New Roman" w:hAnsi="Times New Roman" w:cs="Times New Roman"/>
        </w:rPr>
        <w:t>http://vestnik.volbi.ru/upload/numbers/421/article-421-506.pdf</w:t>
      </w:r>
      <w:r w:rsidR="0048199E" w:rsidRPr="00BD376A">
        <w:rPr>
          <w:rFonts w:ascii="Times New Roman" w:hAnsi="Times New Roman" w:cs="Times New Roman"/>
        </w:rPr>
        <w:tab/>
      </w:r>
    </w:p>
    <w:p w:rsidR="0048199E" w:rsidRPr="00BD376A" w:rsidRDefault="0048199E"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16040"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907</w:t>
      </w:r>
      <w:r w:rsidR="00116040" w:rsidRPr="00BD376A">
        <w:rPr>
          <w:rFonts w:ascii="Times New Roman" w:hAnsi="Times New Roman" w:cs="Times New Roman"/>
        </w:rPr>
        <w:t>.</w:t>
      </w:r>
      <w:r w:rsidR="0048199E" w:rsidRPr="00BD376A">
        <w:rPr>
          <w:rFonts w:ascii="Times New Roman" w:hAnsi="Times New Roman" w:cs="Times New Roman"/>
        </w:rPr>
        <w:t xml:space="preserve">Захарова А.В.  </w:t>
      </w:r>
      <w:r w:rsidR="00107DE4" w:rsidRPr="00BD376A">
        <w:rPr>
          <w:rFonts w:ascii="Times New Roman" w:hAnsi="Times New Roman" w:cs="Times New Roman"/>
        </w:rPr>
        <w:t>ПОСТРОЕНИЕ АРХИТЕКТУРЫ ОБРАЗОВАТЕЛЬНОГО ПРОСТРАНСТВА ДЛЯ УЧАЩИХСЯ С ОГРАНИЧЕННЫМИ ВОЗМОЖНОСТЯМИ ЗДОРОВЬЯ</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225-227.</w:t>
      </w:r>
    </w:p>
    <w:p w:rsidR="005C0342" w:rsidRPr="00BD376A" w:rsidRDefault="009D6BF7"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116040" w:rsidRPr="00BD376A">
        <w:rPr>
          <w:rStyle w:val="translation-chunk"/>
          <w:rFonts w:ascii="inherit" w:hAnsi="inherit"/>
          <w:sz w:val="22"/>
          <w:szCs w:val="22"/>
          <w:lang/>
        </w:rPr>
        <w:t>Zakharov V. A. the ARCHITECTURE of the EDUCATIONAL SPACE FOR STUDENTS WITH DISABILITIES. Business. Education. Right. Bulletin of Volgograd business Institute. 2012. No. 4 (21). S. 225-227.</w:t>
      </w:r>
    </w:p>
    <w:p w:rsidR="005C0342"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48199E" w:rsidRPr="00BD376A">
        <w:rPr>
          <w:rFonts w:ascii="Times New Roman" w:hAnsi="Times New Roman" w:cs="Times New Roman"/>
        </w:rPr>
        <w:tab/>
      </w:r>
      <w:r w:rsidRPr="00BD376A">
        <w:rPr>
          <w:rFonts w:ascii="Times New Roman" w:hAnsi="Times New Roman" w:cs="Times New Roman"/>
        </w:rPr>
        <w:t>Статья посвящена проблеме организации жизненного пространства лиц с ограниченными возможностями здоровья и жизнедеятельности (ОВЗ) в процессе интегративного школьного обучения. Автор раскрывает понятие «безбарьерная среда», описывает присущие ему характеристики: доступность, универсальность, социальная целесообразность, функциональная целесообразность, экологическая целесообразность, информационная достаточность. В представленной работе прослеживается взаимосвязь между отсутствием необходимых условий для обучения и возникновением проблем адаптации и социализации этой категории учащихся.</w:t>
      </w:r>
    </w:p>
    <w:p w:rsidR="00107DE4"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http://vestnik.volbi.ru/upload/numbers/421/article-421-507.pdf</w:t>
      </w:r>
    </w:p>
    <w:p w:rsidR="0048199E" w:rsidRPr="00BD376A" w:rsidRDefault="0048199E"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908</w:t>
      </w:r>
      <w:r w:rsidR="00116040" w:rsidRPr="00BD376A">
        <w:rPr>
          <w:rFonts w:ascii="Times New Roman" w:hAnsi="Times New Roman" w:cs="Times New Roman"/>
        </w:rPr>
        <w:t>.</w:t>
      </w:r>
      <w:r w:rsidR="0048199E" w:rsidRPr="00BD376A">
        <w:rPr>
          <w:rFonts w:ascii="Times New Roman" w:hAnsi="Times New Roman" w:cs="Times New Roman"/>
        </w:rPr>
        <w:t xml:space="preserve">Данилькевич А.В.  </w:t>
      </w:r>
      <w:r w:rsidR="00107DE4" w:rsidRPr="00BD376A">
        <w:rPr>
          <w:rFonts w:ascii="Times New Roman" w:hAnsi="Times New Roman" w:cs="Times New Roman"/>
        </w:rPr>
        <w:t>СОДЕРЖАНИЕ ОБУЧЕНИЯ МУЛЬТИМЕДИЙНЫМ ТЕХНОЛОГИЯМ СТУДЕНТОВ ЭСТЕТИКО-ГУМАНИТАРНОГО НАПРАВЛЕНИЯ В СИСТЕМЕ СРЕДНЕГО ПРОФЕССИОНАЛЬНОГО ОБРАЗОВАНИЯ</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228-232.</w:t>
      </w:r>
      <w:r w:rsidR="005C0342" w:rsidRPr="00BD376A">
        <w:rPr>
          <w:rFonts w:ascii="Times New Roman" w:hAnsi="Times New Roman" w:cs="Times New Roman"/>
        </w:rPr>
        <w:t xml:space="preserve"> </w:t>
      </w:r>
    </w:p>
    <w:p w:rsidR="00116040" w:rsidRPr="00BD376A" w:rsidRDefault="0011604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Danilkiewicz A.V. the CONTENT of training of MULTIMEDIA TECHNOLOGIES of the STUDENTS of the AESTHETIC-HUMANITARIAN DIRECTION IN the SYSTEM of SECONDARY VOCATIONAL EDUCATION. Business. Education. Right. Bulletin of Volgograd business Institute. 2012. No. 4 (21). P. 228-232.</w:t>
      </w:r>
    </w:p>
    <w:p w:rsidR="005C0342"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48199E" w:rsidRPr="00BD376A">
        <w:rPr>
          <w:rFonts w:ascii="Times New Roman" w:hAnsi="Times New Roman" w:cs="Times New Roman"/>
        </w:rPr>
        <w:tab/>
      </w:r>
      <w:r w:rsidRPr="00BD376A">
        <w:rPr>
          <w:rFonts w:ascii="Times New Roman" w:hAnsi="Times New Roman" w:cs="Times New Roman"/>
        </w:rPr>
        <w:t xml:space="preserve">В статье рассматривается содержание обучения мультимедийным технологиям студентов эстетико-гуманитарного направления в системе среднего профессионального образования. Рассматривается процесс информатизации образования и изменения методики обучения будущего специалиста в системе среднего профессионального образования в связи с включением в образовательную практику и изучением мультимедийных технологий. Произведен </w:t>
      </w:r>
      <w:r w:rsidRPr="00BD376A">
        <w:rPr>
          <w:rFonts w:ascii="Times New Roman" w:hAnsi="Times New Roman" w:cs="Times New Roman"/>
        </w:rPr>
        <w:lastRenderedPageBreak/>
        <w:t xml:space="preserve">анализ методических систем обучения будущих специалистов мультимедийным технологиям. Рассмотрено содержание процесса обучения студентов Волгоградского технологического колледжа по курсу «Мультимедийные технологии» при подготовке дизайнеров и специалистов по рекламе. </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    http://vestnik.volbi.ru/upload/numbers/421/article-421-508.pdf</w:t>
      </w:r>
    </w:p>
    <w:p w:rsidR="0048199E" w:rsidRPr="00BD376A" w:rsidRDefault="0048199E"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909</w:t>
      </w:r>
      <w:r w:rsidR="00116040" w:rsidRPr="00BD376A">
        <w:rPr>
          <w:rFonts w:ascii="Times New Roman" w:hAnsi="Times New Roman" w:cs="Times New Roman"/>
        </w:rPr>
        <w:t>.</w:t>
      </w:r>
      <w:r w:rsidR="0048199E" w:rsidRPr="00BD376A">
        <w:rPr>
          <w:rFonts w:ascii="Times New Roman" w:hAnsi="Times New Roman" w:cs="Times New Roman"/>
        </w:rPr>
        <w:t xml:space="preserve">Сибиряков С.Л., Тазабаев Р.Х.  </w:t>
      </w:r>
      <w:r w:rsidR="00107DE4" w:rsidRPr="00BD376A">
        <w:rPr>
          <w:rFonts w:ascii="Times New Roman" w:hAnsi="Times New Roman" w:cs="Times New Roman"/>
        </w:rPr>
        <w:t>К ВОПРОСУ О МЕРАХ ПРЕДУПРЕЖДЕНИЯ НАСИЛИЯ В ПОДРОСТКОВО-МОЛОДЕЖНОЙ СРЕДЕ</w:t>
      </w:r>
      <w:r w:rsidR="0048199E"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бизнеса. 2012. </w:t>
      </w:r>
      <w:r w:rsidR="0048199E" w:rsidRPr="00BD376A">
        <w:rPr>
          <w:rFonts w:ascii="Times New Roman" w:hAnsi="Times New Roman" w:cs="Times New Roman"/>
        </w:rPr>
        <w:t>№ 4 (21). С. 234-236.</w:t>
      </w:r>
      <w:r w:rsidR="009D6BF7" w:rsidRPr="00BD376A">
        <w:rPr>
          <w:rFonts w:ascii="Times New Roman" w:hAnsi="Times New Roman" w:cs="Times New Roman"/>
        </w:rPr>
        <w:t xml:space="preserve"> </w:t>
      </w:r>
    </w:p>
    <w:p w:rsidR="00116040" w:rsidRPr="00BD376A" w:rsidRDefault="0011604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Sibiryakov S. L., R. H. Tazabaev TO the ISSUE OF PREVENTION of VIOLENCE IN YOUTH ENVIRONMENT. Business. Education. Right. Bulletin of Volgograd business Institute. 2012. No. 4 (21). P. 234-236.</w:t>
      </w:r>
    </w:p>
    <w:p w:rsidR="005C0342"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содержание обучения мультимедийным технологиям студентов эстетико-гуманитарного направления в системе среднего профессионального образования. Рассматривается процесс информатизации образования и изменения методики обучения будущего специалиста в системе среднего профессионального образования в связи с включением в образовательную практику и изучением мультимедийных технологий. Произведен анализ методических систем обучения будущих специалистов мультимедийным технологиям. Рассмотрено содержание процесса обучения студентов Волгоградского технологического колледжа по курсу «Мультимедийные технологии» при подготовке дизайнеров и специалистов по рекламе.</w:t>
      </w:r>
    </w:p>
    <w:p w:rsidR="00107DE4"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http://vestnik.volbi.ru/upload/numbers/421/article-421-508.pdf</w:t>
      </w:r>
      <w:r w:rsidR="0048199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910</w:t>
      </w:r>
      <w:r w:rsidR="00116040" w:rsidRPr="00BD376A">
        <w:rPr>
          <w:rFonts w:ascii="Times New Roman" w:hAnsi="Times New Roman" w:cs="Times New Roman"/>
        </w:rPr>
        <w:t>.</w:t>
      </w:r>
      <w:r w:rsidR="0048199E" w:rsidRPr="00BD376A">
        <w:rPr>
          <w:rFonts w:ascii="Times New Roman" w:hAnsi="Times New Roman" w:cs="Times New Roman"/>
        </w:rPr>
        <w:t xml:space="preserve">Рыженков А.Я.  </w:t>
      </w:r>
      <w:r w:rsidR="00107DE4" w:rsidRPr="00BD376A">
        <w:rPr>
          <w:rFonts w:ascii="Times New Roman" w:hAnsi="Times New Roman" w:cs="Times New Roman"/>
        </w:rPr>
        <w:t>ПРАВОВОЙ ОПЫТ ОХРАНЫ ОКРУЖАЮЩЕЙ СРЕДЫ В ЗАРУБЕЖНЫХ СТРАНАХ: ВОПРОСЫ ВЗАИМОВЛИЯНИЯ</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2012. № 4 (21). С. 237-241.</w:t>
      </w:r>
      <w:r w:rsidR="00107DE4" w:rsidRPr="00BD376A">
        <w:rPr>
          <w:rFonts w:ascii="Times New Roman" w:hAnsi="Times New Roman" w:cs="Times New Roman"/>
        </w:rPr>
        <w:tab/>
      </w:r>
    </w:p>
    <w:p w:rsidR="00116040" w:rsidRPr="00BD376A" w:rsidRDefault="0011604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Ryzhenkov A. Y. the experience of the LEGAL ENVIRONMENT IN FOREIGN COUNTRIES: ISSUES of mutual INFLUENCE. Business. Education. Right. Bulletin of Volgograd business Institute. 2012. No. 4 (21). S. 237-241.</w:t>
      </w:r>
    </w:p>
    <w:p w:rsidR="005C0342"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автор рассматривает ключевые аспекты формирования экологического законодательства в отдельных европейских странах, США, некоторых латиноамериканских и азиатских странах. Приходит к выводу о большой степени влияния европейского опыта экологического правотворчества на процесс становления политико-правовых основ охраны окружающей среды в развивающихся странах. Акцентируется внимание на том, что при наличии эффективной правовой базы Европейского Союза национальное экологическое право отдельных европейских стран имеет свои особенности. В статье дан обзор системы источников экологического права США, Франции, ФРГ. В результате анализа экологического права зарубежных стран выявлены и охарактеризованы основные правовые акты, оказавшие наибольшее влияние на российское законодательство и экологическую политику развивающихся стран.</w:t>
      </w:r>
    </w:p>
    <w:p w:rsidR="00107DE4"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http://vestnik.volbi.ru/upload/numbers/421/article-421-510.pdf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16040"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911</w:t>
      </w:r>
      <w:r w:rsidR="00116040" w:rsidRPr="00BD376A">
        <w:rPr>
          <w:rFonts w:ascii="Times New Roman" w:hAnsi="Times New Roman" w:cs="Times New Roman"/>
        </w:rPr>
        <w:t>.</w:t>
      </w:r>
      <w:r w:rsidR="0048199E" w:rsidRPr="00BD376A">
        <w:rPr>
          <w:rFonts w:ascii="Times New Roman" w:hAnsi="Times New Roman" w:cs="Times New Roman"/>
        </w:rPr>
        <w:t xml:space="preserve">Саенко Л.В.  </w:t>
      </w:r>
      <w:r w:rsidR="00107DE4" w:rsidRPr="00BD376A">
        <w:rPr>
          <w:rFonts w:ascii="Times New Roman" w:hAnsi="Times New Roman" w:cs="Times New Roman"/>
        </w:rPr>
        <w:t>ОСОБЕННОСТИ РЕГУЛИРОВАНИЯ СЕМЕЙНЫХ ОТНОШЕНИЙ В УКРАИНЕ, БЕЛОРУССИИ И РОССИИ: СРАВНИТЕЛЬНО-ПРАВОВОЙ АНАЛИЗ</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2012. № 4 (21). С. 241-244.</w:t>
      </w:r>
    </w:p>
    <w:p w:rsidR="005C0342" w:rsidRPr="00BD376A" w:rsidRDefault="009D6BF7"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116040" w:rsidRPr="00BD376A">
        <w:rPr>
          <w:rStyle w:val="translation-chunk"/>
          <w:rFonts w:ascii="inherit" w:hAnsi="inherit"/>
          <w:sz w:val="22"/>
          <w:szCs w:val="22"/>
          <w:lang/>
        </w:rPr>
        <w:t>Saenko L. V. PECULIARITIES of REGULATING FAMILY RELATIONS IN UKRAINE, BYELORUSSIA AND RUSSIA: comparative LEGAL ANALYSIS. Business. Education. Right. Bulletin of Volgograd business Institute. 2012. No. 4 (21). P. 241-244.</w:t>
      </w:r>
    </w:p>
    <w:p w:rsidR="005C0342"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На постсоветском пространстве в сфере законодательного установления отношений, возникающих в семье, за последнее десятилетие произошли заметные изменения. В статье проводится сравнительный анализ регулирования правом семейных отношений в России, Украине и Белоруссии. Проведя комплексный анализ имеющихся классификаций семейных отношений, автор формулирует предложения по совершенствованию семейного законодательства Российской Федерации с учетом современных интеграционных процессов. Обосновывается позиция автора о </w:t>
      </w:r>
      <w:r w:rsidRPr="00BD376A">
        <w:rPr>
          <w:rFonts w:ascii="Times New Roman" w:hAnsi="Times New Roman" w:cs="Times New Roman"/>
        </w:rPr>
        <w:lastRenderedPageBreak/>
        <w:t>внесении изменений в ст. 2 Семейного кодекса Российской Федерации, позволяющих проводить расширенное толкование видов семейных правоотношений.</w:t>
      </w:r>
    </w:p>
    <w:p w:rsidR="0048199E" w:rsidRPr="00BD376A" w:rsidRDefault="009D6BF7"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http://vestnik.volbi.ru/upload/numbers/421/article-421-511.pdf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42C56"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912</w:t>
      </w:r>
      <w:r w:rsidR="00E42C56" w:rsidRPr="00BD376A">
        <w:rPr>
          <w:rFonts w:ascii="Times New Roman" w:hAnsi="Times New Roman" w:cs="Times New Roman"/>
        </w:rPr>
        <w:t>.</w:t>
      </w:r>
      <w:r w:rsidR="0048199E" w:rsidRPr="00BD376A">
        <w:rPr>
          <w:rFonts w:ascii="Times New Roman" w:hAnsi="Times New Roman" w:cs="Times New Roman"/>
        </w:rPr>
        <w:t xml:space="preserve">Подройкина И.А.  </w:t>
      </w:r>
      <w:r w:rsidR="00107DE4" w:rsidRPr="00BD376A">
        <w:rPr>
          <w:rFonts w:ascii="Times New Roman" w:hAnsi="Times New Roman" w:cs="Times New Roman"/>
        </w:rPr>
        <w:t>К ВОПРОСУ О НАКАЗАНИИ В ВИДЕ ЛИШЕНИЯ ПРАВА ЗАНИМАТЬ ОПРЕДЕЛЕННЫЕ ДОЛЖНОСТИ ИЛИ ЗАНИМАТЬСЯ ОПРЕДЕЛЕННОЙ ДЕЯТЕЛЬНОСТЬЮ</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2012. № 4 (21</w:t>
      </w:r>
      <w:r w:rsidR="0048199E" w:rsidRPr="00BD376A">
        <w:rPr>
          <w:rFonts w:ascii="Times New Roman" w:hAnsi="Times New Roman" w:cs="Times New Roman"/>
        </w:rPr>
        <w:t>). С. 244-247.</w:t>
      </w:r>
      <w:r w:rsidR="00022DDE" w:rsidRPr="00BD376A">
        <w:rPr>
          <w:rFonts w:ascii="Times New Roman" w:hAnsi="Times New Roman" w:cs="Times New Roman"/>
        </w:rPr>
        <w:t xml:space="preserve"> </w:t>
      </w:r>
    </w:p>
    <w:p w:rsidR="00E42C56" w:rsidRPr="00BD376A" w:rsidRDefault="00E42C56" w:rsidP="00BD376A">
      <w:pPr>
        <w:pStyle w:val="HTML"/>
        <w:shd w:val="clear" w:color="auto" w:fill="FFFFFF"/>
        <w:jc w:val="both"/>
        <w:rPr>
          <w:rFonts w:ascii="inherit" w:hAnsi="inherit"/>
          <w:sz w:val="22"/>
          <w:szCs w:val="22"/>
          <w:lang/>
        </w:rPr>
      </w:pPr>
      <w:r w:rsidRPr="00BD376A">
        <w:rPr>
          <w:rStyle w:val="translation-chunk"/>
          <w:rFonts w:ascii="inherit" w:hAnsi="inherit"/>
          <w:sz w:val="22"/>
          <w:szCs w:val="22"/>
          <w:lang/>
        </w:rPr>
        <w:t>Podroikina I. A. TO the QUESTION OF the PUNISHMENT of DEPRIVATION of the RIGHT to OCCUPY CERTAIN POSITIONS OR ENGAGE in CERTAIN ACTIVITIES. Business. Education. Right. Bulletin of Volgograd business Institute. 2012. No. 4 (21). P. 244-247.</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раскрывается понятие и содержание такого вида наказания, как лишение права занимать определенные должности или заниматься определенной деятельностью, анализируется порядок его исполнения с учетом последних изменений уголовного и уголовно-исполнительного законодательства, соотношение данного вида наказания с принципами уголовного права. На основе этого делается вывод о том, что фактически в ст. 47 УК речь идет о двух самостоятельных видах наказания, а также обосновывается предложение автора о необходимости признания этого наказания только дополнительным, который может назначаться только в сочетании с основным наказанием. </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22DDE" w:rsidRPr="00BD376A">
        <w:rPr>
          <w:rFonts w:ascii="Times New Roman" w:hAnsi="Times New Roman" w:cs="Times New Roman"/>
        </w:rPr>
        <w:t>http://vestnik.volbi.ru/upload/numbers/421/article-421-512.pdf</w:t>
      </w:r>
      <w:r w:rsidR="0048199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913</w:t>
      </w:r>
      <w:r w:rsidR="00E42C56" w:rsidRPr="00BD376A">
        <w:rPr>
          <w:rFonts w:ascii="Times New Roman" w:hAnsi="Times New Roman" w:cs="Times New Roman"/>
        </w:rPr>
        <w:t>.</w:t>
      </w:r>
      <w:r w:rsidR="0048199E" w:rsidRPr="00BD376A">
        <w:rPr>
          <w:rFonts w:ascii="Times New Roman" w:hAnsi="Times New Roman" w:cs="Times New Roman"/>
        </w:rPr>
        <w:t xml:space="preserve">Подройкина И.А.  </w:t>
      </w:r>
      <w:r w:rsidR="00107DE4" w:rsidRPr="00BD376A">
        <w:rPr>
          <w:rFonts w:ascii="Times New Roman" w:hAnsi="Times New Roman" w:cs="Times New Roman"/>
        </w:rPr>
        <w:t>ЗАРУБЕЖНЫЙ ОПЫТ И ПРЕЕМСТВЕННОСТЬ ПРИ ПОСТРОЕНИИ СИСТЕМЫ НАКАЗАНИЙ В РОССИИ</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247-250.</w:t>
      </w:r>
    </w:p>
    <w:p w:rsidR="00E42C56" w:rsidRPr="00BD376A" w:rsidRDefault="00E42C5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Podroikina A. I. FOREIGN EXPERIENCE AND continuity IN the CONSTRUCTION of the SYSTEM of PUNISHMENTS IN RUSSIA. Business. Education. Right. Bulletin of Volgograd business Institute. 2012. No. 4 (21). P. 247-250.</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Статья посвящена анализу уголовного законодательства Норвегии, Голландии, Швеции, Швейцарии, Франции, Германии, Японии, при этом акцент делается на систему наказаний. Изучаются основные и дополнительные виды наказаний по законодательству перечисленных стран, выявляются сходства и различия с системой наказаний, существующей в России, делаются рекомендации российскому законодателю о необходимости при дальнейшем совершенствовании системы наказаний по УК РФ учитывать в том числе зарубежный опыт. Например, в части сокращения количества основных видов наказания и увеличения числа дополнительных видов. </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22DDE" w:rsidRPr="00BD376A">
        <w:rPr>
          <w:rFonts w:ascii="Times New Roman" w:hAnsi="Times New Roman" w:cs="Times New Roman"/>
        </w:rPr>
        <w:t>http://vestnik.volbi.ru/upload/numbers/421/article-421-513.pdf</w:t>
      </w:r>
      <w:r w:rsidR="0048199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C02278" w:rsidP="00BD376A">
      <w:pPr>
        <w:spacing w:after="0" w:line="240" w:lineRule="auto"/>
        <w:jc w:val="both"/>
        <w:rPr>
          <w:rFonts w:ascii="Times New Roman" w:hAnsi="Times New Roman" w:cs="Times New Roman"/>
        </w:rPr>
      </w:pPr>
      <w:r w:rsidRPr="00BD376A">
        <w:rPr>
          <w:rFonts w:ascii="Times New Roman" w:hAnsi="Times New Roman" w:cs="Times New Roman"/>
        </w:rPr>
        <w:t>914</w:t>
      </w:r>
      <w:r w:rsidR="00E42C56" w:rsidRPr="00BD376A">
        <w:rPr>
          <w:rFonts w:ascii="Times New Roman" w:hAnsi="Times New Roman" w:cs="Times New Roman"/>
        </w:rPr>
        <w:t>.</w:t>
      </w:r>
      <w:r w:rsidR="0048199E" w:rsidRPr="00BD376A">
        <w:rPr>
          <w:rFonts w:ascii="Times New Roman" w:hAnsi="Times New Roman" w:cs="Times New Roman"/>
        </w:rPr>
        <w:t xml:space="preserve">Ионов М.О.  </w:t>
      </w:r>
      <w:r w:rsidR="00107DE4" w:rsidRPr="00BD376A">
        <w:rPr>
          <w:rFonts w:ascii="Times New Roman" w:hAnsi="Times New Roman" w:cs="Times New Roman"/>
        </w:rPr>
        <w:t>УТРАТА ВОЕННОГО ИМУЩЕСТВА: ВОПРОСЫ КВАЛИФИКАЦИИ И СОВЕРШЕНСТВОВАНИЯ УГОЛОВНОГО ЗАКОНА</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251-253.</w:t>
      </w:r>
    </w:p>
    <w:p w:rsidR="00E42C56" w:rsidRPr="00BD376A" w:rsidRDefault="00E42C5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M. O. </w:t>
      </w:r>
      <w:r w:rsidRPr="00BD376A">
        <w:rPr>
          <w:rStyle w:val="translation-chunk"/>
          <w:rFonts w:ascii="inherit" w:hAnsi="inherit"/>
          <w:sz w:val="22"/>
          <w:szCs w:val="22"/>
          <w:lang w:val="en-US"/>
        </w:rPr>
        <w:t>I</w:t>
      </w:r>
      <w:r w:rsidRPr="00BD376A">
        <w:rPr>
          <w:rStyle w:val="translation-chunk"/>
          <w:rFonts w:ascii="inherit" w:hAnsi="inherit"/>
          <w:sz w:val="22"/>
          <w:szCs w:val="22"/>
          <w:lang/>
        </w:rPr>
        <w:t>onov LOSS of MILITARY PROPERTY: the ISSUES of QUALIFICATION AND IMPROVEMENT of the CRIMINAL LAW. Business. Education. Right. Bulletin of Volgograd business Institute. 2012. No. 4 (21). S. 251 to 253 define.</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анализируются признаки такого преступления, как утрата военного имущества, приводятся примеры квалификации деяний по ст. 348 УК. В процессе исследования автор приходит к выводу, что несовершенство уголовно-правовой нормы не позволяет дифференцировать ответственность за данное преступление в зависимости от степени общественной опасности совершенного деяния, а именно от размера причиненного ущерба, а также, по его мнению, требует уточнения название статьи, поскольку оно не соответствует ее содержанию и целям включения данной нормы в уголовный закон. В связи с чем предлагается внести соответствующие коррективы в Уголовный кодекс.</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022DDE" w:rsidRPr="00BD376A">
        <w:rPr>
          <w:rFonts w:ascii="Times New Roman" w:hAnsi="Times New Roman" w:cs="Times New Roman"/>
        </w:rPr>
        <w:t xml:space="preserve"> http://vestnik.volbi.ru/upload/numbers/421/article-421-514.pdf</w:t>
      </w:r>
      <w:r w:rsidR="0048199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915</w:t>
      </w:r>
      <w:r w:rsidR="00E42C56" w:rsidRPr="00BD376A">
        <w:rPr>
          <w:rFonts w:ascii="Times New Roman" w:hAnsi="Times New Roman" w:cs="Times New Roman"/>
        </w:rPr>
        <w:t>.</w:t>
      </w:r>
      <w:r w:rsidR="0048199E" w:rsidRPr="00BD376A">
        <w:rPr>
          <w:rFonts w:ascii="Times New Roman" w:hAnsi="Times New Roman" w:cs="Times New Roman"/>
        </w:rPr>
        <w:t xml:space="preserve">Ионов М.О.  </w:t>
      </w:r>
      <w:r w:rsidR="00107DE4" w:rsidRPr="00BD376A">
        <w:rPr>
          <w:rFonts w:ascii="Times New Roman" w:hAnsi="Times New Roman" w:cs="Times New Roman"/>
        </w:rPr>
        <w:t>ОТВЕТСТВЕННОСТЬ ЗА ПРЕСТУПЛЕНИЯ ПРОТИВ ПОРЯДКА СБЕРЕЖЕНИЯ ВОЕННОГО ИМУЩЕСТВА ПО ЗАКОНОДАТЕЛЬСТВУ ЗАРУБЕЖНЫХ СТРАН</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254-258.</w:t>
      </w:r>
      <w:r w:rsidRPr="00BD376A">
        <w:rPr>
          <w:rFonts w:ascii="Times New Roman" w:hAnsi="Times New Roman" w:cs="Times New Roman"/>
        </w:rPr>
        <w:t xml:space="preserve"> </w:t>
      </w:r>
    </w:p>
    <w:p w:rsidR="00E42C56" w:rsidRPr="00BD376A" w:rsidRDefault="00E42C5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Ions O. M. RESPONSIBILITY FOR CRIMES AGAINST the order of SAVINGS of MILITARY PROPERTY UNDER the LAWS of FOREIGN COUNTRIES. Business. Education. Right. Bulletin of Volgograd business Institute. 2012. No. 4 (21). P. 254-258.</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48199E" w:rsidRPr="00BD376A">
        <w:rPr>
          <w:rFonts w:ascii="Times New Roman" w:hAnsi="Times New Roman" w:cs="Times New Roman"/>
        </w:rPr>
        <w:tab/>
      </w:r>
      <w:r w:rsidRPr="00BD376A">
        <w:rPr>
          <w:rFonts w:ascii="Times New Roman" w:hAnsi="Times New Roman" w:cs="Times New Roman"/>
        </w:rPr>
        <w:t>В статье анализируется уголовное законодательство зарубежных стран, выявляются нормы об ответственности за преступления против порядка сбережения военного имущества. Изучив зарубежное законодательство, автор обнаружил, что во многих странах существуют нормы, аналогичные ст. 346–348 УК РФ, однако по своему содержанию они более удачны, чем в УК РФ. Установив ряд положительных моментов в части определения предмета преступления, названия статей и наказания, автор предлагает учесть зарубежный опыт при дальнейшем совершенствовании российского уголовного законодательства в части установления ответственности за преступления против порядка сбережения военного имущества.</w:t>
      </w:r>
    </w:p>
    <w:p w:rsidR="00107DE4"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http://vestnik.volbi.ru/upload/numbers/421/article-421-515.pdf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916</w:t>
      </w:r>
      <w:r w:rsidR="00E42C56" w:rsidRPr="00BD376A">
        <w:rPr>
          <w:rFonts w:ascii="Times New Roman" w:hAnsi="Times New Roman" w:cs="Times New Roman"/>
        </w:rPr>
        <w:t>.</w:t>
      </w:r>
      <w:r w:rsidR="0048199E" w:rsidRPr="00BD376A">
        <w:rPr>
          <w:rFonts w:ascii="Times New Roman" w:hAnsi="Times New Roman" w:cs="Times New Roman"/>
        </w:rPr>
        <w:t xml:space="preserve">Рамазанов Т.Г.  </w:t>
      </w:r>
      <w:r w:rsidR="00107DE4" w:rsidRPr="00BD376A">
        <w:rPr>
          <w:rFonts w:ascii="Times New Roman" w:hAnsi="Times New Roman" w:cs="Times New Roman"/>
        </w:rPr>
        <w:t>ПРАВОВОЙ РЕЖИМ МОНИТОРИНГА РИСКА УТРАТЫ КОММЕРЧЕСКИМ БАНКОМ ПЛАТЕЖЕСПОСОБНОСТИ</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258-265.</w:t>
      </w:r>
    </w:p>
    <w:p w:rsidR="00E42C56" w:rsidRPr="00BD376A" w:rsidRDefault="00E42C5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Ramazanov T. G. LEGAL REGIME of monitoring of the RISK of loss of COMMERCIAL BANK SOLVENCY. Business. Education. Right. Bulletin of Volgograd business Institute. 2012. No. 4 (21). P. 258-265.</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обосновывается правовой режим мониторинга риска утраты коммерческим банком платежеспособности осуществлять на государственном уровне в сочетании с частным банковским мониторингом и общественным мониторингом. Предлагается надзор Банка России за деятельностью коммерческих банков и соблюдением нормативов ликвидности, включающий институт кураторства, из экспериментальной формы трансформировать в нормативно закрепленный. Частный мониторинг предлагается осуществлять специальным подразделением банка, которое, обеспечивая работу куратора Банка России, одновременно будет отслеживать динамику основных показателей ликвидности и платежеспособности, накапливать и анализировать сведения о поступлении в банк денежных средств от должников, а также о предстоящих расчетах с государством и кредиторами в ракурсе их соответствия договорным и публичным обязанностям банка. </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22DDE" w:rsidRPr="00BD376A">
        <w:rPr>
          <w:rFonts w:ascii="Times New Roman" w:hAnsi="Times New Roman" w:cs="Times New Roman"/>
        </w:rPr>
        <w:t>http://vestnik.volbi.ru/upload/numbers/421/article-421-516.pdf</w:t>
      </w:r>
      <w:r w:rsidR="0048199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917</w:t>
      </w:r>
      <w:r w:rsidR="00E42C56" w:rsidRPr="00BD376A">
        <w:rPr>
          <w:rFonts w:ascii="Times New Roman" w:hAnsi="Times New Roman" w:cs="Times New Roman"/>
        </w:rPr>
        <w:t>.</w:t>
      </w:r>
      <w:r w:rsidR="0048199E" w:rsidRPr="00BD376A">
        <w:rPr>
          <w:rFonts w:ascii="Times New Roman" w:hAnsi="Times New Roman" w:cs="Times New Roman"/>
        </w:rPr>
        <w:t xml:space="preserve">Миносьянц Ю.В.  </w:t>
      </w:r>
      <w:r w:rsidR="00107DE4" w:rsidRPr="00BD376A">
        <w:rPr>
          <w:rFonts w:ascii="Times New Roman" w:hAnsi="Times New Roman" w:cs="Times New Roman"/>
        </w:rPr>
        <w:t>УЧАСТИЕ РЕГИОНОВ В ФЕДЕРАЛЬНОМ ЗАКОНОТВОРЧЕСТВЕ КАК ФОРМА КОНСТРУКТИВНОГО СОТРУДНИЧЕСТВА В ПРОЦЕССЕ СОЗДАНИЯ ФЕДЕРАЛЬНЫХ ЗАКОНОВ</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266-269.</w:t>
      </w:r>
      <w:r w:rsidRPr="00BD376A">
        <w:rPr>
          <w:rFonts w:ascii="Times New Roman" w:hAnsi="Times New Roman" w:cs="Times New Roman"/>
        </w:rPr>
        <w:t xml:space="preserve"> </w:t>
      </w:r>
    </w:p>
    <w:p w:rsidR="00E42C56" w:rsidRPr="00BD376A" w:rsidRDefault="00E42C5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Minosiantz Y. V. the role of REGIONS IN FEDERAL LAWMAKING AS a FORM of CONSTRUCTIVE COOPERATION IN the PROCESS of CREATING FEDERAL LAWS. Business. Education. Right. Bulletin of Volgograd business Institute. 2012. No. 4 (21). P. 266-269.</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проблемным вопросам участия законодательных органов Российской Федерации в федеральном законотворческом процессе. Автор считает, что эффективность законодательного процесса в федеративном государстве зависит от обеспечения интересов государства в целом и его субъектов. На региональном уровне быстрее обнаруживаются острые социальные проблемы, раньше выявляются недостатки и пробелы в законодательном регулировании общественных отношений. В статье автором высказываются предложения по совершенствованию механизма согласования законопроектов с субъектами Федерации.</w:t>
      </w:r>
    </w:p>
    <w:p w:rsidR="00107DE4"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http://vestnik.volbi.ru/upload/numbers/421/article-421-517.pdf</w:t>
      </w:r>
      <w:r w:rsidR="0048199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918</w:t>
      </w:r>
      <w:r w:rsidR="00E42C56" w:rsidRPr="00BD376A">
        <w:rPr>
          <w:rFonts w:ascii="Times New Roman" w:hAnsi="Times New Roman" w:cs="Times New Roman"/>
        </w:rPr>
        <w:t>.</w:t>
      </w:r>
      <w:r w:rsidR="0048199E" w:rsidRPr="00BD376A">
        <w:rPr>
          <w:rFonts w:ascii="Times New Roman" w:hAnsi="Times New Roman" w:cs="Times New Roman"/>
        </w:rPr>
        <w:t xml:space="preserve">Юрченко Д.А.  </w:t>
      </w:r>
      <w:r w:rsidR="00107DE4" w:rsidRPr="00BD376A">
        <w:rPr>
          <w:rFonts w:ascii="Times New Roman" w:hAnsi="Times New Roman" w:cs="Times New Roman"/>
        </w:rPr>
        <w:t>ПРАВОВОЕ РЕГУЛИРОВАНИЕ ПРИОБРЕТЕНИЯ ПРАВА СОБСТВЕННОСТИ НА НОВУЮ НЕДВИЖИМУЮ ВЕЩЬ</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269-273.</w:t>
      </w:r>
      <w:r w:rsidRPr="00BD376A">
        <w:rPr>
          <w:rFonts w:ascii="Times New Roman" w:hAnsi="Times New Roman" w:cs="Times New Roman"/>
        </w:rPr>
        <w:t xml:space="preserve"> </w:t>
      </w:r>
    </w:p>
    <w:p w:rsidR="00E42C56" w:rsidRPr="00BD376A" w:rsidRDefault="00E42C5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Yurchenko, D. A. LEGAL REGULATION of the ACQUISITION of PROPERTY RIGHTS ON NEW IMMOVABLE THING. Business. Education. Right. Bulletin of Volgograd business Institute. 2012. No. 4 (21). P. 269-273.</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Исследовав существующие точки зрения, автор выделяет следующие основания приобретения права собственности на новую недвижимую вещь: возведение зданий, строений, сооружений, а также объектов незавершенного строительства в соответствии с требованиями, предусмотренными в гражданском, земельном и градостроительном законодательстве, легализация в судебном порядке самовольно возведенных объектов недвижимости, создание искусственного земельного участка, реконструкция уже существующего объекта недвижимости с последующей регистрацией права собственности на новую недвижимую вещь.</w:t>
      </w:r>
    </w:p>
    <w:p w:rsidR="00107DE4"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Доступ к полной версии статьи:    http://vestnik.volbi.ru/upload/numbers/421/article-421-518.pdf</w:t>
      </w:r>
      <w:r w:rsidR="0048199E" w:rsidRPr="00BD376A">
        <w:rPr>
          <w:rFonts w:ascii="Times New Roman" w:hAnsi="Times New Roman" w:cs="Times New Roman"/>
        </w:rPr>
        <w:tab/>
      </w:r>
    </w:p>
    <w:p w:rsidR="0048199E" w:rsidRPr="00BD376A" w:rsidRDefault="0048199E"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919</w:t>
      </w:r>
      <w:r w:rsidR="00E42C56" w:rsidRPr="00BD376A">
        <w:rPr>
          <w:rFonts w:ascii="Times New Roman" w:hAnsi="Times New Roman" w:cs="Times New Roman"/>
        </w:rPr>
        <w:t>.</w:t>
      </w:r>
      <w:r w:rsidR="0048199E" w:rsidRPr="00BD376A">
        <w:rPr>
          <w:rFonts w:ascii="Times New Roman" w:hAnsi="Times New Roman" w:cs="Times New Roman"/>
        </w:rPr>
        <w:t xml:space="preserve">Гончаров А.И., Гончарова М.В.  </w:t>
      </w:r>
      <w:r w:rsidR="00107DE4" w:rsidRPr="00BD376A">
        <w:rPr>
          <w:rFonts w:ascii="Times New Roman" w:hAnsi="Times New Roman" w:cs="Times New Roman"/>
        </w:rPr>
        <w:t>ПРАВОВОЕ РЕГУЛИРОВАНИЕ БАНКОВСКОЙ ДЕЯТЕЛЬНОСТИ В ЕВРОПЕЙСКОМ СОЮЗЕ</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276-282.</w:t>
      </w:r>
    </w:p>
    <w:p w:rsidR="00E42C56" w:rsidRPr="00BD376A" w:rsidRDefault="00E42C5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Goncharov A. I., Goncharova M. V. LEGAL REGULATION of BANKING ACTIVITY IN the EUROPEAN UNION. Business. Education. Right. Bulletin of Volgograd business Institute. 2012. No. 4 (21). P. 276-282.</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Исследовав существующие точки зрения, автор выделяет следующие основания приобретения права собственности на новую недвижимую вещь: возведение зданий, строений, сооружений, а также объектов незавершенного строительства в соответствии с требованиями, предусмотренными в гражданском, земельном и градостроительном законодательстве, легализация в судебном порядке самовольно возведенных объектов недвижимости, создание искусственного земельного участка, реконструкция уже существующего объекта недвижимости с последующей регистрацией права собственности на новую недвижимую вещь. </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D7761" w:rsidRPr="00BD376A">
        <w:rPr>
          <w:rFonts w:ascii="Times New Roman" w:hAnsi="Times New Roman" w:cs="Times New Roman"/>
        </w:rPr>
        <w:t>http://vestnik.volbi.ru/upload/numbers/421/article-421-518.pdf</w:t>
      </w:r>
      <w:r w:rsidR="0048199E" w:rsidRPr="00BD376A">
        <w:rPr>
          <w:rFonts w:ascii="Times New Roman" w:hAnsi="Times New Roman" w:cs="Times New Roman"/>
        </w:rPr>
        <w:tab/>
      </w:r>
    </w:p>
    <w:p w:rsidR="0048199E" w:rsidRPr="00BD376A" w:rsidRDefault="0048199E"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920</w:t>
      </w:r>
      <w:r w:rsidR="00E42C56" w:rsidRPr="00BD376A">
        <w:rPr>
          <w:rFonts w:ascii="Times New Roman" w:hAnsi="Times New Roman" w:cs="Times New Roman"/>
        </w:rPr>
        <w:t>.</w:t>
      </w:r>
      <w:r w:rsidR="0048199E" w:rsidRPr="00BD376A">
        <w:rPr>
          <w:rFonts w:ascii="Times New Roman" w:hAnsi="Times New Roman" w:cs="Times New Roman"/>
        </w:rPr>
        <w:t xml:space="preserve">Гончарова М.В., Гончаров А.И.  </w:t>
      </w:r>
      <w:r w:rsidR="00107DE4" w:rsidRPr="00BD376A">
        <w:rPr>
          <w:rFonts w:ascii="Times New Roman" w:hAnsi="Times New Roman" w:cs="Times New Roman"/>
        </w:rPr>
        <w:t>НАСЕЛЕНИЕ И БАНКИ: КРЕДИТОВАНИЕ ФИЗИЧЕСКИХ ЛИЦ</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7D7761" w:rsidRPr="00BD376A">
        <w:rPr>
          <w:rFonts w:ascii="Times New Roman" w:hAnsi="Times New Roman" w:cs="Times New Roman"/>
        </w:rPr>
        <w:t xml:space="preserve">а. 2012. № 4 (21). С. 283-287. </w:t>
      </w:r>
    </w:p>
    <w:p w:rsidR="00E42C56" w:rsidRPr="00BD376A" w:rsidRDefault="00E42C5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Goncharova M. V., Goncharov A. I. POPULATION AND BANKS: LENDING to INDIVIDUALS. Business. Education. Right. Bulletin of Volgograd business Institute. 2012. No. 4 (21). P. 283-287.</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Наиболее востребованными розничными операциями российских банков являются кредиты для граждан. В последнее десятилетие отечественные банки уделяют этому бизнесу особое внимание. С одной стороны, указанные операции являются основным источником прибыли банков, а с другой, спрос частных клиентов на кредитные банковские продукты неуклонно растет. Дальнейшее развитие и совершенствование кредитования физических лиц имеет принципиальное значение как для коммерческих банков, так и для населения, использующего кредитный механизм для удовлетворения все возрастающих потребностей, в результате чего производственные предприятия и торговые организации получают платежеспособный спрос на выпускаемые товары, выполняемые работы, оказываемые услуги, а также финансовые возможности для развития.</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D7761" w:rsidRPr="00BD376A">
        <w:rPr>
          <w:rFonts w:ascii="Times New Roman" w:hAnsi="Times New Roman" w:cs="Times New Roman"/>
        </w:rPr>
        <w:t xml:space="preserve"> http://vestnik.volbi.ru/upload/numbers/421/article-421-520.pdf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42C56"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921</w:t>
      </w:r>
      <w:r w:rsidR="00E42C56" w:rsidRPr="00BD376A">
        <w:rPr>
          <w:rFonts w:ascii="Times New Roman" w:hAnsi="Times New Roman" w:cs="Times New Roman"/>
        </w:rPr>
        <w:t>.</w:t>
      </w:r>
      <w:r w:rsidR="0048199E" w:rsidRPr="00BD376A">
        <w:rPr>
          <w:rFonts w:ascii="Times New Roman" w:hAnsi="Times New Roman" w:cs="Times New Roman"/>
        </w:rPr>
        <w:t xml:space="preserve">Алмосов А.П., Брехова Ю.В.  </w:t>
      </w:r>
      <w:r w:rsidR="00107DE4" w:rsidRPr="00BD376A">
        <w:rPr>
          <w:rFonts w:ascii="Times New Roman" w:hAnsi="Times New Roman" w:cs="Times New Roman"/>
        </w:rPr>
        <w:t>ИНСТРУМЕНТЫ РЕАЛИЗАЦИИ ПРОЕКТОВ ПО ПОВЫШЕНИЮ ФИНАНСОВОЙ ГРАМОТНОСТИ НАСЕЛЕНИЯ (НА ПРИМЕРЕ ДОЛГОСРОЧНОЙ ОБЛАСТНОЙ ЦЕЛЕВОЙ ПРОГРАММЫ «ПОВЫШЕНИЕ УРОВНЯ ФИНАНСОВОЙ ГРАМОТНОСТИ НАСЕЛЕНИЯ И РАЗВИТИЕ ФИНАНСОВОГО ОБРАЗОВАНИЯ В ВОЛГОГРАДСКОЙ ОБЛАСТИ» НА 2011-2015 ГОДЫ»)</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w:t>
      </w:r>
      <w:r w:rsidR="0048199E" w:rsidRPr="00BD376A">
        <w:rPr>
          <w:rFonts w:ascii="Times New Roman" w:hAnsi="Times New Roman" w:cs="Times New Roman"/>
        </w:rPr>
        <w:t>а. 2012. № 4 (21). С. 288-295.</w:t>
      </w:r>
    </w:p>
    <w:p w:rsidR="00E42C56" w:rsidRPr="00BD376A" w:rsidRDefault="00E42C5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Ammosov A. P., Brehova Y. V. INSTRUMENTS of IMPLEMENTATION of PROJECTS aimed AT improving the FINANCIAL LITERACY of the POPULATION (ON the EXAMPLE of LONG-term </w:t>
      </w:r>
      <w:r w:rsidRPr="00BD376A">
        <w:rPr>
          <w:rStyle w:val="translation-chunk"/>
          <w:rFonts w:ascii="inherit" w:hAnsi="inherit"/>
          <w:sz w:val="22"/>
          <w:szCs w:val="22"/>
          <w:lang/>
        </w:rPr>
        <w:lastRenderedPageBreak/>
        <w:t>REGIONAL TARGET PROGRAM "IMPROVING the level of FINANCIAL LITERACY AND FINANCIAL EDUCATION IN the VOLGOGRAD REGION" FOR 2011-2015"). Business. Education. Right. Bulletin of Volgograd business Institute. 2012. No. 4 (21). P. 288-295.</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Повышение уровня финансовой грамотности населения является актуальной проблемой современной российской экономики. В статье рассматриваются результаты оценки и внедрения отдельных инструментов повышения финансовой грамотности региона. Исследование было проведено в рамках долгосрочной областной целевой программы «Повышение уровня финансовой грамотности населения и развитие финансового образования в Волгоградской области» на 2011–2015 гг. Проведена оценка таких инструментов, как выпуск специализированных брошюр, производство телевизионных программ и использование возможностей социальных сетей.</w:t>
      </w:r>
    </w:p>
    <w:p w:rsidR="00107DE4"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http://vestnik.volbi.ru/upload/numbers/421/article-421-521.pdf</w:t>
      </w:r>
      <w:r w:rsidR="0048199E" w:rsidRPr="00BD376A">
        <w:rPr>
          <w:rFonts w:ascii="Times New Roman" w:hAnsi="Times New Roman" w:cs="Times New Roman"/>
        </w:rPr>
        <w:tab/>
      </w:r>
    </w:p>
    <w:p w:rsidR="0048199E" w:rsidRPr="00BD376A" w:rsidRDefault="0048199E"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A5728"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922</w:t>
      </w:r>
      <w:r w:rsidR="00CA5728" w:rsidRPr="00BD376A">
        <w:rPr>
          <w:rFonts w:ascii="Times New Roman" w:hAnsi="Times New Roman" w:cs="Times New Roman"/>
        </w:rPr>
        <w:t>.</w:t>
      </w:r>
      <w:r w:rsidR="0048199E" w:rsidRPr="00BD376A">
        <w:rPr>
          <w:rFonts w:ascii="Times New Roman" w:hAnsi="Times New Roman" w:cs="Times New Roman"/>
        </w:rPr>
        <w:t xml:space="preserve">Харальд Л.  </w:t>
      </w:r>
      <w:r w:rsidR="00107DE4" w:rsidRPr="00BD376A">
        <w:rPr>
          <w:rFonts w:ascii="Times New Roman" w:hAnsi="Times New Roman" w:cs="Times New Roman"/>
        </w:rPr>
        <w:t>МОНТЕССОРИ-ПЕДАГОГИКА В СВЕТЕ ЭМПИРИЧЕСКОГО ИССЛЕДОВАНИЯ</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2011. №</w:t>
      </w:r>
      <w:r w:rsidR="0048199E" w:rsidRPr="00BD376A">
        <w:rPr>
          <w:rFonts w:ascii="Times New Roman" w:hAnsi="Times New Roman" w:cs="Times New Roman"/>
        </w:rPr>
        <w:t xml:space="preserve"> 3. С. 19-29.</w:t>
      </w:r>
      <w:r w:rsidR="007D7761" w:rsidRPr="00BD376A">
        <w:rPr>
          <w:rFonts w:ascii="Times New Roman" w:hAnsi="Times New Roman" w:cs="Times New Roman"/>
        </w:rPr>
        <w:t xml:space="preserve"> </w:t>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Harald L. the MONTESSORI PEDAGOGY IN the LIGHT of EMPIRICAL RESEARCH. Business. Education. Right. Bulletin of Volgograd business Institute. 2011. No. 3. P. 19-29.</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Содержание 1. Мария Монтессори и эмпирическое исследование. 2. Эмпирические исследования в реформаторско- педагогических концепциях образования. 3. Результаты сравнительного анализа проверки уровня знаний у детей четвертого класса начальных школ в Земле Северный Рейн-Вестфалия Германии в 2004 году («VERA 2004»). 4. Милуоки-исследование (2005). 5. Результаты исследования аспектов феномена успешности, выходящих за рамки успеваемости по предметам. 6. Результаты проведенных в Германии новых эмпирических исследований в области Монтессори- педагогики. 7. Теодор Хельбрюгге: «Наша Монтессори- модель», Мюнхен 1977; Теодор Хельбрюгге / Марио Монтессори (Изд.): «Педагогика Монтессори и ребенок с ограниченными возможностями». Мюнхен, 1978). 8. Исследование идеи Марии Монтессори о «космическм воспитании» как универсальной концепции воспитания, ориентированной на разрешение экологических проблем и установление межкультурного диалога (2000/2005). 9. Заключение.</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D7761" w:rsidRPr="00BD376A">
        <w:rPr>
          <w:rFonts w:ascii="Times New Roman" w:hAnsi="Times New Roman" w:cs="Times New Roman"/>
        </w:rPr>
        <w:t>http://vestnik.volbi.ru/upload/numbers/316/article-316-172.pdf</w:t>
      </w:r>
    </w:p>
    <w:p w:rsidR="0048199E"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923</w:t>
      </w:r>
      <w:r w:rsidR="00CA5728" w:rsidRPr="00BD376A">
        <w:rPr>
          <w:rFonts w:ascii="Times New Roman" w:hAnsi="Times New Roman" w:cs="Times New Roman"/>
        </w:rPr>
        <w:t>.</w:t>
      </w:r>
      <w:r w:rsidR="0048199E" w:rsidRPr="00BD376A">
        <w:rPr>
          <w:rFonts w:ascii="Times New Roman" w:hAnsi="Times New Roman" w:cs="Times New Roman"/>
        </w:rPr>
        <w:t xml:space="preserve">Тарасенко Н.Г.  </w:t>
      </w:r>
      <w:r w:rsidR="00107DE4" w:rsidRPr="00BD376A">
        <w:rPr>
          <w:rFonts w:ascii="Times New Roman" w:hAnsi="Times New Roman" w:cs="Times New Roman"/>
        </w:rPr>
        <w:t>ИДЕЯ М. МОНТЕССОРИ О «КОСМИЧЕСКОМ ВОСПИТАНИИ» И ПРОБЛЕМА ФОРМИРОВАНИЯ МИРОВОЗЗРЕНИЯ ЛИЧНОСТИ</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48199E" w:rsidRPr="00BD376A">
        <w:rPr>
          <w:rFonts w:ascii="Times New Roman" w:hAnsi="Times New Roman" w:cs="Times New Roman"/>
        </w:rPr>
        <w:t xml:space="preserve"> бизнеса. 2011. № 3. С. 30-36.</w:t>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Tarasenko N. G. The IDEA OF M. MONTESSORI's "COSMIC EDUCATION" AND the PROBLEM of FORMING world OUTLOOK of the PERSONALITY. Business. Education. Right. Bulletin of Volgograd business Institute. 2011. No. 3. S. 30-36.</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Отмечая значимость разработки концепции формирования мировоззрения личности, отвечающей необходимости глобализации сознания человека, автор статьи обращается к анализу творческого наследия М. Монтессори как представителя зарубежной педагогики космизма. В статье анализируются основные положения «космической теории» этого известного итальянского педагога и ее идеи о «космическом воспитании». Автор раскрывает их теоретико-методологический потенциал в контексте разрешения проблемы мировоззрения личности. В работе указывается на возможность и значимость реализации идеи М. Монтессори о «космическом воспитании» в современном образовательном процессе в целях формирования у учащихся целостного миропонимания и установки на разрешение глобальных проблем современности.</w:t>
      </w:r>
    </w:p>
    <w:p w:rsidR="00107DE4"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http://vestnik.volbi.ru/upload/numbers/316/article-316-173.pdf</w:t>
      </w:r>
      <w:r w:rsidR="0048199E"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924</w:t>
      </w:r>
      <w:r w:rsidR="00CA5728" w:rsidRPr="00BD376A">
        <w:rPr>
          <w:rFonts w:ascii="Times New Roman" w:hAnsi="Times New Roman" w:cs="Times New Roman"/>
        </w:rPr>
        <w:t>.</w:t>
      </w:r>
      <w:r w:rsidR="0048199E" w:rsidRPr="00BD376A">
        <w:rPr>
          <w:rFonts w:ascii="Times New Roman" w:hAnsi="Times New Roman" w:cs="Times New Roman"/>
        </w:rPr>
        <w:t xml:space="preserve">Городжий В.С.  </w:t>
      </w:r>
      <w:r w:rsidR="00107DE4" w:rsidRPr="00BD376A">
        <w:rPr>
          <w:rFonts w:ascii="Times New Roman" w:hAnsi="Times New Roman" w:cs="Times New Roman"/>
        </w:rPr>
        <w:t>КОНЦЕПЦИЯ ФОРМИРОВАНИЯ ПРЕДЛОЖЕНИЯ ТРУДОВЫХ РЕСУРСОВ В УСЛОВИЯХ ЭКОНОМИЧЕСКИХ ИЗМЕНЕНИЙ</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48199E" w:rsidRPr="00BD376A">
        <w:rPr>
          <w:rFonts w:ascii="Times New Roman" w:hAnsi="Times New Roman" w:cs="Times New Roman"/>
        </w:rPr>
        <w:t xml:space="preserve"> бизнеса. 2011. № 3. С. 37-42.</w:t>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Gerogi S. V. the CONCEPT of FORMATION of LABOR supply IN the face of ECONOMIC CHANGES. Business. Education. Right. Bulletin of Volgograd business Institute. 2011. No. 3. S. 37-42.</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w:t>
      </w:r>
      <w:r w:rsidR="0048199E" w:rsidRPr="00BD376A">
        <w:rPr>
          <w:rFonts w:ascii="Times New Roman" w:hAnsi="Times New Roman" w:cs="Times New Roman"/>
        </w:rPr>
        <w:tab/>
      </w:r>
      <w:r w:rsidRPr="00BD376A">
        <w:rPr>
          <w:rFonts w:ascii="Times New Roman" w:hAnsi="Times New Roman" w:cs="Times New Roman"/>
        </w:rPr>
        <w:t>Рассматривается концепция формирования трудовых ресурсов в контексте модернизации национальной экономики, в условиях структурных и технологических изменений, основанных на принципе взаимодействия рынков трудовых ресурсов, образовательных услуг и институциональных структур. Это принципы целостности, равноправного партнерства, субъектов рынков трудовых ресурсов, активной экспансии, информационной доступности, комплексности, адаптивности, перспективности и мотивированности. Авторская концепция отражает процессы в образовательной и экономической системе, обусловленные необходимостью формирования мобильной рабочей силы с учетом структурных и институциональных изменений.</w:t>
      </w:r>
    </w:p>
    <w:p w:rsidR="00107DE4"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http://vestnik.volbi.ru/upload/numbers/316/article-316-174.pdf</w:t>
      </w:r>
    </w:p>
    <w:p w:rsidR="0048199E" w:rsidRPr="00BD376A" w:rsidRDefault="0048199E"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925</w:t>
      </w:r>
      <w:r w:rsidR="00CA5728" w:rsidRPr="00BD376A">
        <w:rPr>
          <w:rFonts w:ascii="Times New Roman" w:hAnsi="Times New Roman" w:cs="Times New Roman"/>
        </w:rPr>
        <w:t>.</w:t>
      </w:r>
      <w:r w:rsidR="0048199E" w:rsidRPr="00BD376A">
        <w:rPr>
          <w:rFonts w:ascii="Times New Roman" w:hAnsi="Times New Roman" w:cs="Times New Roman"/>
        </w:rPr>
        <w:t xml:space="preserve">Курченков В.В., Овшинов С.А.  </w:t>
      </w:r>
      <w:r w:rsidR="00107DE4" w:rsidRPr="00BD376A">
        <w:rPr>
          <w:rFonts w:ascii="Times New Roman" w:hAnsi="Times New Roman" w:cs="Times New Roman"/>
        </w:rPr>
        <w:t>ОПРЕДЕЛЕНИЕ ОПТИМАЛЬНОГО ВАРИАНТА МОДЕРНИЗАЦИИ ПРОИЗВОДСТВА НА ПРОМЫШЛЕННОМ ПРЕДПРИЯТИИ</w:t>
      </w:r>
      <w:r w:rsidR="0048199E"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w:t>
      </w:r>
      <w:r w:rsidR="0048199E" w:rsidRPr="00BD376A">
        <w:rPr>
          <w:rFonts w:ascii="Times New Roman" w:hAnsi="Times New Roman" w:cs="Times New Roman"/>
        </w:rPr>
        <w:t>бизнеса. 2011. № 3. С. 43-50.</w:t>
      </w:r>
      <w:r w:rsidR="007D7761" w:rsidRPr="00BD376A">
        <w:rPr>
          <w:rFonts w:ascii="Times New Roman" w:hAnsi="Times New Roman" w:cs="Times New Roman"/>
        </w:rPr>
        <w:t xml:space="preserve"> </w:t>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Kurchenkov V. V., Osinov S. A. determination of the OPTIMAL VARIANT of MODERNIZATION of PRODUCTION IN an INDUSTRIAL plant. Business. Education. Right. Bulletin of Volgograd business Institute. 2011. No. 3. S. 43-50.</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проблеме разработки альтернативных вариантов модернизации производственной линии партионного производства на примере промышленного предприятия перерабатывающей отрасли. Предлагается методика определения одного из возможных вариантов модернизации на основании анализа прироста основных показателей эффективности каждого из рассматриваемых вариантов по отношению к исходному варианту (до модернизации). Определяется наиболее эффективный вариант модернизации по таким показателям, как объем выпуска, загрузка производственных мощностей. Приводятся схемы организации партионного производства для каждого варианта модернизации. Определяются перспективы и даются рекомендации по использованию методов партионного производства для предприятий других отраслей.</w:t>
      </w:r>
      <w:r w:rsidR="005C0342" w:rsidRPr="00BD376A">
        <w:rPr>
          <w:rFonts w:ascii="Times New Roman" w:hAnsi="Times New Roman" w:cs="Times New Roman"/>
        </w:rPr>
        <w:t xml:space="preserve"> </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D7761" w:rsidRPr="00BD376A">
        <w:rPr>
          <w:rFonts w:ascii="Times New Roman" w:hAnsi="Times New Roman" w:cs="Times New Roman"/>
        </w:rPr>
        <w:t>http://vestnik.volbi.ru/upload/numbers/316/article-316-175.pdf</w:t>
      </w:r>
    </w:p>
    <w:p w:rsidR="00107DE4" w:rsidRPr="00BD376A" w:rsidRDefault="00107DE4"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926</w:t>
      </w:r>
      <w:r w:rsidR="00CA5728" w:rsidRPr="00BD376A">
        <w:rPr>
          <w:rFonts w:ascii="Times New Roman" w:hAnsi="Times New Roman" w:cs="Times New Roman"/>
        </w:rPr>
        <w:t>.</w:t>
      </w:r>
      <w:r w:rsidR="0048199E" w:rsidRPr="00BD376A">
        <w:rPr>
          <w:rFonts w:ascii="Times New Roman" w:hAnsi="Times New Roman" w:cs="Times New Roman"/>
        </w:rPr>
        <w:t xml:space="preserve">Чернов С.С.  </w:t>
      </w:r>
      <w:r w:rsidR="00107DE4" w:rsidRPr="00BD376A">
        <w:rPr>
          <w:rFonts w:ascii="Times New Roman" w:hAnsi="Times New Roman" w:cs="Times New Roman"/>
        </w:rPr>
        <w:t>ПОКАЗАТЕЛИ ОЦЕНКИ КАЧЕСТВА КОРПОРАТИВНОГО УПРАВЛЕНИЯ С ТОЧКИ ЗРЕНИЯ МИНОРИТАРНЫХ АКЦИОНЕРОВ</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48199E" w:rsidRPr="00BD376A">
        <w:rPr>
          <w:rFonts w:ascii="Times New Roman" w:hAnsi="Times New Roman" w:cs="Times New Roman"/>
        </w:rPr>
        <w:t xml:space="preserve"> бизнеса. 2011. № 3. С. 50-55.</w:t>
      </w:r>
      <w:r w:rsidR="007D7761" w:rsidRPr="00BD376A">
        <w:rPr>
          <w:rFonts w:ascii="Times New Roman" w:hAnsi="Times New Roman" w:cs="Times New Roman"/>
        </w:rPr>
        <w:t xml:space="preserve"> </w:t>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Chernov S. S. INDICATORS for ASSESSING the quality of CORPORATE GOVERNANCE FROM the point of VIEW of MINORITY SHAREHOLDERS. Business. Education. Right. Bulletin of Volgograd business Institute. 2011. No. 3. S. 50-55.</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разработке системы показателей качества корпоративного управления с точки зрения миноритарных акционеров. Соблюдение прав миноритарных акционеров является одним из ключевых элементов корпоративного управления и индикатором его зрелости. В статье раскрыто понятие «качество корпоративного управления», приведены принципы корпоративного управления, предложенные Организацией экономического сотрудничества и развития (ОЭСР), дана характеристика используемых в настоящее время рейтингов по оценке качества корпоративного управления, предложена система индикаторов для оценки качества корпоративного управления, которые могут быть использованы при разработке соответствующей методики.</w:t>
      </w:r>
    </w:p>
    <w:p w:rsidR="00107DE4"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C0342"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http://vestnik.volbi.ru/upload/numbers/316/article-316-176.pdf</w:t>
      </w:r>
      <w:r w:rsidR="0048199E" w:rsidRPr="00BD376A">
        <w:rPr>
          <w:rFonts w:ascii="Times New Roman" w:hAnsi="Times New Roman" w:cs="Times New Roman"/>
        </w:rPr>
        <w:tab/>
      </w:r>
    </w:p>
    <w:p w:rsidR="005351A1"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927</w:t>
      </w:r>
      <w:r w:rsidR="00CA5728" w:rsidRPr="00BD376A">
        <w:rPr>
          <w:rFonts w:ascii="Times New Roman" w:hAnsi="Times New Roman" w:cs="Times New Roman"/>
        </w:rPr>
        <w:t>.</w:t>
      </w:r>
      <w:r w:rsidR="0048199E" w:rsidRPr="00BD376A">
        <w:rPr>
          <w:rFonts w:ascii="Times New Roman" w:hAnsi="Times New Roman" w:cs="Times New Roman"/>
        </w:rPr>
        <w:t xml:space="preserve">Шмидт А.В.  </w:t>
      </w:r>
      <w:r w:rsidR="00107DE4" w:rsidRPr="00BD376A">
        <w:rPr>
          <w:rFonts w:ascii="Times New Roman" w:hAnsi="Times New Roman" w:cs="Times New Roman"/>
        </w:rPr>
        <w:t>СУЩНОСТЬ И ПОКАЗАТЕЛИ ЭКОНОМИЧЕСКОЙ УСТОЙЧИВОСТИ ПРОМЫШЛЕННЫХ ПРЕДПРИЯТИЙ</w:t>
      </w:r>
      <w:r w:rsidR="0048199E"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w:t>
      </w:r>
      <w:r w:rsidR="007D7761" w:rsidRPr="00BD376A">
        <w:rPr>
          <w:rFonts w:ascii="Times New Roman" w:hAnsi="Times New Roman" w:cs="Times New Roman"/>
        </w:rPr>
        <w:t xml:space="preserve">бизнеса. 2011. № 3. С. 55-66. </w:t>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Schmidt V. A. the ESSENCE AND INDICATORS of ECONOMIC SUSTAINABILITY of INDUSTRIAL ENTERPRISES. Business. Education. Right. Bulletin of Volgograd business Institute. 2011. No. 3. S. 55-66.</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 Управление развитием промышленного предприятия связано с обеспечением устойчивости его хозяйственной деятельности. Разработка долгосрочной стратегии, ориентированной на достижение заданных социально-экономических показателей, должна включать анализ их динамики и обеспечивать минимизацию затрат по достижению цели. Объективно существующая неопределенность внешней среды промышленного предприятия обусловливает возмущающие воздействия в процессе движения к поставленной цели и предопределяет различные показатели эффективности ее достижения. В теоретико-методическом плане особо актуальными становятся вопросы выбора экономических критериев оценки устойчивости промышленного предприятия в контексте динамики его развития. В статье представлен вероятностно-статистический подход к формированию показателей оценки экономической устойчивости промышленного предприятия.</w:t>
      </w:r>
      <w:r w:rsidR="005C0342" w:rsidRPr="00BD376A">
        <w:rPr>
          <w:rFonts w:ascii="Times New Roman" w:hAnsi="Times New Roman" w:cs="Times New Roman"/>
        </w:rPr>
        <w:t xml:space="preserve"> </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D7761" w:rsidRPr="00BD376A">
        <w:rPr>
          <w:rFonts w:ascii="Times New Roman" w:hAnsi="Times New Roman" w:cs="Times New Roman"/>
        </w:rPr>
        <w:t xml:space="preserve"> http://vestnik.volbi.ru/upload/numbers/316/article-316-177.pdf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928</w:t>
      </w:r>
      <w:r w:rsidR="00CA5728" w:rsidRPr="00BD376A">
        <w:rPr>
          <w:rFonts w:ascii="Times New Roman" w:hAnsi="Times New Roman" w:cs="Times New Roman"/>
        </w:rPr>
        <w:t>.</w:t>
      </w:r>
      <w:r w:rsidR="0048199E" w:rsidRPr="00BD376A">
        <w:rPr>
          <w:rFonts w:ascii="Times New Roman" w:hAnsi="Times New Roman" w:cs="Times New Roman"/>
        </w:rPr>
        <w:t xml:space="preserve">Михайлова Е.В.  </w:t>
      </w:r>
      <w:r w:rsidR="00107DE4" w:rsidRPr="00BD376A">
        <w:rPr>
          <w:rFonts w:ascii="Times New Roman" w:hAnsi="Times New Roman" w:cs="Times New Roman"/>
        </w:rPr>
        <w:t>РОСТ ПРИБЫЛИ ИНВЕСТОРА КАК ОДИН ИЗ КРИТЕРИЕВ ОЦЕНКИ КОНКУРЕНТОСПОСОБНОСТИ СТРОИТЕЛЬНОЙ ОРГАНИЗАЦИИ</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7D7761" w:rsidRPr="00BD376A">
        <w:rPr>
          <w:rFonts w:ascii="Times New Roman" w:hAnsi="Times New Roman" w:cs="Times New Roman"/>
        </w:rPr>
        <w:t xml:space="preserve"> бизнеса. 2011. № 3. С. 66-70. </w:t>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Mikhailova E. V. PROFIT GROWTH INVESTOR AS ONE of the CRITERIA for assessing the COMPETITIVENESS of the CONSTRUCTION ORGANIZATION. Business. Education. Right. Bulletin of Volgograd business Institute. 2011. No. 3. Pp. 66-70.</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рыночных условиях хозяйствования очень важной становится проблема оценки конкурентоспособности строительно-монтажных организаций. Одними из критериев такой оценки являются снижение стоимости и сокращение продолжительности строительства объекта. В данной статье в качестве критерия оценки конкурентоспособности строительной организации предложен рост прибыли инвестора, который совмещает в себе и стоимость строительного объекта, и сроки строительства, и необходимые производственные мощности организации для выполнения соответствующих объемов строительно-монтажных работ. С его помощью можно оптимизировать интенсивность строительно-монтажных работ при заданном уровне себестоимости. </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D7761" w:rsidRPr="00BD376A">
        <w:rPr>
          <w:rFonts w:ascii="Times New Roman" w:hAnsi="Times New Roman" w:cs="Times New Roman"/>
        </w:rPr>
        <w:t>http://vestnik.volbi.ru/upload/numbers/316/article-316-178.pdf</w:t>
      </w:r>
    </w:p>
    <w:p w:rsidR="0048199E" w:rsidRPr="00BD376A" w:rsidRDefault="0048199E"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A5728"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929</w:t>
      </w:r>
      <w:r w:rsidR="00CA5728" w:rsidRPr="00BD376A">
        <w:rPr>
          <w:rFonts w:ascii="Times New Roman" w:hAnsi="Times New Roman" w:cs="Times New Roman"/>
        </w:rPr>
        <w:t>.</w:t>
      </w:r>
      <w:r w:rsidR="0048199E" w:rsidRPr="00BD376A">
        <w:rPr>
          <w:rFonts w:ascii="Times New Roman" w:hAnsi="Times New Roman" w:cs="Times New Roman"/>
        </w:rPr>
        <w:t xml:space="preserve">Нестеренко Е.А.  </w:t>
      </w:r>
      <w:r w:rsidR="00107DE4" w:rsidRPr="00BD376A">
        <w:rPr>
          <w:rFonts w:ascii="Times New Roman" w:hAnsi="Times New Roman" w:cs="Times New Roman"/>
        </w:rPr>
        <w:t>ОБОСНОВАНИЕ НЕОБХОДИМОСТИ РЕСТРУКТУРИЗАЦИИ ВЗАИМООТНОШЕНИЙ МЕЖДУ УЧАСТНИКАМИ ИНВЕСТИЦИОННОГО ПРОЦЕССА В СТРОИТЕЛЬСТВЕ</w:t>
      </w:r>
      <w:r w:rsidR="0048199E"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w:t>
      </w:r>
      <w:r w:rsidR="0048199E" w:rsidRPr="00BD376A">
        <w:rPr>
          <w:rFonts w:ascii="Times New Roman" w:hAnsi="Times New Roman" w:cs="Times New Roman"/>
        </w:rPr>
        <w:t>а бизнеса. 2011. № 3. С. 70-74.</w:t>
      </w:r>
      <w:r w:rsidR="007D7761" w:rsidRPr="00BD376A">
        <w:rPr>
          <w:rFonts w:ascii="Times New Roman" w:hAnsi="Times New Roman" w:cs="Times New Roman"/>
        </w:rPr>
        <w:t xml:space="preserve"> </w:t>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Nesterenko E. A. the RATIONALE for the RESTRUCTURING of RELATIONS BETWEEN PARTICIPANTS of INVESTMENT PROCESS IN CONSTRUCTION. Business. Education. Right. Bulletin of Volgograd business Institute. 2011. No. 3. S. 70-74.</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Рассмотрены процессы, происходящие во взаимоотношениях между участниками инвестиционной сферы страны. Выявлен ряд нерешенных проблем, возникших в отношениях государства, саморегулируемых организаций, участников строительного бизнеса, препятствующих развитию партнерских отношений. Предложено использовать для преобразования системы взаимоотношений между участниками инвестиционного процесса концепцию реструктуризации экономических систем. Для этого рекомендовано воспринимать участников каждого отдельного инвестиционного проекта как группу организаций с определенной структурой управления, реструктуризация взаимоотношений которых может быть осуществлена с помощью апробированных на практике подходов и методов. Представлены рекомендации по развитию взаимовыгодного сотрудничества между участниками инвестиционного процесса в строительстве. </w:t>
      </w:r>
    </w:p>
    <w:p w:rsidR="00107DE4"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69" w:history="1">
        <w:r w:rsidR="007D7761" w:rsidRPr="00BD376A">
          <w:rPr>
            <w:rStyle w:val="a5"/>
            <w:rFonts w:ascii="Times New Roman" w:hAnsi="Times New Roman" w:cs="Times New Roman"/>
            <w:color w:val="auto"/>
            <w:u w:val="none"/>
          </w:rPr>
          <w:t>http://vestnik.volbi.ru/upload/numbers/316/article-316-179.pdf</w:t>
        </w:r>
      </w:hyperlink>
    </w:p>
    <w:p w:rsidR="007D7761" w:rsidRPr="00BD376A" w:rsidRDefault="007D7761" w:rsidP="00BD376A">
      <w:pPr>
        <w:spacing w:after="0" w:line="240" w:lineRule="auto"/>
        <w:jc w:val="both"/>
        <w:rPr>
          <w:rFonts w:ascii="Times New Roman" w:hAnsi="Times New Roman" w:cs="Times New Roman"/>
        </w:rPr>
      </w:pPr>
    </w:p>
    <w:p w:rsidR="00CA5728" w:rsidRPr="00BD376A" w:rsidRDefault="00CA5728" w:rsidP="00BD376A">
      <w:pPr>
        <w:spacing w:after="0" w:line="240" w:lineRule="auto"/>
        <w:jc w:val="both"/>
        <w:rPr>
          <w:rFonts w:ascii="Times New Roman" w:hAnsi="Times New Roman" w:cs="Times New Roman"/>
        </w:rPr>
      </w:pPr>
      <w:r w:rsidRPr="00BD376A">
        <w:rPr>
          <w:rFonts w:ascii="Times New Roman" w:hAnsi="Times New Roman" w:cs="Times New Roman"/>
        </w:rPr>
        <w:br/>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0342" w:rsidRPr="00BD376A" w:rsidRDefault="00022DDE" w:rsidP="00BD376A">
      <w:pPr>
        <w:spacing w:after="0" w:line="240" w:lineRule="auto"/>
        <w:jc w:val="both"/>
        <w:rPr>
          <w:rFonts w:ascii="Times New Roman" w:hAnsi="Times New Roman" w:cs="Times New Roman"/>
        </w:rPr>
      </w:pPr>
      <w:r w:rsidRPr="00BD376A">
        <w:rPr>
          <w:rFonts w:ascii="Times New Roman" w:hAnsi="Times New Roman" w:cs="Times New Roman"/>
        </w:rPr>
        <w:t>930</w:t>
      </w:r>
      <w:r w:rsidR="00CA5728" w:rsidRPr="00BD376A">
        <w:rPr>
          <w:rFonts w:ascii="Times New Roman" w:hAnsi="Times New Roman" w:cs="Times New Roman"/>
        </w:rPr>
        <w:t>.</w:t>
      </w:r>
      <w:r w:rsidR="00A10553" w:rsidRPr="00BD376A">
        <w:rPr>
          <w:rFonts w:ascii="Times New Roman" w:hAnsi="Times New Roman" w:cs="Times New Roman"/>
        </w:rPr>
        <w:t xml:space="preserve">Баматгириев О.А.  </w:t>
      </w:r>
      <w:r w:rsidR="00107DE4" w:rsidRPr="00BD376A">
        <w:rPr>
          <w:rFonts w:ascii="Times New Roman" w:hAnsi="Times New Roman" w:cs="Times New Roman"/>
        </w:rPr>
        <w:t>СОЦИАЛЬНЫЕ ПРОТИВОРЕЧИЯ ПРИ ПРЕДОСТАВЛЕНИИ МЕДИЦИНСКИХ УСЛУГ</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A10553" w:rsidRPr="00BD376A">
        <w:rPr>
          <w:rFonts w:ascii="Times New Roman" w:hAnsi="Times New Roman" w:cs="Times New Roman"/>
        </w:rPr>
        <w:t xml:space="preserve"> бизнеса. 2011. № 3. С. 75-80.</w:t>
      </w:r>
      <w:r w:rsidR="007D7761" w:rsidRPr="00BD376A">
        <w:rPr>
          <w:rFonts w:ascii="Times New Roman" w:hAnsi="Times New Roman" w:cs="Times New Roman"/>
        </w:rPr>
        <w:t xml:space="preserve"> </w:t>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Bamatgiriev O. A. SOCIAL conflicts IN the PROVISION of HEALTH SERVICES. Business. Education. Right. Bulletin of Volgograd business Institute. 2011. No. 3. S. 75-80.</w:t>
      </w:r>
    </w:p>
    <w:p w:rsidR="005C0342"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Статья посвящена проблемам экономической эффективности и социальной справедливости в сфере здравоохранения. Эти вопросы исследуются в контексте противоречия между институтами по поводу формирования частных и общественных благ. Проанализированы последствия государственного финансирования сферы социальных услуг по остаточному принципу. Освещены проблемы совершенствования системы обязательного медицинского страхования и поддержки наиболее важных направлений медицинской помощи. Рассматриваются социальные противоречия при предоставлении медицинских услуг в условиях существенного недофинансирования отрасли и повышающихся расходах домашних хозяйств на медицинскую помощь. </w:t>
      </w:r>
    </w:p>
    <w:p w:rsidR="00A10553" w:rsidRPr="00BD376A" w:rsidRDefault="005C034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70" w:history="1">
        <w:r w:rsidR="007D7761" w:rsidRPr="00BD376A">
          <w:rPr>
            <w:rStyle w:val="a5"/>
            <w:rFonts w:ascii="Times New Roman" w:hAnsi="Times New Roman" w:cs="Times New Roman"/>
            <w:color w:val="auto"/>
            <w:u w:val="none"/>
          </w:rPr>
          <w:t>http://vestnik.volbi.ru/upload/numbers/316/article-316-180.pdf</w:t>
        </w:r>
      </w:hyperlink>
    </w:p>
    <w:p w:rsidR="007D7761" w:rsidRPr="00BD376A" w:rsidRDefault="007D776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931</w:t>
      </w:r>
      <w:r w:rsidR="00CA5728" w:rsidRPr="00BD376A">
        <w:rPr>
          <w:rFonts w:ascii="Times New Roman" w:hAnsi="Times New Roman" w:cs="Times New Roman"/>
        </w:rPr>
        <w:t>.</w:t>
      </w:r>
      <w:r w:rsidR="00A10553" w:rsidRPr="00BD376A">
        <w:rPr>
          <w:rFonts w:ascii="Times New Roman" w:hAnsi="Times New Roman" w:cs="Times New Roman"/>
        </w:rPr>
        <w:t xml:space="preserve">Морева А.И.  </w:t>
      </w:r>
      <w:r w:rsidR="00107DE4" w:rsidRPr="00BD376A">
        <w:rPr>
          <w:rFonts w:ascii="Times New Roman" w:hAnsi="Times New Roman" w:cs="Times New Roman"/>
        </w:rPr>
        <w:t>ДОСТУПНОСТЬ САНАТОРНО-ОЗДОРОВИТЕЛЬНЫХ УСЛУГ И МОДЕРНИЗАЦИЯ СИСТЕМЫ ЗДРАВООХРАНЕНИЯ</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A10553" w:rsidRPr="00BD376A">
        <w:rPr>
          <w:rFonts w:ascii="Times New Roman" w:hAnsi="Times New Roman" w:cs="Times New Roman"/>
        </w:rPr>
        <w:t xml:space="preserve"> бизнеса. 2011. № 3. С. 80-84.</w:t>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Moreva I. A. ACCESSIBILITY of HEALTH SERVICES AND the MODERNISATION of the HEALTHCARE SYSTEM. Business. Education. Right. Bulletin of Volgograd business Institute. 2011. No. 3. P. 80-84.</w:t>
      </w:r>
    </w:p>
    <w:p w:rsidR="007C5869" w:rsidRPr="00BD376A" w:rsidRDefault="00146E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проблемы модернизации здравоохранения с позиций расширения доступности санаторно-оздоровительных услуг для различных слоев населения страны. Особое внимание уделено вопросам развития сферы санаторно-оздоровительных услуг для населения в целях профилактического предупреждения болезней, которые предлагается отразить в Концепции развития здравоохранения России до 2020 г. Проведен анализ распределения общих объемов расходов домашних хозяйств на санаторно-оздоровительные услуги по различным группам населения. Обосновывается необходимость снижения социальной дифференциации по доступу к рассматриваемым услугам в процессе модернизации отечественного здравоохранения.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46EE6" w:rsidRPr="00BD376A">
        <w:rPr>
          <w:rFonts w:ascii="Times New Roman" w:hAnsi="Times New Roman" w:cs="Times New Roman"/>
        </w:rPr>
        <w:t xml:space="preserve">http://vestnik.volbi.ru/upload/numbers/316/article-316-181.pdf </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CA5728" w:rsidP="00BD376A">
      <w:pPr>
        <w:spacing w:after="0" w:line="240" w:lineRule="auto"/>
        <w:jc w:val="both"/>
        <w:rPr>
          <w:rFonts w:ascii="Times New Roman" w:hAnsi="Times New Roman" w:cs="Times New Roman"/>
        </w:rPr>
      </w:pPr>
      <w:r w:rsidRPr="00BD376A">
        <w:rPr>
          <w:rFonts w:ascii="Times New Roman" w:hAnsi="Times New Roman" w:cs="Times New Roman"/>
        </w:rPr>
        <w:t>932.</w:t>
      </w:r>
      <w:r w:rsidR="00A10553" w:rsidRPr="00BD376A">
        <w:rPr>
          <w:rFonts w:ascii="Times New Roman" w:hAnsi="Times New Roman" w:cs="Times New Roman"/>
        </w:rPr>
        <w:t xml:space="preserve">Чертина Е.В., Шайхгасанов М.А.  </w:t>
      </w:r>
      <w:r w:rsidR="00107DE4" w:rsidRPr="00BD376A">
        <w:rPr>
          <w:rFonts w:ascii="Times New Roman" w:hAnsi="Times New Roman" w:cs="Times New Roman"/>
        </w:rPr>
        <w:t>УПРАВЛЕНИЕ ИННОВАЦИОННОЙ ДЕЯТЕЛЬНОСТЬЮ ПРОМЫШЛЕННОГО ПРЕДПРИЯТИЯ НА ОСНОВЕ ПРИМЕНЕНИЯ СИСТЕМНО-ИНФОРМАЦИОННОГО АНАЛИЗА</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A10553" w:rsidRPr="00BD376A">
        <w:rPr>
          <w:rFonts w:ascii="Times New Roman" w:hAnsi="Times New Roman" w:cs="Times New Roman"/>
        </w:rPr>
        <w:t xml:space="preserve"> бизнеса. 2011. № 3. С. 85-88.</w:t>
      </w:r>
      <w:r w:rsidR="00A10553" w:rsidRPr="00BD376A">
        <w:rPr>
          <w:rFonts w:ascii="Times New Roman" w:hAnsi="Times New Roman" w:cs="Times New Roman"/>
        </w:rPr>
        <w:tab/>
      </w:r>
    </w:p>
    <w:p w:rsidR="00CA5728" w:rsidRPr="00BD376A" w:rsidRDefault="00CA572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Certina E. V., Shakhazarov M. A. MANAGEMENT of INNOVATIVE ACTIVITY of INDUSTRIAL ENTERPRISES ON the BASIS of system INFORMATION ANALYSIS. Business. Education. Right. Bulletin of Volgograd business Institute. 2011. No. 3. P. 85-88.</w:t>
      </w:r>
    </w:p>
    <w:p w:rsidR="007C5869" w:rsidRPr="00BD376A" w:rsidRDefault="00146EE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Системный подход в управлении инновационной деятельностью промышленных предприятий представляет собой методику исследования объектов инновационной деятельности как единого целого. В данной статье рассматривается методика применения системно-информационного анализа для формирования и управления инновационным проектом. Авторами подробно изложены основные положения и этапы рассматриваемой методики. Представленная методика может быть использована лицами, принимающими решения (ЛПР), осуществляющими управление инновационной деятельностью промышленного предприятия или ведущими разработку инновационных проектов.</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146EE6" w:rsidRPr="00BD376A">
        <w:rPr>
          <w:rFonts w:ascii="Times New Roman" w:hAnsi="Times New Roman" w:cs="Times New Roman"/>
        </w:rPr>
        <w:t xml:space="preserve"> http://vestnik.volbi.ru/upload/numbers/316/article-316-182.pdf</w:t>
      </w:r>
    </w:p>
    <w:p w:rsidR="00CA5728"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933</w:t>
      </w:r>
      <w:r w:rsidR="00516859" w:rsidRPr="00BD376A">
        <w:rPr>
          <w:rFonts w:ascii="Times New Roman" w:hAnsi="Times New Roman" w:cs="Times New Roman"/>
        </w:rPr>
        <w:t>.</w:t>
      </w:r>
      <w:r w:rsidR="00A10553" w:rsidRPr="00BD376A">
        <w:rPr>
          <w:rFonts w:ascii="Times New Roman" w:hAnsi="Times New Roman" w:cs="Times New Roman"/>
        </w:rPr>
        <w:t xml:space="preserve">Козенко К.Ю.  </w:t>
      </w:r>
      <w:r w:rsidR="00107DE4" w:rsidRPr="00BD376A">
        <w:rPr>
          <w:rFonts w:ascii="Times New Roman" w:hAnsi="Times New Roman" w:cs="Times New Roman"/>
        </w:rPr>
        <w:t>ИННОВАЦИОННАЯ НАПРАВЛЕННОСТЬ РАСШИРЕНИЯ СИСТЕМЫ ЛИЗИНГОВЫХ УСЛУГ</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A10553" w:rsidRPr="00BD376A">
        <w:rPr>
          <w:rFonts w:ascii="Times New Roman" w:hAnsi="Times New Roman" w:cs="Times New Roman"/>
        </w:rPr>
        <w:t xml:space="preserve"> бизнеса. 2011. № 3. С. 88-92.</w:t>
      </w:r>
      <w:r w:rsidR="00146EE6" w:rsidRPr="00BD376A">
        <w:rPr>
          <w:rFonts w:ascii="Times New Roman" w:hAnsi="Times New Roman" w:cs="Times New Roman"/>
        </w:rPr>
        <w:t xml:space="preserve"> </w:t>
      </w:r>
    </w:p>
    <w:p w:rsidR="00516859" w:rsidRPr="00BD376A" w:rsidRDefault="0051685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Kozenko Y. K. INNOVATIVE ORIENTATION SYSTEM EXPANSION of LEASING SERVICES. Business. Education. Right. Bulletin of Volgograd business Institute. 2011. No. 3. S. 88-92.</w:t>
      </w:r>
    </w:p>
    <w:p w:rsidR="007C5869" w:rsidRPr="00BD376A" w:rsidRDefault="00146EE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раскрываются основные моменты адаптации механизма функционирования потребителей лизинговых услуг, адаптационные взаимодействия элементов лизинговых </w:t>
      </w:r>
      <w:r w:rsidRPr="00BD376A">
        <w:rPr>
          <w:rFonts w:ascii="Times New Roman" w:hAnsi="Times New Roman" w:cs="Times New Roman"/>
        </w:rPr>
        <w:lastRenderedPageBreak/>
        <w:t>отношений, недостаточное регулятивное влияние государства, микроэкономические факторы адаптации, институциональная система лизинга сельскохозяйственной техники, возможности формирования межфирменного стратегического альянса, в котором все субъекты лизинга находятся интегративно в единой целостности. Большое внимание уделено инновационным лизинговым отношениям, вторичному рынку сельскохозяйственной техники, раскрыты источники его пополнения подержанной техникой. Особое место отведено дополнительным услугам сопровождения техники, приобретенной на условиях лизинга, и использованию в них нанотехнологии.</w:t>
      </w:r>
      <w:r w:rsidR="007C5869" w:rsidRPr="00BD376A">
        <w:rPr>
          <w:rFonts w:ascii="Times New Roman" w:hAnsi="Times New Roman" w:cs="Times New Roman"/>
        </w:rPr>
        <w:t xml:space="preserve">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46EE6" w:rsidRPr="00BD376A">
        <w:rPr>
          <w:rFonts w:ascii="Times New Roman" w:hAnsi="Times New Roman" w:cs="Times New Roman"/>
        </w:rPr>
        <w:t xml:space="preserve"> http://vestnik.volbi.ru/upload/numbers/316/article-316-183.pdf</w:t>
      </w:r>
      <w:r w:rsidR="00A1055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934</w:t>
      </w:r>
      <w:r w:rsidR="00516859" w:rsidRPr="00BD376A">
        <w:rPr>
          <w:rFonts w:ascii="Times New Roman" w:hAnsi="Times New Roman" w:cs="Times New Roman"/>
        </w:rPr>
        <w:t>.</w:t>
      </w:r>
      <w:r w:rsidR="00A10553" w:rsidRPr="00BD376A">
        <w:rPr>
          <w:rFonts w:ascii="Times New Roman" w:hAnsi="Times New Roman" w:cs="Times New Roman"/>
        </w:rPr>
        <w:t xml:space="preserve">Гассий В.В.  </w:t>
      </w:r>
      <w:r w:rsidR="00107DE4" w:rsidRPr="00BD376A">
        <w:rPr>
          <w:rFonts w:ascii="Times New Roman" w:hAnsi="Times New Roman" w:cs="Times New Roman"/>
        </w:rPr>
        <w:t>ОРГАНИЗАЦИОННЫЕ ЭКОЛОГО-ЭКОНОМИЧЕСКИЕ ИНСТРУМЕНТЫ УПРАВЛЕНИЯ СОЦИАЛЬНО-ЭКОНОМИЧЕСКИМИ СИСТЕМАМИ РЕГИОНА В КОНТЕКСТЕ КОНЦЕПЦИИ УСТОЙЧИВОГО РАЗВИТИЯ</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w:t>
      </w:r>
      <w:r w:rsidR="00A10553" w:rsidRPr="00BD376A">
        <w:rPr>
          <w:rFonts w:ascii="Times New Roman" w:hAnsi="Times New Roman" w:cs="Times New Roman"/>
        </w:rPr>
        <w:t xml:space="preserve"> бизнеса. 2011. № 3. С. 93-97.</w:t>
      </w:r>
      <w:r w:rsidR="00A10553" w:rsidRPr="00BD376A">
        <w:rPr>
          <w:rFonts w:ascii="Times New Roman" w:hAnsi="Times New Roman" w:cs="Times New Roman"/>
        </w:rPr>
        <w:tab/>
      </w:r>
    </w:p>
    <w:p w:rsidR="00516859" w:rsidRPr="00BD376A" w:rsidRDefault="0051685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Gassy was V. V. ORGANIZATIONAL ECONOMIC ENVIRONMENTAL MANAGEMENT TOOLS SOCIO-ECONOMIC SYSTEMS of the REGION IN the CONTEXT of the CONCEPT of SUSTAINABLE DEVELOPMENT. Business. Education. Right. Bulletin of Volgograd business Institute. 2011. No. 3. P. 93-97.</w:t>
      </w:r>
    </w:p>
    <w:p w:rsidR="007C5869" w:rsidRPr="00BD376A" w:rsidRDefault="00146EE6"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раскрыты основы управления социально-экономическими системами, в том числе на региональном уровне. Обосновывается необходимость перехода к экологически ориентированной деятельности каждого отдельного субъекта хозяйствования, что позволит снизить вредное воздействие предприятия на окружающую среду при достижении основных целей хозяйственной деятельности. Организационные эколого-экономические механизмы управления представляют собой комплекс природоохранных мероприятий, проводящихся по различным направлениям данного процесса. Целью являются рекомендации по устойчивому социально-экономическому развитию региона при осуществлении экологической политики государственно-частного партнерства в производственной сфере.</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146EE6" w:rsidRPr="00BD376A">
        <w:rPr>
          <w:rFonts w:ascii="Times New Roman" w:hAnsi="Times New Roman" w:cs="Times New Roman"/>
        </w:rPr>
        <w:t xml:space="preserve"> http://vestnik.volbi.ru/upload/numbers/316/article-316-184.pdf</w:t>
      </w:r>
    </w:p>
    <w:p w:rsidR="00A10553" w:rsidRPr="00BD376A" w:rsidRDefault="00A10553"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935</w:t>
      </w:r>
      <w:r w:rsidR="00516859" w:rsidRPr="00BD376A">
        <w:rPr>
          <w:rFonts w:ascii="Times New Roman" w:hAnsi="Times New Roman" w:cs="Times New Roman"/>
        </w:rPr>
        <w:t>.</w:t>
      </w:r>
      <w:r w:rsidR="00A10553" w:rsidRPr="00BD376A">
        <w:rPr>
          <w:rFonts w:ascii="Times New Roman" w:hAnsi="Times New Roman" w:cs="Times New Roman"/>
        </w:rPr>
        <w:t xml:space="preserve">Мазаева Т.И., Мазаев Д.В.  </w:t>
      </w:r>
      <w:r w:rsidR="00107DE4" w:rsidRPr="00BD376A">
        <w:rPr>
          <w:rFonts w:ascii="Times New Roman" w:hAnsi="Times New Roman" w:cs="Times New Roman"/>
        </w:rPr>
        <w:t>АНАЛИЗ ИСПОЛЬЗОВАНИЯ ЗЕМЕЛЬ СЕЛЬСКОХОЗЯЙСТВЕННОГО НАЗНАЧЕНИЯ ВОЛГОГРАДСКОЙ ОБЛАСТИ</w:t>
      </w:r>
      <w:r w:rsidR="00A10553"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w:t>
      </w:r>
      <w:r w:rsidR="00A10553" w:rsidRPr="00BD376A">
        <w:rPr>
          <w:rFonts w:ascii="Times New Roman" w:hAnsi="Times New Roman" w:cs="Times New Roman"/>
        </w:rPr>
        <w:t>бизнеса. 2011. № 3. С. 97-100.</w:t>
      </w:r>
      <w:r w:rsidR="00010B7C" w:rsidRPr="00BD376A">
        <w:rPr>
          <w:rFonts w:ascii="Times New Roman" w:hAnsi="Times New Roman" w:cs="Times New Roman"/>
        </w:rPr>
        <w:t xml:space="preserve"> </w:t>
      </w:r>
    </w:p>
    <w:p w:rsidR="00516859" w:rsidRPr="00BD376A" w:rsidRDefault="0051685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Mazaeva T. I., Mazaev V. D. analysis of the USE of AGRICULTURAL LANDS in the VOLGOGRAD REGION. Business. Education. Right. Bulletin of Volgograd business Institute. 2011. No. 3. S. 97-100.</w:t>
      </w:r>
    </w:p>
    <w:p w:rsidR="007C5869" w:rsidRPr="00BD376A" w:rsidRDefault="00010B7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w:t>
      </w:r>
      <w:r w:rsidR="007C5869" w:rsidRPr="00BD376A">
        <w:rPr>
          <w:rFonts w:ascii="Times New Roman" w:hAnsi="Times New Roman" w:cs="Times New Roman"/>
        </w:rPr>
        <w:t xml:space="preserve"> </w:t>
      </w:r>
      <w:r w:rsidRPr="00BD376A">
        <w:rPr>
          <w:rFonts w:ascii="Times New Roman" w:hAnsi="Times New Roman" w:cs="Times New Roman"/>
        </w:rPr>
        <w:t>Экономическое значение земли усиливается в связи с тем, что она представляет собой главное средство производства в сельском хозяйстве. Рациональное использование земельных ресурсов предполагает ведение их мониторинга, который представляет собой систему наблюдений за состоянием земельного фонда и предназначен для своевременного выявления происходящих изменений, их оценки, предупреждения и устранения последствий негативных процессов. Объектом мониторинга являются все земли Российской Федерации, независимо от форм собственности на землю, ее целевого назначения и характера использования. Как охраняемый законом природный объект и ресурс, существующий независимо от воли человека, земля выполняет экологическую и ресурсную функцию; как место и условие жизни человека – социальную; как территория государства – политическую; как объект хозяйствования и элемент рыночных отношений – экономическую функцию.</w:t>
      </w:r>
    </w:p>
    <w:p w:rsidR="00107DE4" w:rsidRPr="00BD376A" w:rsidRDefault="00010B7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C5869"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http://vestnik.volbi.ru/upload/numbers/316/article-316-185.pdf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936</w:t>
      </w:r>
      <w:r w:rsidR="00516859" w:rsidRPr="00BD376A">
        <w:rPr>
          <w:rFonts w:ascii="Times New Roman" w:hAnsi="Times New Roman" w:cs="Times New Roman"/>
        </w:rPr>
        <w:t>.</w:t>
      </w:r>
      <w:r w:rsidR="00A10553" w:rsidRPr="00BD376A">
        <w:rPr>
          <w:rFonts w:ascii="Times New Roman" w:hAnsi="Times New Roman" w:cs="Times New Roman"/>
        </w:rPr>
        <w:t xml:space="preserve">Мазаева Т.И., Донскова О.А.  </w:t>
      </w:r>
      <w:r w:rsidR="00107DE4" w:rsidRPr="00BD376A">
        <w:rPr>
          <w:rFonts w:ascii="Times New Roman" w:hAnsi="Times New Roman" w:cs="Times New Roman"/>
        </w:rPr>
        <w:t>ПРОДОВОЛЬСТВЕННАЯ БЕЗОПАСНОСТЬ ЗЕРНОВОГО ПРОИЗВОДСТВА РЕГИОНА ВОЛГОГРАДСКОЙ ОБЛАСТИ</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100-103.</w:t>
      </w:r>
    </w:p>
    <w:p w:rsidR="00516859" w:rsidRPr="00BD376A" w:rsidRDefault="0051685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Mazaeva T. I., O. A. Donskova FOOD SECURITY GRAIN PRODUCTION in the REGION the VOLGOGRAD REGION. Business. Education. Right. Bulletin of Volgograd business Institute. 2011. No. 3. P. 100-103.</w:t>
      </w:r>
    </w:p>
    <w:p w:rsidR="007C5869" w:rsidRPr="00BD376A" w:rsidRDefault="00010B7C"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 Рассмотрены методологические и законодательные подходы к понятию сущности экономической категории «продовольственная безопасность». Представлены соотношения сельскохозяйственного производства и экономики РФ в целом, а также постперестроечное состояние отрасли и ее производственного потенциала. Представлены показатели аграрно-климатического потенциала сельскохозяйственного производства России в сравнении с условиями США и Европы. Проведен анализ динамики обеспечения продовольственной безопасности региона Волгоградской области в сопоставлении с субъектами ЮФО и Российской Федерации в целом. Особое внимание уделено зерновому производству региона и динамике его состояния за последнее пятилетие. Сформулированы предложения по совершенствованию зернового производства и направления государственной поддержки, обеспечивающие надлежащий уровень продовольственной безопасности в рамках индикаторов, определенных доктриной продовольственной безопасности Российской Федерации.</w:t>
      </w:r>
    </w:p>
    <w:p w:rsidR="00107DE4" w:rsidRPr="00BD376A" w:rsidRDefault="00010B7C"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C5869"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http://vestnik.volbi.ru/upload/numbers/316/article-316-186.pdf</w:t>
      </w:r>
      <w:r w:rsidR="00A10553" w:rsidRPr="00BD376A">
        <w:rPr>
          <w:rFonts w:ascii="Times New Roman" w:hAnsi="Times New Roman" w:cs="Times New Roman"/>
        </w:rPr>
        <w:tab/>
      </w:r>
    </w:p>
    <w:p w:rsidR="00A10553" w:rsidRPr="00BD376A" w:rsidRDefault="00A10553"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7D7761" w:rsidP="00BD376A">
      <w:pPr>
        <w:spacing w:after="0" w:line="240" w:lineRule="auto"/>
        <w:jc w:val="both"/>
        <w:rPr>
          <w:rFonts w:ascii="Times New Roman" w:hAnsi="Times New Roman" w:cs="Times New Roman"/>
        </w:rPr>
      </w:pPr>
      <w:r w:rsidRPr="00BD376A">
        <w:rPr>
          <w:rFonts w:ascii="Times New Roman" w:hAnsi="Times New Roman" w:cs="Times New Roman"/>
        </w:rPr>
        <w:t>937</w:t>
      </w:r>
      <w:r w:rsidR="00516859" w:rsidRPr="00BD376A">
        <w:rPr>
          <w:rFonts w:ascii="Times New Roman" w:hAnsi="Times New Roman" w:cs="Times New Roman"/>
        </w:rPr>
        <w:t>.</w:t>
      </w:r>
      <w:r w:rsidR="00A10553" w:rsidRPr="00BD376A">
        <w:rPr>
          <w:rFonts w:ascii="Times New Roman" w:hAnsi="Times New Roman" w:cs="Times New Roman"/>
        </w:rPr>
        <w:t xml:space="preserve">Мозуль Л.Н., Сазонова Т.Ю.  </w:t>
      </w:r>
      <w:r w:rsidR="00107DE4" w:rsidRPr="00BD376A">
        <w:rPr>
          <w:rFonts w:ascii="Times New Roman" w:hAnsi="Times New Roman" w:cs="Times New Roman"/>
        </w:rPr>
        <w:t>РОЛЬ ИМИДЖА В ФОРМИРОВАНИИ КОНКУРЕНТОСПОСОБНОСТИ ТЕРРИТОРИИ</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104-107.</w:t>
      </w:r>
    </w:p>
    <w:p w:rsidR="00516859" w:rsidRPr="00BD376A" w:rsidRDefault="0051685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Mosul L. N., Sazonova T. Yu., the ROLE of IMAGE IN SHAPING the competitiveness of the TERRITORY. Business. Education. Right. Bulletin of Volgograd business Institute. 2011. No. 3. S. 104-107.</w:t>
      </w:r>
    </w:p>
    <w:p w:rsidR="007C5869" w:rsidRPr="00BD376A" w:rsidRDefault="00010B7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Одной из основных предпосылок развития региона в условиях усиления территориальной конкуренции является правильно сформированный, привлекательный имидж региона, представляющий собой эмоциональные и рациональные представления о территории, целенаправленно создаваемые и постоянно корректируемые с целью устойчивого присутствия в динамичном информационном поле. Существует тесная взаимосвязь между имиджем и репутацией, формирующаяся на основе фактов и опыта взаимодействия. Стратегическое развитие региона предполагает улучшение всех составляющих репутации/имиджа, начиная от безопасности, вплоть до развития инфраструктуры.</w:t>
      </w:r>
      <w:r w:rsidR="007C5869" w:rsidRPr="00BD376A">
        <w:rPr>
          <w:rFonts w:ascii="Times New Roman" w:hAnsi="Times New Roman" w:cs="Times New Roman"/>
        </w:rPr>
        <w:t xml:space="preserve">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10B7C" w:rsidRPr="00BD376A">
        <w:rPr>
          <w:rFonts w:ascii="Times New Roman" w:hAnsi="Times New Roman" w:cs="Times New Roman"/>
        </w:rPr>
        <w:t>http://vestnik.volbi.ru/upload/numbers/316/article-316-187.pdf</w:t>
      </w:r>
    </w:p>
    <w:p w:rsidR="00A10553" w:rsidRPr="00BD376A" w:rsidRDefault="00A10553"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146EE6" w:rsidP="00BD376A">
      <w:pPr>
        <w:spacing w:after="0" w:line="240" w:lineRule="auto"/>
        <w:jc w:val="both"/>
        <w:rPr>
          <w:rFonts w:ascii="Times New Roman" w:hAnsi="Times New Roman" w:cs="Times New Roman"/>
        </w:rPr>
      </w:pPr>
      <w:r w:rsidRPr="00BD376A">
        <w:rPr>
          <w:rFonts w:ascii="Times New Roman" w:hAnsi="Times New Roman" w:cs="Times New Roman"/>
        </w:rPr>
        <w:t>938</w:t>
      </w:r>
      <w:r w:rsidR="00516859" w:rsidRPr="00BD376A">
        <w:rPr>
          <w:rFonts w:ascii="Times New Roman" w:hAnsi="Times New Roman" w:cs="Times New Roman"/>
        </w:rPr>
        <w:t>.</w:t>
      </w:r>
      <w:r w:rsidR="00A10553" w:rsidRPr="00BD376A">
        <w:rPr>
          <w:rFonts w:ascii="Times New Roman" w:hAnsi="Times New Roman" w:cs="Times New Roman"/>
        </w:rPr>
        <w:t xml:space="preserve">Морозова Н.И.  </w:t>
      </w:r>
      <w:r w:rsidR="00107DE4" w:rsidRPr="00BD376A">
        <w:rPr>
          <w:rFonts w:ascii="Times New Roman" w:hAnsi="Times New Roman" w:cs="Times New Roman"/>
        </w:rPr>
        <w:t>АНАЛИЗ КАЧЕСТВА ЖИЗНИ НАСЕЛЕНИЯ РОССИИ: РЕГИОНАЛЬНЫЙ РАЗРЕЗ</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w:t>
      </w:r>
      <w:r w:rsidR="00A10553" w:rsidRPr="00BD376A">
        <w:rPr>
          <w:rFonts w:ascii="Times New Roman" w:hAnsi="Times New Roman" w:cs="Times New Roman"/>
        </w:rPr>
        <w:t>знеса. 2011. № 3. С. 108-113.</w:t>
      </w:r>
    </w:p>
    <w:p w:rsidR="00516859" w:rsidRPr="00BD376A" w:rsidRDefault="0051685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Morozova N. And. ANALYSIS OF THE QUALITY OF LIFE OF THE RUSSIAN POPULATION: REGIONAL INCISION. Business. Education. Right. Bulletin of Volgograd business Institute. 2011. No. 3. S. 108-113.</w:t>
      </w:r>
    </w:p>
    <w:p w:rsidR="007C5869" w:rsidRPr="00BD376A" w:rsidRDefault="00010B7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Добиться повышения качества жизни населения в регионах возможно только при условии сочетания макро и мезо уровней управления при решении проблем повышения качества жизни населения, что позволит определить перспективные направления дальнейшего общенационального роста благосостояния населения и вклад каждого региона в достижение поставленной цели. Наиболее важной задачей при решении проблемы повышения качества жизни в регионах будет поиск путей консолидации усилий органов государственной власти, местного самоуправления, общественных институтов и «неорганизованной массы» – населения, – направленных на выработку плановых мероприятий, распределение полномочий и ответственности между макро  и мезо уровнями управления для реализации запланированных мероприятий.</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hyperlink r:id="rId71" w:history="1">
        <w:r w:rsidR="00010B7C" w:rsidRPr="00BD376A">
          <w:rPr>
            <w:rStyle w:val="a5"/>
            <w:rFonts w:ascii="Times New Roman" w:hAnsi="Times New Roman" w:cs="Times New Roman"/>
            <w:color w:val="auto"/>
            <w:u w:val="none"/>
          </w:rPr>
          <w:t>http://vestnik.volbi.ru/upload/numbers/316/article-316-188.pdf</w:t>
        </w:r>
      </w:hyperlink>
    </w:p>
    <w:p w:rsidR="00010B7C" w:rsidRPr="00BD376A" w:rsidRDefault="00010B7C" w:rsidP="00BD376A">
      <w:pPr>
        <w:spacing w:after="0" w:line="240" w:lineRule="auto"/>
        <w:jc w:val="both"/>
        <w:rPr>
          <w:rFonts w:ascii="Times New Roman" w:hAnsi="Times New Roman" w:cs="Times New Roman"/>
        </w:rPr>
      </w:pPr>
    </w:p>
    <w:p w:rsidR="00516859" w:rsidRPr="00BD376A" w:rsidRDefault="00516859" w:rsidP="00BD376A">
      <w:pPr>
        <w:spacing w:after="0" w:line="240" w:lineRule="auto"/>
        <w:jc w:val="both"/>
        <w:rPr>
          <w:rFonts w:ascii="Times New Roman" w:hAnsi="Times New Roman" w:cs="Times New Roman"/>
        </w:rPr>
      </w:pPr>
    </w:p>
    <w:p w:rsidR="00516859" w:rsidRPr="00BD376A" w:rsidRDefault="00516859" w:rsidP="00BD376A">
      <w:pPr>
        <w:spacing w:after="0" w:line="240" w:lineRule="auto"/>
        <w:jc w:val="both"/>
        <w:rPr>
          <w:rFonts w:ascii="Times New Roman" w:hAnsi="Times New Roman" w:cs="Times New Roman"/>
        </w:rPr>
      </w:pPr>
    </w:p>
    <w:p w:rsidR="00516859" w:rsidRPr="00BD376A" w:rsidRDefault="00516859"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146EE6" w:rsidP="00BD376A">
      <w:pPr>
        <w:spacing w:after="0" w:line="240" w:lineRule="auto"/>
        <w:jc w:val="both"/>
        <w:rPr>
          <w:rFonts w:ascii="Times New Roman" w:hAnsi="Times New Roman" w:cs="Times New Roman"/>
        </w:rPr>
      </w:pPr>
      <w:r w:rsidRPr="00BD376A">
        <w:rPr>
          <w:rFonts w:ascii="Times New Roman" w:hAnsi="Times New Roman" w:cs="Times New Roman"/>
        </w:rPr>
        <w:t>939</w:t>
      </w:r>
      <w:r w:rsidR="00516859" w:rsidRPr="00BD376A">
        <w:rPr>
          <w:rFonts w:ascii="Times New Roman" w:hAnsi="Times New Roman" w:cs="Times New Roman"/>
        </w:rPr>
        <w:t>.</w:t>
      </w:r>
      <w:r w:rsidR="00A10553" w:rsidRPr="00BD376A">
        <w:rPr>
          <w:rFonts w:ascii="Times New Roman" w:hAnsi="Times New Roman" w:cs="Times New Roman"/>
        </w:rPr>
        <w:t xml:space="preserve">Колотовкина Е.И., Малюгин А.Н.  </w:t>
      </w:r>
      <w:r w:rsidR="00107DE4" w:rsidRPr="00BD376A">
        <w:rPr>
          <w:rFonts w:ascii="Times New Roman" w:hAnsi="Times New Roman" w:cs="Times New Roman"/>
        </w:rPr>
        <w:t>ОБОСНОВАНИЕ КОРРЕКТИРОВКИ ИНДЕКСА ДОСТУПНОСТИ ЖИЛЬЯ (НА ПРИМЕРЕ КЕМЕРОВСКОЙ ОБЛАСТИ)</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113-117.</w:t>
      </w:r>
    </w:p>
    <w:p w:rsidR="00516859" w:rsidRPr="00BD376A" w:rsidRDefault="0051685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Kolotovkina E. I., Malyugin A. N. JUSTIFICATION THE ADJUSTMENT OF THE HOUSING AFFORDABILITY INDEX (BY EXAMPLE OF KEMEROVO REGION). Business. Education. Right. Bulletin of Volgograd business Institute. 2011. No. 3. P. 113-117.</w:t>
      </w:r>
    </w:p>
    <w:p w:rsidR="007C5869" w:rsidRPr="00BD376A" w:rsidRDefault="00010B7C"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 xml:space="preserve">Аннотация: В статье рассмотрена одна из острых социально-экономических проблем современного общества – доступность жилья для населения. Исследованы методические основы расчета показателя индекса доступности жилья (ИДЖ), выполнен обзор существующих зарубежных и отечественных методик оценки индекса доступности жилья. Также обоснованы недостатки методики, используемой в ФЦП «Жилище», и приведена динамика данного показателя для Кузбасса за период 2000–2009 гг. Предложена авторская методика определения реального индекса доступности жилья и апробирована на примере расчета ИДЖ для населения Кемеровской области. Выполнен сравнительный анализ двух методик и сделаны выводы.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10B7C" w:rsidRPr="00BD376A">
        <w:rPr>
          <w:rFonts w:ascii="Times New Roman" w:hAnsi="Times New Roman" w:cs="Times New Roman"/>
        </w:rPr>
        <w:t>http://vestnik.volbi.ru/upload/numbers/316/article-316-189.pdf</w:t>
      </w:r>
      <w:r w:rsidR="00A1055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146EE6" w:rsidP="00BD376A">
      <w:pPr>
        <w:spacing w:after="0" w:line="240" w:lineRule="auto"/>
        <w:jc w:val="both"/>
        <w:rPr>
          <w:rFonts w:ascii="Times New Roman" w:hAnsi="Times New Roman" w:cs="Times New Roman"/>
        </w:rPr>
      </w:pPr>
      <w:r w:rsidRPr="00BD376A">
        <w:rPr>
          <w:rFonts w:ascii="Times New Roman" w:hAnsi="Times New Roman" w:cs="Times New Roman"/>
        </w:rPr>
        <w:t>940</w:t>
      </w:r>
      <w:r w:rsidR="00516859" w:rsidRPr="00BD376A">
        <w:rPr>
          <w:rFonts w:ascii="Times New Roman" w:hAnsi="Times New Roman" w:cs="Times New Roman"/>
        </w:rPr>
        <w:t>.</w:t>
      </w:r>
      <w:r w:rsidR="00A10553" w:rsidRPr="00BD376A">
        <w:rPr>
          <w:rFonts w:ascii="Times New Roman" w:hAnsi="Times New Roman" w:cs="Times New Roman"/>
        </w:rPr>
        <w:t xml:space="preserve">Дойчева А.В.  </w:t>
      </w:r>
      <w:r w:rsidR="00107DE4" w:rsidRPr="00BD376A">
        <w:rPr>
          <w:rFonts w:ascii="Times New Roman" w:hAnsi="Times New Roman" w:cs="Times New Roman"/>
        </w:rPr>
        <w:t>НАЛОГОВЫЕ ОРГАНЫ КАК РЕФЕРЕНТНЫЙ СУБЪЕКТ РЕАЛИЗАЦИИ НАЛОГОВОЙ ПОЛИТИКИ РЕГИОНА</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118-123.</w:t>
      </w:r>
      <w:r w:rsidR="00010B7C" w:rsidRPr="00BD376A">
        <w:rPr>
          <w:rFonts w:ascii="Times New Roman" w:hAnsi="Times New Roman" w:cs="Times New Roman"/>
        </w:rPr>
        <w:t xml:space="preserve"> </w:t>
      </w:r>
    </w:p>
    <w:p w:rsidR="00516859" w:rsidRPr="00BD376A" w:rsidRDefault="0051685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Doycheva A.V. TAX AUTHORITIES AS the subject of the REFERENCE implementation of TAX POLICY in the REGION. Business. Education. Right. Bulletin of Volgograd business Institute. 2011. No. 3. P. 118-123.</w:t>
      </w:r>
    </w:p>
    <w:p w:rsidR="007C5869" w:rsidRPr="00BD376A" w:rsidRDefault="00010B7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Настоящая статья посвящена рассмотрению возможности повышения результативности налоговой политики посредством влияния налоговых органов на развитие хозяйствующих субъектов и, следовательно, на экономику региона, страны и социальную жизнь общества. Также налоговые органы рассматриваются как субъекты, предоставляющие государственные услуги, что требует от них особой роли, а именно роли референтных субъектов. Введено понятие референтности. Проанализированы результаты исследования, посвященного проблеме взаимодействия налоговых служащих и граждан, а также статистические данные, отражающие работу налоговых органов в целом и, соответственно, результативность проводимой налоговой политики в регионе, в частности в Ростовской области.</w:t>
      </w:r>
      <w:r w:rsidR="007C5869" w:rsidRPr="00BD376A">
        <w:rPr>
          <w:rFonts w:ascii="Times New Roman" w:hAnsi="Times New Roman" w:cs="Times New Roman"/>
        </w:rPr>
        <w:t xml:space="preserve">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10B7C" w:rsidRPr="00BD376A">
        <w:rPr>
          <w:rFonts w:ascii="Times New Roman" w:hAnsi="Times New Roman" w:cs="Times New Roman"/>
        </w:rPr>
        <w:t>http://vestnik.volbi.ru/upload/numbers/316/article-316-190.pdf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146EE6" w:rsidP="00BD376A">
      <w:pPr>
        <w:spacing w:after="0" w:line="240" w:lineRule="auto"/>
        <w:jc w:val="both"/>
        <w:rPr>
          <w:rFonts w:ascii="Times New Roman" w:hAnsi="Times New Roman" w:cs="Times New Roman"/>
        </w:rPr>
      </w:pPr>
      <w:r w:rsidRPr="00BD376A">
        <w:rPr>
          <w:rFonts w:ascii="Times New Roman" w:hAnsi="Times New Roman" w:cs="Times New Roman"/>
        </w:rPr>
        <w:t>941</w:t>
      </w:r>
      <w:r w:rsidR="00516859" w:rsidRPr="00BD376A">
        <w:rPr>
          <w:rFonts w:ascii="Times New Roman" w:hAnsi="Times New Roman" w:cs="Times New Roman"/>
        </w:rPr>
        <w:t>.</w:t>
      </w:r>
      <w:r w:rsidR="00A10553" w:rsidRPr="00BD376A">
        <w:rPr>
          <w:rFonts w:ascii="Times New Roman" w:hAnsi="Times New Roman" w:cs="Times New Roman"/>
        </w:rPr>
        <w:t xml:space="preserve">Мосейко Д.В.  </w:t>
      </w:r>
      <w:r w:rsidR="00107DE4" w:rsidRPr="00BD376A">
        <w:rPr>
          <w:rFonts w:ascii="Times New Roman" w:hAnsi="Times New Roman" w:cs="Times New Roman"/>
        </w:rPr>
        <w:t>ВОЗМОЖНОСТИ РАЗВИТИЯ РЕГИОНАЛЬНЫХ СИСТЕМ ВЕНЧУРНОГО ИНВЕСТИРОВАНИЯ</w:t>
      </w:r>
      <w:r w:rsidR="00A10553"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бизнеса. 2011. </w:t>
      </w:r>
      <w:r w:rsidR="00A10553" w:rsidRPr="00BD376A">
        <w:rPr>
          <w:rFonts w:ascii="Times New Roman" w:hAnsi="Times New Roman" w:cs="Times New Roman"/>
        </w:rPr>
        <w:t>№ 3. С. 124-127.</w:t>
      </w:r>
      <w:r w:rsidR="00A10553" w:rsidRPr="00BD376A">
        <w:rPr>
          <w:rFonts w:ascii="Times New Roman" w:hAnsi="Times New Roman" w:cs="Times New Roman"/>
        </w:rPr>
        <w:tab/>
      </w:r>
    </w:p>
    <w:p w:rsidR="00516859" w:rsidRPr="00BD376A" w:rsidRDefault="0051685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Moseyko D. V. POSSIBILITIES of DEVELOPMENT of REGIONAL SYSTEMS of VENTURE INVESTMENT. Business. Education. Right. Bulletin of Volgograd business Institute. 2011. No. 3. S. 124-127.</w:t>
      </w:r>
    </w:p>
    <w:p w:rsidR="007C5869" w:rsidRPr="00BD376A" w:rsidRDefault="00010B7C"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Для определения возможностей развития региональных систем венчурного инвестирования предлагается использовать методику оценки отраслевой привлекательности для инвестирования венчурного капитала. Оценка венчурной привлекательности отрасли или конкретного вида экономической деятельности осуществляется с помощью интегрального индекса венчурной привлекательности, рассчитанного как средняя геометрическая величина от произведения показателей: предпринимательская активность; инновационная эффективность; производственная результативность. На основе данной методики выявляются наиболее привлекательные отрасли венчурного инвестирования. Полученные результаты могут быть применимы для формирования рекомендаций, программ или сценариев развития венчурного предпринимательства в Волгоградской области.</w:t>
      </w:r>
      <w:r w:rsidR="007C5869" w:rsidRPr="00BD376A">
        <w:rPr>
          <w:rFonts w:ascii="Times New Roman" w:hAnsi="Times New Roman" w:cs="Times New Roman"/>
        </w:rPr>
        <w:t xml:space="preserve">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010B7C" w:rsidRPr="00BD376A">
        <w:rPr>
          <w:rFonts w:ascii="Times New Roman" w:hAnsi="Times New Roman" w:cs="Times New Roman"/>
        </w:rPr>
        <w:t xml:space="preserve"> http://vestnik.volbi.ru/upload/numbers/316/article-316-191.pdf</w:t>
      </w:r>
    </w:p>
    <w:p w:rsidR="00516859"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146EE6" w:rsidP="00BD376A">
      <w:pPr>
        <w:spacing w:after="0" w:line="240" w:lineRule="auto"/>
        <w:jc w:val="both"/>
        <w:rPr>
          <w:rFonts w:ascii="Times New Roman" w:hAnsi="Times New Roman" w:cs="Times New Roman"/>
        </w:rPr>
      </w:pPr>
      <w:r w:rsidRPr="00BD376A">
        <w:rPr>
          <w:rFonts w:ascii="Times New Roman" w:hAnsi="Times New Roman" w:cs="Times New Roman"/>
        </w:rPr>
        <w:t>942</w:t>
      </w:r>
      <w:r w:rsidR="008B189A" w:rsidRPr="00BD376A">
        <w:rPr>
          <w:rFonts w:ascii="Times New Roman" w:hAnsi="Times New Roman" w:cs="Times New Roman"/>
        </w:rPr>
        <w:t>.</w:t>
      </w:r>
      <w:r w:rsidR="00A10553" w:rsidRPr="00BD376A">
        <w:rPr>
          <w:rFonts w:ascii="Times New Roman" w:hAnsi="Times New Roman" w:cs="Times New Roman"/>
        </w:rPr>
        <w:t xml:space="preserve">Исик Л.В.  </w:t>
      </w:r>
      <w:r w:rsidR="00107DE4" w:rsidRPr="00BD376A">
        <w:rPr>
          <w:rFonts w:ascii="Times New Roman" w:hAnsi="Times New Roman" w:cs="Times New Roman"/>
        </w:rPr>
        <w:t>ИНТЕРФЕЙС МЕЗОЛОГИСТИЧЕСКОЙ СИСТЕМЫ ГОРОДСКОГО ПАССАЖИРСКОГО ТРАНСПОРТА</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128-130.</w:t>
      </w:r>
      <w:r w:rsidR="00527DA2" w:rsidRPr="00BD376A">
        <w:rPr>
          <w:rFonts w:ascii="Times New Roman" w:hAnsi="Times New Roman" w:cs="Times New Roman"/>
        </w:rPr>
        <w:t xml:space="preserve"> </w:t>
      </w:r>
    </w:p>
    <w:p w:rsidR="008B189A" w:rsidRPr="00BD376A" w:rsidRDefault="008B189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Isik L. V. INTERFACE METOLOGICHESKIE SYSTEM of URBAN PASSENGER TRANSPORT. Business. Education. Right. Bulletin of Volgograd business Institute. 2011. No. 3. P. 128 to 130.</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Аннотация: В статье рассмотрены вопросы возможности применения мезологистики при формировании систем городского пассажирского транспорта. Исследованы современные информационно-компьютерные технологии, применяемые в логистике при проектировании систем такого уровня. Интерфейс мезологистической системы городского пассажирского транспорта автор определяет как совокупность средств и правил, обеспечивающих взаимодействие ее элементов-звеньев на основе применения интегрированной информационной технологии, обслуживающей логистическую цепь – Integrated Supply chain management System, ISCMS. </w:t>
      </w:r>
    </w:p>
    <w:p w:rsidR="007C5869"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72" w:history="1">
        <w:r w:rsidRPr="00BD376A">
          <w:rPr>
            <w:rStyle w:val="a5"/>
            <w:rFonts w:ascii="Times New Roman" w:hAnsi="Times New Roman" w:cs="Times New Roman"/>
            <w:color w:val="auto"/>
            <w:u w:val="none"/>
          </w:rPr>
          <w:t>http://vestnik.volbi.ru/upload/numbers/316/article-316-192.pdf</w:t>
        </w:r>
      </w:hyperlink>
    </w:p>
    <w:p w:rsidR="00107DE4" w:rsidRPr="00BD376A" w:rsidRDefault="00A1055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943</w:t>
      </w:r>
      <w:r w:rsidR="008B189A" w:rsidRPr="00BD376A">
        <w:rPr>
          <w:rFonts w:ascii="Times New Roman" w:hAnsi="Times New Roman" w:cs="Times New Roman"/>
        </w:rPr>
        <w:t>.</w:t>
      </w:r>
      <w:r w:rsidR="00A10553" w:rsidRPr="00BD376A">
        <w:rPr>
          <w:rFonts w:ascii="Times New Roman" w:hAnsi="Times New Roman" w:cs="Times New Roman"/>
        </w:rPr>
        <w:t xml:space="preserve">Зябкин А.С.  </w:t>
      </w:r>
      <w:r w:rsidR="00107DE4" w:rsidRPr="00BD376A">
        <w:rPr>
          <w:rFonts w:ascii="Times New Roman" w:hAnsi="Times New Roman" w:cs="Times New Roman"/>
        </w:rPr>
        <w:t>РЫНОК ТЕПЛОВОЙ ЭНЕРГИИ И ЕГО СПЕЦИФИКА В КЛАССИЧЕСКИХ И СОВРЕМЕННЫХ КОНЦЕПЦИЯХ РЫНОЧНЫХ ОТНОШЕНИЙ</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131-136.</w:t>
      </w:r>
      <w:r w:rsidRPr="00BD376A">
        <w:rPr>
          <w:rFonts w:ascii="Times New Roman" w:hAnsi="Times New Roman" w:cs="Times New Roman"/>
        </w:rPr>
        <w:t xml:space="preserve"> </w:t>
      </w:r>
    </w:p>
    <w:p w:rsidR="008B189A" w:rsidRPr="00BD376A" w:rsidRDefault="008B189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Zyabkin A. S. THERMAL ENERGY MARKET AND ITS SPECIFICITY IN CLASSICAL AND MODERN CONCEPTS of MARKET RELATIONS. Business. Education. Right. Bulletin of Volgograd business Institute. 2011. No. 3. 131-136.</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Pr="00BD376A">
        <w:rPr>
          <w:rFonts w:ascii="Times New Roman" w:hAnsi="Times New Roman" w:cs="Times New Roman"/>
          <w:lang/>
        </w:rPr>
        <w:t xml:space="preserve">: </w:t>
      </w:r>
      <w:r w:rsidRPr="00BD376A">
        <w:rPr>
          <w:rFonts w:ascii="Times New Roman" w:hAnsi="Times New Roman" w:cs="Times New Roman"/>
        </w:rPr>
        <w:t>В</w:t>
      </w:r>
      <w:r w:rsidRPr="00BD376A">
        <w:rPr>
          <w:rFonts w:ascii="Times New Roman" w:hAnsi="Times New Roman" w:cs="Times New Roman"/>
          <w:lang/>
        </w:rPr>
        <w:t xml:space="preserve"> </w:t>
      </w:r>
      <w:r w:rsidRPr="00BD376A">
        <w:rPr>
          <w:rFonts w:ascii="Times New Roman" w:hAnsi="Times New Roman" w:cs="Times New Roman"/>
        </w:rPr>
        <w:t>статье</w:t>
      </w:r>
      <w:r w:rsidRPr="00BD376A">
        <w:rPr>
          <w:rFonts w:ascii="Times New Roman" w:hAnsi="Times New Roman" w:cs="Times New Roman"/>
          <w:lang/>
        </w:rPr>
        <w:t xml:space="preserve"> </w:t>
      </w:r>
      <w:r w:rsidRPr="00BD376A">
        <w:rPr>
          <w:rFonts w:ascii="Times New Roman" w:hAnsi="Times New Roman" w:cs="Times New Roman"/>
        </w:rPr>
        <w:t>раскрывается</w:t>
      </w:r>
      <w:r w:rsidRPr="00BD376A">
        <w:rPr>
          <w:rFonts w:ascii="Times New Roman" w:hAnsi="Times New Roman" w:cs="Times New Roman"/>
          <w:lang/>
        </w:rPr>
        <w:t xml:space="preserve"> </w:t>
      </w:r>
      <w:r w:rsidRPr="00BD376A">
        <w:rPr>
          <w:rFonts w:ascii="Times New Roman" w:hAnsi="Times New Roman" w:cs="Times New Roman"/>
        </w:rPr>
        <w:t>и</w:t>
      </w:r>
      <w:r w:rsidRPr="00BD376A">
        <w:rPr>
          <w:rFonts w:ascii="Times New Roman" w:hAnsi="Times New Roman" w:cs="Times New Roman"/>
          <w:lang/>
        </w:rPr>
        <w:t xml:space="preserve"> </w:t>
      </w:r>
      <w:r w:rsidRPr="00BD376A">
        <w:rPr>
          <w:rFonts w:ascii="Times New Roman" w:hAnsi="Times New Roman" w:cs="Times New Roman"/>
        </w:rPr>
        <w:t>уточняется</w:t>
      </w:r>
      <w:r w:rsidRPr="00BD376A">
        <w:rPr>
          <w:rFonts w:ascii="Times New Roman" w:hAnsi="Times New Roman" w:cs="Times New Roman"/>
          <w:lang/>
        </w:rPr>
        <w:t xml:space="preserve"> </w:t>
      </w:r>
      <w:r w:rsidRPr="00BD376A">
        <w:rPr>
          <w:rFonts w:ascii="Times New Roman" w:hAnsi="Times New Roman" w:cs="Times New Roman"/>
        </w:rPr>
        <w:t>содержание</w:t>
      </w:r>
      <w:r w:rsidRPr="00BD376A">
        <w:rPr>
          <w:rFonts w:ascii="Times New Roman" w:hAnsi="Times New Roman" w:cs="Times New Roman"/>
          <w:lang/>
        </w:rPr>
        <w:t xml:space="preserve"> </w:t>
      </w:r>
      <w:r w:rsidRPr="00BD376A">
        <w:rPr>
          <w:rFonts w:ascii="Times New Roman" w:hAnsi="Times New Roman" w:cs="Times New Roman"/>
        </w:rPr>
        <w:t>понятия</w:t>
      </w:r>
      <w:r w:rsidRPr="00BD376A">
        <w:rPr>
          <w:rFonts w:ascii="Times New Roman" w:hAnsi="Times New Roman" w:cs="Times New Roman"/>
          <w:lang/>
        </w:rPr>
        <w:t xml:space="preserve"> </w:t>
      </w:r>
      <w:r w:rsidRPr="00BD376A">
        <w:rPr>
          <w:rFonts w:ascii="Times New Roman" w:hAnsi="Times New Roman" w:cs="Times New Roman"/>
        </w:rPr>
        <w:t>рынка</w:t>
      </w:r>
      <w:r w:rsidRPr="00BD376A">
        <w:rPr>
          <w:rFonts w:ascii="Times New Roman" w:hAnsi="Times New Roman" w:cs="Times New Roman"/>
          <w:lang/>
        </w:rPr>
        <w:t xml:space="preserve"> </w:t>
      </w:r>
      <w:r w:rsidRPr="00BD376A">
        <w:rPr>
          <w:rFonts w:ascii="Times New Roman" w:hAnsi="Times New Roman" w:cs="Times New Roman"/>
        </w:rPr>
        <w:t>тепловой</w:t>
      </w:r>
      <w:r w:rsidRPr="00BD376A">
        <w:rPr>
          <w:rFonts w:ascii="Times New Roman" w:hAnsi="Times New Roman" w:cs="Times New Roman"/>
          <w:lang/>
        </w:rPr>
        <w:t xml:space="preserve"> </w:t>
      </w:r>
      <w:r w:rsidRPr="00BD376A">
        <w:rPr>
          <w:rFonts w:ascii="Times New Roman" w:hAnsi="Times New Roman" w:cs="Times New Roman"/>
        </w:rPr>
        <w:t>энергии</w:t>
      </w:r>
      <w:r w:rsidRPr="00BD376A">
        <w:rPr>
          <w:rFonts w:ascii="Times New Roman" w:hAnsi="Times New Roman" w:cs="Times New Roman"/>
          <w:lang/>
        </w:rPr>
        <w:t xml:space="preserve">. </w:t>
      </w:r>
      <w:r w:rsidRPr="00BD376A">
        <w:rPr>
          <w:rFonts w:ascii="Times New Roman" w:hAnsi="Times New Roman" w:cs="Times New Roman"/>
        </w:rPr>
        <w:t xml:space="preserve">Выявлено, что существующие точки зрения известных ученых (в частности, А. Смита, А. Маршалла, Дж. Робинсон), исследовавших механизмы рыночных отношений, недостаточно применимы для описания совокупности экономических отношений в теплоэнергетике. Предложено оригинальное определение категории «рынок тепловой энергии». Рассмотрена структура рынка тепловой энергии, исследованы и обобщены особенности предпринимательской деятельности в данной отрасли. Определено, что ключевыми особенностями рынка тепловой энергии, отличающими его от других структур топливно-энергетического комплекса, являются нормативно-правовое регулирование деятельности организаций теплоэнергетического комплекса, неоднородность тепловой энергии как экономического блага, локальный масштаб экономической деятельности.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27DA2" w:rsidRPr="00BD376A">
        <w:rPr>
          <w:rFonts w:ascii="Times New Roman" w:hAnsi="Times New Roman" w:cs="Times New Roman"/>
        </w:rPr>
        <w:t>http://vestnik.volbi.ru/upload/numbers/316/article-316-193.pdf</w:t>
      </w:r>
      <w:r w:rsidR="00A1055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944</w:t>
      </w:r>
      <w:r w:rsidR="008B189A" w:rsidRPr="00BD376A">
        <w:rPr>
          <w:rFonts w:ascii="Times New Roman" w:hAnsi="Times New Roman" w:cs="Times New Roman"/>
        </w:rPr>
        <w:t>.</w:t>
      </w:r>
      <w:r w:rsidR="00A10553" w:rsidRPr="00BD376A">
        <w:rPr>
          <w:rFonts w:ascii="Times New Roman" w:hAnsi="Times New Roman" w:cs="Times New Roman"/>
        </w:rPr>
        <w:t xml:space="preserve">Сперанский А.А.  </w:t>
      </w:r>
      <w:r w:rsidR="00107DE4" w:rsidRPr="00BD376A">
        <w:rPr>
          <w:rFonts w:ascii="Times New Roman" w:hAnsi="Times New Roman" w:cs="Times New Roman"/>
        </w:rPr>
        <w:t>ПРОБЛЕМЫ РАЗВИТИЯ ФРАНЧАЙЗИНГА В РОССИИ</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137-</w:t>
      </w:r>
      <w:r w:rsidR="007C5869" w:rsidRPr="00BD376A">
        <w:rPr>
          <w:rFonts w:ascii="Times New Roman" w:hAnsi="Times New Roman" w:cs="Times New Roman"/>
        </w:rPr>
        <w:t>139.</w:t>
      </w:r>
    </w:p>
    <w:p w:rsidR="008B189A" w:rsidRPr="00BD376A" w:rsidRDefault="008B189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Speransky, A. A. problems of DEVELOPMENT of FRANCHISING IN RUSSIA. Business. Education. Right. Bulletin of Volgograd business Institute. 2011. No. 3. S. 137-139.</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Cистема франчайзинга еще не получила должного развития в России, в то время как в западных странах это локомотив развития малого предпринимательства. Экономический кризис также внес свой вклад в замедление развития франчайзинговых предприятий, особенно в сфере услуг и розничной торговли. В статье дается статистическая информация по рынку франчайзинга в России, описываются основные проблемы, которые возникают у малого бизнеса при работе с франшизой, в том числе со стороны интеллектуальной собственности, финансирования и законодательства. Также делаются основные выводы о текущей ситуации в области российского франчайзинга, дается оценка законодательства и предлагаются возможные пути защиты репутации своей марки и обеспечения безопасности от возможных проблем франчайзи.</w:t>
      </w:r>
    </w:p>
    <w:p w:rsidR="00107DE4"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C5869"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http://vestnik.volbi.ru/upload/numbers/316/article-316-194.pdf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945</w:t>
      </w:r>
      <w:r w:rsidR="008B189A" w:rsidRPr="00BD376A">
        <w:rPr>
          <w:rFonts w:ascii="Times New Roman" w:hAnsi="Times New Roman" w:cs="Times New Roman"/>
        </w:rPr>
        <w:t>.</w:t>
      </w:r>
      <w:r w:rsidR="00A10553" w:rsidRPr="00BD376A">
        <w:rPr>
          <w:rFonts w:ascii="Times New Roman" w:hAnsi="Times New Roman" w:cs="Times New Roman"/>
        </w:rPr>
        <w:t xml:space="preserve">Самойленко И.В.  </w:t>
      </w:r>
      <w:r w:rsidR="00107DE4" w:rsidRPr="00BD376A">
        <w:rPr>
          <w:rFonts w:ascii="Times New Roman" w:hAnsi="Times New Roman" w:cs="Times New Roman"/>
        </w:rPr>
        <w:t>СХЕМА ПРОДВИЖЕНИЯ КОРПОРАТИВНОГО БРЕНДА ШИННОЙ ПРОМЫШЛЕННОСТИ</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140-143.</w:t>
      </w:r>
      <w:r w:rsidRPr="00BD376A">
        <w:rPr>
          <w:rFonts w:ascii="Times New Roman" w:hAnsi="Times New Roman" w:cs="Times New Roman"/>
        </w:rPr>
        <w:t xml:space="preserve"> </w:t>
      </w:r>
    </w:p>
    <w:p w:rsidR="008B189A" w:rsidRPr="00BD376A" w:rsidRDefault="008B189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Samojlenko I. V. for the PROMOTION of the CORPORATE BRAND of the TIRE INDUSTRY. Business. Education. Right. Bulletin of Volgograd business Institute. 2011. No. 3. S. 140-143.</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представлена схема продвижения корпоративного бренда. В схеме продвижения бренда выделены три направления воздействия на конечного потребителя. Первое направление – компания-производитель напрямую воздействует на конечного потребителя через рекламные коммуникации и связи с общественностью. Второе направление – компания-производитель воздействует на конечного потребителя через В2В-сектор. В рамках данного </w:t>
      </w:r>
      <w:r w:rsidRPr="00BD376A">
        <w:rPr>
          <w:rFonts w:ascii="Times New Roman" w:hAnsi="Times New Roman" w:cs="Times New Roman"/>
        </w:rPr>
        <w:lastRenderedPageBreak/>
        <w:t xml:space="preserve">исследования это автомобильная промышленность. Третье направление – компания производитель воздействует на конечного потребителя через центры продаж и сервисного обслуживания. Проанализирована возможность применения данного механизма в компаниях мировых лидеров – производителей шин (Michelin, Goodyear, Bridgestone).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27DA2" w:rsidRPr="00BD376A">
        <w:rPr>
          <w:rFonts w:ascii="Times New Roman" w:hAnsi="Times New Roman" w:cs="Times New Roman"/>
        </w:rPr>
        <w:t>http://vestnik.volbi.ru/upload/numbers/316/article-316-195.pdf</w:t>
      </w:r>
      <w:r w:rsidR="00A1055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946</w:t>
      </w:r>
      <w:r w:rsidR="008B189A" w:rsidRPr="00BD376A">
        <w:rPr>
          <w:rFonts w:ascii="Times New Roman" w:hAnsi="Times New Roman" w:cs="Times New Roman"/>
        </w:rPr>
        <w:t>.</w:t>
      </w:r>
      <w:r w:rsidR="00A10553" w:rsidRPr="00BD376A">
        <w:rPr>
          <w:rFonts w:ascii="Times New Roman" w:hAnsi="Times New Roman" w:cs="Times New Roman"/>
        </w:rPr>
        <w:t xml:space="preserve">Глущенко М.Е., Нарежнева О.В.  </w:t>
      </w:r>
      <w:r w:rsidR="00107DE4" w:rsidRPr="00BD376A">
        <w:rPr>
          <w:rFonts w:ascii="Times New Roman" w:hAnsi="Times New Roman" w:cs="Times New Roman"/>
        </w:rPr>
        <w:t>ТЕОРЕТИЧЕСКИЕ АСПЕКТЫ АНАЛИЗА ЭФФЕКТИВНОСТИ МЕНЕДЖМЕНТА</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144-152.</w:t>
      </w:r>
    </w:p>
    <w:p w:rsidR="008B189A" w:rsidRPr="00BD376A" w:rsidRDefault="008B189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Glushchenko M. E., Neineva O. V. THEORETICAL aspects of the analysis of MANAGEMENT EFFICIENCY. Business. Education. Right. Bulletin of Volgograd business Institute. 2011. No. 3. P. 144-152.</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статье рассмотрены научные основы анализа эффективности управленческой деятельности: уточнено содержание понятия «эффективность управленческой деятельности», определены функции и объекты анализа, сформулированы его цели и задачи, выделен предмет исследования. Анализ эффективности менеджмента определен как часть экономического анализа, специфическим объектом которого является сложная экономическая система – предприятие. В рамках анализа эффективности управленческой деятельности установлена возможность сочетания разных видов экономического анализа. Определены содержание и структура информационного обеспечения аналитических процедур в процессе оценки эффективности управления.</w:t>
      </w:r>
      <w:r w:rsidR="00A10553" w:rsidRPr="00BD376A">
        <w:rPr>
          <w:rFonts w:ascii="Times New Roman" w:hAnsi="Times New Roman" w:cs="Times New Roman"/>
        </w:rPr>
        <w:tab/>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27DA2" w:rsidRPr="00BD376A">
        <w:rPr>
          <w:rFonts w:ascii="Times New Roman" w:hAnsi="Times New Roman" w:cs="Times New Roman"/>
        </w:rPr>
        <w:t>http://vestnik.volbi.ru/upload/numbers/316/article-316-196.pdf</w:t>
      </w:r>
    </w:p>
    <w:p w:rsidR="00A10553" w:rsidRPr="00BD376A" w:rsidRDefault="00A10553"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947</w:t>
      </w:r>
      <w:r w:rsidR="008B189A" w:rsidRPr="00BD376A">
        <w:rPr>
          <w:rFonts w:ascii="Times New Roman" w:hAnsi="Times New Roman" w:cs="Times New Roman"/>
        </w:rPr>
        <w:t>.</w:t>
      </w:r>
      <w:r w:rsidR="00A10553" w:rsidRPr="00BD376A">
        <w:rPr>
          <w:rFonts w:ascii="Times New Roman" w:hAnsi="Times New Roman" w:cs="Times New Roman"/>
        </w:rPr>
        <w:t xml:space="preserve">Кузнецов А.В.  </w:t>
      </w:r>
      <w:r w:rsidR="00107DE4" w:rsidRPr="00BD376A">
        <w:rPr>
          <w:rFonts w:ascii="Times New Roman" w:hAnsi="Times New Roman" w:cs="Times New Roman"/>
        </w:rPr>
        <w:t>УПРАВЛЕНИЕ ИНТЕЛЛЕКТУАЛЬНЫМ ПОТЕНЦИАЛОМ ПРОИЗВОДСТВЕННОЙ ОРГАНИЗАЦИИ</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w:t>
      </w:r>
      <w:r w:rsidR="00A10553" w:rsidRPr="00BD376A">
        <w:rPr>
          <w:rFonts w:ascii="Times New Roman" w:hAnsi="Times New Roman" w:cs="Times New Roman"/>
        </w:rPr>
        <w:t>знеса. 2011. № 3. С. 152-159.</w:t>
      </w:r>
      <w:r w:rsidR="00A10553" w:rsidRPr="00BD376A">
        <w:rPr>
          <w:rFonts w:ascii="Times New Roman" w:hAnsi="Times New Roman" w:cs="Times New Roman"/>
        </w:rPr>
        <w:tab/>
      </w:r>
    </w:p>
    <w:p w:rsidR="008B189A" w:rsidRPr="00BD376A" w:rsidRDefault="008B189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Kuznetsov A.V. the MANAGEMENT of INTELLECTUAL CAPACITY.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3. </w:t>
      </w:r>
      <w:r w:rsidRPr="00BD376A">
        <w:rPr>
          <w:rStyle w:val="translation-chunk"/>
          <w:rFonts w:ascii="inherit" w:hAnsi="inherit"/>
          <w:sz w:val="22"/>
          <w:szCs w:val="22"/>
          <w:lang/>
        </w:rPr>
        <w:t>P</w:t>
      </w:r>
      <w:r w:rsidRPr="00BD376A">
        <w:rPr>
          <w:rStyle w:val="translation-chunk"/>
          <w:rFonts w:ascii="inherit" w:hAnsi="inherit"/>
          <w:sz w:val="22"/>
          <w:szCs w:val="22"/>
        </w:rPr>
        <w:t>. 152-159.</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дается обоснование необходимости управления интеллектуальным потенциалом производственной организации. Раскрывается сущность интеллектуального потенциала, а также концепций интеллектуального капитала, менеджмента знаний и обучающейся организации. Отмечается, что в процессе управления стратегическим потенциалом современной производственной организации требует особого внимания определение соотношения понятий интеллектуального капитала и деловой репутации, так как рост рыночной стоимости компаний над стоимостью активов, отраженных в балансе, сегодня наблюдается в любой организации, у которой есть конкурентные преимущества.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27DA2" w:rsidRPr="00BD376A">
        <w:rPr>
          <w:rFonts w:ascii="Times New Roman" w:hAnsi="Times New Roman" w:cs="Times New Roman"/>
        </w:rPr>
        <w:t>http://vestnik.volbi.ru/upload/numbers/316/article-316-197.pdf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948</w:t>
      </w:r>
      <w:r w:rsidR="008B189A" w:rsidRPr="00BD376A">
        <w:rPr>
          <w:rFonts w:ascii="Times New Roman" w:hAnsi="Times New Roman" w:cs="Times New Roman"/>
        </w:rPr>
        <w:t>.</w:t>
      </w:r>
      <w:r w:rsidR="00A10553" w:rsidRPr="00BD376A">
        <w:rPr>
          <w:rFonts w:ascii="Times New Roman" w:hAnsi="Times New Roman" w:cs="Times New Roman"/>
        </w:rPr>
        <w:t xml:space="preserve">Письменная С.В.  </w:t>
      </w:r>
      <w:r w:rsidR="00107DE4" w:rsidRPr="00BD376A">
        <w:rPr>
          <w:rFonts w:ascii="Times New Roman" w:hAnsi="Times New Roman" w:cs="Times New Roman"/>
        </w:rPr>
        <w:t>ЭКОНОМИЧЕСКИЙ АСПЕКТ УТИЛИЗАЦИИ ТВЕРДЫХ БЫТОВЫХ ОТХОДОВ</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160-164.</w:t>
      </w:r>
    </w:p>
    <w:p w:rsidR="008B189A" w:rsidRPr="00BD376A" w:rsidRDefault="008B189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Written by S. V. ECONOMIC ASPECT of SOLID WASTE management.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3. </w:t>
      </w:r>
      <w:r w:rsidRPr="00BD376A">
        <w:rPr>
          <w:rStyle w:val="translation-chunk"/>
          <w:rFonts w:ascii="inherit" w:hAnsi="inherit"/>
          <w:sz w:val="22"/>
          <w:szCs w:val="22"/>
          <w:lang/>
        </w:rPr>
        <w:t>P</w:t>
      </w:r>
      <w:r w:rsidRPr="00BD376A">
        <w:rPr>
          <w:rStyle w:val="translation-chunk"/>
          <w:rFonts w:ascii="inherit" w:hAnsi="inherit"/>
          <w:sz w:val="22"/>
          <w:szCs w:val="22"/>
        </w:rPr>
        <w:t>. 160-164.</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 В статье рассмотрены проблемы утилизации твердых бытовых отходов и выделены их основные методы. В данной статье анализируется неэффективность использования отходов в российской экономике, что отрицательно сказывается на экологии. В основном в России применяют метод захоронения отходов на полигонах, не оснащенных техническим оборудованием для переработки свалочного газа. Необходимо разработать и внедрить проекты по извлечению свалочного газа и использовать его как источник тепловой и электрической энергии. Надлежит обратить внимание на раздельный сбор отходов, что невозможно сделать без взаимодействия органов власти, клининговых компаний и производителей средств благоустройства. Автор статьи считает, что в Российской Федерации необходимо создать новый законопроект, устанавливающий правила разумного обращения населения с твердыми бытовыми отходами. Следует учесть опыт европейских стран в экономическом аспекте утилизации отходов. Это позволит экономично расходовать природные ресурсы, не принося ощутимый вред окружающей среде.</w:t>
      </w:r>
    </w:p>
    <w:p w:rsidR="00A10553"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Доступ к полной версии статьи:    </w:t>
      </w:r>
      <w:r w:rsidR="00C6223E" w:rsidRPr="00BD376A">
        <w:rPr>
          <w:rFonts w:ascii="Times New Roman" w:hAnsi="Times New Roman" w:cs="Times New Roman"/>
        </w:rPr>
        <w:t xml:space="preserve"> http://vestnik.volbi.ru/upload/numbers/316/article-316-198.pdf</w:t>
      </w:r>
    </w:p>
    <w:p w:rsidR="00107DE4" w:rsidRPr="00BD376A" w:rsidRDefault="00A1055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949</w:t>
      </w:r>
      <w:r w:rsidR="008B189A" w:rsidRPr="00BD376A">
        <w:rPr>
          <w:rFonts w:ascii="Times New Roman" w:hAnsi="Times New Roman" w:cs="Times New Roman"/>
        </w:rPr>
        <w:t>.</w:t>
      </w:r>
      <w:r w:rsidR="00A10553" w:rsidRPr="00BD376A">
        <w:rPr>
          <w:rFonts w:ascii="Times New Roman" w:hAnsi="Times New Roman" w:cs="Times New Roman"/>
        </w:rPr>
        <w:t xml:space="preserve">Непп А.Н., Балаболин В.Г., Денисов В.А.  </w:t>
      </w:r>
      <w:r w:rsidR="00107DE4" w:rsidRPr="00BD376A">
        <w:rPr>
          <w:rFonts w:ascii="Times New Roman" w:hAnsi="Times New Roman" w:cs="Times New Roman"/>
        </w:rPr>
        <w:t>ИСПОЛЬЗОВАНИЕ МОДЕЛЕЙ ОЦЕНКИ РИСКА БАНКРОТСТВА КАК АЛЬТЕРНАТИВНЫЙ ИНСТРУМЕНТ ОЦЕНКИ ПАРТНЕРА ПРИ БАНКОВСКОМ И КОММЕРЧЕСКОМ КРЕДИТОВАНИИ</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165-169.</w:t>
      </w:r>
      <w:r w:rsidR="00C6223E" w:rsidRPr="00BD376A">
        <w:rPr>
          <w:rFonts w:ascii="Times New Roman" w:hAnsi="Times New Roman" w:cs="Times New Roman"/>
        </w:rPr>
        <w:t xml:space="preserve"> </w:t>
      </w:r>
    </w:p>
    <w:p w:rsidR="008B189A" w:rsidRPr="00BD376A" w:rsidRDefault="008B189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Nepp A. N., Balabolin V. G., Denisov V. A. USE of MODELS for ASSESSING the BANKRUPTCY RISK AS an ALTERNATIVE TOOL for assessment of a PARTNER IN the BANKING AND COMMERCIAL LENDING. Business. Education. Right. Bulletin of Volgograd business Institute. 2011. No. 3. S. 165 to 169.</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Статья посвящена прогнозированию риска банкротства предприятий при банковском и коммерческом кредитовании. Проводится сравнительный анализ результатов исследования риска банкротства субъектов малого бизнеса по моделям Альтмана, Бивера, Дюрана, Лиса, Таффлера, Сайфуллина, двухи четырехфакторным моделям, моделям Сбербанка и Правительства РФ (ФСФО РФ), а также по методике одного из уральских банков. Выявляются сильные и слабые стороны банковской методики и предлагаются рекомендации ее совершенствования. Разрабатываются предложения по прогнозированию риска банкротства партнера. Приводится авторская классификация моделей анализа рисков банкротства, составленная исходя из горизонта планирования и из интересов инвестора и кредитора предприятия.</w:t>
      </w:r>
    </w:p>
    <w:p w:rsidR="00107DE4"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C5869"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http://vestnik.volbi.ru/upload/numbers/316/article-316-199.pdf</w:t>
      </w:r>
      <w:r w:rsidR="00A1055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950</w:t>
      </w:r>
      <w:r w:rsidR="008B189A" w:rsidRPr="00BD376A">
        <w:rPr>
          <w:rFonts w:ascii="Times New Roman" w:hAnsi="Times New Roman" w:cs="Times New Roman"/>
        </w:rPr>
        <w:t>.</w:t>
      </w:r>
      <w:r w:rsidR="00A10553" w:rsidRPr="00BD376A">
        <w:rPr>
          <w:rFonts w:ascii="Times New Roman" w:hAnsi="Times New Roman" w:cs="Times New Roman"/>
        </w:rPr>
        <w:t xml:space="preserve">Копылов А.В., Горяйнов И.Б.  </w:t>
      </w:r>
      <w:r w:rsidR="00107DE4" w:rsidRPr="00BD376A">
        <w:rPr>
          <w:rFonts w:ascii="Times New Roman" w:hAnsi="Times New Roman" w:cs="Times New Roman"/>
        </w:rPr>
        <w:t>РАСПРЕДЕЛЕНИЕ ЗАТРАТ ПО ВИДАМ ДЕЯТЕЛЬНОСТИ: СУЩНОСТЬ МЕТОДА, ОСНОВНЫЕ ЭЛЕМЕНТЫ И УЧЕТ</w:t>
      </w:r>
      <w:r w:rsidR="00A10553" w:rsidRPr="00BD376A">
        <w:rPr>
          <w:rFonts w:ascii="Times New Roman" w:hAnsi="Times New Roman" w:cs="Times New Roman"/>
        </w:rPr>
        <w:t xml:space="preserve">.  </w:t>
      </w:r>
      <w:r w:rsidR="00107DE4" w:rsidRPr="00BD376A">
        <w:rPr>
          <w:rFonts w:ascii="Times New Roman" w:hAnsi="Times New Roman" w:cs="Times New Roman"/>
        </w:rPr>
        <w:t xml:space="preserve">Бизнес. Образование. Право. Вестник Волгоградского института бизнеса. </w:t>
      </w:r>
      <w:r w:rsidR="00A10553" w:rsidRPr="00BD376A">
        <w:rPr>
          <w:rFonts w:ascii="Times New Roman" w:hAnsi="Times New Roman" w:cs="Times New Roman"/>
        </w:rPr>
        <w:t>2011. № 3. С. 169-173.</w:t>
      </w:r>
      <w:r w:rsidR="00C6223E" w:rsidRPr="00BD376A">
        <w:rPr>
          <w:rFonts w:ascii="Times New Roman" w:hAnsi="Times New Roman" w:cs="Times New Roman"/>
        </w:rPr>
        <w:t xml:space="preserve"> </w:t>
      </w:r>
    </w:p>
    <w:p w:rsidR="008B189A" w:rsidRPr="00BD376A" w:rsidRDefault="008B189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Kopylov A. V., goryaynov I. B. DISTRIBUTION of COSTS BY TYPES of ACTIVITIES: the essence of the METHOD, the BASIC ELEMENTS AND ACCOUNTING. Business. Education. Right. Bulletin of Volgograd business Institute. 2011. No. 3. P. 169-173.</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освящена одна из важнейших проблем современных российских предприятий – методика управления затратами. Рассмотрена специфика одного из современных методов – функционального метода учета затрат, или учета затрат по видам деятельности. Выделены факторы, влияющие на выбор базы распределения косвенных затрат в местах возникновения и центрах затрат, особенности классификации и детализации затрат, критерии их группировки, условия применения метода и его возможности. Подробно описана процедура разработки себестоимости единицы продукта по функциональному методу учета затрат. Рассмотрены методы распределения косвенных расходов в рамках функционального подхода. Выделены ограничения метода учета затрат по видам деятельности, его преимущества и недостатки.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6223E" w:rsidRPr="00BD376A">
        <w:rPr>
          <w:rFonts w:ascii="Times New Roman" w:hAnsi="Times New Roman" w:cs="Times New Roman"/>
        </w:rPr>
        <w:t>http://vestnik.volbi.ru/upload/numbers/316/article-316-200.pdf</w:t>
      </w:r>
      <w:r w:rsidR="00A1055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951</w:t>
      </w:r>
      <w:r w:rsidR="008B189A" w:rsidRPr="00BD376A">
        <w:rPr>
          <w:rFonts w:ascii="Times New Roman" w:hAnsi="Times New Roman" w:cs="Times New Roman"/>
        </w:rPr>
        <w:t>.</w:t>
      </w:r>
      <w:r w:rsidR="00A10553" w:rsidRPr="00BD376A">
        <w:rPr>
          <w:rFonts w:ascii="Times New Roman" w:hAnsi="Times New Roman" w:cs="Times New Roman"/>
        </w:rPr>
        <w:t xml:space="preserve">Лукшина А.А.  </w:t>
      </w:r>
      <w:r w:rsidR="00107DE4" w:rsidRPr="00BD376A">
        <w:rPr>
          <w:rFonts w:ascii="Times New Roman" w:hAnsi="Times New Roman" w:cs="Times New Roman"/>
        </w:rPr>
        <w:t>ПРИНЦИПЫ ОБЕСПЕЧЕНИЯ УСТОЙЧИВОГО РАЗВИТИЯ КОММЕРЧЕСКИХ БАНКОВ</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173-178.</w:t>
      </w:r>
      <w:r w:rsidR="00C6223E" w:rsidRPr="00BD376A">
        <w:rPr>
          <w:rFonts w:ascii="Times New Roman" w:hAnsi="Times New Roman" w:cs="Times New Roman"/>
        </w:rPr>
        <w:t xml:space="preserve"> </w:t>
      </w:r>
    </w:p>
    <w:p w:rsidR="008B189A" w:rsidRPr="00BD376A" w:rsidRDefault="008B189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Lokshina A. A. PRINCIPLES of SUSTAINABLE DEVELOPMENT of COMMERCIAL BANKS. Business. Education. Right. Bulletin of Volgograd business Institute. 2011. No. 3. P. 173-178.</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Данная статья посвящена вопросам изучения принципов обеспечения устойчивого развития коммерческих банков, которые рассмотрены в разрезе двух основных групп. Первая группа включает принципы обеспечения устойчивого развития общего типа, являющиеся основополагающими правилами поведения различных экономических субъектов, функционирующих в условиях рынка. Вторая группа включает принципы обеспечения устойчивого развития, специфичные для коммерческих банков. В статье затронут вопрос трактовки понятий «устойчивость» и «устойчивое развитие коммерческого банка». Идея значимости устойчивого развития коммерческих банков является лейтмотивом настоящей статьи.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6223E" w:rsidRPr="00BD376A">
        <w:rPr>
          <w:rFonts w:ascii="Times New Roman" w:hAnsi="Times New Roman" w:cs="Times New Roman"/>
        </w:rPr>
        <w:t>http://vestnik.volbi.ru/upload/numbers/316/article-316-201.pdf</w:t>
      </w:r>
      <w:r w:rsidR="00A1055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D97792" w:rsidRPr="00BD376A" w:rsidRDefault="00D97792"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952</w:t>
      </w:r>
      <w:r w:rsidR="006E06FB" w:rsidRPr="00BD376A">
        <w:rPr>
          <w:rFonts w:ascii="Times New Roman" w:hAnsi="Times New Roman" w:cs="Times New Roman"/>
        </w:rPr>
        <w:t>.</w:t>
      </w:r>
      <w:r w:rsidR="00A10553" w:rsidRPr="00BD376A">
        <w:rPr>
          <w:rFonts w:ascii="Times New Roman" w:hAnsi="Times New Roman" w:cs="Times New Roman"/>
        </w:rPr>
        <w:t xml:space="preserve">Новиков Д.В.  </w:t>
      </w:r>
      <w:r w:rsidR="00107DE4" w:rsidRPr="00BD376A">
        <w:rPr>
          <w:rFonts w:ascii="Times New Roman" w:hAnsi="Times New Roman" w:cs="Times New Roman"/>
        </w:rPr>
        <w:t>РАЗВИТИЕ ИННОВАЦИОННЫХ ПРОИЗВОДСТВ В КИТАЕ, США И ЕС: ОПЫТ ПРЯМОГО НАЛОГООБЛОЖЕНИЯ КОРПОРАЦИЙ</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178-187.</w:t>
      </w:r>
      <w:r w:rsidR="00A10553" w:rsidRPr="00BD376A">
        <w:rPr>
          <w:rFonts w:ascii="Times New Roman" w:hAnsi="Times New Roman" w:cs="Times New Roman"/>
        </w:rPr>
        <w:tab/>
      </w:r>
    </w:p>
    <w:p w:rsidR="006E06FB" w:rsidRPr="00BD376A" w:rsidRDefault="006E06F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Novikov D. V. the DEVELOPMENT of INNOVATIVE INDUSTRIES IN CHINA, the US And the EU: the EXPERIENCE of DIRECT TAXATION of CORPORATIONS. Business. Education. Right. Bulletin of Volgograd business Institute. 2011. No. 3. P. 178-187.</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на основе анализа опыта прямого налогообложения в обеспечении финансирования инновационных производств в странах ЕС, США и Китае обосновывается вывод, что в этих странах действует система мер для создания благоприятного инновационного климата, особое внимание уделяется заинтересованности компаний реального сектора экономики в создании инноваций. В российской практике налогообложения инновационной деятельности реализуется комплекс мероприятий, направленных на улучшение инновационного климата в стране. Несмотря на это, инвестиционная привлекательность России остается на довольно низком уровне.</w:t>
      </w:r>
    </w:p>
    <w:p w:rsidR="00107DE4"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C5869"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http://vestnik.volbi.ru/upload/numbers/316/article-316-202.pdf</w:t>
      </w:r>
    </w:p>
    <w:p w:rsidR="00A10553" w:rsidRPr="00BD376A" w:rsidRDefault="00A10553"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953</w:t>
      </w:r>
      <w:r w:rsidR="006E06FB" w:rsidRPr="00BD376A">
        <w:rPr>
          <w:rFonts w:ascii="Times New Roman" w:hAnsi="Times New Roman" w:cs="Times New Roman"/>
        </w:rPr>
        <w:t>.</w:t>
      </w:r>
      <w:r w:rsidR="00A10553" w:rsidRPr="00BD376A">
        <w:rPr>
          <w:rFonts w:ascii="Times New Roman" w:hAnsi="Times New Roman" w:cs="Times New Roman"/>
        </w:rPr>
        <w:t xml:space="preserve">Нечай А.Д.  </w:t>
      </w:r>
      <w:r w:rsidR="00107DE4" w:rsidRPr="00BD376A">
        <w:rPr>
          <w:rFonts w:ascii="Times New Roman" w:hAnsi="Times New Roman" w:cs="Times New Roman"/>
        </w:rPr>
        <w:t>ФИНАНСОВАЯ УСТОЙЧИВОСТЬ СЕЛЬСКОХОЗЯЙСТВЕННОГО КРЕДИТНОГО ПОТРЕБИТЕЛЬСКОГО КООПЕРАТИВА: ПОНЯТИЕ И ОСОБЕННОСТИ</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187-190.</w:t>
      </w:r>
      <w:r w:rsidR="00A10553" w:rsidRPr="00BD376A">
        <w:rPr>
          <w:rFonts w:ascii="Times New Roman" w:hAnsi="Times New Roman" w:cs="Times New Roman"/>
        </w:rPr>
        <w:tab/>
      </w:r>
    </w:p>
    <w:p w:rsidR="006E06FB" w:rsidRPr="00BD376A" w:rsidRDefault="006E06F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Nechay, A. D. the FINANCIAL STABILITY of AGRICULTURAL CREDIT CONSUMER COOPERATIVE: the CONCEPT AND FEATURES. Business. Education. Right. Bulletin of Volgograd business Institute. 2011. No. 3. P. 187-190.</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рассматривается проблема определения понятия финансовой устойчивости сельскохозяйственного кредитного потребительского кооператива с учетом специфики его деятельности как микро- финансовой некоммерческой организации. На основе проведенного анализа сформулировано понятие финансовой устойчивости сельскохозяйственного кредитного потребительского кооператива, выявлены факторы, влияющие на ее динамику. Отдельное внимание уделено определению понятия финансовой устойчивости системы сельскохозяйственной кредитной кооперации как сложной экономической категории.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6223E" w:rsidRPr="00BD376A">
        <w:rPr>
          <w:rFonts w:ascii="Times New Roman" w:hAnsi="Times New Roman" w:cs="Times New Roman"/>
        </w:rPr>
        <w:t>http://vestnik.volbi.ru/upload/numbers/316/article-316-203.pdf</w:t>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954</w:t>
      </w:r>
      <w:r w:rsidR="006E06FB" w:rsidRPr="00BD376A">
        <w:rPr>
          <w:rFonts w:ascii="Times New Roman" w:hAnsi="Times New Roman" w:cs="Times New Roman"/>
        </w:rPr>
        <w:t>.</w:t>
      </w:r>
      <w:r w:rsidR="00A10553" w:rsidRPr="00BD376A">
        <w:rPr>
          <w:rFonts w:ascii="Times New Roman" w:hAnsi="Times New Roman" w:cs="Times New Roman"/>
        </w:rPr>
        <w:t xml:space="preserve">Зубко Е.И., Коваленко О.А.  </w:t>
      </w:r>
      <w:r w:rsidR="00107DE4" w:rsidRPr="00BD376A">
        <w:rPr>
          <w:rFonts w:ascii="Times New Roman" w:hAnsi="Times New Roman" w:cs="Times New Roman"/>
        </w:rPr>
        <w:t>ПОСТРОЕНИЕ СИСТЕМЫ СЧЕТОВ АНАЛИТИЧЕСКОГО УЧЕТА ПО УЧЕТУ ЗАТРАТ (РАСХОДОВ) ДЛЯ СУБЪЕКТОВ МАЛОГО ПРЕДПРИНИМАТЕЛЬСТВА</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191-197.</w:t>
      </w:r>
      <w:r w:rsidR="00C6223E" w:rsidRPr="00BD376A">
        <w:rPr>
          <w:rFonts w:ascii="Times New Roman" w:hAnsi="Times New Roman" w:cs="Times New Roman"/>
        </w:rPr>
        <w:t xml:space="preserve"> </w:t>
      </w:r>
    </w:p>
    <w:p w:rsidR="006E06FB" w:rsidRPr="00BD376A" w:rsidRDefault="006E06F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Zubko E. I., Kovalenko O. A. construction of a system of ACCOUNTS of the ANALYTICAL ACCOUNT ON ACCOUNT of EXPENSES (COSTS) FOR SMALL BUSINESSES. Business. Education. Right. Bulletin of Volgograd business Institute. 2011. No. 3. P. 191-197.</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рассматриваются вопросы построения системы счетов аналитического учета второго и третьего порядка для обеспечения решения задач учета затрат в субъектах малого предпринимательства. Построение системы заключается в последовательности детализации затрат, формируемых на счете 20 «Основное производство», от синтетического учета (счета первого порядка) к субсчетам по видам выпускаемой продукции, выполняемых работ (счета второго порядка) до учета по статьям или элементам затрат (счета третьего порядка). Применение счетов второго и третьего порядков основано на классификации затрат по нескольким признакам при определении уровня субсчетов: на втором уровне – по видам производства (видам выпускаемой продукции), на третьем уровне – по элементам затрат.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6223E" w:rsidRPr="00BD376A">
        <w:rPr>
          <w:rFonts w:ascii="Times New Roman" w:hAnsi="Times New Roman" w:cs="Times New Roman"/>
        </w:rPr>
        <w:t>http://vestnik.volbi.ru/upload/numbers/316/article-316-204.pdf</w:t>
      </w:r>
      <w:r w:rsidR="00A10553" w:rsidRPr="00BD376A">
        <w:rPr>
          <w:rFonts w:ascii="Times New Roman" w:hAnsi="Times New Roman" w:cs="Times New Roman"/>
        </w:rPr>
        <w:tab/>
      </w:r>
    </w:p>
    <w:p w:rsidR="00A10553" w:rsidRPr="00BD376A" w:rsidRDefault="00A10553"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955</w:t>
      </w:r>
      <w:r w:rsidR="006E06FB" w:rsidRPr="00BD376A">
        <w:rPr>
          <w:rFonts w:ascii="Times New Roman" w:hAnsi="Times New Roman" w:cs="Times New Roman"/>
        </w:rPr>
        <w:t>.</w:t>
      </w:r>
      <w:r w:rsidR="00A10553" w:rsidRPr="00BD376A">
        <w:rPr>
          <w:rFonts w:ascii="Times New Roman" w:hAnsi="Times New Roman" w:cs="Times New Roman"/>
        </w:rPr>
        <w:t xml:space="preserve">Ахрамеев А.Н.  </w:t>
      </w:r>
      <w:r w:rsidR="00107DE4" w:rsidRPr="00BD376A">
        <w:rPr>
          <w:rFonts w:ascii="Times New Roman" w:hAnsi="Times New Roman" w:cs="Times New Roman"/>
        </w:rPr>
        <w:t>ОСОБЕННОСТИ ПРИМЕНЕНИЯ АНАЛИТИЧЕСКИХ ПРОЦЕДУР В АУДИТЕ ОРГАНИЗАЦИЙ ПОТРЕБИТЕЛЬСКОЙ КООПЕРАЦИИ</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197-201.</w:t>
      </w:r>
      <w:r w:rsidR="00C6223E" w:rsidRPr="00BD376A">
        <w:rPr>
          <w:rFonts w:ascii="Times New Roman" w:hAnsi="Times New Roman" w:cs="Times New Roman"/>
        </w:rPr>
        <w:t xml:space="preserve"> </w:t>
      </w:r>
    </w:p>
    <w:p w:rsidR="006E06FB" w:rsidRPr="00BD376A" w:rsidRDefault="006E06F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Akhromeev A. N. FEATURES OF APPLICATION OF ANALYTICAL PROCEDURES IN THE AUDIT OF ORGANIZATIONS OF CONSUMER COOPERATION. Business. Education. Right. Bulletin of Volgograd business Institute. 2011. No. 3. S. 197-201.</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В статье затрагивается вопрос об особенностях применения аналитических процедур в аудите организаций потребительской кооперации. Рассматривается сущность, виды, законодательное регулирование применения аналитических процедур, их значение на всех этапах аудиторской проверки. Описывается информационное обеспечение, условия эффективности применения аналитических процедур и разумной уверенности аудитора в достоверности полученных результатов. В статье указывается специфика применения аналитических процедур в независимом аудите организаций потребительской кооперации в связи с особенностями организации хозяйственной деятельности в форме кооператива. </w:t>
      </w:r>
    </w:p>
    <w:p w:rsidR="00C6223E"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6223E" w:rsidRPr="00BD376A">
        <w:rPr>
          <w:rFonts w:ascii="Times New Roman" w:hAnsi="Times New Roman" w:cs="Times New Roman"/>
        </w:rPr>
        <w:t>http://vestnik.volbi.ru/upload/numbers/316/article-316-205.pdf</w:t>
      </w:r>
    </w:p>
    <w:p w:rsidR="00A10553" w:rsidRPr="00BD376A" w:rsidRDefault="00A1055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956</w:t>
      </w:r>
      <w:r w:rsidR="006E06FB" w:rsidRPr="00BD376A">
        <w:rPr>
          <w:rFonts w:ascii="Times New Roman" w:hAnsi="Times New Roman" w:cs="Times New Roman"/>
        </w:rPr>
        <w:t>.</w:t>
      </w:r>
      <w:r w:rsidR="00A10553" w:rsidRPr="00BD376A">
        <w:rPr>
          <w:rFonts w:ascii="Times New Roman" w:hAnsi="Times New Roman" w:cs="Times New Roman"/>
        </w:rPr>
        <w:t xml:space="preserve">Спехина М.И.  </w:t>
      </w:r>
      <w:r w:rsidR="00107DE4" w:rsidRPr="00BD376A">
        <w:rPr>
          <w:rFonts w:ascii="Times New Roman" w:hAnsi="Times New Roman" w:cs="Times New Roman"/>
        </w:rPr>
        <w:t>СОВЕРШЕНСТВОВАНИЕ УЧЕТНЫХ РЕГИСТРОВ В КРЕСТЬЯНСКИХ ФЕРМЕРСКИХ ХОЗЯЙСТВАХ</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202-204.</w:t>
      </w:r>
      <w:r w:rsidR="00C6223E" w:rsidRPr="00BD376A">
        <w:rPr>
          <w:rFonts w:ascii="Times New Roman" w:hAnsi="Times New Roman" w:cs="Times New Roman"/>
        </w:rPr>
        <w:t xml:space="preserve"> </w:t>
      </w:r>
    </w:p>
    <w:p w:rsidR="006E06FB" w:rsidRPr="00BD376A" w:rsidRDefault="006E06F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Spachina M. I. improvement of the ACCOUNTING REGISTERS IN PEASANT FARMS. Business. Education. Right. Bulletin of Volgograd business Institute. 2011. No. 3. Pp. 202-204.</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статье рассматривается фактическое состояние учета в крестьянских фермерских хозяйствах. Указаны недостатки ведения налогового учета в крестьянских фермерских хозяйствах. Отсутствие бухгалтерского учета с двойной записью и необходимого количества учетных регистров препятствуют получению информации о произведенных затратах в отчетном периоде. В целях улучшения экономической эффективности деятельности хозяйства необходимо осуществлять анализ затрат на производство сельскохозяйственной продукции, для чего предложена модифицированная форма учетного регистра по учету материальных затрат в крестьянских фермерских хозяйствах.</w:t>
      </w:r>
    </w:p>
    <w:p w:rsidR="00107DE4"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C5869"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http://vestnik.volbi.ru/upload/numbers/316/article-316-206.pdf</w:t>
      </w:r>
      <w:r w:rsidR="00A1055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957</w:t>
      </w:r>
      <w:r w:rsidR="006E06FB" w:rsidRPr="00BD376A">
        <w:rPr>
          <w:rFonts w:ascii="Times New Roman" w:hAnsi="Times New Roman" w:cs="Times New Roman"/>
        </w:rPr>
        <w:t>.</w:t>
      </w:r>
      <w:r w:rsidR="00A10553" w:rsidRPr="00BD376A">
        <w:rPr>
          <w:rFonts w:ascii="Times New Roman" w:hAnsi="Times New Roman" w:cs="Times New Roman"/>
        </w:rPr>
        <w:t xml:space="preserve">Айдинова Д.Х.М.  </w:t>
      </w:r>
      <w:r w:rsidR="00107DE4" w:rsidRPr="00BD376A">
        <w:rPr>
          <w:rFonts w:ascii="Times New Roman" w:hAnsi="Times New Roman" w:cs="Times New Roman"/>
        </w:rPr>
        <w:t>МОДЕЛИРОВАНИЕ И АНАЛИЗ ИНСТРУМЕНТОВ РЕГУЛИРОВАНИЯ ВРЕДНЫХ ПРОИЗВОДСТВЕННЫХ ВЫБРОСОВ КОНКУРЕНТНОЙ ОТРАСЛИ</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205-209.</w:t>
      </w:r>
      <w:r w:rsidR="00C6223E" w:rsidRPr="00BD376A">
        <w:rPr>
          <w:rFonts w:ascii="Times New Roman" w:hAnsi="Times New Roman" w:cs="Times New Roman"/>
        </w:rPr>
        <w:t xml:space="preserve"> </w:t>
      </w:r>
    </w:p>
    <w:p w:rsidR="006E06FB" w:rsidRPr="00BD376A" w:rsidRDefault="006E06F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Aidinova D. H. M. MODELING AND ANALYSIS of REGULATORY INSTRUMENTS HARMFUL INDUSTRIAL EMISSIONS COMPETITIVE INDUSTRY. Business. Education. Right. Bulletin of Volgograd business Institute. 2011. No. 3. P. 205-209.</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работе построена экономико-математическая модель регулирования вредных производственных выбросов конкурентного производственного сектора. Проведено сравнение таких инструментов государственного регулирования выбросов, как налогообложение предприятий производственного сектора, допускающих выбросы загрязняющих веществ, и продаваемые квоты на выбросы. Проведенный анализ показывает, что если имеется только один провал рынка – отрицательные экстерналии, создаваемые вредными производственными выбросами, то для восстановления эффективности рынка достаточен единственный инструмент регулирования (продаваемые разрешения на вредные выбросы или налогообложение предприятий производственного сектора, допускающих выбросы загрязняющих веществ в окружающую среду).</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C6223E" w:rsidRPr="00BD376A">
        <w:rPr>
          <w:rFonts w:ascii="Times New Roman" w:hAnsi="Times New Roman" w:cs="Times New Roman"/>
        </w:rPr>
        <w:t xml:space="preserve"> http://vestnik.volbi.ru/upload/numbers/316/article-316-207.pdf</w:t>
      </w:r>
      <w:r w:rsidR="00A1055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E06FB"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958</w:t>
      </w:r>
      <w:r w:rsidR="006E06FB" w:rsidRPr="00BD376A">
        <w:rPr>
          <w:rFonts w:ascii="Times New Roman" w:hAnsi="Times New Roman" w:cs="Times New Roman"/>
        </w:rPr>
        <w:t>.</w:t>
      </w:r>
      <w:r w:rsidR="00A10553" w:rsidRPr="00BD376A">
        <w:rPr>
          <w:rFonts w:ascii="Times New Roman" w:hAnsi="Times New Roman" w:cs="Times New Roman"/>
        </w:rPr>
        <w:t xml:space="preserve">Мелихов Д.А.  </w:t>
      </w:r>
      <w:r w:rsidR="00107DE4" w:rsidRPr="00BD376A">
        <w:rPr>
          <w:rFonts w:ascii="Times New Roman" w:hAnsi="Times New Roman" w:cs="Times New Roman"/>
        </w:rPr>
        <w:t>ЭКОНОМИКО-МАТЕМАТИЧЕСКАЯ МОДЕЛЬ ОПТИМАЛЬНОГО ИНВЕСТИРОВАНИЯ С УЧЕТОМ РАЗМЕРА СЕТИ КАК ДОЛИ УЧАСТНИКОВ РЫНКА</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C6223E" w:rsidRPr="00BD376A">
        <w:rPr>
          <w:rFonts w:ascii="Times New Roman" w:hAnsi="Times New Roman" w:cs="Times New Roman"/>
        </w:rPr>
        <w:t>изнеса. 2011. № 3. С. 209-212.</w:t>
      </w:r>
    </w:p>
    <w:p w:rsidR="007C5869" w:rsidRPr="00BD376A" w:rsidRDefault="00C6223E"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6E06FB" w:rsidRPr="00BD376A">
        <w:rPr>
          <w:rStyle w:val="translation-chunk"/>
          <w:rFonts w:ascii="inherit" w:hAnsi="inherit"/>
          <w:sz w:val="22"/>
          <w:szCs w:val="22"/>
          <w:lang/>
        </w:rPr>
        <w:t>Melikhov D. A. ECONOMIC-MATHEMATICAL MODEL of OPTIMAL INVESTMENT WITH consideration of the SIZE of the NETWORK AS a PROPORTION of MARKET PARTICIPANTS. Business. Education. Right. Bulletin of Volgograd business Institute. 2011. No. 3. P. 209-212.</w:t>
      </w:r>
    </w:p>
    <w:p w:rsidR="007C5869" w:rsidRPr="00BD376A" w:rsidRDefault="00C6223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Аннотация: Построена экономико-математическая модель инвестирования, которая предполагает ситуацию, где фирма имеет возможность инвестирования в производство товаров/услуг на рынке, характеризующуюся неопределенностью. В рассматриваемой стратегической модели определены </w:t>
      </w:r>
      <w:r w:rsidRPr="00BD376A">
        <w:rPr>
          <w:rFonts w:ascii="Times New Roman" w:hAnsi="Times New Roman" w:cs="Times New Roman"/>
        </w:rPr>
        <w:lastRenderedPageBreak/>
        <w:t xml:space="preserve">стоимость инвестиционного проекта с учетом безрисковой процентной ставки и трендовой составляющей, момент необратимого инвестирования и уровень качества производимой продукции (товаров или услуг) на рынке со стохастическим спросом, положительными сетевыми экстерналиями и конкурентным входом. Конкурентный вход обусловлен оптимальным инвестиционным решением конкурирующей фирмы. Проведено сравнение случаев с фиксированным и регулируемым в процессе производства уровнем качества продукции для определения дополнительной составляющей стоимости опциона инвестирования, возникающей благодаря возможности регулирования уровня качества продукции (товаров или услуг) в производственном процессе.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C6223E" w:rsidRPr="00BD376A">
        <w:rPr>
          <w:rFonts w:ascii="Times New Roman" w:hAnsi="Times New Roman" w:cs="Times New Roman"/>
        </w:rPr>
        <w:t>http://vestnik.volbi.ru/upload/numbers/316/article-316-208.pdf</w:t>
      </w:r>
    </w:p>
    <w:p w:rsidR="00A10553" w:rsidRPr="00BD376A" w:rsidRDefault="00A10553"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959</w:t>
      </w:r>
      <w:r w:rsidR="006E06FB" w:rsidRPr="00BD376A">
        <w:rPr>
          <w:rFonts w:ascii="Times New Roman" w:hAnsi="Times New Roman" w:cs="Times New Roman"/>
        </w:rPr>
        <w:t>.</w:t>
      </w:r>
      <w:r w:rsidR="00A10553" w:rsidRPr="00BD376A">
        <w:rPr>
          <w:rFonts w:ascii="Times New Roman" w:hAnsi="Times New Roman" w:cs="Times New Roman"/>
        </w:rPr>
        <w:t xml:space="preserve">Егоров В.В.  </w:t>
      </w:r>
      <w:r w:rsidR="00107DE4" w:rsidRPr="00BD376A">
        <w:rPr>
          <w:rFonts w:ascii="Times New Roman" w:hAnsi="Times New Roman" w:cs="Times New Roman"/>
        </w:rPr>
        <w:t>СТРАТЕГИЯ ПАРЛАМЕНТСКИХ ПОЛИТИЧЕСКИХ ПАРТИЙ РОССИИ В ОБЛАСТИ ОБРАЗОВАНИЯ МОЛОДЕЖИ В ПЕРИОД 2000-2008 ГГ</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213-218.</w:t>
      </w:r>
    </w:p>
    <w:p w:rsidR="006E06FB" w:rsidRPr="00BD376A" w:rsidRDefault="006E06F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Egorov V. V. the STRATEGY of the PARLIAMENTARY POLITICAL PARTIES of Russia IN the FIELD of YOUTH EDUCATION IN the PERIOD 2000-2008. Business. Education. Right. Bulletin of Volgograd business Institute. 2011. No. 3. P. 213-218.</w:t>
      </w:r>
    </w:p>
    <w:p w:rsidR="007C586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 В свете проводимой в Российской Федерации реформы образования, в условиях поставленной государственной властью задачи построения инновационной экономики и связанной с ней модернизации образовательной системы деятельность парламентских партий, их участие в проводимых изменениях приобретают важное значение. Составной частью стратегического поединка партий на политической арене являются вопросы образования молодого поколения. В статье представлен анализ основных идеологических концепций парламентских партий в области образования. Показаны используемые партиями и их молодежными организациями формы и методы реализации программных положений, касающихся образовательной сферы.</w:t>
      </w:r>
      <w:r w:rsidR="007C5869" w:rsidRPr="00BD376A">
        <w:rPr>
          <w:rFonts w:ascii="Times New Roman" w:hAnsi="Times New Roman" w:cs="Times New Roman"/>
        </w:rPr>
        <w:t xml:space="preserve"> </w:t>
      </w:r>
    </w:p>
    <w:p w:rsidR="00107DE4"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415E1" w:rsidRPr="00BD376A">
        <w:rPr>
          <w:rFonts w:ascii="Times New Roman" w:hAnsi="Times New Roman" w:cs="Times New Roman"/>
        </w:rPr>
        <w:t xml:space="preserve"> http://vestnik.volbi.ru/upload/numbers/316/article-316-216.pdf</w:t>
      </w:r>
      <w:r w:rsidR="00A10553"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27DA2" w:rsidRPr="00BD376A">
        <w:rPr>
          <w:rFonts w:ascii="Times New Roman" w:hAnsi="Times New Roman" w:cs="Times New Roman"/>
        </w:rPr>
        <w:t>960</w:t>
      </w:r>
      <w:r w:rsidR="006E06FB" w:rsidRPr="00BD376A">
        <w:rPr>
          <w:rFonts w:ascii="Times New Roman" w:hAnsi="Times New Roman" w:cs="Times New Roman"/>
        </w:rPr>
        <w:t>.</w:t>
      </w:r>
      <w:r w:rsidR="00A10553" w:rsidRPr="00BD376A">
        <w:rPr>
          <w:rFonts w:ascii="Times New Roman" w:hAnsi="Times New Roman" w:cs="Times New Roman"/>
        </w:rPr>
        <w:t xml:space="preserve">Мельниченко Е.Х., Усова Ю.В.  </w:t>
      </w:r>
      <w:r w:rsidR="00107DE4" w:rsidRPr="00BD376A">
        <w:rPr>
          <w:rFonts w:ascii="Times New Roman" w:hAnsi="Times New Roman" w:cs="Times New Roman"/>
        </w:rPr>
        <w:t>ПОЛИТИЧЕСКИЕ НАУКИ И ПРОБЛЕМЫ МОДЕРНИЗАЦИИ СОВРЕМЕННОГО ГУМАНИТАРНОГО ОБРАЗОВАНИЯ</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A10553" w:rsidRPr="00BD376A">
        <w:rPr>
          <w:rFonts w:ascii="Times New Roman" w:hAnsi="Times New Roman" w:cs="Times New Roman"/>
        </w:rPr>
        <w:t>изнеса. 2011. № 3. С. 218-223.</w:t>
      </w:r>
      <w:r w:rsidR="00CE28C5" w:rsidRPr="00BD376A">
        <w:rPr>
          <w:rFonts w:ascii="Times New Roman" w:hAnsi="Times New Roman" w:cs="Times New Roman"/>
        </w:rPr>
        <w:t xml:space="preserve"> </w:t>
      </w:r>
    </w:p>
    <w:p w:rsidR="006E06FB" w:rsidRPr="00BD376A" w:rsidRDefault="006E06F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Melnichenko E. H., Usov V. Y. POLITICAL SCIENCE AND problems of MODERNIZATION of MODERN education in the HUMANITIES. Business. Education. Right. Bulletin of Volgograd business Institute. 2011. No. 3. P. 218-223.</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C5869" w:rsidRPr="00BD376A">
        <w:rPr>
          <w:rFonts w:ascii="Times New Roman" w:hAnsi="Times New Roman" w:cs="Times New Roman"/>
        </w:rPr>
        <w:t xml:space="preserve"> В настоящей статье «Политические науки и проблемы модернизации современного гуманитарного образования» проводится разносторонний анализ процессов, происходящих в системе высшего образования на современном этапе развития российского общества. В социально-экономической, политической и духовной жизни страны происходят перемены, связанные с модернизацией. Поэтому особое внимание авторы уделяют главным принципам современной воспитательно-образовательной модели образования: гуманизации и гуманитаризации. Обозначенные социально-педагогические принципы требуют пересмотра целей, содержания и технологии образования.</w:t>
      </w:r>
    </w:p>
    <w:p w:rsidR="00107DE4"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C5869" w:rsidRPr="00BD376A">
        <w:rPr>
          <w:rFonts w:ascii="Times New Roman" w:hAnsi="Times New Roman" w:cs="Times New Roman"/>
        </w:rPr>
        <w:t>http://vestnik.volbi.ru/upload/numbers/316/article-316-217.pdf</w:t>
      </w:r>
    </w:p>
    <w:p w:rsidR="00A10553" w:rsidRPr="00BD376A" w:rsidRDefault="00A10553"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527DA2" w:rsidP="00BD376A">
      <w:pPr>
        <w:spacing w:after="0" w:line="240" w:lineRule="auto"/>
        <w:jc w:val="both"/>
        <w:rPr>
          <w:rFonts w:ascii="Times New Roman" w:hAnsi="Times New Roman" w:cs="Times New Roman"/>
        </w:rPr>
      </w:pPr>
      <w:r w:rsidRPr="00BD376A">
        <w:rPr>
          <w:rFonts w:ascii="Times New Roman" w:hAnsi="Times New Roman" w:cs="Times New Roman"/>
        </w:rPr>
        <w:t>961</w:t>
      </w:r>
      <w:r w:rsidR="006E06FB" w:rsidRPr="00BD376A">
        <w:rPr>
          <w:rFonts w:ascii="Times New Roman" w:hAnsi="Times New Roman" w:cs="Times New Roman"/>
        </w:rPr>
        <w:t>.</w:t>
      </w:r>
      <w:r w:rsidR="00A10553" w:rsidRPr="00BD376A">
        <w:rPr>
          <w:rFonts w:ascii="Times New Roman" w:hAnsi="Times New Roman" w:cs="Times New Roman"/>
        </w:rPr>
        <w:t xml:space="preserve">Нагорнова А.Ю.  </w:t>
      </w:r>
      <w:r w:rsidR="00107DE4" w:rsidRPr="00BD376A">
        <w:rPr>
          <w:rFonts w:ascii="Times New Roman" w:hAnsi="Times New Roman" w:cs="Times New Roman"/>
        </w:rPr>
        <w:t>УСЛОВИЯ ПРОФЕССИОНАЛЬНОЙ ПОДГОТОВКИ БУДУЩИХ ПЕДАГОГОВ К КОРРЕКЦИИ ПСИХИЧЕСКИХ СОСТОЯНИЙ УЧАЩИХСЯ</w:t>
      </w:r>
      <w:r w:rsidR="00A10553"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w:t>
      </w:r>
      <w:r w:rsidR="00A10553" w:rsidRPr="00BD376A">
        <w:rPr>
          <w:rFonts w:ascii="Times New Roman" w:hAnsi="Times New Roman" w:cs="Times New Roman"/>
        </w:rPr>
        <w:t>знеса. 2011. № 3. С. 223-230.</w:t>
      </w:r>
      <w:r w:rsidR="00CE28C5" w:rsidRPr="00BD376A">
        <w:rPr>
          <w:rFonts w:ascii="Times New Roman" w:hAnsi="Times New Roman" w:cs="Times New Roman"/>
        </w:rPr>
        <w:t xml:space="preserve"> </w:t>
      </w:r>
    </w:p>
    <w:p w:rsidR="006E06FB" w:rsidRPr="00BD376A" w:rsidRDefault="006E06F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 J. TRAINING of FUTURE TEACHERS TO the CORRECTION of PSYCHIC STATES STUDENTS. Business. Education. Right. Bulletin of Volgograd business Institute. 2011. No. 3. S. 223 to 230.</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C5869" w:rsidRPr="00BD376A">
        <w:rPr>
          <w:rFonts w:ascii="Times New Roman" w:hAnsi="Times New Roman" w:cs="Times New Roman"/>
        </w:rPr>
        <w:t xml:space="preserve"> В статье дается определение педагогических условий повышения эффективности профессиональной подготовки студентов к коррекции психических состояний, проанализированы общие, частные и специфические условия профессиональной подготовки будущих педагогов. Особое внимание уделяется рассмотрению группы специфических условий, к которым относятся: аксиологическая направленность процесса профессиональной подготовки будущих педагогов; совершенствование организации процесса профессиональной подготовки; реализация личностно </w:t>
      </w:r>
      <w:r w:rsidR="007C5869" w:rsidRPr="00BD376A">
        <w:rPr>
          <w:rFonts w:ascii="Times New Roman" w:hAnsi="Times New Roman" w:cs="Times New Roman"/>
        </w:rPr>
        <w:lastRenderedPageBreak/>
        <w:t>ориентированного подхода к студентам в процессе профессиональной подготовки; осознание студентами перспективы будущей профессиональной деятельности; организация педагогического взаимодействия между обучаемыми и педагогом.</w:t>
      </w:r>
      <w:r w:rsidR="00495DA6" w:rsidRPr="00BD376A">
        <w:rPr>
          <w:rFonts w:ascii="Times New Roman" w:hAnsi="Times New Roman" w:cs="Times New Roman"/>
        </w:rPr>
        <w:t xml:space="preserve"> </w:t>
      </w:r>
    </w:p>
    <w:p w:rsidR="00107DE4"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5869" w:rsidRPr="00BD376A">
        <w:rPr>
          <w:rFonts w:ascii="Times New Roman" w:hAnsi="Times New Roman" w:cs="Times New Roman"/>
        </w:rPr>
        <w:t xml:space="preserve"> http://vestnik.volbi.ru/upload/numbers/316/article-316-218.pdf</w:t>
      </w:r>
      <w:r w:rsidR="00A10553" w:rsidRPr="00BD376A">
        <w:rPr>
          <w:rFonts w:ascii="Times New Roman" w:hAnsi="Times New Roman" w:cs="Times New Roman"/>
        </w:rPr>
        <w:tab/>
      </w:r>
    </w:p>
    <w:p w:rsidR="00A10553"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C586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962</w:t>
      </w:r>
      <w:r w:rsidR="00D92895" w:rsidRPr="00BD376A">
        <w:rPr>
          <w:rFonts w:ascii="Times New Roman" w:hAnsi="Times New Roman" w:cs="Times New Roman"/>
        </w:rPr>
        <w:t>.</w:t>
      </w:r>
      <w:r w:rsidR="004F4DFA" w:rsidRPr="00BD376A">
        <w:rPr>
          <w:rFonts w:ascii="Times New Roman" w:hAnsi="Times New Roman" w:cs="Times New Roman"/>
        </w:rPr>
        <w:t xml:space="preserve">Ковалёва Г.И.  </w:t>
      </w:r>
      <w:r w:rsidR="00107DE4" w:rsidRPr="00BD376A">
        <w:rPr>
          <w:rFonts w:ascii="Times New Roman" w:hAnsi="Times New Roman" w:cs="Times New Roman"/>
        </w:rPr>
        <w:t>ИНТЕГРАЦИЯ ДИСЦИПЛИН МЕТОДИЧЕСКОГО ЦИКЛА КАК НЕОБХОДИМОЕ УСЛОВИЕ ОБУЧЕНИЯ БУДУЩИХ УЧИТЕЛЕЙ МАТЕМАТИКИ КОНСТРУИРОВАНИЮ СИСТЕМ ЗАДАЧ</w:t>
      </w:r>
      <w:r w:rsidR="004F4DFA"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3. С. 230-236.</w:t>
      </w:r>
      <w:r w:rsidR="00CE28C5" w:rsidRPr="00BD376A">
        <w:rPr>
          <w:rFonts w:ascii="Times New Roman" w:hAnsi="Times New Roman" w:cs="Times New Roman"/>
        </w:rPr>
        <w:t xml:space="preserve"> </w:t>
      </w:r>
    </w:p>
    <w:p w:rsidR="00D92895" w:rsidRPr="00BD376A" w:rsidRDefault="00D9289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Kovalev G. I. the INTEGRATION of DISCIPLINES of METHODICAL CYCLE AS a NECESSARY CONDITION of TRAINING of FUTURE MATHEMATICS TEACHERS to DESIGNING of SYSTEMS of PROBLEMS. Business. Education. Right. Bulletin of Volgograd business Institute. 2011. No. 3. S. 230-236.</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C5869" w:rsidRPr="00BD376A">
        <w:rPr>
          <w:rFonts w:ascii="Times New Roman" w:hAnsi="Times New Roman" w:cs="Times New Roman"/>
        </w:rPr>
        <w:t xml:space="preserve"> В статье рассматривается один из способов повышения уровня методической подготовки будущих учителей математики – формирование у студентов математических факультетов педагогических вузов умения конструировать системы задач; доказывается необходимость интеграции дисциплин методического цикла для эффективного обучения будущих учителей математики конструированию систем задач; рассматривается конструирование систем задач как основа интегрирования элементарной математики и методики ее обучения; выделяется квазипрофессиональная проблема как основа интеграции; формулируются требования к системе задач, являющейся ядром моделируемой преподавателем ситуации; приводится пример организации интегративного занятия по элементарной математике.</w:t>
      </w:r>
      <w:r w:rsidR="00495DA6" w:rsidRPr="00BD376A">
        <w:rPr>
          <w:rFonts w:ascii="Times New Roman" w:hAnsi="Times New Roman" w:cs="Times New Roman"/>
        </w:rPr>
        <w:t xml:space="preserve"> </w:t>
      </w:r>
    </w:p>
    <w:p w:rsidR="00107DE4"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5869" w:rsidRPr="00BD376A">
        <w:rPr>
          <w:rFonts w:ascii="Times New Roman" w:hAnsi="Times New Roman" w:cs="Times New Roman"/>
        </w:rPr>
        <w:t>http://vestnik.volbi.ru/upload/numbers/316/article-316-219.pdf</w:t>
      </w:r>
    </w:p>
    <w:p w:rsidR="004F4DFA" w:rsidRPr="00BD376A" w:rsidRDefault="004F4DFA" w:rsidP="00BD376A">
      <w:pPr>
        <w:spacing w:after="0" w:line="240" w:lineRule="auto"/>
        <w:jc w:val="both"/>
        <w:rPr>
          <w:rFonts w:ascii="Times New Roman" w:hAnsi="Times New Roman" w:cs="Times New Roman"/>
        </w:rPr>
      </w:pPr>
    </w:p>
    <w:p w:rsidR="005351A1" w:rsidRPr="00BD376A" w:rsidRDefault="007C586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351A1" w:rsidRPr="00BD376A">
        <w:rPr>
          <w:rFonts w:ascii="Times New Roman" w:hAnsi="Times New Roman" w:cs="Times New Roman"/>
        </w:rPr>
        <w:t>Как цитировать статью:</w:t>
      </w:r>
    </w:p>
    <w:p w:rsidR="007C586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963</w:t>
      </w:r>
      <w:r w:rsidR="00B66467" w:rsidRPr="00BD376A">
        <w:rPr>
          <w:rFonts w:ascii="Times New Roman" w:hAnsi="Times New Roman" w:cs="Times New Roman"/>
        </w:rPr>
        <w:t>.</w:t>
      </w:r>
      <w:r w:rsidR="004F4DFA" w:rsidRPr="00BD376A">
        <w:rPr>
          <w:rFonts w:ascii="Times New Roman" w:hAnsi="Times New Roman" w:cs="Times New Roman"/>
        </w:rPr>
        <w:t xml:space="preserve">Булатова О.В.  </w:t>
      </w:r>
      <w:r w:rsidR="00107DE4" w:rsidRPr="00BD376A">
        <w:rPr>
          <w:rFonts w:ascii="Times New Roman" w:hAnsi="Times New Roman" w:cs="Times New Roman"/>
        </w:rPr>
        <w:t>ВЗАИМОСВЯЗЬ ОБЩЕЙ СПОСОБНОСТИ К УЧЕНИЮ И ПОЗНАВАТЕЛЬНОГО ИНТЕРЕСА У МЛАДШИХ ШКОЛЬНИКОВ С РАЗНЫМИ УРОВНЯМИ РАЗВИТИЯ</w:t>
      </w:r>
      <w:r w:rsidR="004F4DFA"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3. С. 236-240.</w:t>
      </w:r>
      <w:r w:rsidR="00CE28C5" w:rsidRPr="00BD376A">
        <w:rPr>
          <w:rFonts w:ascii="Times New Roman" w:hAnsi="Times New Roman" w:cs="Times New Roman"/>
        </w:rPr>
        <w:t xml:space="preserve"> </w:t>
      </w:r>
    </w:p>
    <w:p w:rsidR="00B66467" w:rsidRPr="00BD376A" w:rsidRDefault="00B6646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Bulatov O. V. the RELATIONSHIP of GENERAL ABILITY TO learning AND COGNITIVE INTEREST of JUNIOR SCHOOLCHILDREN WITH DIFFERENT LEVELS of DEVELOPMENT. Business. Education. Right. Bulletin of Volgograd business Institute. 2011. No. 3. S. 236-240.</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C5869" w:rsidRPr="00BD376A">
        <w:rPr>
          <w:rFonts w:ascii="Times New Roman" w:hAnsi="Times New Roman" w:cs="Times New Roman"/>
        </w:rPr>
        <w:t xml:space="preserve"> В статье рассматриваются основные подходы к обучаемости и ее компонентам, а также обсуждаются психологические особенности взаимосвязи общей способности к учению и познавательному интересу у младших школьников с разными уровнями развития. Определяется роль познавательного интереса в структуре общей способности к учению и становлению субъектной позиции в младшем школьном возрасте: осуществляя планирование деятельности, операциональную и оценочно-контрольную компоненты, ребенок формируется как личность. В конце обзора представлены авторские позиции на перспективу исследований в области специальной педагогики и психологии. </w:t>
      </w:r>
    </w:p>
    <w:p w:rsidR="004F4DF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C5869" w:rsidRPr="00BD376A">
        <w:rPr>
          <w:rFonts w:ascii="Times New Roman" w:hAnsi="Times New Roman" w:cs="Times New Roman"/>
        </w:rPr>
        <w:t>http://vestnik.volbi.ru/upload/numbers/316/article-316-220.pdf</w:t>
      </w:r>
    </w:p>
    <w:p w:rsidR="005351A1" w:rsidRPr="00BD376A" w:rsidRDefault="004F4DFA"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964</w:t>
      </w:r>
      <w:r w:rsidR="00B66467" w:rsidRPr="00BD376A">
        <w:rPr>
          <w:rFonts w:ascii="Times New Roman" w:hAnsi="Times New Roman" w:cs="Times New Roman"/>
        </w:rPr>
        <w:t>.</w:t>
      </w:r>
      <w:r w:rsidR="004F4DFA" w:rsidRPr="00BD376A">
        <w:rPr>
          <w:rFonts w:ascii="Times New Roman" w:hAnsi="Times New Roman" w:cs="Times New Roman"/>
        </w:rPr>
        <w:t xml:space="preserve">Гончаров А.И., Рыженков А.Я., Черноморец А.Е.  </w:t>
      </w:r>
      <w:r w:rsidR="00107DE4" w:rsidRPr="00BD376A">
        <w:rPr>
          <w:rFonts w:ascii="Times New Roman" w:hAnsi="Times New Roman" w:cs="Times New Roman"/>
        </w:rPr>
        <w:t>ВЕРНУТЬ ПОНЯТИЕ СОБСТВЕННОСТИ В МАТЕРИАЛИСТИЧЕСКОЕ РУСЛО</w:t>
      </w:r>
      <w:r w:rsidR="004F4DFA"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3. С. 241-248.</w:t>
      </w:r>
      <w:r w:rsidR="00CE28C5" w:rsidRPr="00BD376A">
        <w:rPr>
          <w:rFonts w:ascii="Times New Roman" w:hAnsi="Times New Roman" w:cs="Times New Roman"/>
        </w:rPr>
        <w:t xml:space="preserve"> </w:t>
      </w:r>
    </w:p>
    <w:p w:rsidR="00B66467" w:rsidRPr="00BD376A" w:rsidRDefault="00B6646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Goncharov A. I., Ryzhenkov A. Y., Chernomorets A. E. return to the CONCEPT of PROPERTY IN a MATERIALISTIC DIRECTION. Business. Education. Right. Bulletin of Volgograd business Institute. 2011. No. 3. P. 241-248.</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В статье обосновывается негативность понимания собственности сквозь призму права с определением тем самым первичности права и вторичности экономики. В Гражданском кодексе РФ выражаются не экономические закономерности общественного развития, а политика, искажающая суть явлений действительности, смешиваются объект и субъект присвоения. Человек как природный материальный субстрат смешивается с правом как явлением социальным. Морфологическая структура статьи ГК РФ о нематериальных благах не может признаваться </w:t>
      </w:r>
      <w:r w:rsidR="00A01849" w:rsidRPr="00BD376A">
        <w:rPr>
          <w:rFonts w:ascii="Times New Roman" w:hAnsi="Times New Roman" w:cs="Times New Roman"/>
        </w:rPr>
        <w:lastRenderedPageBreak/>
        <w:t xml:space="preserve">научно обоснованной, поскольку сами блага, не будучи явлениями юридического свойства, смешиваются с правом. </w:t>
      </w:r>
    </w:p>
    <w:p w:rsidR="00107DE4"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01849" w:rsidRPr="00BD376A">
        <w:rPr>
          <w:rFonts w:ascii="Times New Roman" w:hAnsi="Times New Roman" w:cs="Times New Roman"/>
        </w:rPr>
        <w:t>http://vestnik.volbi.ru/upload/numbers/316/article-316-209.pdf</w:t>
      </w:r>
      <w:r w:rsidR="004F4DFA" w:rsidRPr="00BD376A">
        <w:rPr>
          <w:rFonts w:ascii="Times New Roman" w:hAnsi="Times New Roman" w:cs="Times New Roman"/>
        </w:rPr>
        <w:tab/>
      </w:r>
    </w:p>
    <w:p w:rsidR="00832FB0" w:rsidRPr="00BD376A" w:rsidRDefault="00832FB0"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965</w:t>
      </w:r>
      <w:r w:rsidR="00B66467" w:rsidRPr="00BD376A">
        <w:rPr>
          <w:rFonts w:ascii="Times New Roman" w:hAnsi="Times New Roman" w:cs="Times New Roman"/>
        </w:rPr>
        <w:t>.</w:t>
      </w:r>
      <w:r w:rsidR="004F4DFA" w:rsidRPr="00BD376A">
        <w:rPr>
          <w:rFonts w:ascii="Times New Roman" w:hAnsi="Times New Roman" w:cs="Times New Roman"/>
        </w:rPr>
        <w:t xml:space="preserve">Гордеева Ж.А.  </w:t>
      </w:r>
      <w:r w:rsidR="00107DE4" w:rsidRPr="00BD376A">
        <w:rPr>
          <w:rFonts w:ascii="Times New Roman" w:hAnsi="Times New Roman" w:cs="Times New Roman"/>
        </w:rPr>
        <w:t>ПРОБЛЕМЫ ВИДОВОЙ КЛАССИФИКАЦИИ ЮРИДИЧЕСКИХ ЛИЦ ПУБЛИЧНОГО ПРАВА</w:t>
      </w:r>
      <w:r w:rsidR="004F4DFA"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3. С. 248-254.</w:t>
      </w:r>
      <w:r w:rsidR="00CE28C5" w:rsidRPr="00BD376A">
        <w:rPr>
          <w:rFonts w:ascii="Times New Roman" w:hAnsi="Times New Roman" w:cs="Times New Roman"/>
        </w:rPr>
        <w:t xml:space="preserve"> </w:t>
      </w:r>
    </w:p>
    <w:p w:rsidR="00B66467" w:rsidRPr="00BD376A" w:rsidRDefault="00B6646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Gordeeva J. A. problems of SPECIES CLASSIFICATION of LEGAL ENTITIES of PUBLIC LAW. Business. Education. Right. Bulletin of Volgograd business Institute. 2011. No. 3. P. 248-254.</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В статье представлен анализ юридической литературы и нормативно-правовых актов по проблеме выделения видов юридических лиц публичного права. Решаются вопросы существования тех или иных видов публичных юридических лиц, выявляется их место в системе юридических лиц. Сформулировано авторское видение системы юридических лиц публичного права. Доказана невозможность отнесения некоторых существующих в настоящее время организаций к юридическим лицам публичного права. В зависимости от интересов, лежащих в основе создания юридического лица, предлагается выделять два вида юридических лиц: частные юридические лица и публичные юридические лица.</w:t>
      </w:r>
      <w:r w:rsidR="00495DA6" w:rsidRPr="00BD376A">
        <w:rPr>
          <w:rFonts w:ascii="Times New Roman" w:hAnsi="Times New Roman" w:cs="Times New Roman"/>
        </w:rPr>
        <w:t xml:space="preserve"> </w:t>
      </w:r>
    </w:p>
    <w:p w:rsidR="00107DE4"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01849" w:rsidRPr="00BD376A">
        <w:rPr>
          <w:rFonts w:ascii="Times New Roman" w:hAnsi="Times New Roman" w:cs="Times New Roman"/>
        </w:rPr>
        <w:t xml:space="preserve"> http://vestnik.volbi.ru/upload/numbers/316/article-316-210.pdf</w:t>
      </w:r>
      <w:r w:rsidR="004F4DFA" w:rsidRPr="00BD376A">
        <w:rPr>
          <w:rFonts w:ascii="Times New Roman" w:hAnsi="Times New Roman" w:cs="Times New Roman"/>
        </w:rPr>
        <w:tab/>
      </w:r>
    </w:p>
    <w:p w:rsidR="004F4DFA" w:rsidRPr="00BD376A" w:rsidRDefault="004F4DFA"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966</w:t>
      </w:r>
      <w:r w:rsidR="00B66467" w:rsidRPr="00BD376A">
        <w:rPr>
          <w:rFonts w:ascii="Times New Roman" w:hAnsi="Times New Roman" w:cs="Times New Roman"/>
        </w:rPr>
        <w:t>.</w:t>
      </w:r>
      <w:r w:rsidR="004F4DFA" w:rsidRPr="00BD376A">
        <w:rPr>
          <w:rFonts w:ascii="Times New Roman" w:hAnsi="Times New Roman" w:cs="Times New Roman"/>
        </w:rPr>
        <w:t xml:space="preserve">Бондаренко О.А.  </w:t>
      </w:r>
      <w:r w:rsidR="00107DE4" w:rsidRPr="00BD376A">
        <w:rPr>
          <w:rFonts w:ascii="Times New Roman" w:hAnsi="Times New Roman" w:cs="Times New Roman"/>
        </w:rPr>
        <w:t>ФОРМИРОВАНИЕ КОНСТИТУЦИОННО-ПРАВОВОЙ ПОЛИТИКИ РОССИЙСКОЙ ФЕДЕРАЦИИ В ОБЛАСТИ РЕАЛИЗАЦИИ ПРАВ И СВОБОД РЕБЕНКА В УСЛОВИЯХ СТАБИЛИЗАЦИИ СОЦИАЛЬНО-ЭКОНОМИЧЕСКОГО И ПОЛИТИЧЕСКОГО РАЗВИТИЯ ГОСУДАРСТВА</w:t>
      </w:r>
      <w:r w:rsidR="004F4DFA"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3. С. 255-258.</w:t>
      </w:r>
      <w:r w:rsidR="00CE28C5" w:rsidRPr="00BD376A">
        <w:rPr>
          <w:rFonts w:ascii="Times New Roman" w:hAnsi="Times New Roman" w:cs="Times New Roman"/>
        </w:rPr>
        <w:t xml:space="preserve"> </w:t>
      </w:r>
    </w:p>
    <w:p w:rsidR="00B66467" w:rsidRPr="00BD376A" w:rsidRDefault="00B6646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Bondarenko O. A. FORMATION of CONSTITUTIONAL LEGAL POLICY of the RUSSIAN FEDERATION IN the REALIZATION of the RIGHTS AND freedoms of the CHILD IN the CONDITIONS of stabilisation of the SOCIO-ECONOMIC AND POLITICAL DEVELOPMENT of the STATE. Business. Education. Right. Bulletin of Volgograd business Institute. 2011. No. 3. P. 255-258.</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В статье обосновывается необходимость выделения и осуществления нового самостоятельного вида правовой политики – конституционно-правовой политики в области реализации прав и свобод ребенка. Дается определение, анализируются идейно-целевое, нормативное, организационно-управленческое и деятельно-практическое ее составляющие. Делается вывод, что конституционно-правовая политика в области реализации прав и свобод ребенка должна решаться одновременно на четырех уровнях: политическом – формирование государственной социальной детской политики; социальном – принятие федеральных и региональных целевых программ; законодательном – все действующие законодательные акты России должны быть приведены в соответствие с требованиями Конвенции ООН о правах ребенка; управленческом – при законодательных и исполнительных органах власти должны работать специальные комитеты и комиссии, занимающиеся проблемами семьи, материнства и детства.</w:t>
      </w:r>
      <w:r w:rsidR="00495DA6" w:rsidRPr="00BD376A">
        <w:rPr>
          <w:rFonts w:ascii="Times New Roman" w:hAnsi="Times New Roman" w:cs="Times New Roman"/>
        </w:rPr>
        <w:t xml:space="preserve"> </w:t>
      </w:r>
    </w:p>
    <w:p w:rsidR="00107DE4"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01849" w:rsidRPr="00BD376A">
        <w:rPr>
          <w:rFonts w:ascii="Times New Roman" w:hAnsi="Times New Roman" w:cs="Times New Roman"/>
        </w:rPr>
        <w:t xml:space="preserve"> http://vestnik.volbi.ru/upload/numbers/316/article-316-211.pdf</w:t>
      </w:r>
      <w:r w:rsidR="004F4DFA" w:rsidRPr="00BD376A">
        <w:rPr>
          <w:rFonts w:ascii="Times New Roman" w:hAnsi="Times New Roman" w:cs="Times New Roman"/>
        </w:rPr>
        <w:tab/>
      </w:r>
    </w:p>
    <w:p w:rsidR="00107DE4" w:rsidRPr="00BD376A" w:rsidRDefault="00107DE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967</w:t>
      </w:r>
      <w:r w:rsidR="00B66467" w:rsidRPr="00BD376A">
        <w:rPr>
          <w:rFonts w:ascii="Times New Roman" w:hAnsi="Times New Roman" w:cs="Times New Roman"/>
        </w:rPr>
        <w:t>.</w:t>
      </w:r>
      <w:r w:rsidR="004F4DFA" w:rsidRPr="00BD376A">
        <w:rPr>
          <w:rFonts w:ascii="Times New Roman" w:hAnsi="Times New Roman" w:cs="Times New Roman"/>
        </w:rPr>
        <w:t xml:space="preserve">Куликов А.С.  </w:t>
      </w:r>
      <w:r w:rsidR="00107DE4" w:rsidRPr="00BD376A">
        <w:rPr>
          <w:rFonts w:ascii="Times New Roman" w:hAnsi="Times New Roman" w:cs="Times New Roman"/>
        </w:rPr>
        <w:t>ОСОБЕННОСТИ ПРАВОВОГО СТАТУСА РЕЗИДЕНТОВ КАК УЧАСТНИКОВ ВАЛЮТНЫХ ПРАВООТНОШЕНИЙ</w:t>
      </w:r>
      <w:r w:rsidR="004F4DFA" w:rsidRPr="00BD376A">
        <w:rPr>
          <w:rFonts w:ascii="Times New Roman" w:hAnsi="Times New Roman" w:cs="Times New Roman"/>
        </w:rPr>
        <w:t xml:space="preserve">.  </w:t>
      </w:r>
      <w:r w:rsidR="00107DE4" w:rsidRPr="00BD376A">
        <w:rPr>
          <w:rFonts w:ascii="Times New Roman" w:hAnsi="Times New Roman" w:cs="Times New Roman"/>
        </w:rPr>
        <w:t>Бизнес. Образование. Право. Вестник Волгоградского института бизнеса. 2011. № 3. С. 259-264.</w:t>
      </w:r>
      <w:r w:rsidR="00CE28C5" w:rsidRPr="00BD376A">
        <w:rPr>
          <w:rFonts w:ascii="Times New Roman" w:hAnsi="Times New Roman" w:cs="Times New Roman"/>
        </w:rPr>
        <w:t xml:space="preserve"> </w:t>
      </w:r>
    </w:p>
    <w:p w:rsidR="00B66467" w:rsidRPr="00BD376A" w:rsidRDefault="00B6646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Kulikov A. S. the PECULIARITIES of the LEGAL status of RESIDENTS AS participants of CURRENCY RELATIONS. Business. Education. Right. Bulletin of Volgograd business Institute. 2011. No. 3. S. 259-264.</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F4DFA" w:rsidRPr="00BD376A">
        <w:rPr>
          <w:rFonts w:ascii="Times New Roman" w:hAnsi="Times New Roman" w:cs="Times New Roman"/>
        </w:rPr>
        <w:t xml:space="preserve"> </w:t>
      </w:r>
      <w:r w:rsidR="00A01849" w:rsidRPr="00BD376A">
        <w:rPr>
          <w:rFonts w:ascii="Times New Roman" w:hAnsi="Times New Roman" w:cs="Times New Roman"/>
        </w:rPr>
        <w:t xml:space="preserve">В настоящей статье рассматривается правовой статус основных участников валютных правоотношений: резидентов и нерезидентов, на которых направлено государственное валютное регулирование и контроль, поднимается важный с точки зрения финансово-правовой науки вопрос выявления признаков и определения понятия «валютное правоотношение», а также выявляются правовые режимы осуществляемых резидентами и нерезидентами валютных операций. В статье поднимается проблемный вопрос правоприменительной практики в связи с привлечением к </w:t>
      </w:r>
      <w:r w:rsidR="00A01849" w:rsidRPr="00BD376A">
        <w:rPr>
          <w:rFonts w:ascii="Times New Roman" w:hAnsi="Times New Roman" w:cs="Times New Roman"/>
        </w:rPr>
        <w:lastRenderedPageBreak/>
        <w:t>ответственности за несоблюдение сроков репатриации валютной выручки и даются практические рекомендации для нивелирования связанных с этим рисков.</w:t>
      </w:r>
      <w:r w:rsidR="00D2262A"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01849" w:rsidRPr="00BD376A">
        <w:rPr>
          <w:rFonts w:ascii="Times New Roman" w:hAnsi="Times New Roman" w:cs="Times New Roman"/>
        </w:rPr>
        <w:t>http://vestnik.volbi.ru/upload/numbers/316/article-316-212.pdf</w:t>
      </w:r>
    </w:p>
    <w:p w:rsidR="00D2262A" w:rsidRPr="00BD376A" w:rsidRDefault="00D2262A"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968</w:t>
      </w:r>
      <w:r w:rsidR="00B66467" w:rsidRPr="00BD376A">
        <w:rPr>
          <w:rFonts w:ascii="Times New Roman" w:hAnsi="Times New Roman" w:cs="Times New Roman"/>
        </w:rPr>
        <w:t>.</w:t>
      </w:r>
      <w:r w:rsidR="004F4DFA" w:rsidRPr="00BD376A">
        <w:rPr>
          <w:rFonts w:ascii="Times New Roman" w:hAnsi="Times New Roman" w:cs="Times New Roman"/>
        </w:rPr>
        <w:t xml:space="preserve">Луканина Т.И.  </w:t>
      </w:r>
      <w:r w:rsidR="00D2262A" w:rsidRPr="00BD376A">
        <w:rPr>
          <w:rFonts w:ascii="Times New Roman" w:hAnsi="Times New Roman" w:cs="Times New Roman"/>
        </w:rPr>
        <w:t>КОНСТИТУЦИОННО-ПРАВОВОЕ НАРУШЕНИЕ В СФЕРЕ ВЫБОРОВ КАК ПРОЦЕССУАЛЬНОЕ ОСНОВАНИЕ ДЛЯ ОТКАЗА В РЕГИСТРАЦИИ КАНДИДАТА: ВИНА КАК ОСНОВНОЙ ЭЛЕМЕНТ СОСТАВА КОНСТИТУЦИОННО-ПРАВОВОГО НАРУШЕНИЯ В СФЕРЕ ВЫБОРОВ</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3. С. 264-273</w:t>
      </w:r>
      <w:r w:rsidR="004F4DFA" w:rsidRPr="00BD376A">
        <w:rPr>
          <w:rFonts w:ascii="Times New Roman" w:hAnsi="Times New Roman" w:cs="Times New Roman"/>
        </w:rPr>
        <w:t>.</w:t>
      </w:r>
    </w:p>
    <w:p w:rsidR="00B66467" w:rsidRPr="00BD376A" w:rsidRDefault="00B6646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Lukanin and T. I. CONSTITUTIONAL and LEGAL VIOLATION IN the SPHERE of ELECTIONS AS a PROCEDURAL BASIS FOR REFUSAL IN registration of the CANDIDATE: WINE AS a CORE ELEMENT of the CONSTITUTIONAL LEGAL violations IN the SPHERE of ELECTIONS. Business. Education. Right. Bulletin of Volgograd business Institute. 2011. No. 3. P. 264-273.</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В статье приводятся основные результаты исследования вопроса о том, что является процессуальным основанием для отказа в регистрации кандидата на российских выборах. Раскрываются и анализируются позиции наиболее авторитетных российских ученых относительно того, что является процессуальным основанием отказа в регистрации кандидата как меры конституционно-правовой ответственности в сфере выборов. Особое внимание уделяется исследованию вины как основного элемента состава конституционно-правового нарушения в сфере выборов. В конце статьи приводятся предложения по совершенствованию избирательного законодательства России путем законодательного закрепления понятия конституционноправового нарушения и принципа виновной конституционно-правовой ответственности в сфере выборов.</w:t>
      </w:r>
    </w:p>
    <w:p w:rsidR="00D2262A" w:rsidRPr="00BD376A" w:rsidRDefault="00A018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http://vestnik.volbi.ru/upload/numbers/316/article-316-213.pdf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969</w:t>
      </w:r>
      <w:r w:rsidR="00B66467" w:rsidRPr="00BD376A">
        <w:rPr>
          <w:rFonts w:ascii="Times New Roman" w:hAnsi="Times New Roman" w:cs="Times New Roman"/>
        </w:rPr>
        <w:t>.</w:t>
      </w:r>
      <w:r w:rsidR="004F4DFA" w:rsidRPr="00BD376A">
        <w:rPr>
          <w:rFonts w:ascii="Times New Roman" w:hAnsi="Times New Roman" w:cs="Times New Roman"/>
        </w:rPr>
        <w:t xml:space="preserve">Попов Е.В.  </w:t>
      </w:r>
      <w:r w:rsidR="00D2262A" w:rsidRPr="00BD376A">
        <w:rPr>
          <w:rFonts w:ascii="Times New Roman" w:hAnsi="Times New Roman" w:cs="Times New Roman"/>
        </w:rPr>
        <w:t>ДОСУДЕБНЫЕ СПОСОБЫ УДОВЛЕТВОРЕНИЯ ТРЕБОВАНИЙ КРЕДИТОРОВ ФИЗИЧЕСКОГО ЛИЦА ПО ДОГОВОРЕННОСТИ СТОРОН</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3. С. 274-280.</w:t>
      </w:r>
    </w:p>
    <w:p w:rsidR="00B66467" w:rsidRPr="00BD376A" w:rsidRDefault="00B6646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Popov E. V. PRE-judicial WAYS to MEET the demands of CREDITORS natural PERSONS BY agreement of the PARTIES. Business. Education. Right. Bulletin of Volgograd business Institute. 2011. No. 3. P. 274-280.</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A01849" w:rsidRPr="00BD376A">
        <w:rPr>
          <w:rFonts w:ascii="Times New Roman" w:hAnsi="Times New Roman" w:cs="Times New Roman"/>
        </w:rPr>
        <w:t xml:space="preserve"> В статье обосновывается, что применительно к делам о банкротстве физических лиц возможно использование реструктуризации задолженности, которая включает в себя такие способы прекращения обязательств, как новация, рефинансирование, изменение отдельных элементов договора. Юридическим выражением соглашения о реструктуризации задолженности является мировое соглашение. Заключенное до начала процедур банкротства мировое соглашение носит статус мировой сделки и направлено на устранение возможности наступления состояния неплатежеспособности. Такое соглашение, заключенное после подачи заявления о банкротстве, но до начала судебных процедур, также, по мнению автора, может носить статус акта досудебного удовлетворения требований кредиторов.</w:t>
      </w:r>
    </w:p>
    <w:p w:rsidR="00D2262A" w:rsidRPr="00BD376A" w:rsidRDefault="00A018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http://vestnik.volbi.ru/upload/numbers/316/article-316-214.pdf</w:t>
      </w:r>
      <w:r w:rsidR="004F4DFA"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970</w:t>
      </w:r>
      <w:r w:rsidR="00B66467" w:rsidRPr="00BD376A">
        <w:rPr>
          <w:rFonts w:ascii="Times New Roman" w:hAnsi="Times New Roman" w:cs="Times New Roman"/>
        </w:rPr>
        <w:t>.</w:t>
      </w:r>
      <w:r w:rsidR="004F4DFA" w:rsidRPr="00BD376A">
        <w:rPr>
          <w:rFonts w:ascii="Times New Roman" w:hAnsi="Times New Roman" w:cs="Times New Roman"/>
        </w:rPr>
        <w:t xml:space="preserve">Рогачев А.А.  </w:t>
      </w:r>
      <w:r w:rsidR="00D2262A" w:rsidRPr="00BD376A">
        <w:rPr>
          <w:rFonts w:ascii="Times New Roman" w:hAnsi="Times New Roman" w:cs="Times New Roman"/>
        </w:rPr>
        <w:t>ПРАВОВОЕ РЕГУЛИРОВАНИЕ НАЛОЖЕНИЯ КАТЕГОРИЙ ЗЕМЕЛЬ НАСЕЛЕННЫХ ПУНКТОВ И ЗЕМЕЛЬ ОСОБО ОХРАНЯЕМЫХ ПРИРОДНЫХ ТЕРРИТОРИЙ</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3. С. 280-282.</w:t>
      </w:r>
      <w:r w:rsidR="00CE28C5" w:rsidRPr="00BD376A">
        <w:rPr>
          <w:rFonts w:ascii="Times New Roman" w:hAnsi="Times New Roman" w:cs="Times New Roman"/>
        </w:rPr>
        <w:t xml:space="preserve"> </w:t>
      </w:r>
    </w:p>
    <w:p w:rsidR="00B66467" w:rsidRPr="00BD376A" w:rsidRDefault="00B6646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Rogachev A. A. LEGAL REGULATION of the IMPOSITION of the CATEGORIES of LANDS of SETTLEMENTS AND LANDS of SPECIALLY PROTECTED NATURAL TERRITORIES. Business. Education. Right. Bulletin of Volgograd business Institute. 2011. No. 3. S. 280-282.</w:t>
      </w:r>
    </w:p>
    <w:p w:rsidR="00495DA6" w:rsidRPr="00BD376A" w:rsidRDefault="00A01849"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00CE28C5" w:rsidRPr="00BD376A">
        <w:rPr>
          <w:rFonts w:ascii="Times New Roman" w:hAnsi="Times New Roman" w:cs="Times New Roman"/>
        </w:rPr>
        <w:t>Аннотация:</w:t>
      </w:r>
      <w:r w:rsidRPr="00BD376A">
        <w:rPr>
          <w:rFonts w:ascii="Times New Roman" w:hAnsi="Times New Roman" w:cs="Times New Roman"/>
        </w:rPr>
        <w:t xml:space="preserve"> Настоящая статья посвящена проблематике вопроса конкуренции категорий земель населенных пунктов и земель особо охраняемых природных территорий. Рассмотрены вопросы, связанные с необходимостью совершенствования современного земельного законодательства в части установления четких и однозначных критериев отнесения земель или земельных участков к определенным категориям. Предложены поправки в Земельный кодекс Российской Федерации, касающиеся правового регулирования случаев наложения категорий земель населенных пунктов и земель особо охраняемых природных территорий.</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Доступ к полной версии статьи:     </w:t>
      </w:r>
      <w:r w:rsidR="00A01849" w:rsidRPr="00BD376A">
        <w:rPr>
          <w:rFonts w:ascii="Times New Roman" w:hAnsi="Times New Roman" w:cs="Times New Roman"/>
        </w:rPr>
        <w:t xml:space="preserve"> http://vestnik.volbi.ru/upload/numbers/316/article-316-215.pdf</w:t>
      </w:r>
      <w:r w:rsidR="004F4DFA"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971</w:t>
      </w:r>
      <w:r w:rsidR="00E34061" w:rsidRPr="00BD376A">
        <w:rPr>
          <w:rFonts w:ascii="Times New Roman" w:hAnsi="Times New Roman" w:cs="Times New Roman"/>
        </w:rPr>
        <w:t>.</w:t>
      </w:r>
      <w:r w:rsidR="004F4DFA" w:rsidRPr="00BD376A">
        <w:rPr>
          <w:rFonts w:ascii="Times New Roman" w:hAnsi="Times New Roman" w:cs="Times New Roman"/>
        </w:rPr>
        <w:t xml:space="preserve">Гончарова М.В., Гончаров А.И.  </w:t>
      </w:r>
      <w:r w:rsidR="00D2262A" w:rsidRPr="00BD376A">
        <w:rPr>
          <w:rFonts w:ascii="Times New Roman" w:hAnsi="Times New Roman" w:cs="Times New Roman"/>
        </w:rPr>
        <w:t>НАСЕЛЕНИЕ И БАНКИ: КЛАССИФИКАЦИЯ КОММЕРЧЕСКИХ БАНКОВ И ИХ ОРГАНИЗАЦИОННАЯ СТРУКТУРА</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3. С. 283-287.</w:t>
      </w:r>
      <w:r w:rsidRPr="00BD376A">
        <w:rPr>
          <w:rFonts w:ascii="Times New Roman" w:hAnsi="Times New Roman" w:cs="Times New Roman"/>
        </w:rPr>
        <w:t xml:space="preserve"> </w:t>
      </w:r>
    </w:p>
    <w:p w:rsidR="00E34061"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Goncharova M. V., Goncharov A. I. POPULATION AND BANKS: CLASSIFICATION of COMMERCIAL BANKS AND THEIR ORGANIZATIONAL STRUCTURE. Business. Education. Right. Bulletin of Volgograd business Institute. 2011. No. 3. P. 283-287.</w:t>
      </w:r>
    </w:p>
    <w:p w:rsidR="00495DA6"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 В экономике функционируют различные виды банков. Классифицируются они по различным критериям: по функциональному назначению, типу собственности, организационно-правовой форме, характеру и количеству выполняемых операций, масштабам деятельности, наличию филиальной сети и региональной принадлежности. В свою очередь, внутренняя организационная структура кредитной организации зависит от ее коммерческой стратегии, поэтому она может быть индивидуальной для каждого банка. Правильная организационная структура коммерческого банка обеспечивает эффективность управления им, оптимальный кадровый состав и документооборот, является инструментом стимулирования сотрудников, залогом успешного функционирования кредитного учреждения в целом.</w:t>
      </w:r>
      <w:r w:rsidR="00495DA6"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415E1" w:rsidRPr="00BD376A">
        <w:rPr>
          <w:rFonts w:ascii="Times New Roman" w:hAnsi="Times New Roman" w:cs="Times New Roman"/>
        </w:rPr>
        <w:t>http://vestnik.volbi.ru/upload/numbers/316/article-316-221.pdf</w:t>
      </w:r>
    </w:p>
    <w:p w:rsidR="004F4DFA" w:rsidRPr="00BD376A" w:rsidRDefault="004F4DFA"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972</w:t>
      </w:r>
      <w:r w:rsidR="00E34061" w:rsidRPr="00BD376A">
        <w:rPr>
          <w:rFonts w:ascii="Times New Roman" w:hAnsi="Times New Roman" w:cs="Times New Roman"/>
        </w:rPr>
        <w:t>.</w:t>
      </w:r>
      <w:r w:rsidR="004F4DFA" w:rsidRPr="00BD376A">
        <w:rPr>
          <w:rFonts w:ascii="Times New Roman" w:hAnsi="Times New Roman" w:cs="Times New Roman"/>
        </w:rPr>
        <w:t xml:space="preserve">Чикильдина А.Ю.  </w:t>
      </w:r>
      <w:r w:rsidR="00D2262A" w:rsidRPr="00BD376A">
        <w:rPr>
          <w:rFonts w:ascii="Times New Roman" w:hAnsi="Times New Roman" w:cs="Times New Roman"/>
        </w:rPr>
        <w:t>САДОВЫЙ, ДАЧНЫЙ, ОГОРОДНЫЙ УЧАСТОК: ПОНЯТИЕ И РАЗЛИЧИЯ В ПРАВОВОМ РЕЖИМЕ</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3. С. 288-292.</w:t>
      </w:r>
      <w:r w:rsidR="004F4DFA" w:rsidRPr="00BD376A">
        <w:rPr>
          <w:rFonts w:ascii="Times New Roman" w:hAnsi="Times New Roman" w:cs="Times New Roman"/>
        </w:rPr>
        <w:tab/>
      </w:r>
    </w:p>
    <w:p w:rsidR="00E34061"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Cicilline A. Yu GARDEN, DACHA, GARDEN PLOT: the CONCEPT AND DIFFERENCES IN the LEGAL REGIME. Business. Education. Right. Bulletin of Volgograd business Institute. 2011. No. 3. S. 288-292.</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В статье автор приводит определения садового, дачного и огородного участка, дает характеристику правового регулирования приобретения прав и использования данных земельных участков. Внимание акцентируется на отличительных признаках, присущих правовому режиму каждой из указанных разновидностей земельных участков. Правовой режим дачных, садовых, огородных участков определяется исходя из их принадлежности к той или иной категории и разрешенного использования в соответствии с зонированием территорий. То есть пределы правомочий правообладателей таких участков зависят от целевого назначения земель (которое определяется в зависимости от категории земель), а они могут находиться либо в пределах земель населенных пунктов, либо земель сельскохозяйственного назначения.</w:t>
      </w:r>
    </w:p>
    <w:p w:rsidR="00D2262A" w:rsidRPr="00BD376A" w:rsidRDefault="00A018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hyperlink r:id="rId73" w:history="1">
        <w:r w:rsidR="00495DA6" w:rsidRPr="00BD376A">
          <w:rPr>
            <w:rStyle w:val="a5"/>
            <w:rFonts w:ascii="Times New Roman" w:hAnsi="Times New Roman" w:cs="Times New Roman"/>
            <w:color w:val="auto"/>
            <w:u w:val="none"/>
          </w:rPr>
          <w:t>http://vestnik.volbi.ru/upload/numbers/316/article-316-222.pdf</w:t>
        </w:r>
      </w:hyperlink>
    </w:p>
    <w:p w:rsidR="00495DA6" w:rsidRPr="00BD376A" w:rsidRDefault="00495DA6"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973</w:t>
      </w:r>
      <w:r w:rsidR="00E34061" w:rsidRPr="00BD376A">
        <w:rPr>
          <w:rFonts w:ascii="Times New Roman" w:hAnsi="Times New Roman" w:cs="Times New Roman"/>
        </w:rPr>
        <w:t>.</w:t>
      </w:r>
      <w:r w:rsidR="004F4DFA" w:rsidRPr="00BD376A">
        <w:rPr>
          <w:rFonts w:ascii="Times New Roman" w:hAnsi="Times New Roman" w:cs="Times New Roman"/>
        </w:rPr>
        <w:t xml:space="preserve">Агапцов Сергей Анатольевич   </w:t>
      </w:r>
      <w:r w:rsidR="00D2262A" w:rsidRPr="00BD376A">
        <w:rPr>
          <w:rFonts w:ascii="Times New Roman" w:hAnsi="Times New Roman" w:cs="Times New Roman"/>
        </w:rPr>
        <w:t>ВОПРОСЫ ПОДГОТОВКИ КАДРОВ В СИСТЕМЕ ОБРАЗОВАНИЯ ДЛЯ ИННОВАЦИОННОГО РАЗВИТИЯ ЭКОНОМИКИ РОССИИ</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20-23.</w:t>
      </w:r>
    </w:p>
    <w:p w:rsidR="00E34061"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Agaptsov Sergey TRAINING ISSUES IN the EDUCATION SYSTEM FOR INNOVATIVE DEVELOPMENT of the RUSSIAN ECONOMY. Business. Education. Right. Bulletin of Volgograd business Institute. 2011. No. 2. Pp. 20-23.</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A01849" w:rsidRPr="00BD376A">
        <w:rPr>
          <w:rFonts w:ascii="Times New Roman" w:hAnsi="Times New Roman" w:cs="Times New Roman"/>
        </w:rPr>
        <w:t xml:space="preserve"> Модернизация России невозможна без квалифицированных специалистов, талантливых ученых, без качественного образования и постоянного профессионального обучения. В целях преодоления негативных тенденций, сохраняющихся в развитии кадрового потенциала образования, необходимо принять меры: по подготовке специалистов в вузах в соответствии с потребностями рынка труда, уделив особое внимание подготовке инженерных кадров; по развитию профессиональной ориентации детей и молодежи, популяризации профессий, необходимых для инновационного развития страны; по повышению эффективности функционирования аспирантур и докторантур и обеспечению подготовки научных кадров в соответствии с требованиями по переходу экономики на инновационное развитие; по совершенствованию системы оплаты труда профессорско-преподавательского состава, повышению престижности труда ученых, привлечению молодежи и закреплению ее в науке.</w:t>
      </w:r>
    </w:p>
    <w:p w:rsidR="00D2262A" w:rsidRPr="00BD376A" w:rsidRDefault="00A018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http://vestnik.volbi.ru/upload/numbers/215/article-215-119.pdf</w:t>
      </w:r>
      <w:r w:rsidR="004F4DFA"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974</w:t>
      </w:r>
      <w:r w:rsidR="00E34061" w:rsidRPr="00BD376A">
        <w:rPr>
          <w:rFonts w:ascii="Times New Roman" w:hAnsi="Times New Roman" w:cs="Times New Roman"/>
        </w:rPr>
        <w:t>.</w:t>
      </w:r>
      <w:r w:rsidR="004F4DFA" w:rsidRPr="00BD376A">
        <w:rPr>
          <w:rFonts w:ascii="Times New Roman" w:hAnsi="Times New Roman" w:cs="Times New Roman"/>
        </w:rPr>
        <w:t xml:space="preserve">Перекрестова Л.В.  </w:t>
      </w:r>
      <w:r w:rsidR="00D2262A" w:rsidRPr="00BD376A">
        <w:rPr>
          <w:rFonts w:ascii="Times New Roman" w:hAnsi="Times New Roman" w:cs="Times New Roman"/>
        </w:rPr>
        <w:t>ВОЛГОГРАДСКАЯ ОБЛАСТЬ-2010: ПОТЕНЦИАЛ ИННОВАЦИОННОГО РАЗВИТИЯ</w:t>
      </w:r>
      <w:r w:rsidR="004F4DFA"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бизнеса. 2011. </w:t>
      </w:r>
      <w:r w:rsidR="004F4DFA" w:rsidRPr="00BD376A">
        <w:rPr>
          <w:rFonts w:ascii="Times New Roman" w:hAnsi="Times New Roman" w:cs="Times New Roman"/>
        </w:rPr>
        <w:t>№ 2. С. 24-32.</w:t>
      </w:r>
      <w:r w:rsidR="004F4DFA" w:rsidRPr="00BD376A">
        <w:rPr>
          <w:rFonts w:ascii="Times New Roman" w:hAnsi="Times New Roman" w:cs="Times New Roman"/>
        </w:rPr>
        <w:tab/>
      </w:r>
    </w:p>
    <w:p w:rsidR="00E34061"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Perekrestova L. V. VOLGOGRAD REGION-2010: INNOVATIVE POTENTIAL DEVELOPMENT. Business. Education. Right. Bulletin of Volgograd business Institute. 2011. No. 2. S. 24-32.</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Рассмотрены возможности перехода Волгоградской области к новому технологическому укладу и инновационному развитию. Представлены элементы структуры нового технологического уклада и инновационный потенциал региона в сфере интеллектуальных разработок и их практического использования. Показаны финансово-инвестиционные и инфраструктурные проблемы, обусловившие низкую инвестиционную активность предприятий и обострившиеся в период глобального финансово-экономического кризиса. Рассмотрены возможности перехода к новому технологическому укладу и новому качеству развития на региональном уровне – в Волгоградской области, обладавшей в докризисный период значительным экономическим и инвестиционным потенциалом, но традиционно не входившей в число лидеров по инновационному развитию по показателям наукоемкости, локализации научного потенциала, инновационной активности.</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01849" w:rsidRPr="00BD376A">
        <w:rPr>
          <w:rFonts w:ascii="Times New Roman" w:hAnsi="Times New Roman" w:cs="Times New Roman"/>
        </w:rPr>
        <w:t xml:space="preserve"> http://vestnik.volbi.ru/upload/numbers/215/article-215-120.pdf</w:t>
      </w:r>
    </w:p>
    <w:p w:rsidR="00D2262A" w:rsidRPr="00BD376A" w:rsidRDefault="00D2262A"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975</w:t>
      </w:r>
      <w:r w:rsidR="00E34061" w:rsidRPr="00BD376A">
        <w:rPr>
          <w:rFonts w:ascii="Times New Roman" w:hAnsi="Times New Roman" w:cs="Times New Roman"/>
        </w:rPr>
        <w:t>.</w:t>
      </w:r>
      <w:r w:rsidR="004F4DFA" w:rsidRPr="00BD376A">
        <w:rPr>
          <w:rFonts w:ascii="Times New Roman" w:hAnsi="Times New Roman" w:cs="Times New Roman"/>
        </w:rPr>
        <w:t xml:space="preserve">Сибиряков С.Л.  </w:t>
      </w:r>
      <w:r w:rsidR="00D2262A" w:rsidRPr="00BD376A">
        <w:rPr>
          <w:rFonts w:ascii="Times New Roman" w:hAnsi="Times New Roman" w:cs="Times New Roman"/>
        </w:rPr>
        <w:t>К 20-ЛЕТИЮ КРИМИНОЛОГИИ СОВРЕМЕННОЙ РОССИИ: СОСТОЯНИЕ, ПРОБЛЕМЫ, ПЕРСПЕКТИВЫ</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32-38.</w:t>
      </w:r>
      <w:r w:rsidR="004F4DFA" w:rsidRPr="00BD376A">
        <w:rPr>
          <w:rFonts w:ascii="Times New Roman" w:hAnsi="Times New Roman" w:cs="Times New Roman"/>
        </w:rPr>
        <w:tab/>
      </w:r>
    </w:p>
    <w:p w:rsidR="00E34061"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Sibiryakov S. L. FOR the 20TH ANNIVERSARY of CRIMINOLOGY of the MODERN RUSSIA: STATE, PROBLEMS, PROSPECTS. Business. Education. Right. Bulletin of Volgograd business Institute. 2011. No. 2. P. 32-38.</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В статье анализируется соответствующий этап истории становления и развития криминологии современной России (1991–2011 гг.). Отмечая отдельные и бесспорные успехи отечественной криминологии в указанный отрезок времени, автор констатирует, что основные составляющие кризиса, характерные для этой науки, выявленные семнадцать лет назад, остались без изменения. В статье анализируются особенности проблем, стоящих перед отечественной криминологией, и предлагаются меры по выходу из сложившейся ситуации. В системе подготовки и переподготовки криминологов; в области теории, методологии и методики криминологических исследований; в сфере внедрения результатов теоретических и прикладных исследований; совершенствования информационно-аналитической базы науки; реализации системы формирования основ криминологического и виктимологического мышления и культуры подрастающего поколения.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01849" w:rsidRPr="00BD376A">
        <w:rPr>
          <w:rFonts w:ascii="Times New Roman" w:hAnsi="Times New Roman" w:cs="Times New Roman"/>
        </w:rPr>
        <w:t>http://vestnik.volbi.ru/upload/numbers/215/article-215-121.pdf</w:t>
      </w:r>
    </w:p>
    <w:p w:rsidR="004F4DFA" w:rsidRPr="00BD376A" w:rsidRDefault="004F4DFA"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976</w:t>
      </w:r>
      <w:r w:rsidR="00E34061" w:rsidRPr="00BD376A">
        <w:rPr>
          <w:rFonts w:ascii="Times New Roman" w:hAnsi="Times New Roman" w:cs="Times New Roman"/>
        </w:rPr>
        <w:t>.</w:t>
      </w:r>
      <w:r w:rsidR="004F4DFA" w:rsidRPr="00BD376A">
        <w:rPr>
          <w:rFonts w:ascii="Times New Roman" w:hAnsi="Times New Roman" w:cs="Times New Roman"/>
        </w:rPr>
        <w:t xml:space="preserve">Козенко З.Н., Панченко К.В.  </w:t>
      </w:r>
      <w:r w:rsidR="00D2262A" w:rsidRPr="00BD376A">
        <w:rPr>
          <w:rFonts w:ascii="Times New Roman" w:hAnsi="Times New Roman" w:cs="Times New Roman"/>
        </w:rPr>
        <w:t>НАЦИОНАЛЬНЫЕ ОСОБЕННОСТИ РОССИЙСКОЙ ФЕРМЕРИЗАЦИИ, ИЛИ ПЯТНАДЦАТЬ ЛЕТ ФЕРМЕРСКОГО ДВИЖЕНИЯ В РОССИИ</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40-48.</w:t>
      </w:r>
    </w:p>
    <w:p w:rsidR="00E34061"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Kozenko, Z. N., Panchenko K. V. NATIONAL characteristics of the RUSSIAN FERBERIZATION, OR FIFTEEN YEARS of FARMER MOVEMENT IN RUSSIA. Business. Education. Right. Bulletin of Volgograd business Institute. 2011. No. 2. P.40-48.</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A01849" w:rsidRPr="00BD376A">
        <w:rPr>
          <w:rFonts w:ascii="Times New Roman" w:hAnsi="Times New Roman" w:cs="Times New Roman"/>
        </w:rPr>
        <w:t xml:space="preserve"> В статье раскрываются национальные особенности фермерского движения в России. За годы экономической реформы в стране сформировался фермерский уклад. Становление фермерского сектора происходит со значительными экономическими и социальными трудностями. Негативной тенденцией развития фермерского сектора экономики является разбалансированность соотношения «растениеводство – животноводство», сложившегося 80 к 20 %, вместо научно обоснованного 50 : 50 %, обеспечивающего необходимое внесение в почву органических удобрений. Поголовье основных «производителей» органических удобрений – крупного рогатого скота – в стране сократилось в 2,7 раза. Вынос питательных веществ из почвы без пополнения органическими удобрениями приводит к деградации земель. Развитие животноводства становится основной стратегической задачей фермерского сектора экономики.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A01849" w:rsidRPr="00BD376A">
        <w:rPr>
          <w:rFonts w:ascii="Times New Roman" w:hAnsi="Times New Roman" w:cs="Times New Roman"/>
        </w:rPr>
        <w:t>http://vestnik.volbi.ru/upload/numbers/215/article-215-122.pdf</w:t>
      </w:r>
      <w:r w:rsidR="004F4DFA"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34061"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977</w:t>
      </w:r>
      <w:r w:rsidR="00E34061" w:rsidRPr="00BD376A">
        <w:rPr>
          <w:rFonts w:ascii="Times New Roman" w:hAnsi="Times New Roman" w:cs="Times New Roman"/>
        </w:rPr>
        <w:t>.</w:t>
      </w:r>
      <w:r w:rsidR="004F4DFA" w:rsidRPr="00BD376A">
        <w:rPr>
          <w:rFonts w:ascii="Times New Roman" w:hAnsi="Times New Roman" w:cs="Times New Roman"/>
        </w:rPr>
        <w:t xml:space="preserve">Бычков М.Ф., Егоров Н.В.  </w:t>
      </w:r>
      <w:r w:rsidR="00D2262A" w:rsidRPr="00BD376A">
        <w:rPr>
          <w:rFonts w:ascii="Times New Roman" w:hAnsi="Times New Roman" w:cs="Times New Roman"/>
        </w:rPr>
        <w:t>РЫНОЧНЫЕ МЕТОДЫ ОЦЕНКИ ПЕРСПЕКТИВНОСТИ ВЫСОКОБЕЛКОВЫХ КУЛЬТУР</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48-53.</w:t>
      </w:r>
    </w:p>
    <w:p w:rsidR="00A01849"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Bychkov M. F., Egorov N. In. MARKET METHODS OF EVALUATING THE POTENTIAL OF HIGH-PROTEIN CROPS. Business. Education. Right. Bulletin of Volgograd business Institute. 2011. No. 2. Pp. 48-53.</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В настоящее время прогнозных показателей рентабельности недостаточно для планирования компаний производственных ресурсов, поэтому при планировании бизнеса необходимо использовать методы оценки продукции. В статье рассматриваются рыночные методы оценки перспективности высокобелковых культур с учетом внешних и внутренних факторов производств, критерии оценки сектора бизнеса и показан SWOT-анализ слабых и сильных сторон продукта. Проанализирована производственно-маркетинговая цепочка высокобелковых культур. Показаны особенности функционирования рынка высокобелковых культур в разрезе видов продукции: семенные бобы, продовольственные и фуражные. Современная ситуация в экономике России требует от сельскохозяйственного производства рационального и экономически обоснованного подхода к решению о возделывании новых видов культур.</w:t>
      </w:r>
    </w:p>
    <w:p w:rsidR="00D2262A" w:rsidRPr="00BD376A" w:rsidRDefault="00A018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http://vestnik.volbi.ru/upload/numbers/215/article-215-123.pdf</w:t>
      </w:r>
    </w:p>
    <w:p w:rsidR="004F4DFA" w:rsidRPr="00BD376A" w:rsidRDefault="004F4DFA"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978</w:t>
      </w:r>
      <w:r w:rsidR="00E34061" w:rsidRPr="00BD376A">
        <w:rPr>
          <w:rFonts w:ascii="Times New Roman" w:hAnsi="Times New Roman" w:cs="Times New Roman"/>
        </w:rPr>
        <w:t>.</w:t>
      </w:r>
      <w:r w:rsidR="004F4DFA" w:rsidRPr="00BD376A">
        <w:rPr>
          <w:rFonts w:ascii="Times New Roman" w:hAnsi="Times New Roman" w:cs="Times New Roman"/>
        </w:rPr>
        <w:t xml:space="preserve">Шапкина Л.Н.  </w:t>
      </w:r>
      <w:r w:rsidR="00D2262A" w:rsidRPr="00BD376A">
        <w:rPr>
          <w:rFonts w:ascii="Times New Roman" w:hAnsi="Times New Roman" w:cs="Times New Roman"/>
        </w:rPr>
        <w:t>КОНЦЕПТУАЛЬНЫЕ ПОДХОДЫ К ОБЕСПЕЧЕНИЮ ПРОДОВОЛЬСТВЕННОЙ БЕЗОПАСНОСТИ РОССИИ</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54-58.</w:t>
      </w:r>
      <w:r w:rsidR="00CE28C5" w:rsidRPr="00BD376A">
        <w:rPr>
          <w:rFonts w:ascii="Times New Roman" w:hAnsi="Times New Roman" w:cs="Times New Roman"/>
        </w:rPr>
        <w:t xml:space="preserve"> </w:t>
      </w:r>
    </w:p>
    <w:p w:rsidR="00E34061"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Shapkina L. N. CONCEPTUAL APPROACHES TO FOOD SECURITY OF RUSSIA. Business. Education. Right. Bulletin of Volgograd business Institute. 2011. No. 2. S. 54-58.</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Продовольственная безопасность – это аграрнопроизводственная, социально-экономическая категория, в целом представляющая собой продовольственную систему, которая включает в себя отрасли, производства, участвующих в производстве и реализации продовольствия; производителей и потребителей продовольственных товаров; экономические механизмы, регулирующие процессы производства, переработки, внешней торговли, распределения и сбыта агропродовольственной продукции. Понятие «продовольственная безопасность», в первую очередь, определяется состоянием экономики, при котором гарантируется экономическая и физическая доступность продовольствия для населения страны, т. е. такой уровень продовольственного достатка, который сбалансирован в количественном и качественном аспектах</w:t>
      </w:r>
      <w:r w:rsidR="004F4DFA" w:rsidRPr="00BD376A">
        <w:rPr>
          <w:rFonts w:ascii="Times New Roman" w:hAnsi="Times New Roman" w:cs="Times New Roman"/>
        </w:rPr>
        <w:tab/>
      </w:r>
      <w:r w:rsidR="00A01849" w:rsidRPr="00BD376A">
        <w:rPr>
          <w:rFonts w:ascii="Times New Roman" w:hAnsi="Times New Roman" w:cs="Times New Roman"/>
        </w:rPr>
        <w:t>.</w:t>
      </w:r>
    </w:p>
    <w:p w:rsidR="00D2262A" w:rsidRPr="00BD376A" w:rsidRDefault="00A018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hyperlink r:id="rId74" w:history="1">
        <w:r w:rsidRPr="00BD376A">
          <w:rPr>
            <w:rStyle w:val="a5"/>
            <w:rFonts w:ascii="Times New Roman" w:hAnsi="Times New Roman" w:cs="Times New Roman"/>
            <w:color w:val="auto"/>
            <w:u w:val="none"/>
          </w:rPr>
          <w:t>http://vestnik.volbi.ru/upload/numbers/215/article-215-124.pdf</w:t>
        </w:r>
      </w:hyperlink>
    </w:p>
    <w:p w:rsidR="00A01849" w:rsidRPr="00BD376A" w:rsidRDefault="00A01849"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979</w:t>
      </w:r>
      <w:r w:rsidR="00E34061" w:rsidRPr="00BD376A">
        <w:rPr>
          <w:rFonts w:ascii="Times New Roman" w:hAnsi="Times New Roman" w:cs="Times New Roman"/>
        </w:rPr>
        <w:t>.</w:t>
      </w:r>
      <w:r w:rsidR="004F4DFA" w:rsidRPr="00BD376A">
        <w:rPr>
          <w:rFonts w:ascii="Times New Roman" w:hAnsi="Times New Roman" w:cs="Times New Roman"/>
        </w:rPr>
        <w:t xml:space="preserve">Павленко Н.В.  </w:t>
      </w:r>
      <w:r w:rsidR="00D2262A" w:rsidRPr="00BD376A">
        <w:rPr>
          <w:rFonts w:ascii="Times New Roman" w:hAnsi="Times New Roman" w:cs="Times New Roman"/>
        </w:rPr>
        <w:t>ИНСТИТУЦИОНАЛЬНЫЕ ПРОБЛЕМЫ РАЗВИТИЯ РЕГИОНАЛЬНОГО СЕГМЕНТА ХЛЕБОПЕКАРНОЙ ПРОМЫШЛЕННОСТИ НА ПРИМЕРЕ СТАВРОПОЛЬСКОГО КРАЯ</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58-62.</w:t>
      </w:r>
      <w:r w:rsidR="00CE28C5" w:rsidRPr="00BD376A">
        <w:rPr>
          <w:rFonts w:ascii="Times New Roman" w:hAnsi="Times New Roman" w:cs="Times New Roman"/>
        </w:rPr>
        <w:t xml:space="preserve"> </w:t>
      </w:r>
    </w:p>
    <w:p w:rsidR="00E34061"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Pavlenko N. In. INSTITUTIONAL PROBLEMS OF DEVELOPMENT OF REGIONAL SEGMENT OF THE BAKING INDUSTRY ON THE EXAMPLE OF STAVROPOL TERRITORY. Business. Education. Right. Bulletin of Volgograd business Institute. 2011. No. 2. P. 58-62.</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Хлебопекарная промышленность является одной из крупнейших отраслей пищевой промышленности и национального продовольственного рынка. Важнейшие направления повышения эффективности производства и улучшения качества продукции хлебопекарной промышленности – научно обоснованное управление ее институциональной средой, создание рациональной структуры отрасли, предприятий, механизация и автоматизация производственных процессов на базе новейших технологий. Экономическая концепция повышения качества работы хлебопекарной промышленности подразумевает детальное изучение природы, источников и факторов, влияющих на качество хлебопекарной продукции. Комплексная экономическая природа современных социально-экономических проблем хлебопекарной промышленности России обусловлена рядом взаимосвязанных и взаимозависимых причин. </w:t>
      </w:r>
    </w:p>
    <w:p w:rsidR="004F4DF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A01849" w:rsidRPr="00BD376A">
        <w:rPr>
          <w:rFonts w:ascii="Times New Roman" w:hAnsi="Times New Roman" w:cs="Times New Roman"/>
        </w:rPr>
        <w:t>http://vestnik.volbi.ru/upload/numbers/215/article-215-125.pdf</w:t>
      </w:r>
    </w:p>
    <w:p w:rsidR="00D2262A" w:rsidRPr="00BD376A" w:rsidRDefault="004F4DFA"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980</w:t>
      </w:r>
      <w:r w:rsidR="00E34061" w:rsidRPr="00BD376A">
        <w:rPr>
          <w:rFonts w:ascii="Times New Roman" w:hAnsi="Times New Roman" w:cs="Times New Roman"/>
        </w:rPr>
        <w:t>.</w:t>
      </w:r>
      <w:r w:rsidR="004F4DFA" w:rsidRPr="00BD376A">
        <w:rPr>
          <w:rFonts w:ascii="Times New Roman" w:hAnsi="Times New Roman" w:cs="Times New Roman"/>
        </w:rPr>
        <w:t xml:space="preserve">Чернов С.С.  </w:t>
      </w:r>
      <w:r w:rsidR="00D2262A" w:rsidRPr="00BD376A">
        <w:rPr>
          <w:rFonts w:ascii="Times New Roman" w:hAnsi="Times New Roman" w:cs="Times New Roman"/>
        </w:rPr>
        <w:t>ЭВОЛЮЦИЯ СИСТЕМ КОРПОРАТИВНОГО УПРАВЛЕНИЯ В РОССИЙСКОЙ ЭНЕРГЕТИКЕ</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63-68.</w:t>
      </w:r>
    </w:p>
    <w:p w:rsidR="00E34061"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Chernov S. S. EVOLUTION of SYSTEMS of CORPORATE GOVERNANCE IN RUSSIAN ENERGY. Business. Education. Right. Bulletin of Volgograd business Institute. 2011. No. 2. S. 63-68.</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4F4DFA" w:rsidRPr="00BD376A">
        <w:rPr>
          <w:rFonts w:ascii="Times New Roman" w:hAnsi="Times New Roman" w:cs="Times New Roman"/>
        </w:rPr>
        <w:tab/>
      </w:r>
      <w:r w:rsidR="00A01849" w:rsidRPr="00BD376A">
        <w:rPr>
          <w:rFonts w:ascii="Times New Roman" w:hAnsi="Times New Roman" w:cs="Times New Roman"/>
        </w:rPr>
        <w:t>Статья посвящена исследованию эволюции систем корпоративного управления в российской энергетике. В настоящее время инвесторы все больше обращают внимание на прозрачность компаний, качество раскрываемой ими информации, механизм функционирования советов директоров. Рассмотрено понятие корпоративного управления, раскрыт механизм становления и проведен анализ практики корпоративного управления в российской энергетике, раскрыты достоинства и недостатки современной системы корпоративного управления, принятой в энергетических компаниях России. Результаты проведенного исследования могут быть использованы для разработки методики оценки качества корпоративного управления энергетических компаний.</w:t>
      </w:r>
    </w:p>
    <w:p w:rsidR="00D2262A" w:rsidRPr="00BD376A" w:rsidRDefault="00A018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http://vestnik.volbi.ru/upload/numbers/215/article-215-126.pdf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981</w:t>
      </w:r>
      <w:r w:rsidR="00E34061" w:rsidRPr="00BD376A">
        <w:rPr>
          <w:rFonts w:ascii="Times New Roman" w:hAnsi="Times New Roman" w:cs="Times New Roman"/>
        </w:rPr>
        <w:t>.</w:t>
      </w:r>
      <w:r w:rsidR="004F4DFA" w:rsidRPr="00BD376A">
        <w:rPr>
          <w:rFonts w:ascii="Times New Roman" w:hAnsi="Times New Roman" w:cs="Times New Roman"/>
        </w:rPr>
        <w:t xml:space="preserve">Евсеева О.А.  </w:t>
      </w:r>
      <w:r w:rsidR="00D2262A" w:rsidRPr="00BD376A">
        <w:rPr>
          <w:rFonts w:ascii="Times New Roman" w:hAnsi="Times New Roman" w:cs="Times New Roman"/>
        </w:rPr>
        <w:t>ФОРМИРОВАНИЕ СТРАТЕГИИ РАЗВИТИЯ ПРОМЫШЛЕННОГО ПРЕДПРИЯТИЯ МАЛОГО И СРЕДНЕГО БИЗНЕСА НА ОСНОВЕ ПОВЫШЕНИЯ ЭФФЕКТИВНОСТИ ИСПОЛЬЗОВАНИЯ ЕГО СОВОКУПНОГО ПОТЕНЦИАЛА</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68-72.</w:t>
      </w:r>
      <w:r w:rsidR="004F4DFA" w:rsidRPr="00BD376A">
        <w:rPr>
          <w:rFonts w:ascii="Times New Roman" w:hAnsi="Times New Roman" w:cs="Times New Roman"/>
        </w:rPr>
        <w:tab/>
      </w:r>
    </w:p>
    <w:p w:rsidR="00E34061" w:rsidRPr="00BD376A" w:rsidRDefault="00E340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Evseeva O. A. formation of the development STRATEGY of INDUSTRIAL enterprises of SMALL AND MEDIUM BUSINESS by IMPROVING the EFFICIENCY of ITS overall POTENTIAL. Business. Education. Right. Bulletin of Volgograd business Institute. 2011. No. 2. P.68-72.</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В статье рассматриваются стратегия общего развития и управление совокупным потенциалом промышленного предприятия малого и среднего бизнеса в зависимости от стадии жизненного цикла, определяются возможности, формируемые в рамках совокупного потенциала промышленного предприятия малого и среднего бизнеса. Указаны способы, применение которых помогает сформировать конкретные механизмы активизации и повысить эффективность использования совокупного потенциала промышленного предприятия. Автор выделяет направления и механизмы активизации использования совокупного потенциала предприятия, а также предлагает алгоритм активизации развития промышленного предприятия малого и среднего бизнеса.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01849" w:rsidRPr="00BD376A">
        <w:rPr>
          <w:rFonts w:ascii="Times New Roman" w:hAnsi="Times New Roman" w:cs="Times New Roman"/>
        </w:rPr>
        <w:t>http://vestnik.volbi.ru/upload/numbers/215/article-215-127.pdf</w:t>
      </w:r>
    </w:p>
    <w:p w:rsidR="005351A1"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34061"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982</w:t>
      </w:r>
      <w:r w:rsidR="00E34061" w:rsidRPr="00BD376A">
        <w:rPr>
          <w:rFonts w:ascii="Times New Roman" w:hAnsi="Times New Roman" w:cs="Times New Roman"/>
        </w:rPr>
        <w:t>.</w:t>
      </w:r>
      <w:r w:rsidR="004F4DFA" w:rsidRPr="00BD376A">
        <w:rPr>
          <w:rFonts w:ascii="Times New Roman" w:hAnsi="Times New Roman" w:cs="Times New Roman"/>
        </w:rPr>
        <w:t xml:space="preserve">Евсеева О.А., Евсеева С.А.  </w:t>
      </w:r>
      <w:r w:rsidR="00D2262A" w:rsidRPr="00BD376A">
        <w:rPr>
          <w:rFonts w:ascii="Times New Roman" w:hAnsi="Times New Roman" w:cs="Times New Roman"/>
        </w:rPr>
        <w:t>ПРИНЦИПЫ И МЕТОДЫ ОЦЕНКИ СОВОКУПНОГО ПОТЕНЦИАЛА ПРОМЫШЛЕННОГО ПРЕДПРИЯТИЯ МАЛОГО И СРЕДНЕГО БИЗНЕСА</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72-76.</w:t>
      </w:r>
    </w:p>
    <w:p w:rsidR="00A01849" w:rsidRPr="00BD376A" w:rsidRDefault="00CE28C5"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E34061" w:rsidRPr="00BD376A">
        <w:rPr>
          <w:rStyle w:val="translation-chunk"/>
          <w:rFonts w:ascii="inherit" w:hAnsi="inherit"/>
          <w:sz w:val="22"/>
          <w:szCs w:val="22"/>
          <w:lang/>
        </w:rPr>
        <w:t>Evseeva O. A., Evseev S. A. the PRINCIPLES AND METHODS for ASSESSING the AGGREGATE potential of INDUSTRIAL ENTERPRISES of SMALL AND AVERAGE BUSINESS. Business. Education. Right. Bulletin of Volgograd business Institute. 2011. No. 2. P. 72-76.</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01849" w:rsidRPr="00BD376A">
        <w:rPr>
          <w:rFonts w:ascii="Times New Roman" w:hAnsi="Times New Roman" w:cs="Times New Roman"/>
        </w:rPr>
        <w:t xml:space="preserve"> В статье рассматривается подход к управлению предприятием, основанный на оценке его совокупного потенциала. Авторами предложены общие и специфические принципы, применяемые при оценке совокупного потенциала промышленного предприятия малого и среднего бизнеса. Проанализированы методы оценки совокупного потенциала промышленного предприятия малого и среднего бизнеса, выявлены их достоинства и недостатки. В статье подчеркивается, что для развития малого и среднего бизнеса в России самим предприятиям необходимо достоверно оценить имеющийся совокупный потенциал, разработать на его основе стратегический и тактический планы, а затем уже заняться их внедрением.</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A01849" w:rsidRPr="00BD376A">
        <w:rPr>
          <w:rFonts w:ascii="Times New Roman" w:hAnsi="Times New Roman" w:cs="Times New Roman"/>
        </w:rPr>
        <w:t xml:space="preserve"> http://vestnik.volbi.ru/upload/numbers/215/article-215-128.pdf</w:t>
      </w:r>
      <w:r w:rsidR="004F4DFA"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p>
    <w:p w:rsidR="00DF1CAD" w:rsidRPr="00BD376A" w:rsidRDefault="00DF1CAD" w:rsidP="00BD376A">
      <w:pPr>
        <w:spacing w:after="0" w:line="240" w:lineRule="auto"/>
        <w:jc w:val="both"/>
        <w:rPr>
          <w:rFonts w:ascii="Times New Roman" w:hAnsi="Times New Roman" w:cs="Times New Roman"/>
        </w:rPr>
      </w:pPr>
    </w:p>
    <w:p w:rsidR="00DF1CAD" w:rsidRPr="00BD376A" w:rsidRDefault="00DF1CA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983</w:t>
      </w:r>
      <w:r w:rsidR="00DF1CAD" w:rsidRPr="00BD376A">
        <w:rPr>
          <w:rFonts w:ascii="Times New Roman" w:hAnsi="Times New Roman" w:cs="Times New Roman"/>
        </w:rPr>
        <w:t>.</w:t>
      </w:r>
      <w:r w:rsidR="004F4DFA" w:rsidRPr="00BD376A">
        <w:rPr>
          <w:rFonts w:ascii="Times New Roman" w:hAnsi="Times New Roman" w:cs="Times New Roman"/>
        </w:rPr>
        <w:t xml:space="preserve">Нестеренко Е.А.  </w:t>
      </w:r>
      <w:r w:rsidR="00D2262A" w:rsidRPr="00BD376A">
        <w:rPr>
          <w:rFonts w:ascii="Times New Roman" w:hAnsi="Times New Roman" w:cs="Times New Roman"/>
        </w:rPr>
        <w:t>РЕСТРУКТУРИЗАЦИЯ ВЗАИМООТНОШЕНИЙ МЕЖДУ УЧАСТНИКАМИ ИНВЕСТИЦИОННОГО ПРОЦЕССА В СТРОИТЕЛЬСТВЕ</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76-83.</w:t>
      </w:r>
      <w:r w:rsidR="00CE28C5" w:rsidRPr="00BD376A">
        <w:rPr>
          <w:rFonts w:ascii="Times New Roman" w:hAnsi="Times New Roman" w:cs="Times New Roman"/>
        </w:rPr>
        <w:t xml:space="preserve"> </w:t>
      </w:r>
    </w:p>
    <w:p w:rsidR="00DF1CAD" w:rsidRPr="00BD376A" w:rsidRDefault="00DF1C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Nesterenko E. A. RESTRUCTURING of RELATIONS BETWEEN PARTICIPANTS of INVESTMENT PROCESS IN CONSTRUCTION. Business. Education. Right. Bulletin of Volgograd business Institute. 2011. No. 2. S. 76-83.</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F4DFA" w:rsidRPr="00BD376A">
        <w:rPr>
          <w:rFonts w:ascii="Times New Roman" w:hAnsi="Times New Roman" w:cs="Times New Roman"/>
        </w:rPr>
        <w:tab/>
      </w:r>
      <w:r w:rsidR="00A01849" w:rsidRPr="00BD376A">
        <w:rPr>
          <w:rFonts w:ascii="Times New Roman" w:hAnsi="Times New Roman" w:cs="Times New Roman"/>
        </w:rPr>
        <w:t>Рассмотрены позиции основных участников инвестиционной сферы, сформировавшиеся в процессе развития рыночных отношений в нашей стране. Выполненное исследование положений, приведенных в законодательных актах, позволило подтвердить состоявшуюся реструктуризацию взаимоотношений между участниками инвестиционного процесса в строительстве. Предложено продолжить проведение реструктуризации в целях развития партнерства. Для этого рекомендуется выполнять реструктуризацию последовательно по этапам и использовать два вида критериев для выбора будущих партнеров. Первый вид критериев позволит определить способности претендентов к развитию партнерских отношений, а второй – оценить их кадровый, организационный, технический, производственный и финансовый потенциал. Выбор партнеров предлагается осуществлять с помощью группы экспертов.</w:t>
      </w:r>
    </w:p>
    <w:p w:rsidR="00D2262A" w:rsidRPr="00BD376A" w:rsidRDefault="00A0184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http://vestnik.volbi.ru/upload/numbers/215/article-215-129.pdf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01849"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984</w:t>
      </w:r>
      <w:r w:rsidR="00DF1CAD" w:rsidRPr="00BD376A">
        <w:rPr>
          <w:rFonts w:ascii="Times New Roman" w:hAnsi="Times New Roman" w:cs="Times New Roman"/>
        </w:rPr>
        <w:t>.</w:t>
      </w:r>
      <w:r w:rsidR="004F4DFA" w:rsidRPr="00BD376A">
        <w:rPr>
          <w:rFonts w:ascii="Times New Roman" w:hAnsi="Times New Roman" w:cs="Times New Roman"/>
        </w:rPr>
        <w:t xml:space="preserve">Дьяконова И.Б.  </w:t>
      </w:r>
      <w:r w:rsidR="00D2262A" w:rsidRPr="00BD376A">
        <w:rPr>
          <w:rFonts w:ascii="Times New Roman" w:hAnsi="Times New Roman" w:cs="Times New Roman"/>
        </w:rPr>
        <w:t>РАЗВИТИЕ ГОСУДАРСТВЕННО-ЧАСТНОГО ПАРТНЕРСТВА В ИННОВАЦИОННОЙ СФЕРЕ: ПРОБЛЕМЫ И ПЕРСПЕКТИВЫ</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84-87.</w:t>
      </w:r>
      <w:r w:rsidR="00CE28C5" w:rsidRPr="00BD376A">
        <w:rPr>
          <w:rFonts w:ascii="Times New Roman" w:hAnsi="Times New Roman" w:cs="Times New Roman"/>
        </w:rPr>
        <w:t xml:space="preserve"> </w:t>
      </w:r>
    </w:p>
    <w:p w:rsidR="00DF1CAD" w:rsidRPr="00BD376A" w:rsidRDefault="00DF1C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Dyakonova I. B. the DEVELOPMENT of PUBLIC-PRIVATE PARTNERSHIP IN INNOVATION SECTOR: PROBLEMS AND PROSPECTS. Business. Education. Right. Bulletin of Volgograd business Institute. 2011. No. 2. P. 84-87.</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F4DFA" w:rsidRPr="00BD376A">
        <w:rPr>
          <w:rFonts w:ascii="Times New Roman" w:hAnsi="Times New Roman" w:cs="Times New Roman"/>
        </w:rPr>
        <w:tab/>
      </w:r>
      <w:r w:rsidR="00A01849" w:rsidRPr="00BD376A">
        <w:rPr>
          <w:rFonts w:ascii="Times New Roman" w:hAnsi="Times New Roman" w:cs="Times New Roman"/>
        </w:rPr>
        <w:t>Инновационная направленность развития экономики вносит коррективы в стратегическую направленность развития всех отраслей экономики. Важнейшей проблемой, требующей незамедлительного решения в условиях инновационной экономики, является создание институциональных условий для трансформации капитала знаний в целях обеспечения инновационной деятельности, как на уровне государства, так и на уровне регионов. В статье обосновывается необходимость формирования институтов государственно-частного партнерства в инновационной деятельности в целях реализации стратегических национальных приоритетов страны и выхода экономики на траекторию инновационного роста.</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31034" w:rsidRPr="00BD376A">
        <w:rPr>
          <w:rFonts w:ascii="Times New Roman" w:hAnsi="Times New Roman" w:cs="Times New Roman"/>
        </w:rPr>
        <w:t xml:space="preserve"> http://vestnik.volbi.ru/upload/numbers/215/article-215-130.pdf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985</w:t>
      </w:r>
      <w:r w:rsidR="00DF1CAD" w:rsidRPr="00BD376A">
        <w:rPr>
          <w:rFonts w:ascii="Times New Roman" w:hAnsi="Times New Roman" w:cs="Times New Roman"/>
        </w:rPr>
        <w:t>.</w:t>
      </w:r>
      <w:r w:rsidR="004F4DFA" w:rsidRPr="00BD376A">
        <w:rPr>
          <w:rFonts w:ascii="Times New Roman" w:hAnsi="Times New Roman" w:cs="Times New Roman"/>
        </w:rPr>
        <w:t xml:space="preserve">Корабельников И.С.  </w:t>
      </w:r>
      <w:r w:rsidR="00D2262A" w:rsidRPr="00BD376A">
        <w:rPr>
          <w:rFonts w:ascii="Times New Roman" w:hAnsi="Times New Roman" w:cs="Times New Roman"/>
        </w:rPr>
        <w:t>ИННОВАЦИЯ КАК СТРАТЕГИЯ РАЗВИТИЯ АГРОБИЗНЕСА: ЭВОЛЮЦИЯ И СОВРЕМЕННОЕ ПРЕДСТАВЛЕНИЕ</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F4DFA" w:rsidRPr="00BD376A">
        <w:rPr>
          <w:rFonts w:ascii="Times New Roman" w:hAnsi="Times New Roman" w:cs="Times New Roman"/>
        </w:rPr>
        <w:t xml:space="preserve"> бизнеса. 2011. № 2. С. 87-92.</w:t>
      </w:r>
      <w:r w:rsidR="004F4DFA" w:rsidRPr="00BD376A">
        <w:rPr>
          <w:rFonts w:ascii="Times New Roman" w:hAnsi="Times New Roman" w:cs="Times New Roman"/>
        </w:rPr>
        <w:tab/>
      </w:r>
    </w:p>
    <w:p w:rsidR="00DF1CAD" w:rsidRPr="00BD376A" w:rsidRDefault="00DF1C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Korabelnikov S. I. innovations AS a STRATEGY of AGRIBUSINESS DEVELOPMENT: EVOLUTION AND current PERFORMANCE. Business. Education. Right. Bulletin of Volgograd business Institute. 2011. No. 2. S. 87-92.</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1034" w:rsidRPr="00BD376A">
        <w:rPr>
          <w:rFonts w:ascii="Times New Roman" w:hAnsi="Times New Roman" w:cs="Times New Roman"/>
        </w:rPr>
        <w:t xml:space="preserve"> Представлено содержание экономической категории «инновация» в трактовках отечественных и зарубежных учёных-экономистов, позволивших провести теоретический анализ содержательной эволюции понятия «инновация» и выделить основные векторные направления в исследовании термина, систематизация которых дала возможность рассмотреть его в новом контексте и дополнить обобщённую классификацию инноваций признаком «стратегия развития»; рассмотрение классификационного признака применительно к развитию агробизнеса, позволило сделать вывод о целесообразности реализации инновационной модернизации, базирующейся на консолидации корпоративного капитала в реальном секторе отраслевой экономики.</w:t>
      </w:r>
    </w:p>
    <w:p w:rsidR="00D2262A" w:rsidRPr="00BD376A" w:rsidRDefault="0073103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http://vestnik.volbi.ru/upload/numbers/215/article-215-131.pdf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DF1CAD" w:rsidRPr="00BD376A" w:rsidRDefault="00DF1CAD" w:rsidP="00BD376A">
      <w:pPr>
        <w:spacing w:after="0" w:line="240" w:lineRule="auto"/>
        <w:jc w:val="both"/>
        <w:rPr>
          <w:rFonts w:ascii="Times New Roman" w:hAnsi="Times New Roman" w:cs="Times New Roman"/>
        </w:rPr>
      </w:pPr>
    </w:p>
    <w:p w:rsidR="00DF1CAD" w:rsidRPr="00BD376A" w:rsidRDefault="00DF1CAD" w:rsidP="00BD376A">
      <w:pPr>
        <w:spacing w:after="0" w:line="240" w:lineRule="auto"/>
        <w:jc w:val="both"/>
        <w:rPr>
          <w:rFonts w:ascii="Times New Roman" w:hAnsi="Times New Roman" w:cs="Times New Roman"/>
        </w:rPr>
      </w:pPr>
    </w:p>
    <w:p w:rsidR="00DF1CAD" w:rsidRPr="00BD376A" w:rsidRDefault="00DF1CAD"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986</w:t>
      </w:r>
      <w:r w:rsidR="00DF1CAD" w:rsidRPr="00BD376A">
        <w:rPr>
          <w:rFonts w:ascii="Times New Roman" w:hAnsi="Times New Roman" w:cs="Times New Roman"/>
        </w:rPr>
        <w:t>.</w:t>
      </w:r>
      <w:r w:rsidR="004F4DFA" w:rsidRPr="00BD376A">
        <w:rPr>
          <w:rFonts w:ascii="Times New Roman" w:hAnsi="Times New Roman" w:cs="Times New Roman"/>
        </w:rPr>
        <w:t xml:space="preserve">Морозова Н.И.  </w:t>
      </w:r>
      <w:r w:rsidR="00D2262A" w:rsidRPr="00BD376A">
        <w:rPr>
          <w:rFonts w:ascii="Times New Roman" w:hAnsi="Times New Roman" w:cs="Times New Roman"/>
        </w:rPr>
        <w:t>РАЗВИТИЕ ТЕРРИТОРИАЛЬНОГО ПЛАНИРОВАНИЯ И ЭКОНОМИЧЕСКОГО РАЙОНИРОВАНИЯ В РОССИИ: КОМПАРАТИВНЫЙ АНАЛИЗ</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w:t>
      </w:r>
      <w:r w:rsidR="004F4DFA" w:rsidRPr="00BD376A">
        <w:rPr>
          <w:rFonts w:ascii="Times New Roman" w:hAnsi="Times New Roman" w:cs="Times New Roman"/>
        </w:rPr>
        <w:t xml:space="preserve"> 2011. № 2. С. 93-97.</w:t>
      </w:r>
    </w:p>
    <w:p w:rsidR="00DF1CAD" w:rsidRPr="00BD376A" w:rsidRDefault="00DF1C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Morozova N. And. THE DEVELOPMENT OF REGIONAL PLANNING AND ECONOMIC REGIONALIZATION IN RUSSIA: COMPARATIVE ANALYSIS. Business. Education. Right. Bulletin of Volgograd business Institute. 2011. No. 2. P. 93-97.</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4F4DFA" w:rsidRPr="00BD376A">
        <w:rPr>
          <w:rFonts w:ascii="Times New Roman" w:hAnsi="Times New Roman" w:cs="Times New Roman"/>
        </w:rPr>
        <w:tab/>
      </w:r>
      <w:r w:rsidR="00731034" w:rsidRPr="00BD376A">
        <w:rPr>
          <w:rFonts w:ascii="Times New Roman" w:hAnsi="Times New Roman" w:cs="Times New Roman"/>
        </w:rPr>
        <w:t>Для разработки территориальных планов сегодня большое значение имеет многогранный опыт, накопленный в годы социалистического хозяйствования, в области рационального размещения производства и территориальной структуры управления. Вопросы рационального размещения производительных сил, комплексного использования природных богатств районов страны оказывают огромное влияние на социально-экономическое развитие государства, предопределяя не только территориальные пропорции, но и межотраслевые связи народного хозяйства, повышение эффективности общественного производства и улучшение благосостояния населения. Основой территориального управления является экономическое районирование, которое позволяет выделить достаточно устойчивые социально-экономические территориальные образования, применительно к которым и будет реализовываться региональная политика государства.</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31034" w:rsidRPr="00BD376A">
        <w:rPr>
          <w:rFonts w:ascii="Times New Roman" w:hAnsi="Times New Roman" w:cs="Times New Roman"/>
        </w:rPr>
        <w:t xml:space="preserve"> http://vestnik.volbi.ru/upload/numbers/215/article-215-132.pdf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987</w:t>
      </w:r>
      <w:r w:rsidR="00DF1CAD" w:rsidRPr="00BD376A">
        <w:rPr>
          <w:rFonts w:ascii="Times New Roman" w:hAnsi="Times New Roman" w:cs="Times New Roman"/>
        </w:rPr>
        <w:t>.</w:t>
      </w:r>
      <w:r w:rsidR="004F4DFA" w:rsidRPr="00BD376A">
        <w:rPr>
          <w:rFonts w:ascii="Times New Roman" w:hAnsi="Times New Roman" w:cs="Times New Roman"/>
        </w:rPr>
        <w:t xml:space="preserve">Имангалиева А.К., Боничев А.Л.  </w:t>
      </w:r>
      <w:r w:rsidR="00D2262A" w:rsidRPr="00BD376A">
        <w:rPr>
          <w:rFonts w:ascii="Times New Roman" w:hAnsi="Times New Roman" w:cs="Times New Roman"/>
        </w:rPr>
        <w:t>РАЗВИТИЕ ИНФОРМАЦИОННОГО ОБЕСПЕЧЕНИЯ РЕГИОНАЛЬНОГО РЫНКА ЗЕРНА</w:t>
      </w:r>
      <w:r w:rsidR="004F4DFA"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4F4DFA" w:rsidRPr="00BD376A">
        <w:rPr>
          <w:rFonts w:ascii="Times New Roman" w:hAnsi="Times New Roman" w:cs="Times New Roman"/>
        </w:rPr>
        <w:t>бизнеса. 2011. № 2. С. 97-100.</w:t>
      </w:r>
    </w:p>
    <w:p w:rsidR="00DF1CAD" w:rsidRPr="00BD376A" w:rsidRDefault="00DF1C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Imangalieva A. K., A. L. Bonici the DEVELOPMENT of INFORMATION support of the REGIONAL GRAIN MARKET. Business. Education. Right. Bulletin of Volgograd business Institute. 2011. No. 2. S. 97-100.</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1034" w:rsidRPr="00BD376A">
        <w:rPr>
          <w:rFonts w:ascii="Times New Roman" w:hAnsi="Times New Roman" w:cs="Times New Roman"/>
        </w:rPr>
        <w:t xml:space="preserve"> Отсутствие информационно-аналитического обеспечения зернового рынка негативно сказывается на построении эффективной системы управления. В работе анализируется период создания единой информационно-аналитической системы на уровне региона в рамках российско-германского проекта, который не нашел дальнейшего развития. Для решения данной проблемы авторами предложена модель информационно-консультационного центра АПК Волгоградской области, его функциональных возможностей. При переходе от локального зернового рынка к цивилизованному необходимо рассматривать создание информационно-консультационного центра. Проанализированы основные этапы развития информационно-консультационных служб в Волгоградской области, зарубежный опыт.</w:t>
      </w:r>
    </w:p>
    <w:p w:rsidR="00D2262A" w:rsidRPr="00BD376A" w:rsidRDefault="0073103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http://vestnik.volbi.ru/upload/numbers/215/article-215-133.pdf</w:t>
      </w:r>
    </w:p>
    <w:p w:rsidR="004F4DFA" w:rsidRPr="00BD376A" w:rsidRDefault="004F4DFA"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988</w:t>
      </w:r>
      <w:r w:rsidR="00316CEC" w:rsidRPr="00BD376A">
        <w:rPr>
          <w:rFonts w:ascii="Times New Roman" w:hAnsi="Times New Roman" w:cs="Times New Roman"/>
        </w:rPr>
        <w:t>.</w:t>
      </w:r>
      <w:r w:rsidR="004F4DFA" w:rsidRPr="00BD376A">
        <w:rPr>
          <w:rFonts w:ascii="Times New Roman" w:hAnsi="Times New Roman" w:cs="Times New Roman"/>
        </w:rPr>
        <w:t xml:space="preserve">Исик Л.В.  </w:t>
      </w:r>
      <w:r w:rsidR="00D2262A" w:rsidRPr="00BD376A">
        <w:rPr>
          <w:rFonts w:ascii="Times New Roman" w:hAnsi="Times New Roman" w:cs="Times New Roman"/>
        </w:rPr>
        <w:t>ОСНОВЫ ФОРМИРОВАНИЯ МЕЗОЛОГИСТИЧЕСКОЙ СИСТЕМЫ ГОРОДСКОГО ДВИЖЕНИЯ ТРАНСПОРТА</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2. С. 101-105.</w:t>
      </w:r>
      <w:r w:rsidR="00CE28C5" w:rsidRPr="00BD376A">
        <w:rPr>
          <w:rFonts w:ascii="Times New Roman" w:hAnsi="Times New Roman" w:cs="Times New Roman"/>
        </w:rPr>
        <w:t xml:space="preserve"> </w:t>
      </w:r>
    </w:p>
    <w:p w:rsidR="00316CEC" w:rsidRPr="00BD376A" w:rsidRDefault="00316CE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Isik L. V. bases of FORMATION METOLOGICHESKIE SYSTEM of URBAN TRAFFIC. Business. Education. Right. Bulletin of Volgograd business Institute. 2011. No. 2. P. 101-105.</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1034" w:rsidRPr="00BD376A">
        <w:rPr>
          <w:rFonts w:ascii="Times New Roman" w:hAnsi="Times New Roman" w:cs="Times New Roman"/>
        </w:rPr>
        <w:t xml:space="preserve"> В статье рассмотрены вопросы возможности применения мезологистики при формировании систем городского пассажирского транспорта. Определены интеллектуальные элементы мезологистических потоков городского движения, которые являются основой самонастраиваемости логистической цепи на изменение условий движения. Исследованы современные информационные технологии, применяемые в логистике при проектировании систем регионального уровня. Организационно-управленческий механизм, способствующий согласованию деятельности участников движения мезологистической системы городского пассажирского транспорта, представлен в виде формирования системы добровольной координации транспортной деятельности, в основе которой лежит информационное единство участников движения.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31034" w:rsidRPr="00BD376A">
        <w:rPr>
          <w:rFonts w:ascii="Times New Roman" w:hAnsi="Times New Roman" w:cs="Times New Roman"/>
        </w:rPr>
        <w:t>http://vestnik.volbi.ru/upload/numbers/215/article-215-134.pdf</w:t>
      </w:r>
      <w:r w:rsidR="004F4DFA"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989</w:t>
      </w:r>
      <w:r w:rsidR="00316CEC" w:rsidRPr="00BD376A">
        <w:rPr>
          <w:rFonts w:ascii="Times New Roman" w:hAnsi="Times New Roman" w:cs="Times New Roman"/>
        </w:rPr>
        <w:t>.</w:t>
      </w:r>
      <w:r w:rsidR="004F4DFA" w:rsidRPr="00BD376A">
        <w:rPr>
          <w:rFonts w:ascii="Times New Roman" w:hAnsi="Times New Roman" w:cs="Times New Roman"/>
        </w:rPr>
        <w:t xml:space="preserve">Скорикова И.С.  </w:t>
      </w:r>
      <w:r w:rsidR="00D2262A" w:rsidRPr="00BD376A">
        <w:rPr>
          <w:rFonts w:ascii="Times New Roman" w:hAnsi="Times New Roman" w:cs="Times New Roman"/>
        </w:rPr>
        <w:t>НЕОБХОДИМОСТЬ КОНТРОЛЯ ЛОГИСТИЧЕСКИХ ЗАТРАТ</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2. С. 105-107.</w:t>
      </w:r>
    </w:p>
    <w:p w:rsidR="00316CEC" w:rsidRPr="00BD376A" w:rsidRDefault="00316CE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Skorikova I. C. the NEED to CONTROL LOGISTICS COSTS.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2. </w:t>
      </w:r>
      <w:r w:rsidRPr="00BD376A">
        <w:rPr>
          <w:rStyle w:val="translation-chunk"/>
          <w:rFonts w:ascii="inherit" w:hAnsi="inherit"/>
          <w:sz w:val="22"/>
          <w:szCs w:val="22"/>
          <w:lang/>
        </w:rPr>
        <w:t>P</w:t>
      </w:r>
      <w:r w:rsidRPr="00BD376A">
        <w:rPr>
          <w:rStyle w:val="translation-chunk"/>
          <w:rFonts w:ascii="inherit" w:hAnsi="inherit"/>
          <w:sz w:val="22"/>
          <w:szCs w:val="22"/>
        </w:rPr>
        <w:t>.105-107.</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731034" w:rsidRPr="00BD376A">
        <w:rPr>
          <w:rFonts w:ascii="Times New Roman" w:hAnsi="Times New Roman" w:cs="Times New Roman"/>
        </w:rPr>
        <w:t xml:space="preserve"> В статье рассматривается значение контроля логистических затрат, понятия логистических затрат, логистического контроля, выделяется краткая классификация логистических затрат: материальные затраты использования; трудовые затраты; общие производственные накладные затраты; затраты реализации; административные затраты. Приводятся способы снижения уровня логистических затрат. Рассматриваются основные составляющие логистического контроля: планирование и контроль. Приводятся основные пункты положения по внутреннему контролю в организации. Даются рекомендации по оптимизации контроля над логистическими затратами.</w:t>
      </w:r>
      <w:r w:rsidR="00495DA6"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31034" w:rsidRPr="00BD376A">
        <w:rPr>
          <w:rFonts w:ascii="Times New Roman" w:hAnsi="Times New Roman" w:cs="Times New Roman"/>
        </w:rPr>
        <w:t>http://vestnik.volbi.ru/upload/numbers/215/article-215-135.pdf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990</w:t>
      </w:r>
      <w:r w:rsidR="00316CEC" w:rsidRPr="00BD376A">
        <w:rPr>
          <w:rFonts w:ascii="Times New Roman" w:hAnsi="Times New Roman" w:cs="Times New Roman"/>
        </w:rPr>
        <w:t>.</w:t>
      </w:r>
      <w:r w:rsidR="004F4DFA" w:rsidRPr="00BD376A">
        <w:rPr>
          <w:rFonts w:ascii="Times New Roman" w:hAnsi="Times New Roman" w:cs="Times New Roman"/>
        </w:rPr>
        <w:t xml:space="preserve">Чупайда А.М.  </w:t>
      </w:r>
      <w:r w:rsidR="00D2262A" w:rsidRPr="00BD376A">
        <w:rPr>
          <w:rFonts w:ascii="Times New Roman" w:hAnsi="Times New Roman" w:cs="Times New Roman"/>
        </w:rPr>
        <w:t>ВЛИЯНИЕ ТЕРРИТОРИАЛЬНОГО РАСПРЕДЕЛЕНИЯ РАБОЧЕЙ СИЛЫ НА РАЗВИТИЕ РЫНКА ТРУДА В РОССИИ</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2. С. 108-112.</w:t>
      </w:r>
      <w:r w:rsidR="004F4DFA" w:rsidRPr="00BD376A">
        <w:rPr>
          <w:rFonts w:ascii="Times New Roman" w:hAnsi="Times New Roman" w:cs="Times New Roman"/>
        </w:rPr>
        <w:tab/>
      </w:r>
    </w:p>
    <w:p w:rsidR="00316CEC" w:rsidRPr="00BD376A" w:rsidRDefault="00316CE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Cupid A. M. the EFFECT of spatial distribution of LABOUR FORCE ON the LABOUR MARKET IN RUSSIA. Business. Education. Right. Bulletin of Volgograd business Institute. 2011. No. 2. P. 108-112.</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1034" w:rsidRPr="00BD376A">
        <w:rPr>
          <w:rFonts w:ascii="Times New Roman" w:hAnsi="Times New Roman" w:cs="Times New Roman"/>
        </w:rPr>
        <w:t xml:space="preserve"> В статье дается анализ территориального распределения рабочей силы как фактора развития рынка труда России, рассмотрены направления по совершенствованию регулирования территориального распределения рабочей силы. Обосновывается точка зрения на территориальное распределение рабочей силы как сложный процесс, осуществляемый в стихийных и организованных формах, реализующийся в перемещениях работников к рабочим местам и сопровождающийся распространением знаний и инноваций, базирующийся на эффективной реализации трудового потенциала и обеспечивающий повышение уровня жизни работников. Даются рекомендации для проведения региональной политики в сфере трудовых отношений по обеспечению процесса оптимального распределения рабочей силы по территории. Определяются критерии оптимального распределения трудового потенциала.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31034" w:rsidRPr="00BD376A">
        <w:rPr>
          <w:rFonts w:ascii="Times New Roman" w:hAnsi="Times New Roman" w:cs="Times New Roman"/>
        </w:rPr>
        <w:t>http://vestnik.volbi.ru/upload/numbers/215/article-215-136.pdf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991</w:t>
      </w:r>
      <w:r w:rsidR="00316CEC" w:rsidRPr="00BD376A">
        <w:rPr>
          <w:rFonts w:ascii="Times New Roman" w:hAnsi="Times New Roman" w:cs="Times New Roman"/>
        </w:rPr>
        <w:t>.</w:t>
      </w:r>
      <w:r w:rsidR="004F4DFA" w:rsidRPr="00BD376A">
        <w:rPr>
          <w:rFonts w:ascii="Times New Roman" w:hAnsi="Times New Roman" w:cs="Times New Roman"/>
        </w:rPr>
        <w:t xml:space="preserve">Волков С.В., Колескина Е.А.  </w:t>
      </w:r>
      <w:r w:rsidR="00D2262A" w:rsidRPr="00BD376A">
        <w:rPr>
          <w:rFonts w:ascii="Times New Roman" w:hAnsi="Times New Roman" w:cs="Times New Roman"/>
        </w:rPr>
        <w:t>ПОСТРОЕНИЕ СИСТЕМЫ ОПЛАТЫ ТРУДА НА ОСНОВЕ НЕТРАДИЦИОННЫХ МЕТОДОВ ВОЗНАГРАЖДЕНИЯ (НА ПРИМЕРЕ ПРЕДПРИЯТИЯ ПО ПРОИЗВОДСТВУ СИЛИКАТНОГО КИРПИЧА)</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2. С. 112-117.</w:t>
      </w:r>
    </w:p>
    <w:p w:rsidR="00316CEC" w:rsidRPr="00BD376A" w:rsidRDefault="00316CE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Volkov S. V., E. A. Moleskine the CONSTRUCTION of a SYSTEM of remuneration BASED ON non-traditional METHODS of REMUNERATION (ON the EXAMPLE of ENTERPRISES PRODUCING sand-lime BRICK). Business. Education. Right. Bulletin of Volgograd business Institute. 2011. No. 2. S. 112-117.</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1034" w:rsidRPr="00BD376A">
        <w:rPr>
          <w:rFonts w:ascii="Times New Roman" w:hAnsi="Times New Roman" w:cs="Times New Roman"/>
        </w:rPr>
        <w:t xml:space="preserve"> Персонал предприятия всегда был и остается основным ресурсом в производстве продукции. В современных рыночных условиях вопрос построения эффективной системы управления персоналом приобретает все большую актуальность. Основная роль здесь принадлежит материальной мотивации. Современные системы вознаграждения должны мотивировать сотрудников к качественной и эффективной работе. В статье рассматривается применение новых нетрадиционных методов в системе оплаты труда, основанных не только на количественных, но и на качественных показателях выполнения работы. Разработанная авторами статьи методика оплаты труда была использована на предприятии по производству силикатного кирпича в городе Волгограде.</w:t>
      </w:r>
      <w:r w:rsidR="00495DA6"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31034" w:rsidRPr="00BD376A">
        <w:rPr>
          <w:rFonts w:ascii="Times New Roman" w:hAnsi="Times New Roman" w:cs="Times New Roman"/>
        </w:rPr>
        <w:t>http://vestnik.volbi.ru/upload/numbers/215/article-215-137.pdf</w:t>
      </w:r>
    </w:p>
    <w:p w:rsidR="00316CEC" w:rsidRPr="00BD376A" w:rsidRDefault="00316CEC"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992</w:t>
      </w:r>
      <w:r w:rsidR="00FF21A7" w:rsidRPr="00BD376A">
        <w:rPr>
          <w:rFonts w:ascii="Times New Roman" w:hAnsi="Times New Roman" w:cs="Times New Roman"/>
        </w:rPr>
        <w:t>.</w:t>
      </w:r>
      <w:r w:rsidR="004F4DFA" w:rsidRPr="00BD376A">
        <w:rPr>
          <w:rFonts w:ascii="Times New Roman" w:hAnsi="Times New Roman" w:cs="Times New Roman"/>
        </w:rPr>
        <w:t xml:space="preserve">Шамрай Л.В.  </w:t>
      </w:r>
      <w:r w:rsidR="00D2262A" w:rsidRPr="00BD376A">
        <w:rPr>
          <w:rFonts w:ascii="Times New Roman" w:hAnsi="Times New Roman" w:cs="Times New Roman"/>
        </w:rPr>
        <w:t>КАЧЕСТВО ЖИЗНИ И ПРОИЗВОДИТЕЛЬНОСТЬ ТРУДА: ВЗАИМОЗАВИСИМЫЕ ИЛИ ПАРАЛЛЕЛЬНЫЕ КАТЕГОРИИ</w:t>
      </w:r>
      <w:r w:rsidR="004F4DFA"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F4DFA" w:rsidRPr="00BD376A">
        <w:rPr>
          <w:rFonts w:ascii="Times New Roman" w:hAnsi="Times New Roman" w:cs="Times New Roman"/>
        </w:rPr>
        <w:t>изнеса. 2011. № 2. С. 117-122.</w:t>
      </w:r>
      <w:r w:rsidR="00CE28C5" w:rsidRPr="00BD376A">
        <w:rPr>
          <w:rFonts w:ascii="Times New Roman" w:hAnsi="Times New Roman" w:cs="Times New Roman"/>
        </w:rPr>
        <w:t xml:space="preserve"> </w:t>
      </w:r>
    </w:p>
    <w:p w:rsidR="00FF21A7" w:rsidRPr="00BD376A" w:rsidRDefault="00FF21A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Shamraj L. V. QUALITY of LIFE AND PRODUCTIVITY: INTERDEPENDENT OR PARALLEL CATEGORY. Business. Education. Right. Bulletin of Volgograd business Institute. 2011. No. 2. P. 117-122.</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1034" w:rsidRPr="00BD376A">
        <w:rPr>
          <w:rFonts w:ascii="Times New Roman" w:hAnsi="Times New Roman" w:cs="Times New Roman"/>
        </w:rPr>
        <w:t xml:space="preserve"> В данной статье категории качества жизни и производительности труда рассматриваются как взаимозависимые показатели. Проводятся анализ структуры и сравнение показателей качества жизни в России и индекса развития человеческого потенциала в общемировом масштабе. Широкое внимание уделено рассмотрению значения ИРЧП в разных странах мира. Производительность труда показана в качестве средства повышения качества жизни. Основной акцент сделан на стремление индивида повысить качество своей жизни в связи с тем, что общество «навязывает» те блага, на которые в данный момент у человека не хватает ресурсов, и он вынужден производить больше общественно полезного труда в целях удовлетворения своих потребностей.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731034" w:rsidRPr="00BD376A">
        <w:rPr>
          <w:rFonts w:ascii="Times New Roman" w:hAnsi="Times New Roman" w:cs="Times New Roman"/>
        </w:rPr>
        <w:t>http://vestnik.volbi.ru/upload/numbers/215/article-215-138.pdf</w:t>
      </w:r>
      <w:r w:rsidR="004F4DFA" w:rsidRPr="00BD376A">
        <w:rPr>
          <w:rFonts w:ascii="Times New Roman" w:hAnsi="Times New Roman" w:cs="Times New Roman"/>
        </w:rPr>
        <w:tab/>
      </w:r>
    </w:p>
    <w:p w:rsidR="004F4DFA" w:rsidRPr="00BD376A" w:rsidRDefault="004F4DFA"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993</w:t>
      </w:r>
      <w:r w:rsidR="00FF21A7" w:rsidRPr="00BD376A">
        <w:rPr>
          <w:rFonts w:ascii="Times New Roman" w:hAnsi="Times New Roman" w:cs="Times New Roman"/>
        </w:rPr>
        <w:t>.</w:t>
      </w:r>
      <w:r w:rsidR="005221F7" w:rsidRPr="00BD376A">
        <w:rPr>
          <w:rFonts w:ascii="Times New Roman" w:hAnsi="Times New Roman" w:cs="Times New Roman"/>
        </w:rPr>
        <w:t xml:space="preserve">Фихтнер О.А.  </w:t>
      </w:r>
      <w:r w:rsidR="00D2262A" w:rsidRPr="00BD376A">
        <w:rPr>
          <w:rFonts w:ascii="Times New Roman" w:hAnsi="Times New Roman" w:cs="Times New Roman"/>
        </w:rPr>
        <w:t>ТЕОРЕТИЧЕСКИЕ АСПЕКТЫ ВЗАИМОДЕЙСТВИЯ ПРЕДПРИНИМАТЕЛЬСКИХ СТРУКТУР</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123-127.</w:t>
      </w:r>
    </w:p>
    <w:p w:rsidR="00FF21A7" w:rsidRPr="00BD376A" w:rsidRDefault="00FF21A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Fichtner O. A. THEORETICAL ASPECTS of INTERACTION of BUSINESS STRUCTURES. Business. Education. Right. Bulletin of Volgograd business Institute. 2011. No. 2. P. 123-127.</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1034" w:rsidRPr="00BD376A">
        <w:rPr>
          <w:rFonts w:ascii="Times New Roman" w:hAnsi="Times New Roman" w:cs="Times New Roman"/>
        </w:rPr>
        <w:t xml:space="preserve"> В статье предлагаются теоретические основы взаимодействия экономических субъектов, функционирующих в условиях новой сетевой экономики. Предприниматели приспосабливаются к динамично развивающейся внешней среде, усиливающейся конкуренции и другим современным тенденциям развития бизнес- пространства, образуя сетевые структуры. В исследовании не только анализируется сущность экономического взаимодействия предпринимательских структур, но и сформулированы формы, принципы, закономерности сетевого взаимодействия, описан пошаговый алгоритм построения системы сетевого взаимодействия предпринимательских структур.</w:t>
      </w:r>
    </w:p>
    <w:p w:rsidR="00D2262A" w:rsidRPr="00BD376A" w:rsidRDefault="0073103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http://vestnik.volbi.ru/upload/numbers/215/article-215-139.pdf</w:t>
      </w:r>
      <w:r w:rsidR="005221F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994</w:t>
      </w:r>
      <w:r w:rsidR="00FF21A7" w:rsidRPr="00BD376A">
        <w:rPr>
          <w:rFonts w:ascii="Times New Roman" w:hAnsi="Times New Roman" w:cs="Times New Roman"/>
        </w:rPr>
        <w:t>.</w:t>
      </w:r>
      <w:r w:rsidR="005221F7" w:rsidRPr="00BD376A">
        <w:rPr>
          <w:rFonts w:ascii="Times New Roman" w:hAnsi="Times New Roman" w:cs="Times New Roman"/>
        </w:rPr>
        <w:t xml:space="preserve">Саркисян А.А.  </w:t>
      </w:r>
      <w:r w:rsidR="00D2262A" w:rsidRPr="00BD376A">
        <w:rPr>
          <w:rFonts w:ascii="Times New Roman" w:hAnsi="Times New Roman" w:cs="Times New Roman"/>
        </w:rPr>
        <w:t>СТРАТЕГИЧЕСКИЕ ИНСТРУМЕНТЫ РАЗВИТИЯ МАЛЫХ ПРЕДПРИЯТИЙ</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128-132.</w:t>
      </w:r>
      <w:r w:rsidR="00CE28C5" w:rsidRPr="00BD376A">
        <w:rPr>
          <w:rFonts w:ascii="Times New Roman" w:hAnsi="Times New Roman" w:cs="Times New Roman"/>
        </w:rPr>
        <w:t xml:space="preserve"> </w:t>
      </w:r>
    </w:p>
    <w:p w:rsidR="00FF21A7" w:rsidRPr="00BD376A" w:rsidRDefault="00FF21A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Sarkisyan A. A. STRATEGIC TOOLS for the DEVELOPMENT of SMALL ENTERPRISES. Business. Education. Right. Bulletin of Volgograd business Institute. 2011. No. 2. P. 128-132.</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1034" w:rsidRPr="00BD376A">
        <w:rPr>
          <w:rFonts w:ascii="Times New Roman" w:hAnsi="Times New Roman" w:cs="Times New Roman"/>
        </w:rPr>
        <w:t xml:space="preserve"> Данная работа посвящена проблеме развития малого бизнеса. Главная цель статьи – показать, что российские малые предприятия обладают достаточным внутренним потенциалом и внешними предпосылками для проявления стратегической активности с целью конкурентного развития. Закономерные стадии развития любого бизнеса – концентрация на ключевой деятельности, вертикальная интеграция и диверсификация – рассматриваются как управляемые инструменты стратегического развития, которые необходимо интегрировать в конкурентную стратегию малого предприятия. Описывается, каким образом руководитель малого предприятия может управлять этими процессами для достижения стратегических целей.</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731034" w:rsidRPr="00BD376A">
        <w:rPr>
          <w:rFonts w:ascii="Times New Roman" w:hAnsi="Times New Roman" w:cs="Times New Roman"/>
        </w:rPr>
        <w:t xml:space="preserve"> http://vestnik.volbi.ru/upload/numbers/215/article-215-140.pdf</w:t>
      </w:r>
      <w:r w:rsidR="005221F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3103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995</w:t>
      </w:r>
      <w:r w:rsidR="00FF21A7" w:rsidRPr="00BD376A">
        <w:rPr>
          <w:rFonts w:ascii="Times New Roman" w:hAnsi="Times New Roman" w:cs="Times New Roman"/>
        </w:rPr>
        <w:t>.</w:t>
      </w:r>
      <w:r w:rsidR="005221F7" w:rsidRPr="00BD376A">
        <w:rPr>
          <w:rFonts w:ascii="Times New Roman" w:hAnsi="Times New Roman" w:cs="Times New Roman"/>
        </w:rPr>
        <w:t xml:space="preserve">Сидорова Е.Е.  </w:t>
      </w:r>
      <w:r w:rsidR="00D2262A" w:rsidRPr="00BD376A">
        <w:rPr>
          <w:rFonts w:ascii="Times New Roman" w:hAnsi="Times New Roman" w:cs="Times New Roman"/>
        </w:rPr>
        <w:t>ОСОБЕННОСТИ ПРИМЕНЕНИЯ ИНСТИТУТА БЕНЧМАРКИНГА НА РАЗЛИЧНЫХ СТАДИЯХ РАЗВИТИЯ ОРГАНИЗАЦИИ</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133-137.</w:t>
      </w:r>
    </w:p>
    <w:p w:rsidR="00FF21A7" w:rsidRPr="00BD376A" w:rsidRDefault="00FF21A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Sidorova E. E. FEATURES of APPLICATION of BENCHMARKING INSTITUTION IN VARIOUS STAGES of DEVELOPMENT of the ORGANIZATION. Business. Education. Right. Bulletin of Volgograd business Institute. 2011. No. 2. S. 133-137.</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5221F7" w:rsidRPr="00BD376A">
        <w:rPr>
          <w:rFonts w:ascii="Times New Roman" w:hAnsi="Times New Roman" w:cs="Times New Roman"/>
        </w:rPr>
        <w:tab/>
      </w:r>
      <w:r w:rsidR="00731034" w:rsidRPr="00BD376A">
        <w:rPr>
          <w:rFonts w:ascii="Times New Roman" w:hAnsi="Times New Roman" w:cs="Times New Roman"/>
        </w:rPr>
        <w:t xml:space="preserve">Данная статья посвящена вопросам применения института бенчмаркинга на различных стадиях развития организации. Стратегической целью бенчмаркинга является динамическое развитие и совершенствование организации за счет поиска, адаптации и использования лучших из существующих методов ведения бизнеса. В статье рассматриваются </w:t>
      </w:r>
      <w:r w:rsidR="00731034" w:rsidRPr="00BD376A">
        <w:rPr>
          <w:rFonts w:ascii="Times New Roman" w:hAnsi="Times New Roman" w:cs="Times New Roman"/>
        </w:rPr>
        <w:lastRenderedPageBreak/>
        <w:t>сущность и эволюция бенчмаркинга как особого института организационного развития. В статье рассматриваются основные типы бенчмаркинга, проводится анализ основных стадий развития организации и приводятся рекомендации по применению бенчмаркинга на различных стадиях развития организации на примере корпорации Xerox.</w:t>
      </w:r>
      <w:r w:rsidR="00495DA6"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02E8F" w:rsidRPr="00BD376A">
        <w:rPr>
          <w:rFonts w:ascii="Times New Roman" w:hAnsi="Times New Roman" w:cs="Times New Roman"/>
        </w:rPr>
        <w:t xml:space="preserve"> http://vestnik.volbi.ru/upload/numbers/215/article-215-141.pdf</w:t>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996</w:t>
      </w:r>
      <w:r w:rsidR="00FF21A7" w:rsidRPr="00BD376A">
        <w:rPr>
          <w:rFonts w:ascii="Times New Roman" w:hAnsi="Times New Roman" w:cs="Times New Roman"/>
        </w:rPr>
        <w:t>.</w:t>
      </w:r>
      <w:r w:rsidR="005221F7" w:rsidRPr="00BD376A">
        <w:rPr>
          <w:rFonts w:ascii="Times New Roman" w:hAnsi="Times New Roman" w:cs="Times New Roman"/>
        </w:rPr>
        <w:t xml:space="preserve">Карнаух И.В.  </w:t>
      </w:r>
      <w:r w:rsidR="00D2262A" w:rsidRPr="00BD376A">
        <w:rPr>
          <w:rFonts w:ascii="Times New Roman" w:hAnsi="Times New Roman" w:cs="Times New Roman"/>
        </w:rPr>
        <w:t>ПРОБЛЕМЫ ВНЕДРЕНИЯ И РЕАЛИЗАЦИИ ИНФОРМАЦИОННЫХ ТЕХНОЛОГИЙ В СИСТЕМЕ УПРАВЛЕНИЯ ЗНАНИЯМИ НА РОССИЙСКИХ ПРЕДПРИЯТИЯХ</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138-141.</w:t>
      </w:r>
    </w:p>
    <w:p w:rsidR="00FF21A7" w:rsidRPr="00BD376A" w:rsidRDefault="00FF21A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Karnaukh I. V. problems of IMPLEMENTATION of INFORMATION TECHNOLOGIES IN the KNOWLEDGE MANAGEMENT SYSTEM AT RUSSIAN ENTERPRISES. Business. Education. Right. Bulletin of Volgograd business Institute. 2011. No. 2. P. 138-141.</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02E8F" w:rsidRPr="00BD376A">
        <w:rPr>
          <w:rFonts w:ascii="Times New Roman" w:hAnsi="Times New Roman" w:cs="Times New Roman"/>
        </w:rPr>
        <w:t xml:space="preserve"> Процесс информатизации хозяйственной и финансовой деятельности предприятия является неотъемлемым элементом системы управления знаниями. Внедрение и реализация специализированных информационных систем – это трудоемкий и затратный процесс, который сопровождается рядом сложностей институционального и технологического характера и со стороны заказчика, и со стороны исполнителя (как правило, консалтинговой компании). Стоимость и результаты этого процесса зависят от масштабности поставленных задач и целей. В конечном итоге предприятие снимает ограничения деловой активности и закладывает основы долгосрочного развития.</w:t>
      </w:r>
    </w:p>
    <w:p w:rsidR="00D2262A" w:rsidRPr="00BD376A" w:rsidRDefault="00B02E8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http://vestnik.volbi.ru/upload/numbers/215/article-215-142.pdf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997</w:t>
      </w:r>
      <w:r w:rsidR="00FF21A7" w:rsidRPr="00BD376A">
        <w:rPr>
          <w:rFonts w:ascii="Times New Roman" w:hAnsi="Times New Roman" w:cs="Times New Roman"/>
        </w:rPr>
        <w:t>.</w:t>
      </w:r>
      <w:r w:rsidR="005221F7" w:rsidRPr="00BD376A">
        <w:rPr>
          <w:rFonts w:ascii="Times New Roman" w:hAnsi="Times New Roman" w:cs="Times New Roman"/>
        </w:rPr>
        <w:t xml:space="preserve">Козенко Ю.А.  </w:t>
      </w:r>
      <w:r w:rsidR="00D2262A" w:rsidRPr="00BD376A">
        <w:rPr>
          <w:rFonts w:ascii="Times New Roman" w:hAnsi="Times New Roman" w:cs="Times New Roman"/>
        </w:rPr>
        <w:t>ФИНАНСОВЫЕ АСПЕКТЫ КВАЗИКОРРУПЦИИ</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142-146.</w:t>
      </w:r>
      <w:r w:rsidR="005221F7" w:rsidRPr="00BD376A">
        <w:rPr>
          <w:rFonts w:ascii="Times New Roman" w:hAnsi="Times New Roman" w:cs="Times New Roman"/>
        </w:rPr>
        <w:tab/>
      </w:r>
    </w:p>
    <w:p w:rsidR="00FF21A7" w:rsidRPr="00BD376A" w:rsidRDefault="00FF21A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Kozenko Y. A. FINANCIAL ASPECTS of QUASINORMABLE.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2. </w:t>
      </w:r>
      <w:r w:rsidRPr="00BD376A">
        <w:rPr>
          <w:rStyle w:val="translation-chunk"/>
          <w:rFonts w:ascii="inherit" w:hAnsi="inherit"/>
          <w:sz w:val="22"/>
          <w:szCs w:val="22"/>
          <w:lang/>
        </w:rPr>
        <w:t>P</w:t>
      </w:r>
      <w:r w:rsidRPr="00BD376A">
        <w:rPr>
          <w:rStyle w:val="translation-chunk"/>
          <w:rFonts w:ascii="inherit" w:hAnsi="inherit"/>
          <w:sz w:val="22"/>
          <w:szCs w:val="22"/>
        </w:rPr>
        <w:t xml:space="preserve">. 142 </w:t>
      </w:r>
      <w:r w:rsidRPr="00BD376A">
        <w:rPr>
          <w:rStyle w:val="translation-chunk"/>
          <w:rFonts w:ascii="inherit" w:hAnsi="inherit"/>
          <w:sz w:val="22"/>
          <w:szCs w:val="22"/>
          <w:lang/>
        </w:rPr>
        <w:t>to</w:t>
      </w:r>
      <w:r w:rsidRPr="00BD376A">
        <w:rPr>
          <w:rStyle w:val="translation-chunk"/>
          <w:rFonts w:ascii="inherit" w:hAnsi="inherit"/>
          <w:sz w:val="22"/>
          <w:szCs w:val="22"/>
        </w:rPr>
        <w:t xml:space="preserve"> 146.</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02E8F" w:rsidRPr="00BD376A">
        <w:rPr>
          <w:rFonts w:ascii="Times New Roman" w:hAnsi="Times New Roman" w:cs="Times New Roman"/>
        </w:rPr>
        <w:t xml:space="preserve"> В статье раскрывается современный смысл понятия квазикоррупции, излагается авторский подход к ее интерпретации, анализу финансовых аспектов, дается определение квазикоррупции как экономического явления современной ситуации. Представленные в статье примеры наглядно демонстрируют опасности квазикоррупции как одного из источников формирования условий зарождения финансового кризиса, показывают взаимосвязь экономических и социальных последствий. Автором обозначены направления конструктивного взаимодействия и консолидации власти, бизнеса и населения по снижению и устранению квазикоррупции.</w:t>
      </w:r>
    </w:p>
    <w:p w:rsidR="00D2262A" w:rsidRPr="00BD376A" w:rsidRDefault="00B02E8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http://vestnik.volbi.ru/upload/numbers/215/article-215-143.pdf</w:t>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998</w:t>
      </w:r>
      <w:r w:rsidR="00FF21A7" w:rsidRPr="00BD376A">
        <w:rPr>
          <w:rFonts w:ascii="Times New Roman" w:hAnsi="Times New Roman" w:cs="Times New Roman"/>
        </w:rPr>
        <w:t>.</w:t>
      </w:r>
      <w:r w:rsidR="005221F7" w:rsidRPr="00BD376A">
        <w:rPr>
          <w:rFonts w:ascii="Times New Roman" w:hAnsi="Times New Roman" w:cs="Times New Roman"/>
        </w:rPr>
        <w:t xml:space="preserve">Мосейко В.О., Лущикова Е.В.  </w:t>
      </w:r>
      <w:r w:rsidR="00D2262A" w:rsidRPr="00BD376A">
        <w:rPr>
          <w:rFonts w:ascii="Times New Roman" w:hAnsi="Times New Roman" w:cs="Times New Roman"/>
        </w:rPr>
        <w:t>ПРИМЕНЕНИЕ МОДЕЛЕЙ ДИАГНОСТИКИ БАНКРОТСТВА ПРИ РАЗРАБОТКЕ ФИНАНСОВОЙ СТРАТЕГИИ ПРЕДПРИЯТИЯ</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147-151.</w:t>
      </w:r>
      <w:r w:rsidR="005221F7" w:rsidRPr="00BD376A">
        <w:rPr>
          <w:rFonts w:ascii="Times New Roman" w:hAnsi="Times New Roman" w:cs="Times New Roman"/>
        </w:rPr>
        <w:tab/>
      </w:r>
    </w:p>
    <w:p w:rsidR="00FF21A7" w:rsidRPr="00BD376A" w:rsidRDefault="00FF21A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Moseyko V. O., Ludikova E. V. the USE of MODELS of DIAGNOSTICS of BANKRUPTCY DURING the DEVELOPMENT of the FINANCIAL STRATEGY of the ENTERPRISE. Business. Education. Right. Bulletin of Volgograd business Institute. 2011. No. 2. S. 147 to 151.</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02E8F" w:rsidRPr="00BD376A">
        <w:rPr>
          <w:rFonts w:ascii="Times New Roman" w:hAnsi="Times New Roman" w:cs="Times New Roman"/>
        </w:rPr>
        <w:t xml:space="preserve"> В статье рассмотрены основы разработки финансовой стратегии как важнейшей составляющей эффективного управления предприятием. Показана значимость стратегического финансового анализа для принятия управленческих решений. Проведена классификация и структуризация существующих моделей оценки финансового положения предприятия. Особое положение среди моделей занимают модели диагностики банкротства, основанные на применении дискриминантного анализа. Целью анализа риска банкротства является своевременное распознавание признаков кризиса для принятия необходимых управленческих решений, способных не только уменьшить влияние негативных процессов на деятельность экономических субъектов, но и полное предотвращение возможного банкротства.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02E8F" w:rsidRPr="00BD376A">
        <w:rPr>
          <w:rFonts w:ascii="Times New Roman" w:hAnsi="Times New Roman" w:cs="Times New Roman"/>
        </w:rPr>
        <w:t>http://vestnik.volbi.ru/upload/numbers/215/article-215-144.pdf</w:t>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999</w:t>
      </w:r>
      <w:r w:rsidR="00FF21A7" w:rsidRPr="00BD376A">
        <w:rPr>
          <w:rFonts w:ascii="Times New Roman" w:hAnsi="Times New Roman" w:cs="Times New Roman"/>
        </w:rPr>
        <w:t>.</w:t>
      </w:r>
      <w:r w:rsidR="005221F7" w:rsidRPr="00BD376A">
        <w:rPr>
          <w:rFonts w:ascii="Times New Roman" w:hAnsi="Times New Roman" w:cs="Times New Roman"/>
        </w:rPr>
        <w:t xml:space="preserve">Гончарова М.В., Арсанукаева А.М.  </w:t>
      </w:r>
      <w:r w:rsidR="00D2262A" w:rsidRPr="00BD376A">
        <w:rPr>
          <w:rFonts w:ascii="Times New Roman" w:hAnsi="Times New Roman" w:cs="Times New Roman"/>
        </w:rPr>
        <w:t>БАНКОВСКОЕ ПРОЕКТНОЕ ФИНАНСИРОВАНИЕ КАК СПЕЦИФИЧЕСКАЯ ФОРМА ФИНАНСОВОГО ОБЕСПЕЧЕНИЯ ИНВЕСТИЦИОННЫХ ПРОЕКТОВ</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152-157.</w:t>
      </w:r>
    </w:p>
    <w:p w:rsidR="00FF21A7" w:rsidRPr="00BD376A" w:rsidRDefault="00FF21A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Goncharova M. V., A. M. Arsanukaev BANK PROJECT FINANCING AS a SPECIFIC FORM of FINANCIAL support of INVESTMENT PROJECTS. Business. Education. Right. Bulletin of Volgograd business Institute. 2011. No. 2. P. 152-157.</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B02E8F" w:rsidRPr="00BD376A">
        <w:rPr>
          <w:rFonts w:ascii="Times New Roman" w:hAnsi="Times New Roman" w:cs="Times New Roman"/>
        </w:rPr>
        <w:t xml:space="preserve"> На современном этапе развития экономики предприятиям особо остро необходимы дополнительные финансовые ресурсы для преодоления последствий финансово-экономического кризиса. Собственных финансовых ресурсов у предприятий нет, а получение долгосрочных банковских кредитов невозможно без высоколиквидного обеспечения, которого у большинства предприятий и организаций нет. Вопрос о привлечении ресурсов, необходимых для реализации инвестиционных проектов, занимает важное место в планировании инвестиционной деятельности предприятий, выступая непременным элементом технико-экономического обоснования инвестиционных решений. В данной статье рассмотрены понятие и сущность такого вида кредитования коммерческими банками инвестиционных проектов, как проектное финансирование.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02E8F" w:rsidRPr="00BD376A">
        <w:rPr>
          <w:rFonts w:ascii="Times New Roman" w:hAnsi="Times New Roman" w:cs="Times New Roman"/>
        </w:rPr>
        <w:t>http://vestnik.volbi.ru/upload/numbers/215/article-215-145.pdf</w:t>
      </w:r>
      <w:r w:rsidR="005221F7" w:rsidRPr="00BD376A">
        <w:rPr>
          <w:rFonts w:ascii="Times New Roman" w:hAnsi="Times New Roman" w:cs="Times New Roman"/>
        </w:rPr>
        <w:tab/>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1000</w:t>
      </w:r>
      <w:r w:rsidR="00FF21A7" w:rsidRPr="00BD376A">
        <w:rPr>
          <w:rFonts w:ascii="Times New Roman" w:hAnsi="Times New Roman" w:cs="Times New Roman"/>
        </w:rPr>
        <w:t>.</w:t>
      </w:r>
      <w:r w:rsidR="005221F7" w:rsidRPr="00BD376A">
        <w:rPr>
          <w:rFonts w:ascii="Times New Roman" w:hAnsi="Times New Roman" w:cs="Times New Roman"/>
        </w:rPr>
        <w:t xml:space="preserve">Чугунов В.И., Мурзаева О.В.  </w:t>
      </w:r>
      <w:r w:rsidR="00D2262A" w:rsidRPr="00BD376A">
        <w:rPr>
          <w:rFonts w:ascii="Times New Roman" w:hAnsi="Times New Roman" w:cs="Times New Roman"/>
        </w:rPr>
        <w:t>О ЦЕЛЕСООБРАЗНОСТИ ВВЕДЕНИЯ ОДНОКАНАЛЬНОЙ СИСТЕМЫ ФИНАНСИРОВАНИЯ ЗДРАВООХРАНЕНИЯ</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157-165.</w:t>
      </w:r>
      <w:r w:rsidR="00CE28C5" w:rsidRPr="00BD376A">
        <w:rPr>
          <w:rFonts w:ascii="Times New Roman" w:hAnsi="Times New Roman" w:cs="Times New Roman"/>
        </w:rPr>
        <w:t xml:space="preserve"> </w:t>
      </w:r>
    </w:p>
    <w:p w:rsidR="00FF21A7" w:rsidRPr="00BD376A" w:rsidRDefault="00FF21A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Chugunov V., Murzaev V. O. the DESIRABILITY of INTRODUCING SINGLE-channel FINANCING SYSTEM of HEALTH care. Business. Education. Right. Bulletin of Volgograd business Institute. 2011. No. 2. P. 157-165.</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02E8F" w:rsidRPr="00BD376A">
        <w:rPr>
          <w:rFonts w:ascii="Times New Roman" w:hAnsi="Times New Roman" w:cs="Times New Roman"/>
        </w:rPr>
        <w:t xml:space="preserve"> В статье рассмотрены основные проблемы и недостатки действующей системы финансового обеспечения здравоохранения в России. Авторами обосновывается необходимость перехода на одноканальное финансирование отрасли и его преимущества для лечебно-профилактических учреждений. Кратко рассмотрены опыт и результаты внедрения пилотного проекта, проводимого в отдельных регионах Российской Федерации и направленного на повышение качества услуг в сфере здравоохранения. Также отмечается, что введение одноканального финансирования здравоохранения неразрывно связано с таким понятием, как подушевое финансирование в здравоохранении. В связи с этим освещаются некоторые аспекты подушевого финансирования по методу «затраты-результаты». Далее в статье приводится позиция отдельных исследователей по целесообразности перехода на одноканальное финансирование здравоохранения, а также приводятся некоторые рекомендации по данной проблеме.</w:t>
      </w:r>
      <w:r w:rsidR="00495DA6"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221F7" w:rsidRPr="00BD376A">
        <w:rPr>
          <w:rFonts w:ascii="Times New Roman" w:hAnsi="Times New Roman" w:cs="Times New Roman"/>
        </w:rPr>
        <w:tab/>
      </w:r>
      <w:r w:rsidR="00B02E8F" w:rsidRPr="00BD376A">
        <w:rPr>
          <w:rFonts w:ascii="Times New Roman" w:hAnsi="Times New Roman" w:cs="Times New Roman"/>
        </w:rPr>
        <w:t>http://vestnik.volbi.ru/upload/numbers/215/article-215-146.pdf</w:t>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1001</w:t>
      </w:r>
      <w:r w:rsidR="00FF21A7" w:rsidRPr="00BD376A">
        <w:rPr>
          <w:rFonts w:ascii="Times New Roman" w:hAnsi="Times New Roman" w:cs="Times New Roman"/>
        </w:rPr>
        <w:t>.</w:t>
      </w:r>
      <w:r w:rsidR="005221F7" w:rsidRPr="00BD376A">
        <w:rPr>
          <w:rFonts w:ascii="Times New Roman" w:hAnsi="Times New Roman" w:cs="Times New Roman"/>
        </w:rPr>
        <w:t xml:space="preserve">Дроботова О.О.  </w:t>
      </w:r>
      <w:r w:rsidR="00D2262A" w:rsidRPr="00BD376A">
        <w:rPr>
          <w:rFonts w:ascii="Times New Roman" w:hAnsi="Times New Roman" w:cs="Times New Roman"/>
        </w:rPr>
        <w:t>ТЕОРЕТИЧЕСКИЕ АСПЕКТЫ ПРОЕКТНОГО КРЕДИТА</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165-169.</w:t>
      </w:r>
      <w:r w:rsidR="00CE28C5" w:rsidRPr="00BD376A">
        <w:rPr>
          <w:rFonts w:ascii="Times New Roman" w:hAnsi="Times New Roman" w:cs="Times New Roman"/>
        </w:rPr>
        <w:t xml:space="preserve"> </w:t>
      </w:r>
    </w:p>
    <w:p w:rsidR="00FF21A7" w:rsidRPr="00BD376A" w:rsidRDefault="00FF21A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Drobotova O. O. THEORETICAL aspects of the DESIGN of the LOAN.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2. </w:t>
      </w:r>
      <w:r w:rsidRPr="00BD376A">
        <w:rPr>
          <w:rStyle w:val="translation-chunk"/>
          <w:rFonts w:ascii="inherit" w:hAnsi="inherit"/>
          <w:sz w:val="22"/>
          <w:szCs w:val="22"/>
          <w:lang/>
        </w:rPr>
        <w:t>S</w:t>
      </w:r>
      <w:r w:rsidRPr="00BD376A">
        <w:rPr>
          <w:rStyle w:val="translation-chunk"/>
          <w:rFonts w:ascii="inherit" w:hAnsi="inherit"/>
          <w:sz w:val="22"/>
          <w:szCs w:val="22"/>
        </w:rPr>
        <w:t xml:space="preserve">. 165 </w:t>
      </w:r>
      <w:r w:rsidRPr="00BD376A">
        <w:rPr>
          <w:rStyle w:val="translation-chunk"/>
          <w:rFonts w:ascii="inherit" w:hAnsi="inherit"/>
          <w:sz w:val="22"/>
          <w:szCs w:val="22"/>
          <w:lang/>
        </w:rPr>
        <w:t>to</w:t>
      </w:r>
      <w:r w:rsidRPr="00BD376A">
        <w:rPr>
          <w:rStyle w:val="translation-chunk"/>
          <w:rFonts w:ascii="inherit" w:hAnsi="inherit"/>
          <w:sz w:val="22"/>
          <w:szCs w:val="22"/>
        </w:rPr>
        <w:t xml:space="preserve"> 169.</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02E8F" w:rsidRPr="00BD376A">
        <w:rPr>
          <w:rFonts w:ascii="Times New Roman" w:hAnsi="Times New Roman" w:cs="Times New Roman"/>
        </w:rPr>
        <w:t xml:space="preserve"> Проектный кредит предоставляется проектной компании в целях реализации инвестиционного проекта и выступает ключевым элементом инвестиционного банковского кредитования, а также схемы проектного финансирования. Проектная компания создается только для реализации кредитуемого проекта. Источником выплат задолженности по проектному кредиту являются доходы, генерируемые самим инвестиционным проектом. В этой связи проектное кредитование становится наиболее рисковым по сравнению с традиционным, когда источником выплат по кредитам выступают доходы от всей экономической деятельности предприятия-заемщика. Проектное кредитование, являясь нововведением в банковском бизнесе, обусловливает необходимость исследования теоретических основ проектного кредита в целях формирования эффективной системы его организации и управления в современных условиях.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02E8F" w:rsidRPr="00BD376A">
        <w:rPr>
          <w:rFonts w:ascii="Times New Roman" w:hAnsi="Times New Roman" w:cs="Times New Roman"/>
        </w:rPr>
        <w:t>http://vestnik.volbi.ru/upload/numbers/215/article-215-147.pdf</w:t>
      </w:r>
      <w:r w:rsidR="005221F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965DF" w:rsidRPr="00BD376A" w:rsidRDefault="007965DF" w:rsidP="00BD376A">
      <w:pPr>
        <w:spacing w:after="0" w:line="240" w:lineRule="auto"/>
        <w:jc w:val="both"/>
        <w:rPr>
          <w:rFonts w:ascii="Times New Roman" w:hAnsi="Times New Roman" w:cs="Times New Roman"/>
        </w:rPr>
      </w:pPr>
    </w:p>
    <w:p w:rsidR="007965DF" w:rsidRPr="00BD376A" w:rsidRDefault="007965DF"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1002</w:t>
      </w:r>
      <w:r w:rsidR="00073646" w:rsidRPr="00BD376A">
        <w:rPr>
          <w:rFonts w:ascii="Times New Roman" w:hAnsi="Times New Roman" w:cs="Times New Roman"/>
        </w:rPr>
        <w:t>.</w:t>
      </w:r>
      <w:r w:rsidR="005221F7" w:rsidRPr="00BD376A">
        <w:rPr>
          <w:rFonts w:ascii="Times New Roman" w:hAnsi="Times New Roman" w:cs="Times New Roman"/>
        </w:rPr>
        <w:t xml:space="preserve">Зубова О.Г., Лымарев М.И.  </w:t>
      </w:r>
      <w:r w:rsidR="00D2262A" w:rsidRPr="00BD376A">
        <w:rPr>
          <w:rFonts w:ascii="Times New Roman" w:hAnsi="Times New Roman" w:cs="Times New Roman"/>
        </w:rPr>
        <w:t>МИКРОФИНАНСОВАЯ СФЕРА КАК АЛЬТЕРНАТИВА БАНКОВСКОГО СЕКТОРА НА РЫНКЕ ИПОТЕЧНОГО КРЕДИТОВАНИЯ (НА МАТЕРИАЛАХ КПК «КРЕДИТНЫЙ СОЮЗ «ВКБ-КРЕДИТ», ВОЛГОГРАДСКАЯ ОБЛАСТЬ)</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171-178.</w:t>
      </w:r>
      <w:r w:rsidR="00CE28C5" w:rsidRPr="00BD376A">
        <w:rPr>
          <w:rFonts w:ascii="Times New Roman" w:hAnsi="Times New Roman" w:cs="Times New Roman"/>
        </w:rPr>
        <w:t xml:space="preserve"> </w:t>
      </w:r>
    </w:p>
    <w:p w:rsidR="00073646" w:rsidRPr="00BD376A" w:rsidRDefault="00073646" w:rsidP="00BD376A">
      <w:pPr>
        <w:pStyle w:val="HTML"/>
        <w:shd w:val="clear" w:color="auto" w:fill="FFFFFF"/>
        <w:jc w:val="both"/>
        <w:rPr>
          <w:rFonts w:ascii="inherit" w:hAnsi="inherit"/>
          <w:sz w:val="22"/>
          <w:szCs w:val="22"/>
          <w:lang/>
        </w:rPr>
      </w:pPr>
      <w:r w:rsidRPr="00BD376A">
        <w:rPr>
          <w:rStyle w:val="translation-chunk"/>
          <w:rFonts w:ascii="inherit" w:hAnsi="inherit"/>
          <w:sz w:val="22"/>
          <w:szCs w:val="22"/>
          <w:lang/>
        </w:rPr>
        <w:t>Zubova O. G., M. I. Lymarev MICROFINANCE SECTOR AS an ALTERNATIVE to the BANKING SECTOR ON the MORTGAGE MARKET (ON MATERIALS of the CCP "CREDIT UNION "VKB-the CREDIT", the VOLGOGRAD REGION). Business. Education. Right. Bulletin of Volgograd business Institute. 2011. No. 2. P. 171-178.</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02E8F" w:rsidRPr="00BD376A">
        <w:rPr>
          <w:rFonts w:ascii="Times New Roman" w:hAnsi="Times New Roman" w:cs="Times New Roman"/>
        </w:rPr>
        <w:t xml:space="preserve"> Сложившаяся на этапе реформирования российской экономики структура сбережений населения стала отражением нового финансового мышления общества, проявлением его активного сберегательного поведения. Накопления населения на современном этапе являются основным источником кредитных ресурсов в России. При этом дополнительный платежеспособный спрос населения теперь активно формируется не только банковским сектором, но и микрофинансовой сферой, одним из представителей которой выступают кредитные потребительские кооперативы граждан. В настоящее время они являются активными участниками рынка ипотечного кредитования, развитие и функционирование которого направлено на решение важнейшей по значимости социальной проблемы – обеспечение населения жильем. Практика ипотечного кредитования через кредитные кооперативы имеется и в Волгоградской области. Так, основанный в 2003 г. КПК «Кредитный союз «ВКБ- кредит» с 2005 г. предоставляет ипотечные займы во всех районах Волгоградской области, используя сеть, состоящую из сорока представительств. В настоящее время примерно 90 % от общих объемов привлеченных средств приходится на долю ипотечных займов.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02E8F" w:rsidRPr="00BD376A">
        <w:rPr>
          <w:rFonts w:ascii="Times New Roman" w:hAnsi="Times New Roman" w:cs="Times New Roman"/>
        </w:rPr>
        <w:t>http://vestnik.volbi.ru/upload/numbers/215/article-215-148.pdf</w:t>
      </w:r>
      <w:r w:rsidR="005221F7" w:rsidRPr="00BD376A">
        <w:rPr>
          <w:rFonts w:ascii="Times New Roman" w:hAnsi="Times New Roman" w:cs="Times New Roman"/>
        </w:rPr>
        <w:tab/>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1003</w:t>
      </w:r>
      <w:r w:rsidR="00073646" w:rsidRPr="00BD376A">
        <w:rPr>
          <w:rFonts w:ascii="Times New Roman" w:hAnsi="Times New Roman" w:cs="Times New Roman"/>
        </w:rPr>
        <w:t>.</w:t>
      </w:r>
      <w:r w:rsidR="005221F7" w:rsidRPr="00BD376A">
        <w:rPr>
          <w:rFonts w:ascii="Times New Roman" w:hAnsi="Times New Roman" w:cs="Times New Roman"/>
        </w:rPr>
        <w:t xml:space="preserve">Мельникова Ю.В.  </w:t>
      </w:r>
      <w:r w:rsidR="00D2262A" w:rsidRPr="00BD376A">
        <w:rPr>
          <w:rFonts w:ascii="Times New Roman" w:hAnsi="Times New Roman" w:cs="Times New Roman"/>
        </w:rPr>
        <w:t>СОВЕРШЕНСТВОВАНИЕ ПРИРОДОРЕСУРСНЫХ ПЛАТЕЖЕЙ: КОМПЛЕКС РЕСУРСНО-РЕНТНЫХ И КОСВЕННЫХ НАЛОГОВ</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178-186.</w:t>
      </w:r>
    </w:p>
    <w:p w:rsidR="00073646" w:rsidRPr="00BD376A" w:rsidRDefault="000736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Melnikova Y. V. IMPROVEMENT of PAYMENTS for natural resources: a COMPLEX of RESOURCE-RENT AND INDIRECT TAXES. Business. Education. Right. Bulletin of Volgograd business Institute. 2011. No. 2. P. 178-186.</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5221F7" w:rsidRPr="00BD376A">
        <w:rPr>
          <w:rFonts w:ascii="Times New Roman" w:hAnsi="Times New Roman" w:cs="Times New Roman"/>
        </w:rPr>
        <w:tab/>
      </w:r>
      <w:r w:rsidR="00B02E8F" w:rsidRPr="00BD376A">
        <w:rPr>
          <w:rFonts w:ascii="Times New Roman" w:hAnsi="Times New Roman" w:cs="Times New Roman"/>
        </w:rPr>
        <w:t xml:space="preserve">В статье дается обоснование того, что перспективным направлением реформирования налоговой системы должно стать снижение налогового бремени на домашние хозяйства при косвенном налогообложении в сочетании с построением рентноориентированной системы налогообложения организаций нефтегазового сектора. При выборе направлений совершенствования налогообложения необходимо наравне с потенциальным фискальным эффектом учитывать и возможные издержки на различных этапах процесса реформирования: формирование системы, внедрение и контроль. Представлен сбалансированный комплекс косвенных и рентных налогов для Российской Федерации на период до 2020 г.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02E8F" w:rsidRPr="00BD376A">
        <w:rPr>
          <w:rFonts w:ascii="Times New Roman" w:hAnsi="Times New Roman" w:cs="Times New Roman"/>
        </w:rPr>
        <w:t>http://vestnik.volbi.ru/upload/numbers/215/article-215-149.pdf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73646"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1004</w:t>
      </w:r>
      <w:r w:rsidR="00073646" w:rsidRPr="00BD376A">
        <w:rPr>
          <w:rFonts w:ascii="Times New Roman" w:hAnsi="Times New Roman" w:cs="Times New Roman"/>
        </w:rPr>
        <w:t>.</w:t>
      </w:r>
      <w:r w:rsidR="005221F7" w:rsidRPr="00BD376A">
        <w:rPr>
          <w:rFonts w:ascii="Times New Roman" w:hAnsi="Times New Roman" w:cs="Times New Roman"/>
        </w:rPr>
        <w:t xml:space="preserve">Чувальская А.И.  </w:t>
      </w:r>
      <w:r w:rsidR="00D2262A" w:rsidRPr="00BD376A">
        <w:rPr>
          <w:rFonts w:ascii="Times New Roman" w:hAnsi="Times New Roman" w:cs="Times New Roman"/>
        </w:rPr>
        <w:t>ФОРМИРОВАНИЕ СИСТЕМЫ УПРАВЛЕНИЯ ФИНАНСАМИ СПОРТИВНЫХ ОРГАНИЗАЦИЙ НА ОСНОВЕ КОНТРОЛЛИНГА</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186-191.</w:t>
      </w:r>
    </w:p>
    <w:p w:rsidR="00B02E8F" w:rsidRPr="00BD376A" w:rsidRDefault="00CE28C5"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073646" w:rsidRPr="00BD376A">
        <w:rPr>
          <w:rStyle w:val="translation-chunk"/>
          <w:rFonts w:ascii="inherit" w:hAnsi="inherit"/>
          <w:sz w:val="22"/>
          <w:szCs w:val="22"/>
          <w:lang/>
        </w:rPr>
        <w:t>Kowalska A. I. forming the system of financial MANAGEMENT of SPORTS ORGANIZATIONS ON the BASIS of CONTROLLING. Business. Education. Right. Bulletin of Volgograd business Institute. 2011. No. 2. P. 186-191.</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02E8F" w:rsidRPr="00BD376A">
        <w:rPr>
          <w:rFonts w:ascii="Times New Roman" w:hAnsi="Times New Roman" w:cs="Times New Roman"/>
        </w:rPr>
        <w:t xml:space="preserve"> В результате внедрения информационных технологий в спортивные организации, с учетом формирования системы управления финансами на основе контроллинга прогнозируется преобразование вертикально-иерархической организации управления финансами с четким делением на отделы в процессно-ориентированную организационную структуру, где служба контроллинга является самостоятельной во всех отношениях структурой и находится в непосредственном подчинении у финансового директора организации. Такая система управления финансами дает возможность решить ряд важнейших для спортивной организации задач – от сокращения непроизводительных расходов и более полного использования финансовых ресурсов </w:t>
      </w:r>
      <w:r w:rsidR="00B02E8F" w:rsidRPr="00BD376A">
        <w:rPr>
          <w:rFonts w:ascii="Times New Roman" w:hAnsi="Times New Roman" w:cs="Times New Roman"/>
        </w:rPr>
        <w:lastRenderedPageBreak/>
        <w:t>до управления всей деятельностью на основе точной и своевременной информации при принятии управленческих решений.</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02E8F" w:rsidRPr="00BD376A">
        <w:rPr>
          <w:rFonts w:ascii="Times New Roman" w:hAnsi="Times New Roman" w:cs="Times New Roman"/>
        </w:rPr>
        <w:t xml:space="preserve"> http://vestnik.volbi.ru/upload/numbers/215/article-215-150.pdf</w:t>
      </w:r>
      <w:r w:rsidR="005221F7" w:rsidRPr="00BD376A">
        <w:rPr>
          <w:rFonts w:ascii="Times New Roman" w:hAnsi="Times New Roman" w:cs="Times New Roman"/>
        </w:rPr>
        <w:tab/>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1005</w:t>
      </w:r>
      <w:r w:rsidR="00073646" w:rsidRPr="00BD376A">
        <w:rPr>
          <w:rFonts w:ascii="Times New Roman" w:hAnsi="Times New Roman" w:cs="Times New Roman"/>
        </w:rPr>
        <w:t>.</w:t>
      </w:r>
      <w:r w:rsidR="005221F7" w:rsidRPr="00BD376A">
        <w:rPr>
          <w:rFonts w:ascii="Times New Roman" w:hAnsi="Times New Roman" w:cs="Times New Roman"/>
        </w:rPr>
        <w:t xml:space="preserve">Балашова Н.Н., Макарова Е.В.  </w:t>
      </w:r>
      <w:r w:rsidR="00D2262A" w:rsidRPr="00BD376A">
        <w:rPr>
          <w:rFonts w:ascii="Times New Roman" w:hAnsi="Times New Roman" w:cs="Times New Roman"/>
        </w:rPr>
        <w:t>ВНЕДРЕНИЕ СИСТЕМЫ УПРАВЛЕНЧЕСКОГО УЧЕТА И КОНТРОЛЯ В ДЕЯТЕЛЬНОСТЬ МОЛОКОПЕРЕРАБАТЫВАЮЩИХ ПРЕДПРИЯТИЙ</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192-197.</w:t>
      </w:r>
      <w:r w:rsidR="00CE28C5" w:rsidRPr="00BD376A">
        <w:rPr>
          <w:rFonts w:ascii="Times New Roman" w:hAnsi="Times New Roman" w:cs="Times New Roman"/>
        </w:rPr>
        <w:t xml:space="preserve"> </w:t>
      </w:r>
    </w:p>
    <w:p w:rsidR="00073646" w:rsidRPr="00BD376A" w:rsidRDefault="000736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Balashova N. N., Makarova E. V. the IMPLEMENTATION of MANAGEMENT ACCOUNTING AND CONTROL IN the ACTIVITIES of MILK processing ENTERPRISES. Business. Education. Right. Bulletin of Volgograd business Institute. 2011. No. 2. P. 192-197.</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02E8F" w:rsidRPr="00BD376A">
        <w:rPr>
          <w:rFonts w:ascii="Times New Roman" w:hAnsi="Times New Roman" w:cs="Times New Roman"/>
        </w:rPr>
        <w:t xml:space="preserve"> В статье представлены особенности управленческого учета и контроля технологического процесса производства молочных продуктов, рассматривается механизм организации и внедрения системы учетноконтрольного обеспечения управления производством молочной продукции в учетный процесс на основе выделенных автором элементов управления затратами на производство и объектов учета затрат и калькулирования себестоимости молочных продуктов по бизнеспроцессам молокоперерабатывающего предприятия. В статье определены контрольные точки по управлению производственными затратами молокоперерабатывающего предприятия, учитывая структуру центров ответственности молокоперерабатывающего предприятия на основе мест возникновения затрат и бизнес-процессов, а также представлены этапы разработки и внедрения системы.</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02E8F" w:rsidRPr="00BD376A">
        <w:rPr>
          <w:rFonts w:ascii="Times New Roman" w:hAnsi="Times New Roman" w:cs="Times New Roman"/>
        </w:rPr>
        <w:t>http://vestnik.volbi.ru/upload/numbers/215/article-215-151.pdf</w:t>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1006</w:t>
      </w:r>
      <w:r w:rsidR="00073646" w:rsidRPr="00BD376A">
        <w:rPr>
          <w:rFonts w:ascii="Times New Roman" w:hAnsi="Times New Roman" w:cs="Times New Roman"/>
        </w:rPr>
        <w:t>.</w:t>
      </w:r>
      <w:r w:rsidR="005221F7" w:rsidRPr="00BD376A">
        <w:rPr>
          <w:rFonts w:ascii="Times New Roman" w:hAnsi="Times New Roman" w:cs="Times New Roman"/>
        </w:rPr>
        <w:t xml:space="preserve">Терехина Н.В., Денисова Т.А.  </w:t>
      </w:r>
      <w:r w:rsidR="00D2262A" w:rsidRPr="00BD376A">
        <w:rPr>
          <w:rFonts w:ascii="Times New Roman" w:hAnsi="Times New Roman" w:cs="Times New Roman"/>
        </w:rPr>
        <w:t>ИНФОРМАЦИОННОЕ ОБЕСПЕЧЕНИЕ ВНУТРЕННЕГО КОНТРОЛЯ ПРОИЗВОДСТВЕННОГО ЦИКЛА МЯСОПЕРЕРАБАТЫВАЮЩЕГО ПРЕДПРИЯТИЯ</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197-201.</w:t>
      </w:r>
      <w:r w:rsidR="00CE28C5" w:rsidRPr="00BD376A">
        <w:rPr>
          <w:rFonts w:ascii="Times New Roman" w:hAnsi="Times New Roman" w:cs="Times New Roman"/>
        </w:rPr>
        <w:t xml:space="preserve"> </w:t>
      </w:r>
    </w:p>
    <w:p w:rsidR="00073646" w:rsidRPr="00BD376A" w:rsidRDefault="000736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Terekhina N. In., Denysova T. A. INFORMATION support of INTERNAL CONTROL of the PRODUCTION CYCLE MEAT processing COMPANY. Business. Education. Right. Bulletin of Volgograd business Institute. 2011. No. 2. S. 197-201.</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02E8F" w:rsidRPr="00BD376A">
        <w:rPr>
          <w:rFonts w:ascii="Times New Roman" w:hAnsi="Times New Roman" w:cs="Times New Roman"/>
        </w:rPr>
        <w:t xml:space="preserve"> В статье рассматривается порядок информационного обеспечения внутреннего контроля производственного цикла на мясоперерабатывающем предприятии, используемые первичные и сводные бухгалтерские документы для учета затрат и выхода продукции основного производства, порядок калькулирования себестоимости выпускаемой мясопродукции и списания калькуляционных разниц, взаимодействие системы внутреннего контроля с отдельными подразделениями мясоперерабатывающего предприятия и пользователями информации при формировании информационных потоков, использование контрольноаналитической информации в управлении предприятием.</w:t>
      </w:r>
      <w:r w:rsidR="005221F7" w:rsidRPr="00BD376A">
        <w:rPr>
          <w:rFonts w:ascii="Times New Roman" w:hAnsi="Times New Roman" w:cs="Times New Roman"/>
        </w:rPr>
        <w:tab/>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02E8F" w:rsidRPr="00BD376A">
        <w:rPr>
          <w:rFonts w:ascii="Times New Roman" w:hAnsi="Times New Roman" w:cs="Times New Roman"/>
        </w:rPr>
        <w:t>http://vestnik.volbi.ru/upload/numbers/215/article-215-152.pdf</w:t>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1007</w:t>
      </w:r>
      <w:r w:rsidR="00073646" w:rsidRPr="00BD376A">
        <w:rPr>
          <w:rFonts w:ascii="Times New Roman" w:hAnsi="Times New Roman" w:cs="Times New Roman"/>
        </w:rPr>
        <w:t>.</w:t>
      </w:r>
      <w:r w:rsidR="005221F7" w:rsidRPr="00BD376A">
        <w:rPr>
          <w:rFonts w:ascii="Times New Roman" w:hAnsi="Times New Roman" w:cs="Times New Roman"/>
        </w:rPr>
        <w:t xml:space="preserve">Мелихов В.А., Таможнев А.С.  </w:t>
      </w:r>
      <w:r w:rsidR="00D2262A" w:rsidRPr="00BD376A">
        <w:rPr>
          <w:rFonts w:ascii="Times New Roman" w:hAnsi="Times New Roman" w:cs="Times New Roman"/>
        </w:rPr>
        <w:t>ОРГАНИЗАЦИЯ УЧЕТНОГО БЮДЖЕТИРОВАНИЯ НА МЯСОПЕРЕРАБАТЫВАЮЩИХ ПРЕДПРИЯТИЯХ АПК ВОЛГОГРАДСКОЙ ОБЛАСТИ</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201-205.</w:t>
      </w:r>
    </w:p>
    <w:p w:rsidR="00073646" w:rsidRPr="00BD376A" w:rsidRDefault="000736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Melikhov V. A., Tamagni A. S. ORGANIZATION of ACCOUNTING and BUDGETING AT the MEAT processing ENTERPRISES of agrarian and industrial complex of the VOLGOGRAD REGION. Business. Education. Right. Bulletin of Volgograd business Institute. 2011. No. 2. P. 201-205.</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B02E8F" w:rsidRPr="00BD376A">
        <w:rPr>
          <w:rFonts w:ascii="Times New Roman" w:hAnsi="Times New Roman" w:cs="Times New Roman"/>
        </w:rPr>
        <w:t xml:space="preserve"> В статье рассматриваются теоретические и практические особенности внедрения системы учетного бюджетирования на мясоперерабатывающих предприятиях АПК на основе организационной производственно-сбытовой структуры. С учетом структуры бюджетирования по направлениям производства и производственным подразделениям анализируются цели и задачи внедрения технологий бюджетирования в учетный процесс, а также условия для организации системы бюджетирования на основе разработанных объектов учета мясных продуктов и субпродуктов для целей бюджетирования. В статье также предлагается финансовая структура мясокомбината для формирования системы бюджетирования.</w:t>
      </w:r>
      <w:r w:rsidR="00495DA6"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B02E8F" w:rsidRPr="00BD376A">
        <w:rPr>
          <w:rFonts w:ascii="Times New Roman" w:hAnsi="Times New Roman" w:cs="Times New Roman"/>
        </w:rPr>
        <w:t xml:space="preserve"> http://vestnik.volbi.ru/upload/numbers/215/article-215-153.pdf</w:t>
      </w:r>
      <w:r w:rsidR="005221F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73646"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1008</w:t>
      </w:r>
      <w:r w:rsidR="00073646" w:rsidRPr="00BD376A">
        <w:rPr>
          <w:rFonts w:ascii="Times New Roman" w:hAnsi="Times New Roman" w:cs="Times New Roman"/>
        </w:rPr>
        <w:t>.</w:t>
      </w:r>
      <w:r w:rsidR="005221F7" w:rsidRPr="00BD376A">
        <w:rPr>
          <w:rFonts w:ascii="Times New Roman" w:hAnsi="Times New Roman" w:cs="Times New Roman"/>
        </w:rPr>
        <w:t xml:space="preserve">Карчукова А.И.  </w:t>
      </w:r>
      <w:r w:rsidR="00D2262A" w:rsidRPr="00BD376A">
        <w:rPr>
          <w:rFonts w:ascii="Times New Roman" w:hAnsi="Times New Roman" w:cs="Times New Roman"/>
        </w:rPr>
        <w:t>УПРАВЛЕНЧЕСКИЙ УЧЕТ ДЕНЕЖНЫХ ПОТОКОВ</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206-208.</w:t>
      </w:r>
    </w:p>
    <w:p w:rsidR="00B02E8F" w:rsidRPr="00BD376A" w:rsidRDefault="00CE28C5"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073646" w:rsidRPr="00BD376A">
        <w:rPr>
          <w:rStyle w:val="translation-chunk"/>
          <w:rFonts w:ascii="inherit" w:hAnsi="inherit"/>
          <w:sz w:val="22"/>
          <w:szCs w:val="22"/>
          <w:lang/>
        </w:rPr>
        <w:t>Kartukov A. I. MANAGEMENT ACCOUNTING of the CASH FLOWS. Business. Education. Right. Bulletin of Volgograd business Institute. 2011. No. 2. P. 206-208.</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02E8F" w:rsidRPr="00BD376A">
        <w:rPr>
          <w:rFonts w:ascii="Times New Roman" w:hAnsi="Times New Roman" w:cs="Times New Roman"/>
        </w:rPr>
        <w:t xml:space="preserve"> В статье раскрывается роль управленческого учета денежных потоков в управлении организацией. Управление денежными потоками является важным финансовым рычагом обеспечения ускорения оборота капитала предприятия. Рациональное формирование денежных потоков способствует ритмичности операционного цикла организации и обеспечивает рост объемов производства и реализации продукции. Информация о движении денежных потоков в управленческом учете позволит руководителю контролировать и регулировать прямые и косвенные денежные потоки, определять структуру использования денежных средств.</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B02E8F" w:rsidRPr="00BD376A">
        <w:rPr>
          <w:rFonts w:ascii="Times New Roman" w:hAnsi="Times New Roman" w:cs="Times New Roman"/>
        </w:rPr>
        <w:t>http://vestnik.volbi.ru/upload/numbers/215/article-215-154.pdf</w:t>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02E8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1009</w:t>
      </w:r>
      <w:r w:rsidR="007D0D91" w:rsidRPr="00BD376A">
        <w:rPr>
          <w:rFonts w:ascii="Times New Roman" w:hAnsi="Times New Roman" w:cs="Times New Roman"/>
        </w:rPr>
        <w:t>.</w:t>
      </w:r>
      <w:r w:rsidR="005221F7" w:rsidRPr="00BD376A">
        <w:rPr>
          <w:rFonts w:ascii="Times New Roman" w:hAnsi="Times New Roman" w:cs="Times New Roman"/>
        </w:rPr>
        <w:t xml:space="preserve">Ахрамеев А.Н.  </w:t>
      </w:r>
      <w:r w:rsidR="00D2262A" w:rsidRPr="00BD376A">
        <w:rPr>
          <w:rFonts w:ascii="Times New Roman" w:hAnsi="Times New Roman" w:cs="Times New Roman"/>
        </w:rPr>
        <w:t>НЕОБХОДИМОСТЬ ФОРМИРОВАНИЯ СИСТЕМЫ ВНУТРЕННЕГО КОНТРОЛЯ В ОРГАНИЗАЦИЯХ РАЗЛИЧНОЙ ОРГАНИЗАЦИОННО-ПРАВОВОЙ ФОРМЫ</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209-213.</w:t>
      </w:r>
    </w:p>
    <w:p w:rsidR="007D0D91" w:rsidRPr="00BD376A" w:rsidRDefault="007D0D9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Akhromeev A. N. THE NECESSITY OF FORMATION OF THE SYSTEM OF INTERNAL CONTROL IN ORGANIZATIONS OF VARIOUS ORGANIZATIONAL-LEGAL FORMS. Business. Education. Right. Bulletin of Volgograd business Institute. 2011. No. 2. P. 209-213.</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5221F7" w:rsidRPr="00BD376A">
        <w:rPr>
          <w:rFonts w:ascii="Times New Roman" w:hAnsi="Times New Roman" w:cs="Times New Roman"/>
        </w:rPr>
        <w:tab/>
      </w:r>
      <w:r w:rsidR="00B02E8F" w:rsidRPr="00BD376A">
        <w:rPr>
          <w:rFonts w:ascii="Times New Roman" w:hAnsi="Times New Roman" w:cs="Times New Roman"/>
        </w:rPr>
        <w:t>В статье раскрываются сущность внутреннего контроля, цели, задачи системы, его возможности, необходимость и законодательные аспекты внедрения на предприятии. Описаны основные подходы к формированию системы внутреннего контроля, обусловленные организационно-правовой формой, уровнем развития хозяйствующего субъекта; рассмотрены их преимущества и недостатки. Автор подчеркивает, что СВК – это инструмент, позволяющий содействовать оптимизации и повышению эффективности хозяйственной деятельности организации, достижению поставленных целей, минимизации рисков, предотвращению возможных потерь и убытков.</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230C84" w:rsidRPr="00BD376A">
        <w:rPr>
          <w:rFonts w:ascii="Times New Roman" w:hAnsi="Times New Roman" w:cs="Times New Roman"/>
        </w:rPr>
        <w:t xml:space="preserve"> http://vestnik.volbi.ru/upload/numbers/215/article-215-155.pdf</w:t>
      </w:r>
    </w:p>
    <w:p w:rsidR="005221F7" w:rsidRPr="00BD376A" w:rsidRDefault="005221F7"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1010</w:t>
      </w:r>
      <w:r w:rsidR="007D0D91" w:rsidRPr="00BD376A">
        <w:rPr>
          <w:rFonts w:ascii="Times New Roman" w:hAnsi="Times New Roman" w:cs="Times New Roman"/>
        </w:rPr>
        <w:t>.</w:t>
      </w:r>
      <w:r w:rsidR="005221F7" w:rsidRPr="00BD376A">
        <w:rPr>
          <w:rFonts w:ascii="Times New Roman" w:hAnsi="Times New Roman" w:cs="Times New Roman"/>
        </w:rPr>
        <w:t xml:space="preserve">Ягупова Е.В., Голубева Е.В.  </w:t>
      </w:r>
      <w:r w:rsidR="00D2262A" w:rsidRPr="00BD376A">
        <w:rPr>
          <w:rFonts w:ascii="Times New Roman" w:hAnsi="Times New Roman" w:cs="Times New Roman"/>
        </w:rPr>
        <w:t>УЧЕТНОЕ ОБЕСПЕЧЕНИЕ УПРАВЛЕНИЯ ЗАТРАТАМИ В ОВЦЕВОДСТВЕ</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213-217.</w:t>
      </w:r>
      <w:r w:rsidR="005221F7" w:rsidRPr="00BD376A">
        <w:rPr>
          <w:rFonts w:ascii="Times New Roman" w:hAnsi="Times New Roman" w:cs="Times New Roman"/>
        </w:rPr>
        <w:tab/>
      </w:r>
    </w:p>
    <w:p w:rsidR="007D0D91" w:rsidRPr="00BD376A" w:rsidRDefault="007D0D9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Yagupov E. V., Golubeva E. V. ACCOUNTING PROVISION of COST MANAGEMENT IN SHEEP. Business. Education. Right. Bulletin of Volgograd business Institute. 2011. No. 2. S. 213 to 217.</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30C84" w:rsidRPr="00BD376A">
        <w:rPr>
          <w:rFonts w:ascii="Times New Roman" w:hAnsi="Times New Roman" w:cs="Times New Roman"/>
        </w:rPr>
        <w:t xml:space="preserve"> На эффективность производства продукции овцеводства существенное влияние оказывают организационно-управленческие мероприятия, включающие состояние системы учета и контроля затрат, выхода продукции и калькуляции ее себестоимости. Эффективное функционирование сельскохозяйственных товаропроизводителей зависит от гибкости и восприимчивости системы управления к изменениям факторов внутренней и внешней среды. Выступая в качестве основного информационного фундамента управления деятельностью организаций, система учетного обеспечения позволяет планировать и контролировать результаты хозяйственной деятельности, оценивать вклад каждого структурного подразделения в системе управления затратами.</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230C84" w:rsidRPr="00BD376A">
        <w:rPr>
          <w:rFonts w:ascii="Times New Roman" w:hAnsi="Times New Roman" w:cs="Times New Roman"/>
        </w:rPr>
        <w:t xml:space="preserve"> http://vestnik.volbi.ru/upload/numbers/215/article-215-156.pdf</w:t>
      </w:r>
    </w:p>
    <w:p w:rsidR="007D0D91" w:rsidRPr="00BD376A" w:rsidRDefault="007D0D91" w:rsidP="00BD376A">
      <w:pPr>
        <w:spacing w:after="0" w:line="240" w:lineRule="auto"/>
        <w:jc w:val="both"/>
        <w:rPr>
          <w:rFonts w:ascii="Times New Roman" w:hAnsi="Times New Roman" w:cs="Times New Roman"/>
        </w:rPr>
      </w:pPr>
    </w:p>
    <w:p w:rsidR="005351A1" w:rsidRPr="00BD376A" w:rsidRDefault="005351A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1011</w:t>
      </w:r>
      <w:r w:rsidR="003B676A" w:rsidRPr="00BD376A">
        <w:rPr>
          <w:rFonts w:ascii="Times New Roman" w:hAnsi="Times New Roman" w:cs="Times New Roman"/>
        </w:rPr>
        <w:t>.</w:t>
      </w:r>
      <w:r w:rsidR="005221F7" w:rsidRPr="00BD376A">
        <w:rPr>
          <w:rFonts w:ascii="Times New Roman" w:hAnsi="Times New Roman" w:cs="Times New Roman"/>
        </w:rPr>
        <w:t xml:space="preserve">Негруб Н.А.  </w:t>
      </w:r>
      <w:r w:rsidR="00D2262A" w:rsidRPr="00BD376A">
        <w:rPr>
          <w:rFonts w:ascii="Times New Roman" w:hAnsi="Times New Roman" w:cs="Times New Roman"/>
        </w:rPr>
        <w:t>ОРГАНИЗАЦИЯ И РЕГУЛИРОВАНИЕ ДЕЯТЕЛЬНОСТИ ПОДРАЗДЕЛЕНИЙ ВНУТРЕННЕГО КОНТРОЛЯ ПРЕДПРИЯТИЙ, ВХОДЯЩИХ В ЕДИНЫЙ ПРОИЗВОДСТВЕННЫЙ ХОЛДИНГ</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217-221.</w:t>
      </w:r>
      <w:r w:rsidR="00CE28C5" w:rsidRPr="00BD376A">
        <w:rPr>
          <w:rFonts w:ascii="Times New Roman" w:hAnsi="Times New Roman" w:cs="Times New Roman"/>
        </w:rPr>
        <w:t xml:space="preserve"> </w:t>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Negrob N. And. ORGANIZATION AND REGULATION OF ACTIVITY OF INTERNAL CONTROL OF ENTERPRISES BELONGING TO A SINGLE INDUSTRIAL HOLDING COMPANY. Business. Education. Right. Bulletin of Volgograd business Institute. 2011. No. 2. S. 217-221.</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w:t>
      </w:r>
      <w:r w:rsidR="005221F7" w:rsidRPr="00BD376A">
        <w:rPr>
          <w:rFonts w:ascii="Times New Roman" w:hAnsi="Times New Roman" w:cs="Times New Roman"/>
        </w:rPr>
        <w:tab/>
      </w:r>
      <w:r w:rsidR="00230C84" w:rsidRPr="00BD376A">
        <w:rPr>
          <w:rFonts w:ascii="Times New Roman" w:hAnsi="Times New Roman" w:cs="Times New Roman"/>
        </w:rPr>
        <w:t>На эффективность производства продукции овцеводства существенное влияние оказывают организационно-управленческие мероприятия, включающие состояние системы учета и контроля затрат, выхода продукции и калькуляции ее себестоимости. Эффективное функционирование сельскохозяйственных товаропроизводителей зависит от гибкости и восприимчивости системы управления к изменениям факторов внутренней и внешней среды. Выступая в качестве основного информационного фундамента управления деятельностью организаций, система учетного обеспечения позволяет планировать и контролировать результаты хозяйственной деятельности, оценивать вклад каждого структурного подразделения в системе управления затратами.</w:t>
      </w:r>
    </w:p>
    <w:p w:rsidR="005221F7"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hyperlink r:id="rId75" w:history="1">
        <w:r w:rsidR="00230C84" w:rsidRPr="00BD376A">
          <w:rPr>
            <w:rStyle w:val="a5"/>
            <w:rFonts w:ascii="Times New Roman" w:hAnsi="Times New Roman" w:cs="Times New Roman"/>
            <w:color w:val="auto"/>
            <w:u w:val="none"/>
          </w:rPr>
          <w:t>http://vestnik.volbi.ru/upload/numbers/215/article-215-156.pdf</w:t>
        </w:r>
      </w:hyperlink>
    </w:p>
    <w:p w:rsidR="00230C84" w:rsidRPr="00BD376A" w:rsidRDefault="00230C84"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1012</w:t>
      </w:r>
      <w:r w:rsidR="003B676A" w:rsidRPr="00BD376A">
        <w:rPr>
          <w:rFonts w:ascii="Times New Roman" w:hAnsi="Times New Roman" w:cs="Times New Roman"/>
        </w:rPr>
        <w:t>.</w:t>
      </w:r>
      <w:r w:rsidR="005221F7" w:rsidRPr="00BD376A">
        <w:rPr>
          <w:rFonts w:ascii="Times New Roman" w:hAnsi="Times New Roman" w:cs="Times New Roman"/>
        </w:rPr>
        <w:t xml:space="preserve">Филиппов М.В.  </w:t>
      </w:r>
      <w:r w:rsidR="00D2262A" w:rsidRPr="00BD376A">
        <w:rPr>
          <w:rFonts w:ascii="Times New Roman" w:hAnsi="Times New Roman" w:cs="Times New Roman"/>
        </w:rPr>
        <w:t>ОЦЕНКА СТОИМОСТИ ИНФОРМАЦИОННОГО ПРОЕКТА</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222-226.</w:t>
      </w:r>
      <w:r w:rsidR="00CE28C5" w:rsidRPr="00BD376A">
        <w:rPr>
          <w:rFonts w:ascii="Times New Roman" w:hAnsi="Times New Roman" w:cs="Times New Roman"/>
        </w:rPr>
        <w:t xml:space="preserve"> </w:t>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Filippov M. V. assessment of the value of INFORMATION PROJECT.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2. </w:t>
      </w:r>
      <w:r w:rsidRPr="00BD376A">
        <w:rPr>
          <w:rStyle w:val="translation-chunk"/>
          <w:rFonts w:ascii="inherit" w:hAnsi="inherit"/>
          <w:sz w:val="22"/>
          <w:szCs w:val="22"/>
          <w:lang/>
        </w:rPr>
        <w:t>P</w:t>
      </w:r>
      <w:r w:rsidRPr="00BD376A">
        <w:rPr>
          <w:rStyle w:val="translation-chunk"/>
          <w:rFonts w:ascii="inherit" w:hAnsi="inherit"/>
          <w:sz w:val="22"/>
          <w:szCs w:val="22"/>
        </w:rPr>
        <w:t>. 222-226.</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30C84" w:rsidRPr="00BD376A">
        <w:rPr>
          <w:rFonts w:ascii="Times New Roman" w:hAnsi="Times New Roman" w:cs="Times New Roman"/>
        </w:rPr>
        <w:t xml:space="preserve"> В данной статье проводится анализ современных методов оценки стоимости проектов, связанных с созданием нового программного обеспечения. Автор статьи выявил различия в процессах экономической оценки проектов, которые связаны с созданием и внедрением автоматизированных систем для предприятий (организаций), и проектов, связанных с созданием нового программного обеспечения, которое в дальнейшем тиражируется и продается через сеть распространителей. В статье достаточно подробно рассмотрены различные подходы к оценке информационных проектов. Сделан вывод, что все современные подходы к оценке информационных проектов являются приблизительными и для их уточнения необходимо определить время работы каждого разработчика над конкретным проектом. Для этих целей было разработано программное обеспечение, которое позволяет учитывать работу каждого сотрудника над различными проектами. На основе вклада каждого сотрудника в проект предлагается определять общую стоимость информационного проекта.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30C84" w:rsidRPr="00BD376A">
        <w:rPr>
          <w:rFonts w:ascii="Times New Roman" w:hAnsi="Times New Roman" w:cs="Times New Roman"/>
        </w:rPr>
        <w:t>http://vestnik.volbi.ru/upload/numbers/215/article-215-158.pdf</w:t>
      </w:r>
      <w:r w:rsidR="005221F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1013</w:t>
      </w:r>
      <w:r w:rsidR="003B676A" w:rsidRPr="00BD376A">
        <w:rPr>
          <w:rFonts w:ascii="Times New Roman" w:hAnsi="Times New Roman" w:cs="Times New Roman"/>
        </w:rPr>
        <w:t>.</w:t>
      </w:r>
      <w:r w:rsidR="005221F7" w:rsidRPr="00BD376A">
        <w:rPr>
          <w:rFonts w:ascii="Times New Roman" w:hAnsi="Times New Roman" w:cs="Times New Roman"/>
        </w:rPr>
        <w:t xml:space="preserve">Матвеев Р.И.  </w:t>
      </w:r>
      <w:r w:rsidR="00D2262A" w:rsidRPr="00BD376A">
        <w:rPr>
          <w:rFonts w:ascii="Times New Roman" w:hAnsi="Times New Roman" w:cs="Times New Roman"/>
        </w:rPr>
        <w:t>ОПТИМИЗАЦИЯ ИНВЕСТИЦИОННОГО ПРОЦЕССА В УСЛОВИЯХ СЛУЧАЙНЫХ КОЛЕБАНИЙ СПРОСА И НАЛОГОВОЙ ПОЛИТИКИ</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227-230.</w:t>
      </w:r>
      <w:r w:rsidR="00CE28C5" w:rsidRPr="00BD376A">
        <w:rPr>
          <w:rFonts w:ascii="Times New Roman" w:hAnsi="Times New Roman" w:cs="Times New Roman"/>
        </w:rPr>
        <w:t xml:space="preserve"> </w:t>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Matveev R. I. OPTIMIZATION of INVESTMENT PROCESS IN CONDITIONS of RANDOM DEMAND FLUCTUATIONS AND TAX POLICY. Business. Education. Right. Bulletin of Volgograd business Institute. 2011. No. 2. P. 227-230.</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5221F7" w:rsidRPr="00BD376A">
        <w:rPr>
          <w:rFonts w:ascii="Times New Roman" w:hAnsi="Times New Roman" w:cs="Times New Roman"/>
        </w:rPr>
        <w:tab/>
      </w:r>
      <w:r w:rsidR="00230C84" w:rsidRPr="00BD376A">
        <w:rPr>
          <w:rFonts w:ascii="Times New Roman" w:hAnsi="Times New Roman" w:cs="Times New Roman"/>
        </w:rPr>
        <w:t>Разработана модель процесса реальных инвестиций в условиях стохастических изменений спроса и цен на выпускаемую продукцию, случайных изменений инвестиционной политики; оптимизированы инвестиционные решения с учетом специфики технологического процесса и интенсивности износа оборудования. Показано, что в условиях совершенной конкуренции в отрасли оптимальный объем инвестиций увеличивается с ростом волатильности спроса на производимую продукцию, а при олигополистической конкуренции уменьшается с ростом волатильности спроса. Выявлены параметры производственной технологии и товарного рынка, при которых объемы оптимальных инвестиций не зависят от случайных колебаний спроса.</w:t>
      </w:r>
    </w:p>
    <w:p w:rsidR="00D2262A" w:rsidRPr="00BD376A" w:rsidRDefault="00230C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http://vestnik.volbi.ru/upload/numbers/215/article-215-159.pdf</w:t>
      </w:r>
    </w:p>
    <w:p w:rsidR="005221F7" w:rsidRPr="00BD376A" w:rsidRDefault="005221F7"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1014</w:t>
      </w:r>
      <w:r w:rsidR="003B676A" w:rsidRPr="00BD376A">
        <w:rPr>
          <w:rFonts w:ascii="Times New Roman" w:hAnsi="Times New Roman" w:cs="Times New Roman"/>
        </w:rPr>
        <w:t>.</w:t>
      </w:r>
      <w:r w:rsidR="005221F7" w:rsidRPr="00BD376A">
        <w:rPr>
          <w:rFonts w:ascii="Times New Roman" w:hAnsi="Times New Roman" w:cs="Times New Roman"/>
        </w:rPr>
        <w:t xml:space="preserve">Тарасенко Н.Г.  </w:t>
      </w:r>
      <w:r w:rsidR="00D2262A" w:rsidRPr="00BD376A">
        <w:rPr>
          <w:rFonts w:ascii="Times New Roman" w:hAnsi="Times New Roman" w:cs="Times New Roman"/>
        </w:rPr>
        <w:t>ПРИНЦИП АНТРОПОКОСМИЗМА КАК МЕТОДОЛОГИЧЕСКОЕ ОСНОВАНИЕ ФОРМИРОВАНИЯ МИРОВОЗЗРЕНИЯ ЛИЧНОСТИ</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232-238.</w:t>
      </w:r>
      <w:r w:rsidR="00CE28C5" w:rsidRPr="00BD376A">
        <w:rPr>
          <w:rFonts w:ascii="Times New Roman" w:hAnsi="Times New Roman" w:cs="Times New Roman"/>
        </w:rPr>
        <w:t xml:space="preserve"> </w:t>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Tarasenko N. G. THE ANTHROPOCOSMIC PRINCIPLE AS A METHODOLOGICAL BASIS OF FORMATION OF THE WORLDVIEW OF THE INDIVIDUAL. Business. Education. Right. Bulletin of Volgograd business Institute. 2011. No. 2. P. 232-238.</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30C84" w:rsidRPr="00BD376A">
        <w:rPr>
          <w:rFonts w:ascii="Times New Roman" w:hAnsi="Times New Roman" w:cs="Times New Roman"/>
        </w:rPr>
        <w:t xml:space="preserve"> Статья нацелена на разрешение остроактуальной проблемы формирования мировоззрения личности в условиях современного глобального кризиса. Автор присоединяется к числу исследователей, избирающих философию антропокосмизма в качестве методологического </w:t>
      </w:r>
      <w:r w:rsidR="00230C84" w:rsidRPr="00BD376A">
        <w:rPr>
          <w:rFonts w:ascii="Times New Roman" w:hAnsi="Times New Roman" w:cs="Times New Roman"/>
        </w:rPr>
        <w:lastRenderedPageBreak/>
        <w:t>основания нового типа мировоззрения. В контексте современной концепции мироздания в работе анализируются сущностные характеристики принципа антропокосмизма. Экстраполируя результаты анализа в педагогический план рассмотрения проблемы, автор раскрывает возможности реализации принципа антропокосмизма в формировании интеллектуально-когнитивной, нравственно-эстетической и экологической составляющих мировоззрения личности. В статье делается вывод о том, что формирование мировоззрения личности на основе принципа антропокосмизма является условием культивирования нового типа миропонимания, ориентированного на гармонизацию отношений человека с Миром.</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5221F7" w:rsidRPr="00BD376A">
        <w:rPr>
          <w:rFonts w:ascii="Times New Roman" w:hAnsi="Times New Roman" w:cs="Times New Roman"/>
        </w:rPr>
        <w:tab/>
      </w:r>
      <w:r w:rsidR="00230C84" w:rsidRPr="00BD376A">
        <w:rPr>
          <w:rFonts w:ascii="Times New Roman" w:hAnsi="Times New Roman" w:cs="Times New Roman"/>
        </w:rPr>
        <w:t>http://vestnik.volbi.ru/upload/numbers/215/article-215-160.pdf</w:t>
      </w:r>
    </w:p>
    <w:p w:rsidR="00832FB0" w:rsidRPr="00BD376A" w:rsidRDefault="00832FB0"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1015</w:t>
      </w:r>
      <w:r w:rsidR="003B676A" w:rsidRPr="00BD376A">
        <w:rPr>
          <w:rFonts w:ascii="Times New Roman" w:hAnsi="Times New Roman" w:cs="Times New Roman"/>
        </w:rPr>
        <w:t>.</w:t>
      </w:r>
      <w:r w:rsidR="005221F7" w:rsidRPr="00BD376A">
        <w:rPr>
          <w:rFonts w:ascii="Times New Roman" w:hAnsi="Times New Roman" w:cs="Times New Roman"/>
        </w:rPr>
        <w:t xml:space="preserve">Доника Д.Д.  </w:t>
      </w:r>
      <w:r w:rsidR="00D2262A" w:rsidRPr="00BD376A">
        <w:rPr>
          <w:rFonts w:ascii="Times New Roman" w:hAnsi="Times New Roman" w:cs="Times New Roman"/>
        </w:rPr>
        <w:t>КРОСС-КУЛЬТУРНЫЙ ПОДХОД В ИЗУЧЕНИИ ЛИДЕРСТВА</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238-246.</w:t>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Donica D. CROSS-CULTURAL approach TO the STUDY of LEADERSHIP.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2. </w:t>
      </w:r>
      <w:r w:rsidRPr="00BD376A">
        <w:rPr>
          <w:rStyle w:val="translation-chunk"/>
          <w:rFonts w:ascii="inherit" w:hAnsi="inherit"/>
          <w:sz w:val="22"/>
          <w:szCs w:val="22"/>
          <w:lang/>
        </w:rPr>
        <w:t>P</w:t>
      </w:r>
      <w:r w:rsidRPr="00BD376A">
        <w:rPr>
          <w:rStyle w:val="translation-chunk"/>
          <w:rFonts w:ascii="inherit" w:hAnsi="inherit"/>
          <w:sz w:val="22"/>
          <w:szCs w:val="22"/>
        </w:rPr>
        <w:t>. 238-246.</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30C84" w:rsidRPr="00BD376A">
        <w:rPr>
          <w:rFonts w:ascii="Times New Roman" w:hAnsi="Times New Roman" w:cs="Times New Roman"/>
        </w:rPr>
        <w:t xml:space="preserve"> В статье проведен теоретический обзор современных подходов исследования феномена лидерства. В научном исследовании лидерства затрагиваются две методологические проблемы. Первая проблема касается использования качественных исследовательских методов, а вторая – уровней анализа. Основное внимание уделяется успешности выполнения лидером своих функций. В этом направлении интерес представляют характеристики лидера (или группы), связанные с оценками его качеств, а также критерии эффективных лидеров. При характерологическом подходе делается акцент на личных атрибутах лидера. При этом считается, что навыки необходимы для реализации соответствующих личностных качеств в лидерских ролях. Выделяются три основные категории навыков: специальные, концептуальные, межличностные. При поведенческом подходе основное внимание уделяется непосредственно действиям лидера на работе, а также связи этих действий с эффективностью лидерства. Основной вопрос в поведенческих исследованиях касается классификации стилей лидерского поведения, позволяющей проводить исследование и разрабатывать теории лидерской эффективности. Сделан вывод о необходимости разработки методической базы исследования лидера в организации для оптимизации кадровой политики в целом и модернизации социально-психологических элементов аудита на уровне отдельных организаций.</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230C84" w:rsidRPr="00BD376A">
        <w:rPr>
          <w:rFonts w:ascii="Times New Roman" w:hAnsi="Times New Roman" w:cs="Times New Roman"/>
        </w:rPr>
        <w:t xml:space="preserve"> http://vestnik.volbi.ru/upload/numbers/215/article-215-161.pdf</w:t>
      </w:r>
    </w:p>
    <w:p w:rsidR="005221F7" w:rsidRPr="00BD376A" w:rsidRDefault="005221F7"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1016</w:t>
      </w:r>
      <w:r w:rsidR="003B676A" w:rsidRPr="00BD376A">
        <w:rPr>
          <w:rFonts w:ascii="Times New Roman" w:hAnsi="Times New Roman" w:cs="Times New Roman"/>
        </w:rPr>
        <w:t>.</w:t>
      </w:r>
      <w:r w:rsidR="005221F7" w:rsidRPr="00BD376A">
        <w:rPr>
          <w:rFonts w:ascii="Times New Roman" w:hAnsi="Times New Roman" w:cs="Times New Roman"/>
        </w:rPr>
        <w:t xml:space="preserve">Цаплиенко Т.И.  </w:t>
      </w:r>
      <w:r w:rsidR="00D2262A" w:rsidRPr="00BD376A">
        <w:rPr>
          <w:rFonts w:ascii="Times New Roman" w:hAnsi="Times New Roman" w:cs="Times New Roman"/>
        </w:rPr>
        <w:t>СОВРЕМЕННОЕ СОСТОЯНИЕ ЕСТЕСТВЕННО-НАУЧНОГО МИРОВОЗЗРЕНИЯ У МОЛОДЕЖИ И ПРОБЛЕМЫ КУРСА «КОНЦЕПЦИИ СОВРЕМЕННОГО ЕСТЕСТВОЗНАНИЯ» В ВЫСШЕЙ ШКОЛЕ</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246-252.</w:t>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Tsapliyenko T. I. MODERN STATE of NATURAL-SCIENTIFIC WORLDVIEW IN YOUNG people AND ISSUES of the COURSE "CONCEPTS of MODERN natural SCIENCES" IN HIGHER education. Business. Education. Right. Bulletin of Volgograd business Institute. 2011. No. 2. P. 246-252.</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30C84" w:rsidRPr="00BD376A">
        <w:rPr>
          <w:rFonts w:ascii="Times New Roman" w:hAnsi="Times New Roman" w:cs="Times New Roman"/>
        </w:rPr>
        <w:t xml:space="preserve"> В статье исследуется современное состояние уровня сформированности естественно- научного мировоззрения у молодежи. Указывается на особенности современного этапа развития цивилизации и актуальную необходимость соответствия уровня сформированности естественно- научного мировоззрения реалиям современности. В качестве методологии формирования естественно- научного мировоззрения предлагается использование новой синергетической парадигмы, как нового способа мышления. На примере анализа учебников разных авторов рассматриваются проблемы учебно-методического обеспечения курса КСЕ, выявляется ряд проблем как методического, так и содержательного характера. Проведено исследование уровня сформированности естественно--научного мировоззрения у учащихся школ и вузов.</w:t>
      </w:r>
    </w:p>
    <w:p w:rsidR="00D2262A" w:rsidRPr="00BD376A" w:rsidRDefault="00230C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http://vestnik.volbi.ru/upload/numbers/215/article-215-162.pdf</w:t>
      </w:r>
      <w:r w:rsidR="005221F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3B676A" w:rsidRPr="00BD376A" w:rsidRDefault="003B676A"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1017</w:t>
      </w:r>
      <w:r w:rsidR="003B676A" w:rsidRPr="00BD376A">
        <w:rPr>
          <w:rFonts w:ascii="Times New Roman" w:hAnsi="Times New Roman" w:cs="Times New Roman"/>
        </w:rPr>
        <w:t>.</w:t>
      </w:r>
      <w:r w:rsidR="005221F7" w:rsidRPr="00BD376A">
        <w:rPr>
          <w:rFonts w:ascii="Times New Roman" w:hAnsi="Times New Roman" w:cs="Times New Roman"/>
        </w:rPr>
        <w:t xml:space="preserve">Мамакина И.А.  </w:t>
      </w:r>
      <w:r w:rsidR="00D2262A" w:rsidRPr="00BD376A">
        <w:rPr>
          <w:rFonts w:ascii="Times New Roman" w:hAnsi="Times New Roman" w:cs="Times New Roman"/>
        </w:rPr>
        <w:t>ОСНОВНЫЕ ФУНКЦИИ ФИЗИЧЕСКОЙ КУЛЬТУРЫ КАК ОБЩЕСТВЕННОГО ЯВЛЕНИЯ</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252-257.</w:t>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Mamakin I. A. the MAIN FUNCTIONS of PHYSICAL CULTURE AS a SOCIAL PHENOMENON. Business. Education. Right. Bulletin of Volgograd business Institute. 2011. No. 2. P. 252-257.</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30C84" w:rsidRPr="00BD376A">
        <w:rPr>
          <w:rFonts w:ascii="Times New Roman" w:hAnsi="Times New Roman" w:cs="Times New Roman"/>
        </w:rPr>
        <w:t xml:space="preserve"> В статье дается краткая характеристика основным функциям физической культуры в обществе. А именно: общекультурным (функция духовного воспитания, досуга, экономическая, познавательная функция, а также коммуникативная, информационная, нормативная) и специфическим функциям физической культуры (физического воспитания, оздоровительно-рекреативная, соревновательно-достиженческая). Автором даются краткие обобщения и раскрываются особенности реализации общекультурных и специфических функций в зависимости от целевой установки человека. Работа имеет теоретическую и практическую значимость, так как понимание функций физической культуры позволяет уяснить как реальные, так и потенциальные ее возможности в плане воздействия на отдельного человека, а также на общество в целом.</w:t>
      </w:r>
      <w:r w:rsidR="00495DA6"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30C84" w:rsidRPr="00BD376A">
        <w:rPr>
          <w:rFonts w:ascii="Times New Roman" w:hAnsi="Times New Roman" w:cs="Times New Roman"/>
        </w:rPr>
        <w:t>http://vestnik.volbi.ru/upload/numbers/215/article-215-163.pdf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1018</w:t>
      </w:r>
      <w:r w:rsidR="003B676A" w:rsidRPr="00BD376A">
        <w:rPr>
          <w:rFonts w:ascii="Times New Roman" w:hAnsi="Times New Roman" w:cs="Times New Roman"/>
        </w:rPr>
        <w:t>.</w:t>
      </w:r>
      <w:r w:rsidR="005221F7" w:rsidRPr="00BD376A">
        <w:rPr>
          <w:rFonts w:ascii="Times New Roman" w:hAnsi="Times New Roman" w:cs="Times New Roman"/>
        </w:rPr>
        <w:t xml:space="preserve">Чистякова М.А.  </w:t>
      </w:r>
      <w:r w:rsidR="00D2262A" w:rsidRPr="00BD376A">
        <w:rPr>
          <w:rFonts w:ascii="Times New Roman" w:hAnsi="Times New Roman" w:cs="Times New Roman"/>
        </w:rPr>
        <w:t>ПОТЕНЦИАЛ СТУДЕНЧЕСКИХ ПЕДАГОГИЧЕСКИХ ОТРЯДОВ В ПОДГОТОВКЕ ИННОВАЦИОННЫХ КАДРОВ</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257-260.</w:t>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Chistyakova M. A. the POTENTIAL of the STUDENT PEDAGOGICAL group IN the PREPARATION of the INNOVATIVE STAFF. Business. Education. Right. Bulletin of Volgograd business Institute. 2011. No. 2. S. 257 to 260.</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30C84" w:rsidRPr="00BD376A">
        <w:rPr>
          <w:rFonts w:ascii="Times New Roman" w:hAnsi="Times New Roman" w:cs="Times New Roman"/>
        </w:rPr>
        <w:t xml:space="preserve"> В статье обосновывается методический подход к формированию инновационной системы подготовки кадров для новой школы путем ранней профессионализации в студенческих педагогических отрядах. Характерной особенностью нового учителя выступает инновационная направленность его деятельности. Студенческий педагогический отряд, как центр молодежных педагогических инициатив, формирует инновационную среду для подготовки нового учителя, т. к. важным условием является исследовательская деятельность студента, апробация и внедрение его разработок. В статье описаны формы работы студентов с детьми в педагогическом отряде, указаны авторские программы, которые уже внедрены в практику.</w:t>
      </w:r>
      <w:r w:rsidR="00495DA6"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30C84" w:rsidRPr="00BD376A">
        <w:rPr>
          <w:rFonts w:ascii="Times New Roman" w:hAnsi="Times New Roman" w:cs="Times New Roman"/>
        </w:rPr>
        <w:t>http://vestnik.volbi.ru/upload/numbers/215/article-215-164.pdf</w:t>
      </w:r>
    </w:p>
    <w:p w:rsidR="00D415E1" w:rsidRPr="00BD376A" w:rsidRDefault="00D415E1"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1019</w:t>
      </w:r>
      <w:r w:rsidR="003B676A" w:rsidRPr="00BD376A">
        <w:rPr>
          <w:rFonts w:ascii="Times New Roman" w:hAnsi="Times New Roman" w:cs="Times New Roman"/>
        </w:rPr>
        <w:t>.</w:t>
      </w:r>
      <w:r w:rsidR="005221F7" w:rsidRPr="00BD376A">
        <w:rPr>
          <w:rFonts w:ascii="Times New Roman" w:hAnsi="Times New Roman" w:cs="Times New Roman"/>
        </w:rPr>
        <w:t xml:space="preserve">Кругликов А.П.  </w:t>
      </w:r>
      <w:r w:rsidR="00D2262A" w:rsidRPr="00BD376A">
        <w:rPr>
          <w:rFonts w:ascii="Times New Roman" w:hAnsi="Times New Roman" w:cs="Times New Roman"/>
        </w:rPr>
        <w:t>КОНЦЕПЦИЯ СУДЕБНОЙ РЕФОРМЫ 1991 ГОДА И УПК РФ</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262-266.</w:t>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Kruglikov A. P. the CONCEPT of JUDICIAL REFORM of 1991 AND the criminal procedure code of the Russian Federation. Business. Education. Right. Bulletin of Volgograd business Institute. 2011. No. 2. P. 262-266.</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30C84" w:rsidRPr="00BD376A">
        <w:rPr>
          <w:rFonts w:ascii="Times New Roman" w:hAnsi="Times New Roman" w:cs="Times New Roman"/>
        </w:rPr>
        <w:t xml:space="preserve"> 24 октября 1991 года Постановлением Верховного Совета РСФСР была одобрена Концепция судебной реформы в РСФСР. Концепцией были определены важнейшие направления совершенствования уголовного судопроизводства, и многое из намеченного в Концепции реализовано, в том числе в положениях УПК РФ, в других законах. Многое, но далеко не все и нередко не так, как предусматривалось в ней. Например, в настоящее время невелико число дел, подсудных суду присяжных, существенно изменены полномочия прокурора и руководителя следственного подразделения, не создан единый следственный аппарат, как предусматривалось Концепцией, и др. Автором на основе анализа положений Концепции судебной реформы в Российской Федерации и УПК РФ рассмотрено их соотношение, высказаны предложения по совершенствованию уголовно-процессуального законодательства.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30C84" w:rsidRPr="00BD376A">
        <w:rPr>
          <w:rFonts w:ascii="Times New Roman" w:hAnsi="Times New Roman" w:cs="Times New Roman"/>
        </w:rPr>
        <w:t>http://vestnik.volbi.ru/upload/numbers/215/article-215-165.pdf</w:t>
      </w:r>
      <w:r w:rsidR="005221F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1020</w:t>
      </w:r>
      <w:r w:rsidR="003B676A" w:rsidRPr="00BD376A">
        <w:rPr>
          <w:rFonts w:ascii="Times New Roman" w:hAnsi="Times New Roman" w:cs="Times New Roman"/>
        </w:rPr>
        <w:t>.</w:t>
      </w:r>
      <w:r w:rsidR="005221F7" w:rsidRPr="00BD376A">
        <w:rPr>
          <w:rFonts w:ascii="Times New Roman" w:hAnsi="Times New Roman" w:cs="Times New Roman"/>
        </w:rPr>
        <w:t xml:space="preserve">Болдырев С.Н.  </w:t>
      </w:r>
      <w:r w:rsidR="00D2262A" w:rsidRPr="00BD376A">
        <w:rPr>
          <w:rFonts w:ascii="Times New Roman" w:hAnsi="Times New Roman" w:cs="Times New Roman"/>
        </w:rPr>
        <w:t>ИНТЕРПРЕТАЦИЯ КАК ПРИЕМ ЮРИДИЧЕСКОЙ ТЕХНИКИ В УСЛОВИЯХ МОДЕРНИЗАЦИИ РОССИЙСКОГО ПРАВА: НЕКОТОРЫЕ ПРОБЛЕМЫ И ТЕНДЕНЦИИ</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267-271.</w:t>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Boldyrev S. N. INTERPRETATION AS A METHOD OF LEGAL TECHNIQUE IN THE CONTEXT OF MODERNIZATION OF RUSSIAN LAW: SOME PROBLEMS AND TRENDS. Business. Education. Right. Bulletin of Volgograd business Institute. 2011. No. 2. S. 267 to 271.</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w:t>
      </w:r>
      <w:r w:rsidR="00230C84" w:rsidRPr="00BD376A">
        <w:rPr>
          <w:rFonts w:ascii="Times New Roman" w:hAnsi="Times New Roman" w:cs="Times New Roman"/>
        </w:rPr>
        <w:t xml:space="preserve"> Статья посвящается анализу толкования права с использованием (привлечением) современных методологических концепций познания права. Автор предлагает разграничить классическую и неклассическую теории толкования права и показывает их отличие друг от друга. Показано, что в процессе уяснения смысла правовых норм в контексте конкретного случая происходит незаметное для толкователя соавторство или конструирование собственного индивидуального смысла нормы, объединяющего и волю законодателя, и волю закона в воле толкователя. Обращено внимание на природу и характер ряда проблем использования инструментария юридической техники: изъяны в текстах и языке нормативных актов, требования к правовой и технической терминологии, включаемой в содержание законов и иных актов, соотношение качества законов, иных правовых актов и потенциала юридической техники.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230C84" w:rsidRPr="00BD376A">
        <w:rPr>
          <w:rFonts w:ascii="Times New Roman" w:hAnsi="Times New Roman" w:cs="Times New Roman"/>
        </w:rPr>
        <w:t>http://vestnik.volbi.ru/upload/numbers/215/article-215-166.pdf</w:t>
      </w:r>
      <w:r w:rsidR="005221F7" w:rsidRPr="00BD376A">
        <w:rPr>
          <w:rFonts w:ascii="Times New Roman" w:hAnsi="Times New Roman" w:cs="Times New Roman"/>
        </w:rPr>
        <w:tab/>
      </w:r>
    </w:p>
    <w:p w:rsidR="005221F7" w:rsidRPr="00BD376A" w:rsidRDefault="005221F7"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1021</w:t>
      </w:r>
      <w:r w:rsidR="003B676A" w:rsidRPr="00BD376A">
        <w:rPr>
          <w:rFonts w:ascii="Times New Roman" w:hAnsi="Times New Roman" w:cs="Times New Roman"/>
        </w:rPr>
        <w:t>.</w:t>
      </w:r>
      <w:r w:rsidR="005221F7" w:rsidRPr="00BD376A">
        <w:rPr>
          <w:rFonts w:ascii="Times New Roman" w:hAnsi="Times New Roman" w:cs="Times New Roman"/>
        </w:rPr>
        <w:t xml:space="preserve">Ветрова А.А.  </w:t>
      </w:r>
      <w:r w:rsidR="00D2262A" w:rsidRPr="00BD376A">
        <w:rPr>
          <w:rFonts w:ascii="Times New Roman" w:hAnsi="Times New Roman" w:cs="Times New Roman"/>
        </w:rPr>
        <w:t>О ВЕЩНЫХ ПРАВАХ НА ПРИРОДНЫЕ ОБЪЕКТЫ</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271-273.</w:t>
      </w:r>
      <w:r w:rsidR="005221F7" w:rsidRPr="00BD376A">
        <w:rPr>
          <w:rFonts w:ascii="Times New Roman" w:hAnsi="Times New Roman" w:cs="Times New Roman"/>
        </w:rPr>
        <w:tab/>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Vetrova A. A. ON PROPERTY RIGHTS FOR NATURAL OBJECTS.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2. </w:t>
      </w:r>
      <w:r w:rsidRPr="00BD376A">
        <w:rPr>
          <w:rStyle w:val="translation-chunk"/>
          <w:rFonts w:ascii="inherit" w:hAnsi="inherit"/>
          <w:sz w:val="22"/>
          <w:szCs w:val="22"/>
          <w:lang/>
        </w:rPr>
        <w:t>S</w:t>
      </w:r>
      <w:r w:rsidRPr="00BD376A">
        <w:rPr>
          <w:rStyle w:val="translation-chunk"/>
          <w:rFonts w:ascii="inherit" w:hAnsi="inherit"/>
          <w:sz w:val="22"/>
          <w:szCs w:val="22"/>
        </w:rPr>
        <w:t xml:space="preserve">. 271 </w:t>
      </w:r>
      <w:r w:rsidRPr="00BD376A">
        <w:rPr>
          <w:rStyle w:val="translation-chunk"/>
          <w:rFonts w:ascii="inherit" w:hAnsi="inherit"/>
          <w:sz w:val="22"/>
          <w:szCs w:val="22"/>
          <w:lang/>
        </w:rPr>
        <w:t>through</w:t>
      </w:r>
      <w:r w:rsidRPr="00BD376A">
        <w:rPr>
          <w:rStyle w:val="translation-chunk"/>
          <w:rFonts w:ascii="inherit" w:hAnsi="inherit"/>
          <w:sz w:val="22"/>
          <w:szCs w:val="22"/>
        </w:rPr>
        <w:t xml:space="preserve"> 273.</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30C84" w:rsidRPr="00BD376A">
        <w:rPr>
          <w:rFonts w:ascii="Times New Roman" w:hAnsi="Times New Roman" w:cs="Times New Roman"/>
        </w:rPr>
        <w:t xml:space="preserve"> В представленной статье проведен анализ правового регулирования вещных прав на природные объекты. Автор отметил, что природные объекты являются особой правовой категорией. В работе также представлены основные направления совершенствования законодательства о вещных правах на природные объекты. Кроме того, сделан вывод о том, что в действующем российском законодательстве и юридической литературе вещные права на природные объекты являются предметом многолетних споров и противоречий. Эффективность правоприменительной деятельности тесно связана со стабильностью действующей системы вещных прав. Автор также отметил, что от решения этой проблемы в целом зависит решение проблемы правового регулирования системы вещных прав на природные объекты.</w:t>
      </w:r>
    </w:p>
    <w:p w:rsidR="00D2262A" w:rsidRPr="00BD376A" w:rsidRDefault="00230C8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495DA6" w:rsidRPr="00BD376A">
        <w:rPr>
          <w:rFonts w:ascii="Times New Roman" w:hAnsi="Times New Roman" w:cs="Times New Roman"/>
        </w:rPr>
        <w:t xml:space="preserve">Доступ к полной версии статьи:     </w:t>
      </w:r>
      <w:r w:rsidRPr="00BD376A">
        <w:rPr>
          <w:rFonts w:ascii="Times New Roman" w:hAnsi="Times New Roman" w:cs="Times New Roman"/>
        </w:rPr>
        <w:t>http://vestnik.volbi.ru/upload/numbers/215/article-215-167.pdf</w:t>
      </w:r>
    </w:p>
    <w:p w:rsidR="005221F7" w:rsidRPr="00BD376A" w:rsidRDefault="005221F7"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30C84"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1022</w:t>
      </w:r>
      <w:r w:rsidR="003B676A" w:rsidRPr="00BD376A">
        <w:rPr>
          <w:rFonts w:ascii="Times New Roman" w:hAnsi="Times New Roman" w:cs="Times New Roman"/>
        </w:rPr>
        <w:t>.</w:t>
      </w:r>
      <w:r w:rsidR="005221F7" w:rsidRPr="00BD376A">
        <w:rPr>
          <w:rFonts w:ascii="Times New Roman" w:hAnsi="Times New Roman" w:cs="Times New Roman"/>
        </w:rPr>
        <w:t xml:space="preserve">Гордеева Ж.А.  </w:t>
      </w:r>
      <w:r w:rsidR="00D2262A" w:rsidRPr="00BD376A">
        <w:rPr>
          <w:rFonts w:ascii="Times New Roman" w:hAnsi="Times New Roman" w:cs="Times New Roman"/>
        </w:rPr>
        <w:t>СОДЕРЖАНИЕ ГРАЖДАНСКО-ПРАВОВОГО СТАТУСА ЮРИДИЧЕСКОГО ЛИЦА ПУБЛИЧНОГО ПРАВА</w:t>
      </w:r>
      <w:r w:rsidR="005221F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221F7" w:rsidRPr="00BD376A">
        <w:rPr>
          <w:rFonts w:ascii="Times New Roman" w:hAnsi="Times New Roman" w:cs="Times New Roman"/>
        </w:rPr>
        <w:t>изнеса. 2011. № 2. С. 274-278.</w:t>
      </w:r>
      <w:r w:rsidR="005221F7" w:rsidRPr="00BD376A">
        <w:rPr>
          <w:rFonts w:ascii="Times New Roman" w:hAnsi="Times New Roman" w:cs="Times New Roman"/>
        </w:rPr>
        <w:tab/>
      </w:r>
    </w:p>
    <w:p w:rsidR="003B676A" w:rsidRPr="00BD376A" w:rsidRDefault="003B676A"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Gordeeva J. A. the content of the CIVIL LEGAL STATUS of a LEGAL ENTITY of PUBLIC LAW. Business. Education. Right. Bulletin of Volgograd business Institute. 2011. No. 2. P. 274-278.</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30C84" w:rsidRPr="00BD376A">
        <w:rPr>
          <w:rFonts w:ascii="Times New Roman" w:hAnsi="Times New Roman" w:cs="Times New Roman"/>
        </w:rPr>
        <w:t xml:space="preserve"> В статье представлен анализ юридической литературы по проблеме соотношения понятий правового статуса, правоспособности и правосубъектности. Решаются вопросы о сущности этих категорий, выявляется их место в системе гражданского права. Сформулировано авторское видение решения проблемы соотношения исследуемых юридических категорий. «Правосубъектность» и «правовой статус» следует разграничивать по критерию объективности и субъективности. Способность иметь права и обязанности, а также возможность приобретения прав и обязанностей своими действиями заложены в объективном праве. Конкретные субъективные права и обязанности, принадлежащие отдельным субъектам, образуют правовой статус конкретного субъекта.</w:t>
      </w:r>
      <w:r w:rsidR="00495DA6"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C6BD1" w:rsidRPr="00BD376A">
        <w:rPr>
          <w:rFonts w:ascii="Times New Roman" w:hAnsi="Times New Roman" w:cs="Times New Roman"/>
        </w:rPr>
        <w:t xml:space="preserve"> http://vestnik.volbi.ru/upload/numbers/215/article-215-168.pdf</w:t>
      </w:r>
    </w:p>
    <w:p w:rsidR="003B676A" w:rsidRPr="00BD376A" w:rsidRDefault="003B676A"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C6BD1"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102</w:t>
      </w:r>
      <w:r w:rsidR="00D415E1" w:rsidRPr="00BD376A">
        <w:rPr>
          <w:rFonts w:ascii="Times New Roman" w:hAnsi="Times New Roman" w:cs="Times New Roman"/>
        </w:rPr>
        <w:t>3</w:t>
      </w:r>
      <w:r w:rsidR="005A4900" w:rsidRPr="00BD376A">
        <w:rPr>
          <w:rFonts w:ascii="Times New Roman" w:hAnsi="Times New Roman" w:cs="Times New Roman"/>
        </w:rPr>
        <w:t>.</w:t>
      </w:r>
      <w:r w:rsidR="005C20F3" w:rsidRPr="00BD376A">
        <w:rPr>
          <w:rFonts w:ascii="Times New Roman" w:hAnsi="Times New Roman" w:cs="Times New Roman"/>
        </w:rPr>
        <w:t xml:space="preserve">Гончарова М.В., Гончаров А.И .  </w:t>
      </w:r>
      <w:r w:rsidR="00D2262A" w:rsidRPr="00BD376A">
        <w:rPr>
          <w:rFonts w:ascii="Times New Roman" w:hAnsi="Times New Roman" w:cs="Times New Roman"/>
        </w:rPr>
        <w:t>НАСЕЛЕНИЕ И БАНКИ: ПРОИСХОЖДЕНИЕ, СУЩНОСТЬ И ФУНКЦИИ КРЕДИТНОЙ ОРГАНИЗАЦИ.</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5C20F3" w:rsidRPr="00BD376A">
        <w:rPr>
          <w:rFonts w:ascii="Times New Roman" w:hAnsi="Times New Roman" w:cs="Times New Roman"/>
        </w:rPr>
        <w:t>знеса. 2011. № 2. С. 280-282.</w:t>
      </w:r>
    </w:p>
    <w:p w:rsidR="005A4900" w:rsidRPr="00BD376A" w:rsidRDefault="005A490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Goncharova M. V., And A. Goncharov . POPULATION AND BANKS: ORIGIN, NATURE AND FUNCTIONS OF DEPOSITORY INSTITUTIONS. Business. Education. Right. Bulletin of Volgograd business Institute. 2011. No. 2. S. 280-282.</w:t>
      </w:r>
    </w:p>
    <w:p w:rsidR="00495D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5C6BD1" w:rsidRPr="00BD376A">
        <w:rPr>
          <w:rFonts w:ascii="Times New Roman" w:hAnsi="Times New Roman" w:cs="Times New Roman"/>
        </w:rPr>
        <w:t xml:space="preserve"> История формирования и эволюции банковского дела насчитывает многовековую историю. Появление банковских операций обусловлено развитием товарноденежных отношений и необходимостью в финансовом посредничестве между всеми его участниками. В процессе эволюции банки из меняльных контор, совершавших простейшие обменные операции, превратились в современные универсальные кредитные организации, предлагающие широкий </w:t>
      </w:r>
      <w:r w:rsidR="005C6BD1" w:rsidRPr="00BD376A">
        <w:rPr>
          <w:rFonts w:ascii="Times New Roman" w:hAnsi="Times New Roman" w:cs="Times New Roman"/>
        </w:rPr>
        <w:lastRenderedPageBreak/>
        <w:t>ассортимент банковских продуктов и услуг, использующие самые инновационные технологии банковского обслуживания. Но их сущность и функции не изменились с течением времени, и по-прежнему банки принадлежат к небольшой группе хозяйствующих субъектов, именуемых финансовыми посредниками, т. к. являются посредниками в платежах и расчетах, перераспределении капиталов.</w:t>
      </w:r>
      <w:r w:rsidR="00495DA6" w:rsidRPr="00BD376A">
        <w:rPr>
          <w:rFonts w:ascii="Times New Roman" w:hAnsi="Times New Roman" w:cs="Times New Roman"/>
        </w:rPr>
        <w:t xml:space="preserve"> </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5C6BD1" w:rsidRPr="00BD376A">
        <w:rPr>
          <w:rFonts w:ascii="Times New Roman" w:hAnsi="Times New Roman" w:cs="Times New Roman"/>
        </w:rPr>
        <w:t>http://vestnik.volbi.ru/upload/numbers/215/article-215-169.pdf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95DA6"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1024</w:t>
      </w:r>
      <w:r w:rsidR="005A4900" w:rsidRPr="00BD376A">
        <w:rPr>
          <w:rFonts w:ascii="Times New Roman" w:hAnsi="Times New Roman" w:cs="Times New Roman"/>
        </w:rPr>
        <w:t>.</w:t>
      </w:r>
      <w:r w:rsidR="005C20F3" w:rsidRPr="00BD376A">
        <w:rPr>
          <w:rFonts w:ascii="Times New Roman" w:hAnsi="Times New Roman" w:cs="Times New Roman"/>
        </w:rPr>
        <w:t xml:space="preserve">Бабайцев Д.Е.  </w:t>
      </w:r>
      <w:r w:rsidR="00D2262A" w:rsidRPr="00BD376A">
        <w:rPr>
          <w:rFonts w:ascii="Times New Roman" w:hAnsi="Times New Roman" w:cs="Times New Roman"/>
        </w:rPr>
        <w:t>ОТДЕЛЬНЫЕ ВОПРОСЫ ГОСУДАРСТВЕННОЙ РЕГИСТРАЦИИ ДОГОВОРОВ УЧАСТИЯ В ДОЛЕВОМ СТРОИТЕЛЬСТВЕ</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C20F3" w:rsidRPr="00BD376A">
        <w:rPr>
          <w:rFonts w:ascii="Times New Roman" w:hAnsi="Times New Roman" w:cs="Times New Roman"/>
        </w:rPr>
        <w:t>изнеса. 2011. № 2. С. 283-285.</w:t>
      </w:r>
      <w:r w:rsidR="00CE28C5" w:rsidRPr="00BD376A">
        <w:rPr>
          <w:rFonts w:ascii="Times New Roman" w:hAnsi="Times New Roman" w:cs="Times New Roman"/>
        </w:rPr>
        <w:t xml:space="preserve"> </w:t>
      </w:r>
    </w:p>
    <w:p w:rsidR="005A4900" w:rsidRPr="00BD376A" w:rsidRDefault="005A490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Babichev D. E. ISSUES of STATE REGISTRATION of CONTRACTS of PARTICIPATORY CONSTRUCTION. Business. Education. Right. Bulletin of Volgograd business Institute. 2011. No. 2. P</w:t>
      </w:r>
      <w:r w:rsidRPr="00BD376A">
        <w:rPr>
          <w:rStyle w:val="translation-chunk"/>
          <w:rFonts w:ascii="inherit" w:hAnsi="inherit"/>
          <w:sz w:val="22"/>
          <w:szCs w:val="22"/>
        </w:rPr>
        <w:t>. 283-285.</w:t>
      </w:r>
    </w:p>
    <w:p w:rsidR="005A490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5A4900" w:rsidRPr="00BD376A">
        <w:rPr>
          <w:rFonts w:ascii="Times New Roman" w:eastAsia="Times New Roman" w:hAnsi="Times New Roman" w:cs="Times New Roman"/>
          <w:lang w:eastAsia="ru-RU"/>
        </w:rPr>
        <w:t xml:space="preserve"> В статье проанализировано содержание изменений в Федеральный закон от 30.12.2004 № 214-ФЗ «Об участии в долевом строительстве многоквартирных домов и иных объектов недвижимости», а также в Федеральный закон от 21.07.1997 № 122-ФЗ «О государственной регистрации прав на недвижимое имущество и сделок с ним». В работе представлены сведения о работе Управления Федеральной службы государственной регистрации, кадастра и картографии по Волгоградской области по реализации национального проекта «Доступное и комфортное жилье – гражданам России», общие сведения по государственной регистрации долевого участия в строительстве».</w:t>
      </w:r>
    </w:p>
    <w:tbl>
      <w:tblPr>
        <w:tblW w:w="0" w:type="auto"/>
        <w:tblCellSpacing w:w="15" w:type="dxa"/>
        <w:tblCellMar>
          <w:top w:w="15" w:type="dxa"/>
          <w:left w:w="15" w:type="dxa"/>
          <w:bottom w:w="15" w:type="dxa"/>
          <w:right w:w="15" w:type="dxa"/>
        </w:tblCellMar>
        <w:tblLook w:val="04A0"/>
      </w:tblPr>
      <w:tblGrid>
        <w:gridCol w:w="96"/>
      </w:tblGrid>
      <w:tr w:rsidR="005A4900" w:rsidRPr="00BD376A" w:rsidTr="001146E2">
        <w:trPr>
          <w:tblCellSpacing w:w="15" w:type="dxa"/>
        </w:trPr>
        <w:tc>
          <w:tcPr>
            <w:tcW w:w="0" w:type="auto"/>
            <w:vAlign w:val="center"/>
            <w:hideMark/>
          </w:tcPr>
          <w:p w:rsidR="005A4900" w:rsidRPr="00BD376A" w:rsidRDefault="005A4900" w:rsidP="00BD376A">
            <w:pPr>
              <w:spacing w:after="0" w:line="240" w:lineRule="auto"/>
              <w:jc w:val="both"/>
              <w:rPr>
                <w:rFonts w:ascii="Times New Roman" w:eastAsia="Times New Roman" w:hAnsi="Times New Roman" w:cs="Times New Roman"/>
                <w:lang w:eastAsia="ru-RU"/>
              </w:rPr>
            </w:pPr>
          </w:p>
        </w:tc>
      </w:tr>
    </w:tbl>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http://vestnik.volbi.ru/upload/numbers/215/article-215-170.pdf</w:t>
      </w:r>
      <w:r w:rsidRPr="00BD376A">
        <w:rPr>
          <w:rFonts w:ascii="Times New Roman" w:hAnsi="Times New Roman" w:cs="Times New Roman"/>
        </w:rPr>
        <w:t xml:space="preserve">  </w:t>
      </w:r>
    </w:p>
    <w:p w:rsidR="005C20F3" w:rsidRPr="00BD376A" w:rsidRDefault="005C20F3"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95DA6"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1025</w:t>
      </w:r>
      <w:r w:rsidR="005A4900" w:rsidRPr="00BD376A">
        <w:rPr>
          <w:rFonts w:ascii="Times New Roman" w:hAnsi="Times New Roman" w:cs="Times New Roman"/>
        </w:rPr>
        <w:t>.</w:t>
      </w:r>
      <w:r w:rsidR="005C20F3" w:rsidRPr="00BD376A">
        <w:rPr>
          <w:rFonts w:ascii="Times New Roman" w:hAnsi="Times New Roman" w:cs="Times New Roman"/>
        </w:rPr>
        <w:t xml:space="preserve">Литвинов Р.А.  </w:t>
      </w:r>
      <w:r w:rsidR="00D2262A" w:rsidRPr="00BD376A">
        <w:rPr>
          <w:rFonts w:ascii="Times New Roman" w:hAnsi="Times New Roman" w:cs="Times New Roman"/>
        </w:rPr>
        <w:t>ПРАКТИКА ПРИМЕНЕНИЯ АНТИМОНОПОЛЬНОГО ЗАКОНОДАТЕЛЬСТВА НА ПРИМЕРЕ ДЕЯТЕЛЬНОСТИ УПРАВЛЕНИЯ ФЕДЕРАЛЬНОЙ АНТИМОНОПОЛЬНОЙ СЛУЖБЫ РОССИИ ПО ВОЛГОГРАДСКОЙ ОБЛАСТИ В 2009-2010 ГОДАХ</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5C20F3" w:rsidRPr="00BD376A">
        <w:rPr>
          <w:rFonts w:ascii="Times New Roman" w:hAnsi="Times New Roman" w:cs="Times New Roman"/>
        </w:rPr>
        <w:t>знеса. 2011. № 2. С. 286-290.</w:t>
      </w:r>
      <w:r w:rsidR="00CE28C5" w:rsidRPr="00BD376A">
        <w:rPr>
          <w:rFonts w:ascii="Times New Roman" w:hAnsi="Times New Roman" w:cs="Times New Roman"/>
        </w:rPr>
        <w:t xml:space="preserve"> </w:t>
      </w:r>
    </w:p>
    <w:p w:rsidR="005A4900" w:rsidRPr="00BD376A" w:rsidRDefault="005A490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Litvinov R. A. the PRACTICE of APPLICATION of ANTIMONOPOLY LEGISLATION IN the ACTIVITY of management of FEDERAL ANTIMONOPOLY service of RUSSIA FOR the VOLGOGRAD REGION IN 2009-2010. Business. Education. Right. Bulletin of Volgograd business Institute. 2011. No. 2. P. 286-290.</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95DA6" w:rsidRPr="00BD376A">
        <w:rPr>
          <w:rFonts w:ascii="Times New Roman" w:hAnsi="Times New Roman" w:cs="Times New Roman"/>
        </w:rPr>
        <w:t xml:space="preserve"> </w:t>
      </w:r>
      <w:r w:rsidR="001146E2" w:rsidRPr="00BD376A">
        <w:rPr>
          <w:rFonts w:ascii="Times New Roman" w:hAnsi="Times New Roman" w:cs="Times New Roman"/>
        </w:rPr>
        <w:t>В статье содержится краткий анализ исторических и правовых основ антимонопольного регулирования. Автор представляет обзор дел о нарушении антимонопольного законодательства, возбужденных и рассмотренных Управлением Федеральной антимонопольной службы России по Волгоградской области в 2009–2010 годах. Статья содержит указание на то, что одно из основных направлений деятельности Управления Федеральной антимонопольной службы России по Волгоградской области заключается в противодействии злоупотреблениям занимающих доминирующее положение хозяйствующих субъектов. Представленные в статье дела о нарушении антимонопольного законодательства подтверждают тезис автора о том, что основную долю нарушений, совершаемых «монополистами», составляют нарушения на рынке передачи электрической и тепловой энергии, транспортировке нефти и газа по трубопроводам и на иных рынках, находящихся в состоянии естественной монополии.</w:t>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http://vestnik.volbi.ru/upload/numbers/215/article-215-171.pdf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95DA6"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1026</w:t>
      </w:r>
      <w:r w:rsidR="005A4900" w:rsidRPr="00BD376A">
        <w:rPr>
          <w:rFonts w:ascii="Times New Roman" w:hAnsi="Times New Roman" w:cs="Times New Roman"/>
        </w:rPr>
        <w:t>.</w:t>
      </w:r>
      <w:r w:rsidR="005C20F3" w:rsidRPr="00BD376A">
        <w:rPr>
          <w:rFonts w:ascii="Times New Roman" w:hAnsi="Times New Roman" w:cs="Times New Roman"/>
        </w:rPr>
        <w:t xml:space="preserve">Полищук Р.Ф.  </w:t>
      </w:r>
      <w:r w:rsidR="00D2262A" w:rsidRPr="00BD376A">
        <w:rPr>
          <w:rFonts w:ascii="Times New Roman" w:hAnsi="Times New Roman" w:cs="Times New Roman"/>
        </w:rPr>
        <w:t>ЭКОНОФИЗИКА: НОВОЕ СЛОВО В ЭКОНОМИКЕ</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14-18.</w:t>
      </w:r>
      <w:r w:rsidR="00CE28C5" w:rsidRPr="00BD376A">
        <w:rPr>
          <w:rFonts w:ascii="Times New Roman" w:hAnsi="Times New Roman" w:cs="Times New Roman"/>
        </w:rPr>
        <w:t xml:space="preserve"> </w:t>
      </w:r>
    </w:p>
    <w:p w:rsidR="005A4900" w:rsidRPr="00BD376A" w:rsidRDefault="005A490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Polishchuk R. F. ECONOPHYSICS: a NEW WORD IN the ECONOMY.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w:t>
      </w:r>
      <w:r w:rsidRPr="00BD376A">
        <w:rPr>
          <w:rStyle w:val="translation-chunk"/>
          <w:rFonts w:ascii="inherit" w:hAnsi="inherit"/>
          <w:sz w:val="22"/>
          <w:szCs w:val="22"/>
          <w:lang/>
        </w:rPr>
        <w:t>P</w:t>
      </w:r>
      <w:r w:rsidRPr="00BD376A">
        <w:rPr>
          <w:rStyle w:val="translation-chunk"/>
          <w:rFonts w:ascii="inherit" w:hAnsi="inherit"/>
          <w:sz w:val="22"/>
          <w:szCs w:val="22"/>
        </w:rPr>
        <w:t>. 14-18.</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146E2" w:rsidRPr="00BD376A">
        <w:rPr>
          <w:rFonts w:ascii="Times New Roman" w:hAnsi="Times New Roman" w:cs="Times New Roman"/>
        </w:rPr>
        <w:t xml:space="preserve"> В статье дан краткий обзор нового направления, возникшего на стыке экономики и физики: эконофизики. В рамках эконофизики методы современной теоретической физики применяются к анализу экономических и экономико-статистических моделей. В частности, рассматриваются модели, связанные с неравновесными фазовыми переходами, и модели, основанные на теории случайных блужданий. Данное новое направление в настоящее время </w:t>
      </w:r>
      <w:r w:rsidR="001146E2" w:rsidRPr="00BD376A">
        <w:rPr>
          <w:rFonts w:ascii="Times New Roman" w:hAnsi="Times New Roman" w:cs="Times New Roman"/>
        </w:rPr>
        <w:lastRenderedPageBreak/>
        <w:t>является одним из основных трендов междисциплинарных исследований и имеет большое будущее.</w:t>
      </w:r>
      <w:r w:rsidR="005C20F3" w:rsidRPr="00BD376A">
        <w:rPr>
          <w:rFonts w:ascii="Times New Roman" w:hAnsi="Times New Roman" w:cs="Times New Roman"/>
        </w:rPr>
        <w:tab/>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http://vestnik.volbi.ru/upload/numbers/417/article-417-223.pdf</w:t>
      </w:r>
      <w:r w:rsidRPr="00BD376A">
        <w:rPr>
          <w:rFonts w:ascii="Times New Roman" w:hAnsi="Times New Roman" w:cs="Times New Roman"/>
        </w:rPr>
        <w:t xml:space="preserve">  </w:t>
      </w:r>
    </w:p>
    <w:p w:rsidR="005C20F3"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95DA6"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1027</w:t>
      </w:r>
      <w:r w:rsidR="005A4900" w:rsidRPr="00BD376A">
        <w:rPr>
          <w:rFonts w:ascii="Times New Roman" w:hAnsi="Times New Roman" w:cs="Times New Roman"/>
        </w:rPr>
        <w:t>.</w:t>
      </w:r>
      <w:r w:rsidR="005C20F3" w:rsidRPr="00BD376A">
        <w:rPr>
          <w:rFonts w:ascii="Times New Roman" w:hAnsi="Times New Roman" w:cs="Times New Roman"/>
        </w:rPr>
        <w:t xml:space="preserve">Шмидт А.В.  </w:t>
      </w:r>
      <w:r w:rsidR="00D2262A" w:rsidRPr="00BD376A">
        <w:rPr>
          <w:rFonts w:ascii="Times New Roman" w:hAnsi="Times New Roman" w:cs="Times New Roman"/>
        </w:rPr>
        <w:t>ГЕНЕЗИС ПОНЯТИЯ «ЭКОНОМИЧЕСКАЯ УСТОЙЧИВОСТЬ» ПРОМЫШЛЕННОГО ПРЕДПРИЯТИЯ</w:t>
      </w:r>
      <w:r w:rsidR="005C20F3"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5C20F3" w:rsidRPr="00BD376A">
        <w:rPr>
          <w:rFonts w:ascii="Times New Roman" w:hAnsi="Times New Roman" w:cs="Times New Roman"/>
        </w:rPr>
        <w:t>бизнеса. 2011. № 4. С. 20-30.</w:t>
      </w:r>
      <w:r w:rsidR="00CE28C5" w:rsidRPr="00BD376A">
        <w:rPr>
          <w:rFonts w:ascii="Times New Roman" w:hAnsi="Times New Roman" w:cs="Times New Roman"/>
        </w:rPr>
        <w:t xml:space="preserve"> </w:t>
      </w:r>
    </w:p>
    <w:p w:rsidR="005A4900" w:rsidRPr="00BD376A" w:rsidRDefault="005A490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Schmidt V. A. the GENESIS of the CONCEPT "ECONOMIC SUSTAINABILITY" of INDUSTRIAL ENTERPRISES. Business. Education. Right. Bulletin of Volgograd business Institute. 2011. No. 4. S. 20-30.</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146E2" w:rsidRPr="00BD376A">
        <w:rPr>
          <w:rFonts w:ascii="Times New Roman" w:hAnsi="Times New Roman" w:cs="Times New Roman"/>
        </w:rPr>
        <w:t xml:space="preserve"> Управление развитием промышленного предприятия связано с обеспечением устойчивости его хозяйственной деятельности. Разработка долгосрочной стратегии должна включать анализ динамики социально-экономических показателей и обеспечивать минимизацию затрат по достижению цели. Объективно существующая неопределенность внешней среды предприятия обусловливает возмущающие воздействия в процессе движения к поставленной цели. В теоретико-методическом плане актуальными становятся вопросы выбора экономических критериев оценки устойчивости предприятия. При этом особую значимость приобретает раскрытие категории «экономическая устойчивость» промышленного предприятия.</w:t>
      </w:r>
      <w:r w:rsidR="005C20F3" w:rsidRPr="00BD376A">
        <w:rPr>
          <w:rFonts w:ascii="Times New Roman" w:hAnsi="Times New Roman" w:cs="Times New Roman"/>
        </w:rPr>
        <w:tab/>
      </w:r>
    </w:p>
    <w:p w:rsidR="00D2262A" w:rsidRPr="00BD376A" w:rsidRDefault="00495DA6"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http://vestnik.volbi.ru/upload/numbers/417/article-417-224.pdf</w:t>
      </w:r>
      <w:r w:rsidRPr="00BD376A">
        <w:rPr>
          <w:rFonts w:ascii="Times New Roman" w:hAnsi="Times New Roman" w:cs="Times New Roman"/>
        </w:rPr>
        <w:t xml:space="preserve">  </w:t>
      </w:r>
    </w:p>
    <w:p w:rsidR="005C20F3" w:rsidRPr="00BD376A" w:rsidRDefault="005C20F3"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1028</w:t>
      </w:r>
      <w:r w:rsidR="005A4900" w:rsidRPr="00BD376A">
        <w:rPr>
          <w:rFonts w:ascii="Times New Roman" w:hAnsi="Times New Roman" w:cs="Times New Roman"/>
        </w:rPr>
        <w:t>.</w:t>
      </w:r>
      <w:r w:rsidR="005C20F3" w:rsidRPr="00BD376A">
        <w:rPr>
          <w:rFonts w:ascii="Times New Roman" w:hAnsi="Times New Roman" w:cs="Times New Roman"/>
        </w:rPr>
        <w:t xml:space="preserve">Исаева И.В.  </w:t>
      </w:r>
      <w:r w:rsidR="00D2262A" w:rsidRPr="00BD376A">
        <w:rPr>
          <w:rFonts w:ascii="Times New Roman" w:hAnsi="Times New Roman" w:cs="Times New Roman"/>
        </w:rPr>
        <w:t>ФОРМИРОВАНИЕ СТРАТЕГИИ ИННОВАЦИОННОГО РАЗВИТИЯ ВЕРТИКАЛЬНО ИНТЕГРИРОВАННОЙ КОМПАНИИ В УСЛОВИЯХ ИНФОРМАТИЗАЦИИ</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30-38.</w:t>
      </w:r>
      <w:r w:rsidR="00CE28C5" w:rsidRPr="00BD376A">
        <w:rPr>
          <w:rFonts w:ascii="Times New Roman" w:hAnsi="Times New Roman" w:cs="Times New Roman"/>
        </w:rPr>
        <w:t xml:space="preserve"> </w:t>
      </w:r>
    </w:p>
    <w:p w:rsidR="005A4900" w:rsidRPr="00BD376A" w:rsidRDefault="005A490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Isaeva I. V. FORMATION of STRATEGY of INNOVATIVE DEVELOPMENT of the VERTICALLY INTEGRATED COMPANY IN the CONDITIONS of INFORMATIZATION. Business. Education. Right. Bulletin of Volgograd business Institute. 2011. No. 4. S. 30-38.</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5C20F3" w:rsidRPr="00BD376A">
        <w:rPr>
          <w:rFonts w:ascii="Times New Roman" w:hAnsi="Times New Roman" w:cs="Times New Roman"/>
        </w:rPr>
        <w:tab/>
      </w:r>
      <w:r w:rsidR="001146E2" w:rsidRPr="00BD376A">
        <w:rPr>
          <w:rFonts w:ascii="Times New Roman" w:hAnsi="Times New Roman" w:cs="Times New Roman"/>
        </w:rPr>
        <w:t>Рассматривается формирование стратегии инновационного развития в вертикально интегрированных компаниях в условиях информатизации на примере ОАО «ЛУКОЙЛ». Особое внимание уделяется анализу недостатков существующей в научной и технической литературе модели формирования стратегий, предлагаются дополнения к имеющейся модели. Также немаловажное значение отводится анализу информационной инфраструктуры компании и предлагается способ ее усовершенствования путем внедрения систем электронной коммерции. Проанализированы преимущества и предпосылки внедрения систем электронной коммерции, причины отсутствия систем такого рода в ОАО «ЛУКОЙЛ».</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http://vestnik.volbi.ru/upload/numbers/417/article-417-225.pdf</w:t>
      </w:r>
      <w:r w:rsidRPr="00BD376A">
        <w:rPr>
          <w:rFonts w:ascii="Times New Roman" w:hAnsi="Times New Roman" w:cs="Times New Roman"/>
        </w:rPr>
        <w:t xml:space="preserve">  </w:t>
      </w:r>
    </w:p>
    <w:p w:rsidR="005C20F3" w:rsidRPr="00BD376A" w:rsidRDefault="005C20F3"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1029</w:t>
      </w:r>
      <w:r w:rsidR="005A4900" w:rsidRPr="00BD376A">
        <w:rPr>
          <w:rFonts w:ascii="Times New Roman" w:hAnsi="Times New Roman" w:cs="Times New Roman"/>
        </w:rPr>
        <w:t>.</w:t>
      </w:r>
      <w:r w:rsidR="005C20F3" w:rsidRPr="00BD376A">
        <w:rPr>
          <w:rFonts w:ascii="Times New Roman" w:hAnsi="Times New Roman" w:cs="Times New Roman"/>
        </w:rPr>
        <w:t xml:space="preserve">Шапкина Л.Н.  </w:t>
      </w:r>
      <w:r w:rsidR="00D2262A" w:rsidRPr="00BD376A">
        <w:rPr>
          <w:rFonts w:ascii="Times New Roman" w:hAnsi="Times New Roman" w:cs="Times New Roman"/>
        </w:rPr>
        <w:t>ИНСТРУМЕНТЫ РЕГУЛИРОВАНИЯ ПРОДОВОЛЬСТВЕННОЙ БЕЗОПАСНОСТИ</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w:t>
      </w:r>
      <w:r w:rsidR="005C20F3" w:rsidRPr="00BD376A">
        <w:rPr>
          <w:rFonts w:ascii="Times New Roman" w:hAnsi="Times New Roman" w:cs="Times New Roman"/>
        </w:rPr>
        <w:t xml:space="preserve"> 2011. № 4. С. 39-43.</w:t>
      </w:r>
      <w:r w:rsidR="00CE28C5" w:rsidRPr="00BD376A">
        <w:rPr>
          <w:rFonts w:ascii="Times New Roman" w:hAnsi="Times New Roman" w:cs="Times New Roman"/>
        </w:rPr>
        <w:t xml:space="preserve"> </w:t>
      </w:r>
    </w:p>
    <w:p w:rsidR="005A4900" w:rsidRPr="00BD376A" w:rsidRDefault="005A490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Shapkina L. N. REGULATORY INSTRUMENTS OF FOOD SECURITY.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w:t>
      </w:r>
      <w:r w:rsidRPr="00BD376A">
        <w:rPr>
          <w:rStyle w:val="translation-chunk"/>
          <w:rFonts w:ascii="inherit" w:hAnsi="inherit"/>
          <w:sz w:val="22"/>
          <w:szCs w:val="22"/>
          <w:lang/>
        </w:rPr>
        <w:t>Pp</w:t>
      </w:r>
      <w:r w:rsidRPr="00BD376A">
        <w:rPr>
          <w:rStyle w:val="translation-chunk"/>
          <w:rFonts w:ascii="inherit" w:hAnsi="inherit"/>
          <w:sz w:val="22"/>
          <w:szCs w:val="22"/>
        </w:rPr>
        <w:t>. 39-43.</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1146E2" w:rsidRPr="00BD376A">
        <w:rPr>
          <w:rFonts w:ascii="Times New Roman" w:hAnsi="Times New Roman" w:cs="Times New Roman"/>
        </w:rPr>
        <w:t>Для реализации задач государственного регулирования АПК применяются различные инструменты, такие как закупка, хранение, переработка и реализация сельскохозяйственной продукции и продовольствия для государственных нужд; установление целевых, ориентировочных, залоговых (гарантированных), интервенционных цен на сельскохозяйственную продукцию; специальные налоговые режимы для субъектов агропромышленного рынка; тарифное и нетарифное регулирование; антимонопольное регулирование; различные формы субсидий сельскохозяйственным товаропроизводителям; стимулирование научно-технического прогресса и инновационной деятельности в агропродовольственном секторе; государственные инвестиции и другие известные меры поддержки и регулирования АПК.</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http://vestnik.volbi.ru/upload/numbers/417/article-417-226.pdf</w:t>
      </w:r>
      <w:r w:rsidRPr="00BD376A">
        <w:rPr>
          <w:rFonts w:ascii="Times New Roman" w:hAnsi="Times New Roman" w:cs="Times New Roman"/>
        </w:rPr>
        <w:t xml:space="preserve"> </w:t>
      </w:r>
      <w:r w:rsidR="005C20F3"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1030</w:t>
      </w:r>
      <w:r w:rsidR="005A4900" w:rsidRPr="00BD376A">
        <w:rPr>
          <w:rFonts w:ascii="Times New Roman" w:hAnsi="Times New Roman" w:cs="Times New Roman"/>
        </w:rPr>
        <w:t>.</w:t>
      </w:r>
      <w:r w:rsidR="005C20F3" w:rsidRPr="00BD376A">
        <w:rPr>
          <w:rFonts w:ascii="Times New Roman" w:hAnsi="Times New Roman" w:cs="Times New Roman"/>
        </w:rPr>
        <w:t xml:space="preserve">Михайлова Е.В.  </w:t>
      </w:r>
      <w:r w:rsidR="00D2262A" w:rsidRPr="00BD376A">
        <w:rPr>
          <w:rFonts w:ascii="Times New Roman" w:hAnsi="Times New Roman" w:cs="Times New Roman"/>
        </w:rPr>
        <w:t>ОСОБЕННОСТИ СТРОИТЕЛЬНОГО КОМПЛЕКСА ВОЛГОГРАДСКОЙ ОБЛАСТИ</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44-47.</w:t>
      </w:r>
      <w:r w:rsidR="00CE28C5" w:rsidRPr="00BD376A">
        <w:rPr>
          <w:rFonts w:ascii="Times New Roman" w:hAnsi="Times New Roman" w:cs="Times New Roman"/>
        </w:rPr>
        <w:t xml:space="preserve"> </w:t>
      </w:r>
    </w:p>
    <w:p w:rsidR="005A4900" w:rsidRPr="00BD376A" w:rsidRDefault="005A490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Mikhailova E. V. FEATURES of CONSTRUCTION COMPLEX of VOLGOGRAD REGION. Business. Education. Right. Bulletin of Volgograd business Institute. 2011. No. 4. S. 44-47.</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1146E2" w:rsidRPr="00BD376A">
        <w:rPr>
          <w:rFonts w:ascii="Times New Roman" w:hAnsi="Times New Roman" w:cs="Times New Roman"/>
        </w:rPr>
        <w:t>Являясь одной из крупнейших отраслей, строительство обладает большим экономическим потенциалом, широкими межотраслевыми и внутриотраслевыми хозяйственными связями. Строительный комплекс, определяя развитие других отраслей, во многом зависит от них. Можно сказать, что строительная отрасль является индикатором экономического состояния как отдельного человека или организации, так и экономики в целом. В статье рассмотрены основные экономические показатели строительной деятельности в Волгоградской области, проанализирована динамика ввода в эксплуатацию зданий, охарактеризованы средние цены на первичном и вторичном рынках жилья, фактическая стоимость строительства, проведена оценка факторов, ограничивающих деловую активность строительных организации, и предложены направления решения отдельных проблем.</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http://vestnik.volbi.ru/upload/numbers/417/article-417-227.pdf</w:t>
      </w:r>
      <w:r w:rsidR="005C20F3" w:rsidRPr="00BD376A">
        <w:rPr>
          <w:rFonts w:ascii="Times New Roman" w:hAnsi="Times New Roman" w:cs="Times New Roman"/>
        </w:rPr>
        <w:tab/>
      </w:r>
    </w:p>
    <w:p w:rsidR="001146E2" w:rsidRPr="00BD376A" w:rsidRDefault="001146E2"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5A4900" w:rsidP="00BD376A">
      <w:pPr>
        <w:spacing w:after="0" w:line="240" w:lineRule="auto"/>
        <w:jc w:val="both"/>
        <w:rPr>
          <w:rFonts w:ascii="Times New Roman" w:hAnsi="Times New Roman" w:cs="Times New Roman"/>
        </w:rPr>
      </w:pPr>
      <w:r w:rsidRPr="00BD376A">
        <w:rPr>
          <w:rFonts w:ascii="Times New Roman" w:hAnsi="Times New Roman" w:cs="Times New Roman"/>
        </w:rPr>
        <w:t>1031.</w:t>
      </w:r>
      <w:r w:rsidR="005C20F3" w:rsidRPr="00BD376A">
        <w:rPr>
          <w:rFonts w:ascii="Times New Roman" w:hAnsi="Times New Roman" w:cs="Times New Roman"/>
        </w:rPr>
        <w:t xml:space="preserve">Макаревич А.Н.  </w:t>
      </w:r>
      <w:r w:rsidR="00D2262A" w:rsidRPr="00BD376A">
        <w:rPr>
          <w:rFonts w:ascii="Times New Roman" w:hAnsi="Times New Roman" w:cs="Times New Roman"/>
        </w:rPr>
        <w:t>ГОСУДАРСТВЕННАЯ ПОДДЕРЖКА СФЕРЫ УСЛУГ ПАССАЖИРСКОГО ТРАНСПОРТА ОБЩЕГО ПОЛЬЗОВАНИЯ: КОМПЕНСАЦИЯ ВЫПАДАЮЩИХ ДОХОДОВ</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48-50.</w:t>
      </w:r>
    </w:p>
    <w:p w:rsidR="005A4900" w:rsidRPr="00BD376A" w:rsidRDefault="005A490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Makarevich A. N. STATE SUPPORT OF SPHERE OF SERVICES OF PASSENGER TRANSPORT OF GENERAL USE: COMPENSATION FOR SHORTFALLS IN REVENUES. Business. Education. Right. Bulletin of Volgograd business Institute. 2011. No. 4. P. 48-50.</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1146E2" w:rsidRPr="00BD376A">
        <w:rPr>
          <w:rFonts w:ascii="Times New Roman" w:hAnsi="Times New Roman" w:cs="Times New Roman"/>
        </w:rPr>
        <w:t xml:space="preserve"> В статье затронут один из аспектов экономического анализа сферы услуг пассажирского автотранспорта общего пользования – государственное регулирование. Анализ осложняется тем, что данные услуги, обладая признаками смешанного блага, объединяются в группу социально значимых благ, производство которых должно субсидироваться государством. Наиболее существенные противоречия связаны с организацией финансирования операторов в условиях бюджетного дефицита. Автором рассматривается региональный опыт государственного регулирования сферы услуг пассажирского транспорта общего пользования, представлены методические рекомендации по формированию экономически обоснованных объемов компенсации выпадающих доходов.</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http://vestnik.volbi.ru/upload/numbers/417/article-417-228.pdf</w:t>
      </w:r>
      <w:r w:rsidRPr="00BD376A">
        <w:rPr>
          <w:rFonts w:ascii="Times New Roman" w:hAnsi="Times New Roman" w:cs="Times New Roman"/>
        </w:rPr>
        <w:t xml:space="preserve"> </w:t>
      </w:r>
    </w:p>
    <w:p w:rsidR="005C20F3" w:rsidRPr="00BD376A" w:rsidRDefault="005C20F3"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1032</w:t>
      </w:r>
      <w:r w:rsidR="005A4900" w:rsidRPr="00BD376A">
        <w:rPr>
          <w:rFonts w:ascii="Times New Roman" w:hAnsi="Times New Roman" w:cs="Times New Roman"/>
        </w:rPr>
        <w:t>.</w:t>
      </w:r>
      <w:r w:rsidR="005C20F3" w:rsidRPr="00BD376A">
        <w:rPr>
          <w:rFonts w:ascii="Times New Roman" w:hAnsi="Times New Roman" w:cs="Times New Roman"/>
        </w:rPr>
        <w:t xml:space="preserve">Мельников А.В.  </w:t>
      </w:r>
      <w:r w:rsidR="00D2262A" w:rsidRPr="00BD376A">
        <w:rPr>
          <w:rFonts w:ascii="Times New Roman" w:hAnsi="Times New Roman" w:cs="Times New Roman"/>
        </w:rPr>
        <w:t>НАПРАВЛЕНИЯ СОВЕРШЕНСТВОВАНИЯ ОРГАНИЗАЦИИ ГОСУДАРСТВЕННО-ЧАСТНОГО ПАРТНЕРСТВА В ПРОЕКТАХ РАЗВИТИЯ ИНФРАСТРУКТУРЫ МОРСКИХ ПОРТОВ</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51-59.</w:t>
      </w:r>
    </w:p>
    <w:p w:rsidR="005A4900" w:rsidRPr="00BD376A" w:rsidRDefault="005A490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Melnikov V. A. directions of IMPROVEMENT of organization of STATE-PRIVATE PARTNERSHIP IN INFRASTRUCTURE PROJECTS of SEA PORTS. Business. Education. Right. Bulletin of Volgograd business Institute. 2011. No. 4. S. 51-59.</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5C20F3" w:rsidRPr="00BD376A">
        <w:rPr>
          <w:rFonts w:ascii="Times New Roman" w:hAnsi="Times New Roman" w:cs="Times New Roman"/>
        </w:rPr>
        <w:tab/>
      </w:r>
      <w:r w:rsidR="001146E2" w:rsidRPr="00BD376A">
        <w:rPr>
          <w:rFonts w:ascii="Times New Roman" w:hAnsi="Times New Roman" w:cs="Times New Roman"/>
        </w:rPr>
        <w:t>Рассмотрены вопросы развития инфраструктуры морских портов с использованием механизма государственно- частного партнерства (ГЧП). Для привлечения инвестиционных ресурсов определены источники финансирования инфраструктурных объектов на концессионной основе. Исследованы особенности реализации инфраструктурных проектов на основе концессии и разработаны меры, способствующие повышению эффективности функционирования концессионных предприятий. Определены приоритеты для развития ГЧП в транспортной сфере, позволяющие наладить эффективное взаимодействие государства и бизнеса с целью решения проблемы поиска ресурсов инвестиционного роста в морских портах.</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http://vestnik.volbi.ru/upload/numbers/417/article-417-229.pdf</w:t>
      </w:r>
    </w:p>
    <w:p w:rsidR="005C20F3" w:rsidRPr="00BD376A" w:rsidRDefault="005C20F3" w:rsidP="00BD376A">
      <w:pPr>
        <w:spacing w:after="0" w:line="240" w:lineRule="auto"/>
        <w:jc w:val="both"/>
        <w:rPr>
          <w:rFonts w:ascii="Times New Roman" w:hAnsi="Times New Roman" w:cs="Times New Roman"/>
        </w:rPr>
      </w:pPr>
    </w:p>
    <w:p w:rsidR="00CE17A0" w:rsidRPr="00BD376A" w:rsidRDefault="00CE17A0" w:rsidP="00BD376A">
      <w:pPr>
        <w:spacing w:after="0" w:line="240" w:lineRule="auto"/>
        <w:jc w:val="both"/>
        <w:rPr>
          <w:rFonts w:ascii="Times New Roman" w:hAnsi="Times New Roman" w:cs="Times New Roman"/>
        </w:rPr>
      </w:pPr>
    </w:p>
    <w:p w:rsidR="00CE17A0" w:rsidRPr="00BD376A" w:rsidRDefault="00CE17A0" w:rsidP="00BD376A">
      <w:pPr>
        <w:spacing w:after="0" w:line="240" w:lineRule="auto"/>
        <w:jc w:val="both"/>
        <w:rPr>
          <w:rFonts w:ascii="Times New Roman" w:hAnsi="Times New Roman" w:cs="Times New Roman"/>
        </w:rPr>
      </w:pPr>
    </w:p>
    <w:p w:rsidR="00CE17A0" w:rsidRPr="00BD376A" w:rsidRDefault="00CE17A0"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1033</w:t>
      </w:r>
      <w:r w:rsidR="000854BF" w:rsidRPr="00BD376A">
        <w:rPr>
          <w:rFonts w:ascii="Times New Roman" w:hAnsi="Times New Roman" w:cs="Times New Roman"/>
        </w:rPr>
        <w:t>.</w:t>
      </w:r>
      <w:r w:rsidR="005C20F3" w:rsidRPr="00BD376A">
        <w:rPr>
          <w:rFonts w:ascii="Times New Roman" w:hAnsi="Times New Roman" w:cs="Times New Roman"/>
        </w:rPr>
        <w:t xml:space="preserve">Токарев К.Е.  </w:t>
      </w:r>
      <w:r w:rsidR="00D2262A" w:rsidRPr="00BD376A">
        <w:rPr>
          <w:rFonts w:ascii="Times New Roman" w:hAnsi="Times New Roman" w:cs="Times New Roman"/>
        </w:rPr>
        <w:t>ОЦЕНКА ЭФФЕКТИВНОСТИ ОКАЗАНИЯ МЕДИЦИНСКИХ УСЛУГ В УСЛОВИЯХ НЕОБХОДИМОСТИ ПОВЫШЕНИЯ ИХ КАЧЕСТВА</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59-62.</w:t>
      </w:r>
    </w:p>
    <w:p w:rsidR="000854BF" w:rsidRPr="00BD376A" w:rsidRDefault="000854B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Tokarev, K. E. ASSESSMENT of EFFICIENCY of MEDICAL SERVICES IN order to IMPROVE THEIR QUALITY. Business. Education. Right. Bulletin of Volgograd business Institute. 2011. No. 4. S. 59-62.</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1146E2" w:rsidRPr="00BD376A">
        <w:rPr>
          <w:rFonts w:ascii="Times New Roman" w:hAnsi="Times New Roman" w:cs="Times New Roman"/>
        </w:rPr>
        <w:t xml:space="preserve"> Статья представляет собой анализ специфики оценки эффективности и качества медицинских услуг. Определены различия понятий «качество» и «эффективность». Эффективность рассматривается как индикатор результата оказания услуги, а качество – свойство, характеризующее процесс. Выявлены виды эффективности в системе здравоохранения: экономическая, социальная, медицинская. Проанализированы критерии оценки каждого вида эффективности. Рассмотрены компоненты качества медицинских услуг. Автор определяет роль социальной эффективности, рассматривает способы ее выявления. В заключение статьи чества услуг в сфере здравоохранения, определен характер взаимосвязи экономической, социальной и медицинской эффективности.</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http://vestnik.volbi.ru/upload/numbers/417/article-417-230.pdf</w:t>
      </w: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1034</w:t>
      </w:r>
      <w:r w:rsidR="000854BF" w:rsidRPr="00BD376A">
        <w:rPr>
          <w:rFonts w:ascii="Times New Roman" w:hAnsi="Times New Roman" w:cs="Times New Roman"/>
        </w:rPr>
        <w:t>.</w:t>
      </w:r>
      <w:r w:rsidR="005C20F3" w:rsidRPr="00BD376A">
        <w:rPr>
          <w:rFonts w:ascii="Times New Roman" w:hAnsi="Times New Roman" w:cs="Times New Roman"/>
        </w:rPr>
        <w:t xml:space="preserve">Гассий В.В.  </w:t>
      </w:r>
      <w:r w:rsidR="00D2262A" w:rsidRPr="00BD376A">
        <w:rPr>
          <w:rFonts w:ascii="Times New Roman" w:hAnsi="Times New Roman" w:cs="Times New Roman"/>
        </w:rPr>
        <w:t>РАЗРАБОТКА МЕТОДИКИ И МОДЕЛИРОВАНИЕ КОЛИЧЕСТВЕННОЙ ОЦЕНКИ ЭФФЕКТИВНОСТИ РАЗВИТИЯ СУБЪЕКТОВ МЕСТНОГО СООБЩЕСТВА</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63-68.</w:t>
      </w:r>
    </w:p>
    <w:p w:rsidR="000854BF" w:rsidRPr="00BD376A" w:rsidRDefault="000854B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Gassy was V. V. DEVELOPMENT of METHODS AND MODELING the QUANTITATIVE ESTIMATION of EFFICIENCY of DEVELOPMENT of SUBJECTS of the LOCAL COMMUNITY. Business. Education. Right. Bulletin of Volgograd business Institute. 2011. No. 4. S. 63-68.</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5C20F3" w:rsidRPr="00BD376A">
        <w:rPr>
          <w:rFonts w:ascii="Times New Roman" w:hAnsi="Times New Roman" w:cs="Times New Roman"/>
        </w:rPr>
        <w:tab/>
      </w:r>
      <w:r w:rsidR="001146E2" w:rsidRPr="00BD376A">
        <w:rPr>
          <w:rFonts w:ascii="Times New Roman" w:hAnsi="Times New Roman" w:cs="Times New Roman"/>
        </w:rPr>
        <w:t>Сформулированы методические основы моделирования развития местного хозяйства на базе использования математических и эконометрических методов с последующей разработкой инструментария оценки и прогнозирования характера развития субъектов местного хозяйства. Автор предлагает новый методический подход в создании агрегированной индексной модели оценки эффективности развития субъектов местного сообщества, которая предполагает два основных этапа: формирование методических основ количественной оценки эффективности развития субъектов местного сообщества; разработку индексной системы оценки эффективности развития субъектов местного сообщества на основе использования математических и эконометрических моделей, что формирует механизм регулирования социально-экономического развития на местном уровне.</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http://vestnik.volbi.ru/upload/numbers/417/article-417-231.pdf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1035</w:t>
      </w:r>
      <w:r w:rsidR="000854BF" w:rsidRPr="00BD376A">
        <w:rPr>
          <w:rFonts w:ascii="Times New Roman" w:hAnsi="Times New Roman" w:cs="Times New Roman"/>
        </w:rPr>
        <w:t>.</w:t>
      </w:r>
      <w:r w:rsidR="005C20F3" w:rsidRPr="00BD376A">
        <w:rPr>
          <w:rFonts w:ascii="Times New Roman" w:hAnsi="Times New Roman" w:cs="Times New Roman"/>
        </w:rPr>
        <w:t xml:space="preserve">Киселева О.В., Олейник Ю.И.  </w:t>
      </w:r>
      <w:r w:rsidR="00D2262A" w:rsidRPr="00BD376A">
        <w:rPr>
          <w:rFonts w:ascii="Times New Roman" w:hAnsi="Times New Roman" w:cs="Times New Roman"/>
        </w:rPr>
        <w:t>РЕГИОНАЛЬНЫЕ ОСОБЕННОСТИ УПРАВЛЕНИЯ ИНВЕСТИЦИОННОЙ ДЕЯТЕЛЬНОСТЬЮ В СУБЪЕКТАХ ПРИВОЛЖСКОГО ФЕДЕРАЛЬНОГО ОКРУГА</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69-72.</w:t>
      </w:r>
      <w:r w:rsidR="00CE28C5" w:rsidRPr="00BD376A">
        <w:rPr>
          <w:rFonts w:ascii="Times New Roman" w:hAnsi="Times New Roman" w:cs="Times New Roman"/>
        </w:rPr>
        <w:t xml:space="preserve"> </w:t>
      </w:r>
    </w:p>
    <w:p w:rsidR="000854BF" w:rsidRPr="00BD376A" w:rsidRDefault="000854B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Kiseleva O. V., Oliynyk Y. I. the REGIONAL PECULIARITIES of INVESTMENT ACTIVITY MANAGEMENT IN the regions of the VOLGA FEDERAL DISTRICT. Business. Education. Right. Bulletin of Volgograd business Institute. 2011. No. 4. S. 69-72.</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146E2" w:rsidRPr="00BD376A">
        <w:rPr>
          <w:rFonts w:ascii="Times New Roman" w:hAnsi="Times New Roman" w:cs="Times New Roman"/>
        </w:rPr>
        <w:t xml:space="preserve"> Предметом исследования является оценка эффективности управления инвестиционным процессом в субъектах Приволжского федерального округа РФ. На основе статистических данных Федеральной службы государственной статистики РФ проведен анализ динамики инвестиций в основной капитал и их эффективности в регионах. Рассмотрена роль иностранных инвестиций в экономическом развитии субъектов Приволжского федерального округа. Выявлены проблемы и пути преодоления финансовой дифференциации регионов, среди которых отмечены необходимость пересмотра налоговой и бюджетной политики РФ, поиск механизмов реальных вложений, создающих результат, создание условий для частных инвесторов, поддержка государственно-частного партнерства.</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http://vestnik.volbi.ru/upload/numbers/417/article-417-232.pdf</w:t>
      </w:r>
      <w:r w:rsidRPr="00BD376A">
        <w:rPr>
          <w:rFonts w:ascii="Times New Roman" w:hAnsi="Times New Roman" w:cs="Times New Roman"/>
        </w:rPr>
        <w:t xml:space="preserve">   </w:t>
      </w:r>
    </w:p>
    <w:p w:rsidR="00832FB0" w:rsidRPr="00BD376A" w:rsidRDefault="00832FB0"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1036</w:t>
      </w:r>
      <w:r w:rsidR="000854BF" w:rsidRPr="00BD376A">
        <w:rPr>
          <w:rFonts w:ascii="Times New Roman" w:hAnsi="Times New Roman" w:cs="Times New Roman"/>
        </w:rPr>
        <w:t>.</w:t>
      </w:r>
      <w:r w:rsidR="005C20F3" w:rsidRPr="00BD376A">
        <w:rPr>
          <w:rFonts w:ascii="Times New Roman" w:hAnsi="Times New Roman" w:cs="Times New Roman"/>
        </w:rPr>
        <w:t xml:space="preserve">Бондаренко Н.П.  </w:t>
      </w:r>
      <w:r w:rsidR="00D2262A" w:rsidRPr="00BD376A">
        <w:rPr>
          <w:rFonts w:ascii="Times New Roman" w:hAnsi="Times New Roman" w:cs="Times New Roman"/>
        </w:rPr>
        <w:t>РОСТОВСКАЯ ОБЛАСТЬ: АНАЛИЗ ПРЕДПОЛАГАЕМЫХ ПОСЛЕДСТВИЙ ПРИСОЕДИНЕНИЯ К ВТО</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72-78.</w:t>
      </w:r>
      <w:r w:rsidR="00CE28C5" w:rsidRPr="00BD376A">
        <w:rPr>
          <w:rFonts w:ascii="Times New Roman" w:hAnsi="Times New Roman" w:cs="Times New Roman"/>
        </w:rPr>
        <w:t xml:space="preserve"> </w:t>
      </w:r>
    </w:p>
    <w:p w:rsidR="000854BF" w:rsidRPr="00BD376A" w:rsidRDefault="000854B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Bondarenko N. P. ROSTOV REGION: AN ANALYSIS OF THE ANTICIPATED IMPACT OF ACCESSION TO THE WTO. Business. Education. Right. Bulletin of Volgograd business Institute. 2011. No. 4. P. 72-78.</w:t>
      </w:r>
    </w:p>
    <w:p w:rsidR="001146E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146E2" w:rsidRPr="00BD376A">
        <w:rPr>
          <w:rFonts w:ascii="Times New Roman" w:hAnsi="Times New Roman" w:cs="Times New Roman"/>
        </w:rPr>
        <w:t xml:space="preserve"> В рамках экономической глобализации, когда 153 страны являются членами ВТО и ВТО регулирует более 90 % общей торговли товарами и услугами, Россия должна занять свое собственное место в экономической системе. В соответствии с результатами исследований готовности регионального бизнеса ЮФО к вступлению России в ВТО можно сделать общий вывод о довольно низком потенциале конкурентоспособности предприятий малого и среднего бизнеса. Крупные предприятия, сельскохозяйственные холдинговые компании и перерабатывающая промышленность готовы, в большинстве случаев, работать в условиях членства в ВТО. В целом, характеристики, масштаб, структура экономики и степень исполнения законодательства в Ростовской области позволяют надеяться на благоприятный исход присоединения крупных бюджетообразующих предприятий к сфере действия ВТО. В свою очередь, это гарантирует социальную стабильность в регионе и возможность регулирования ресурсов для сглаживания последствий местных негативных тенденций, которые могут появиться в некоторых регионах (особенно в провинциях).</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1146E2" w:rsidRPr="00BD376A">
        <w:rPr>
          <w:rFonts w:ascii="Times New Roman" w:hAnsi="Times New Roman" w:cs="Times New Roman"/>
        </w:rPr>
        <w:t>http://vestnik.volbi.ru/upload/numbers/417/article-417-233.pdf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854BF"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1037</w:t>
      </w:r>
      <w:r w:rsidR="000854BF" w:rsidRPr="00BD376A">
        <w:rPr>
          <w:rFonts w:ascii="Times New Roman" w:hAnsi="Times New Roman" w:cs="Times New Roman"/>
        </w:rPr>
        <w:t>.</w:t>
      </w:r>
      <w:r w:rsidR="005C20F3" w:rsidRPr="00BD376A">
        <w:rPr>
          <w:rFonts w:ascii="Times New Roman" w:hAnsi="Times New Roman" w:cs="Times New Roman"/>
        </w:rPr>
        <w:t xml:space="preserve">Соколов А.Ф.  </w:t>
      </w:r>
      <w:r w:rsidR="00D2262A" w:rsidRPr="00BD376A">
        <w:rPr>
          <w:rFonts w:ascii="Times New Roman" w:hAnsi="Times New Roman" w:cs="Times New Roman"/>
        </w:rPr>
        <w:t>ЭКОНОМЕТРИЧЕСКАЯ МОДЕЛЬ ВЛИЯНИЯ СОЦИАЛЬНО-ЭКОНОМИЧЕСКИХ ФАКТОРОВ НА ЭФФЕКТИВНОСТЬ РЕГИОНАЛЬНОГО УПРАВЛЕНИЯ</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79-82.</w:t>
      </w:r>
    </w:p>
    <w:p w:rsidR="00D32A53" w:rsidRPr="00BD376A" w:rsidRDefault="00CE28C5"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0854BF" w:rsidRPr="00BD376A">
        <w:rPr>
          <w:rStyle w:val="translation-chunk"/>
          <w:rFonts w:ascii="inherit" w:hAnsi="inherit"/>
          <w:sz w:val="22"/>
          <w:szCs w:val="22"/>
          <w:lang/>
        </w:rPr>
        <w:t>Sokolov A. F. ECONOMETRIC MODEL of the influence of SOCIO-ECONOMIC FACTORS ON the EFFECTIVENESS of REGIONAL GOVERNANCE. Business. Education. Right. Bulletin of Volgograd business Institute. 2011. No. 4. S. 79-82.</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5C20F3" w:rsidRPr="00BD376A">
        <w:rPr>
          <w:rFonts w:ascii="Times New Roman" w:hAnsi="Times New Roman" w:cs="Times New Roman"/>
        </w:rPr>
        <w:tab/>
      </w:r>
      <w:r w:rsidR="00851B0D" w:rsidRPr="00BD376A">
        <w:rPr>
          <w:rFonts w:ascii="Times New Roman" w:hAnsi="Times New Roman" w:cs="Times New Roman"/>
        </w:rPr>
        <w:t>Представлена методика оценки эффективности системы регионального управления на основе 71 аналитического показателя, которые сгруппированы в блоки и характеризуют результаты деятельности органов исполнительной власти, выполнение их функций и качество управления. Результаты вычислений представлены с использованием иерархической рейтинговой оценки и апробированы на регионах, входящих в состав Юга России. Проведен статистический анализ факторов, влияющих на эффективность систем регионального управления, методами эконометрического моделирования. Обоснована необходимость использования информационных технологий для</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http://vestnik.volbi.ru/upload/numbers/417/article-417-234.pdf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1037</w:t>
      </w:r>
      <w:r w:rsidR="000854BF" w:rsidRPr="00BD376A">
        <w:rPr>
          <w:rFonts w:ascii="Times New Roman" w:hAnsi="Times New Roman" w:cs="Times New Roman"/>
        </w:rPr>
        <w:t>.</w:t>
      </w:r>
      <w:r w:rsidR="005C20F3" w:rsidRPr="00BD376A">
        <w:rPr>
          <w:rFonts w:ascii="Times New Roman" w:hAnsi="Times New Roman" w:cs="Times New Roman"/>
        </w:rPr>
        <w:t xml:space="preserve">Попова А.Р.  </w:t>
      </w:r>
      <w:r w:rsidR="00D2262A" w:rsidRPr="00BD376A">
        <w:rPr>
          <w:rFonts w:ascii="Times New Roman" w:hAnsi="Times New Roman" w:cs="Times New Roman"/>
        </w:rPr>
        <w:t>ПОЗИЦИОНИРОВАНИЕ РЕГИОНА В АСПЕКТЕ УПРАВЛЕНИЯ ПРИРОДНЫМИ РЕСУРСАМИ</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83-86.</w:t>
      </w:r>
      <w:r w:rsidR="00CE28C5" w:rsidRPr="00BD376A">
        <w:rPr>
          <w:rFonts w:ascii="Times New Roman" w:hAnsi="Times New Roman" w:cs="Times New Roman"/>
        </w:rPr>
        <w:t xml:space="preserve"> </w:t>
      </w:r>
    </w:p>
    <w:p w:rsidR="000854BF" w:rsidRPr="00BD376A" w:rsidRDefault="000854B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Popov A. R. POSITIONING of the REGION IN terms of NATURAL RESOURCE MANAGEMENT. Business. Education. Right. Bulletin of Volgograd business Institute. 2011. No. 4. P. 83-86.</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51B0D" w:rsidRPr="00BD376A">
        <w:rPr>
          <w:rFonts w:ascii="Times New Roman" w:hAnsi="Times New Roman" w:cs="Times New Roman"/>
        </w:rPr>
        <w:t xml:space="preserve"> Рассматривается проблема использования природных ресурсов региона на примере Волгоградской области. На основе характеристики основных социально-экономических проблем региона и потенциальных возможностей их решения был проведен анализ, позволяющий определить основные формы и методы регулирования территориального развития, обеспечивающие наиболее эффективное использование природно-ресурсного потенциала с учетом специфических особенностей. Также проведен анализ показателей внешнеэкономической деятельности Волгоградской области, который показал наличие корреляционной зависимости между экспортом и валовым продуктом на душу населения, инвестициями в основной капитал промышленных предприятий. Активизация внешнеэкономической деятельности является одним из инструментов повышения доходов региона, уровня жизни населения и способствует созданию новых рабочих мест.</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http://vestnik.volbi.ru/upload/numbers/417/article-417-235.pdf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1038</w:t>
      </w:r>
      <w:r w:rsidR="000854BF" w:rsidRPr="00BD376A">
        <w:rPr>
          <w:rFonts w:ascii="Times New Roman" w:hAnsi="Times New Roman" w:cs="Times New Roman"/>
        </w:rPr>
        <w:t>.</w:t>
      </w:r>
      <w:r w:rsidR="005C20F3" w:rsidRPr="00BD376A">
        <w:rPr>
          <w:rFonts w:ascii="Times New Roman" w:hAnsi="Times New Roman" w:cs="Times New Roman"/>
        </w:rPr>
        <w:t xml:space="preserve">Мальшина Н.А.  </w:t>
      </w:r>
      <w:r w:rsidR="00D2262A" w:rsidRPr="00BD376A">
        <w:rPr>
          <w:rFonts w:ascii="Times New Roman" w:hAnsi="Times New Roman" w:cs="Times New Roman"/>
        </w:rPr>
        <w:t>КОНЦЕПТУАЛЬНЫЕ ПОДХОДЫ К ФОРМИРОВАНИЮ РЕКРЕАЦИОННЫХ РЕСУРСОПОТОКОВЫХ ПРОЦЕССОВ ЛОГИСТИЧЕСКОЙ СИСТЕМЫ СФЕРЫ СЕРВИСА И УСЛУГ</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87-91.</w:t>
      </w:r>
      <w:r w:rsidR="00CE28C5" w:rsidRPr="00BD376A">
        <w:rPr>
          <w:rFonts w:ascii="Times New Roman" w:hAnsi="Times New Roman" w:cs="Times New Roman"/>
        </w:rPr>
        <w:t xml:space="preserve"> </w:t>
      </w:r>
    </w:p>
    <w:p w:rsidR="000854BF" w:rsidRPr="00BD376A" w:rsidRDefault="000854B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Malshina N. And. CONCEPTUAL APPROACHES TO FORMING RECREATION RESOURCEPACKAGE PROCESSES OF THE LOGISTICS SYSTEM IN THE SPHERE OF SERVICE AND SERVICES. Business. Education. Right. Bulletin of Volgograd business Institute. 2011. No. 4. S. 87-91.</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51B0D" w:rsidRPr="00BD376A">
        <w:rPr>
          <w:rFonts w:ascii="Times New Roman" w:hAnsi="Times New Roman" w:cs="Times New Roman"/>
        </w:rPr>
        <w:t xml:space="preserve"> Соотнесение категорий «рекреация», «рекреационная деятельность» и понятия «услуги» раскрывает динамическую структуру ресурсов сферы рекреационных услуг. Обоснована необходимость участия в процессе рекреационной деятельности человеческих ресурсопотоковых процессов. Доказывается целесообразность внесения в модель логистической системы сервиса и услуг таких понятий, как рекреационные потоки, отражающие управляющее, воздействующее и другие формы влияния данного ресурса на элементы логистической системы. Обоснована необходимость использования методологии логистического подхода для повышения эффективности управления рекреационными ресурсами.</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http://vestnik.volbi.ru/upload/numbers/417/article-417-236.pdf</w:t>
      </w:r>
      <w:r w:rsidRPr="00BD376A">
        <w:rPr>
          <w:rFonts w:ascii="Times New Roman" w:hAnsi="Times New Roman" w:cs="Times New Roman"/>
        </w:rPr>
        <w:t xml:space="preserve">   </w:t>
      </w:r>
    </w:p>
    <w:p w:rsidR="005C20F3" w:rsidRPr="00BD376A" w:rsidRDefault="005C20F3"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1039</w:t>
      </w:r>
      <w:r w:rsidR="000854BF" w:rsidRPr="00BD376A">
        <w:rPr>
          <w:rFonts w:ascii="Times New Roman" w:hAnsi="Times New Roman" w:cs="Times New Roman"/>
        </w:rPr>
        <w:t>.</w:t>
      </w:r>
      <w:r w:rsidR="005C20F3" w:rsidRPr="00BD376A">
        <w:rPr>
          <w:rFonts w:ascii="Times New Roman" w:hAnsi="Times New Roman" w:cs="Times New Roman"/>
        </w:rPr>
        <w:t xml:space="preserve">Потуданская В.Ф., Литвинова О.И.  </w:t>
      </w:r>
      <w:r w:rsidR="00D2262A" w:rsidRPr="00BD376A">
        <w:rPr>
          <w:rFonts w:ascii="Times New Roman" w:hAnsi="Times New Roman" w:cs="Times New Roman"/>
        </w:rPr>
        <w:t>ПРОФЕССИОНАЛЬНЫЕ КОМПЕТЕНЦИИ КАК ИНСТРУМЕНТ ОЦЕНКИ ЭФФЕКТИВНОСТИ ТРУДА ПРЕПОДАВАТЕЛЯ ВУЗА</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C20F3" w:rsidRPr="00BD376A">
        <w:rPr>
          <w:rFonts w:ascii="Times New Roman" w:hAnsi="Times New Roman" w:cs="Times New Roman"/>
        </w:rPr>
        <w:t xml:space="preserve"> бизнеса. 2011. № 4. С. 92-96.</w:t>
      </w:r>
    </w:p>
    <w:p w:rsidR="000854BF" w:rsidRPr="00BD376A" w:rsidRDefault="000854B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Potudanskaya V. F., Litvinova O. I. PROFESSIONAL COMPETENCE AS a TOOL to ASSESS the effectiveness of the WORK of UNIVERSITY teachers. Business. Education. Right. Bulletin of Volgograd business Institute. 2011. No. 4. S. 92-96.</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51B0D" w:rsidRPr="00BD376A">
        <w:rPr>
          <w:rFonts w:ascii="Times New Roman" w:hAnsi="Times New Roman" w:cs="Times New Roman"/>
        </w:rPr>
        <w:t xml:space="preserve"> Предложен комплексный подход к оценке трудовой деятельности преподавателя высшей школы. Рассматриваются профессиональные компетенции как инструмент оценки эффективности труда преподавателя высшего учебного заведения. Представлена классификация профессиональных компетенций и распределения видов деятельности преподавателя, разработанная в Омском государственном техническом университете, описаны уровни развития компетенций преподавателя, дана технология определения развития уровня профессиональной компетенции, обоснована необходимость учета количественных и качественных результатов труда с целью морального и материального стимулирования преподавателей высших учебных заведений к достижению высоких результатов трудовой деятельности.</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http://vestnik.volbi.ru/upload/numbers/417/article-417-237.pdf</w:t>
      </w: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1040</w:t>
      </w:r>
      <w:r w:rsidR="000854BF" w:rsidRPr="00BD376A">
        <w:rPr>
          <w:rFonts w:ascii="Times New Roman" w:hAnsi="Times New Roman" w:cs="Times New Roman"/>
        </w:rPr>
        <w:t>.</w:t>
      </w:r>
      <w:r w:rsidR="005C20F3" w:rsidRPr="00BD376A">
        <w:rPr>
          <w:rFonts w:ascii="Times New Roman" w:hAnsi="Times New Roman" w:cs="Times New Roman"/>
        </w:rPr>
        <w:t xml:space="preserve">Потуданская В.Ф., Трункина Л.В.  </w:t>
      </w:r>
      <w:r w:rsidR="00D2262A" w:rsidRPr="00BD376A">
        <w:rPr>
          <w:rFonts w:ascii="Times New Roman" w:hAnsi="Times New Roman" w:cs="Times New Roman"/>
        </w:rPr>
        <w:t>ОЦЕНКА ТРУДОВОГО ПОТЕНЦИАЛА ПЕРСОНАЛА ПРЕДПРИЯТИЯ</w:t>
      </w:r>
      <w:r w:rsidR="005C20F3"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5C20F3" w:rsidRPr="00BD376A">
        <w:rPr>
          <w:rFonts w:ascii="Times New Roman" w:hAnsi="Times New Roman" w:cs="Times New Roman"/>
        </w:rPr>
        <w:t>бизнеса. 2011. № 4. С. 96-101.</w:t>
      </w:r>
    </w:p>
    <w:p w:rsidR="000854BF" w:rsidRPr="00BD376A" w:rsidRDefault="000854BF"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Potudanskaya V. F., Trunkina L. V. ASSESSMENT of LABOUR POTENTIAL of PERSONNEL. Business. Education. Right. Bulletin of Volgograd business Institute. 2011. No. 4. P. 96-101.</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51B0D" w:rsidRPr="00BD376A">
        <w:rPr>
          <w:rFonts w:ascii="Times New Roman" w:hAnsi="Times New Roman" w:cs="Times New Roman"/>
        </w:rPr>
        <w:t xml:space="preserve"> Рассмотрены современные подходы к определению сущности трудового потенциала работника и предприятия, их взаимосвязь, количественные и качественные характеристики трудового потенциала. Рассмотрены структурные составляющие трудового потенциала предприятия: кадровый, профессиональный, квалификационный и организационный потенциалы. Предложено авторское определение структуры трудового потенциала с включением в эту систему социокультурного потенциала предприятия. Рассмотрены основные проблемы расчета величины трудового потенциала предприятия и систематизированы существующие методики оценки его количественных и качественных характеристик. Предложен метод комплексной оценки трудового потенциала предприятия.</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http://vestnik.volbi.ru/upload/numbers/417/article-417-239.pdf</w:t>
      </w:r>
      <w:r w:rsidRPr="00BD376A">
        <w:rPr>
          <w:rFonts w:ascii="Times New Roman" w:hAnsi="Times New Roman" w:cs="Times New Roman"/>
        </w:rPr>
        <w:t xml:space="preserve">   </w:t>
      </w:r>
    </w:p>
    <w:p w:rsidR="005C20F3" w:rsidRPr="00BD376A" w:rsidRDefault="005C20F3" w:rsidP="00BD376A">
      <w:pPr>
        <w:spacing w:after="0" w:line="240" w:lineRule="auto"/>
        <w:jc w:val="both"/>
        <w:rPr>
          <w:rFonts w:ascii="Times New Roman" w:hAnsi="Times New Roman" w:cs="Times New Roman"/>
        </w:rPr>
      </w:pPr>
    </w:p>
    <w:p w:rsidR="0018556D" w:rsidRPr="00BD376A" w:rsidRDefault="0018556D" w:rsidP="00BD376A">
      <w:pPr>
        <w:spacing w:after="0" w:line="240" w:lineRule="auto"/>
        <w:jc w:val="both"/>
        <w:rPr>
          <w:rFonts w:ascii="Times New Roman" w:hAnsi="Times New Roman" w:cs="Times New Roman"/>
        </w:rPr>
      </w:pPr>
    </w:p>
    <w:p w:rsidR="0018556D" w:rsidRPr="00BD376A" w:rsidRDefault="0018556D" w:rsidP="00BD376A">
      <w:pPr>
        <w:spacing w:after="0" w:line="240" w:lineRule="auto"/>
        <w:jc w:val="both"/>
        <w:rPr>
          <w:rFonts w:ascii="Times New Roman" w:hAnsi="Times New Roman" w:cs="Times New Roman"/>
        </w:rPr>
      </w:pPr>
    </w:p>
    <w:p w:rsidR="0018556D" w:rsidRPr="00BD376A" w:rsidRDefault="0018556D"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1041</w:t>
      </w:r>
      <w:r w:rsidR="006F4C70" w:rsidRPr="00BD376A">
        <w:rPr>
          <w:rFonts w:ascii="Times New Roman" w:hAnsi="Times New Roman" w:cs="Times New Roman"/>
        </w:rPr>
        <w:t>.</w:t>
      </w:r>
      <w:r w:rsidR="005C20F3" w:rsidRPr="00BD376A">
        <w:rPr>
          <w:rFonts w:ascii="Times New Roman" w:hAnsi="Times New Roman" w:cs="Times New Roman"/>
        </w:rPr>
        <w:t xml:space="preserve">Чупайда А.М., Отставнова Л.А.  </w:t>
      </w:r>
      <w:r w:rsidR="00D2262A" w:rsidRPr="00BD376A">
        <w:rPr>
          <w:rFonts w:ascii="Times New Roman" w:hAnsi="Times New Roman" w:cs="Times New Roman"/>
        </w:rPr>
        <w:t>ГОСУДАРСТВЕННАЯ ПОЛИТИКА ЗАНЯТОСТИ НА РЫНКЕ ТРУДА</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C20F3" w:rsidRPr="00BD376A">
        <w:rPr>
          <w:rFonts w:ascii="Times New Roman" w:hAnsi="Times New Roman" w:cs="Times New Roman"/>
        </w:rPr>
        <w:t>изнеса. 2011. № 4. С. 101-107.</w:t>
      </w:r>
      <w:r w:rsidR="00CE28C5" w:rsidRPr="00BD376A">
        <w:rPr>
          <w:rFonts w:ascii="Times New Roman" w:hAnsi="Times New Roman" w:cs="Times New Roman"/>
        </w:rPr>
        <w:t xml:space="preserve"> </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Cupid A. M., L. A. Otstavnov STATE EMPLOYMENT POLICY ON the LABOUR MARKET. Business. Education. Right. Bulletin of Volgograd business Institute. 2011. No. 4. P. 101-107.</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F4C70" w:rsidRPr="00BD376A">
        <w:rPr>
          <w:rFonts w:ascii="Times New Roman" w:eastAsia="Times New Roman" w:hAnsi="Times New Roman" w:cs="Times New Roman"/>
          <w:lang w:eastAsia="ru-RU"/>
        </w:rPr>
        <w:t xml:space="preserve"> Раскрывается понятие коммуникативной сферы и обосновывается необходимость появления специфических видов труда и занятости в системе социальнотрудовых отношений. Представлена концепция развития социально-трудовых отношений под воздействием коммуникативных отношений и проблема управления коммуникативным взаимодействием на разных уровнях экономической деятельности. Рассматриваются типы, виды, формы коммуникаций, реализуемых в системе социально-трудовых отношений, и направления совершенствования коммуникативных взаимодействий в системе социально-трудовых отношений с целью повышения эффективности их функционирования в условиях формирования постиндустриальной экономики.</w:t>
      </w:r>
    </w:p>
    <w:tbl>
      <w:tblPr>
        <w:tblW w:w="0" w:type="auto"/>
        <w:tblCellSpacing w:w="15" w:type="dxa"/>
        <w:tblCellMar>
          <w:top w:w="15" w:type="dxa"/>
          <w:left w:w="15" w:type="dxa"/>
          <w:bottom w:w="15" w:type="dxa"/>
          <w:right w:w="15" w:type="dxa"/>
        </w:tblCellMar>
        <w:tblLook w:val="04A0"/>
      </w:tblPr>
      <w:tblGrid>
        <w:gridCol w:w="96"/>
      </w:tblGrid>
      <w:tr w:rsidR="006F4C70" w:rsidRPr="00BD376A" w:rsidTr="00851B0D">
        <w:trPr>
          <w:tblCellSpacing w:w="15" w:type="dxa"/>
        </w:trPr>
        <w:tc>
          <w:tcPr>
            <w:tcW w:w="0" w:type="auto"/>
            <w:vAlign w:val="center"/>
            <w:hideMark/>
          </w:tcPr>
          <w:p w:rsidR="006F4C70" w:rsidRPr="00BD376A" w:rsidRDefault="006F4C70" w:rsidP="00BD376A">
            <w:pPr>
              <w:spacing w:after="0" w:line="240" w:lineRule="auto"/>
              <w:jc w:val="both"/>
              <w:rPr>
                <w:rFonts w:ascii="Times New Roman" w:eastAsia="Times New Roman" w:hAnsi="Times New Roman" w:cs="Times New Roman"/>
                <w:lang w:eastAsia="ru-RU"/>
              </w:rPr>
            </w:pPr>
          </w:p>
        </w:tc>
      </w:tr>
    </w:tbl>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http://vestnik.volbi.ru/upload/numbers/417/article-417-241.pdf</w:t>
      </w:r>
      <w:r w:rsidRPr="00BD376A">
        <w:rPr>
          <w:rFonts w:ascii="Times New Roman" w:hAnsi="Times New Roman" w:cs="Times New Roman"/>
        </w:rPr>
        <w:t xml:space="preserve"> </w:t>
      </w:r>
    </w:p>
    <w:p w:rsidR="005C20F3" w:rsidRPr="00BD376A" w:rsidRDefault="005C20F3"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1042</w:t>
      </w:r>
      <w:r w:rsidR="006F4C70" w:rsidRPr="00BD376A">
        <w:rPr>
          <w:rFonts w:ascii="Times New Roman" w:hAnsi="Times New Roman" w:cs="Times New Roman"/>
        </w:rPr>
        <w:t>.</w:t>
      </w:r>
      <w:r w:rsidR="005C20F3" w:rsidRPr="00BD376A">
        <w:rPr>
          <w:rFonts w:ascii="Times New Roman" w:hAnsi="Times New Roman" w:cs="Times New Roman"/>
        </w:rPr>
        <w:t xml:space="preserve">Чупайда А.М.  </w:t>
      </w:r>
      <w:r w:rsidR="00D2262A" w:rsidRPr="00BD376A">
        <w:rPr>
          <w:rFonts w:ascii="Times New Roman" w:hAnsi="Times New Roman" w:cs="Times New Roman"/>
        </w:rPr>
        <w:t>РОЛЬ КОММУНИКАЦИЙ В РАЗВИТИИ СОЦИАЛЬНО-ТРУДОВЫХ ОТНОШЕНИЙ</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C20F3" w:rsidRPr="00BD376A">
        <w:rPr>
          <w:rFonts w:ascii="Times New Roman" w:hAnsi="Times New Roman" w:cs="Times New Roman"/>
        </w:rPr>
        <w:t>изнеса. 2011. № 4. С. 107-113.</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Cupid A. M. the ROLE of COMMUNICATION IN DEVELOPMENT of SOCIAL and LABOR RELATIONS. Business. Education. Right. Bulletin of Volgograd business Institute. 2011. No. 4. S. 107-113.</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51B0D" w:rsidRPr="00BD376A">
        <w:rPr>
          <w:rFonts w:ascii="Times New Roman" w:hAnsi="Times New Roman" w:cs="Times New Roman"/>
        </w:rPr>
        <w:t xml:space="preserve"> Раскрывается понятие коммуникативной сферы и обосновывается необходимость появления специфических видов труда и занятости в системе социальнотрудовых отношений. Представлена концепция развития социально-трудовых отношений под воздействием коммуникативных отношений и проблема управления коммуникативным взаимодействием на разных уровнях экономической деятельности. Рассматриваются типы, виды, формы коммуникаций, реализуемых в системе социально-трудовых отношений, и направления совершенствования коммуникативных взаимодействий в системе социально-трудовых отношений с целью повышения эффективности их функционирования в условиях формирования постиндустриальной экономики.</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http://vestnik.volbi.ru/upload/numbers/417/article-417-241.pdf</w:t>
      </w:r>
      <w:r w:rsidRPr="00BD376A">
        <w:rPr>
          <w:rFonts w:ascii="Times New Roman" w:hAnsi="Times New Roman" w:cs="Times New Roman"/>
        </w:rPr>
        <w:t xml:space="preserve">    </w:t>
      </w:r>
    </w:p>
    <w:p w:rsidR="00057BA5" w:rsidRPr="00BD376A" w:rsidRDefault="00057BA5"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1043</w:t>
      </w:r>
      <w:r w:rsidR="006F4C70" w:rsidRPr="00BD376A">
        <w:rPr>
          <w:rFonts w:ascii="Times New Roman" w:hAnsi="Times New Roman" w:cs="Times New Roman"/>
        </w:rPr>
        <w:t>.</w:t>
      </w:r>
      <w:r w:rsidR="005C20F3" w:rsidRPr="00BD376A">
        <w:rPr>
          <w:rFonts w:ascii="Times New Roman" w:hAnsi="Times New Roman" w:cs="Times New Roman"/>
        </w:rPr>
        <w:t xml:space="preserve">Богатенкова Е.Ю.  </w:t>
      </w:r>
      <w:r w:rsidR="00D2262A" w:rsidRPr="00BD376A">
        <w:rPr>
          <w:rFonts w:ascii="Times New Roman" w:hAnsi="Times New Roman" w:cs="Times New Roman"/>
        </w:rPr>
        <w:t>СОЦИАЛЬНАЯ ОТВЕТСТВЕННОСТЬ БИЗНЕСА В КОНТЕКСТЕ ЗАДАЧ ПОВЫШЕНИЯ КАЧЕСТВА ЖИЗНИ НАСЕЛЕНИЯ</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w:t>
      </w:r>
      <w:r w:rsidR="005C20F3" w:rsidRPr="00BD376A">
        <w:rPr>
          <w:rFonts w:ascii="Times New Roman" w:hAnsi="Times New Roman" w:cs="Times New Roman"/>
        </w:rPr>
        <w:t>а. 2011. № 4. С. 113-116.</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Bogatencov, E. Yu., SOCIAL RESPONSIBILITY of BUSINESS IN the CONTEXT of improving the QUALITY of LIFE of the POPULATION. Business. Education. Right. Bulletin of Volgograd business Institute. 2011. No. 4. S. 113-116.</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51B0D" w:rsidRPr="00BD376A">
        <w:rPr>
          <w:rFonts w:ascii="Times New Roman" w:hAnsi="Times New Roman" w:cs="Times New Roman"/>
        </w:rPr>
        <w:t xml:space="preserve"> Проблема повышения качества жизни населения вызывает к жизни усиленные поиски современных путей ее решения. В статье обращается внимание на то, что бизнес как наиболее заинтересованный в обеспечении конкурентоспособности компаний должен осуществлять меры, направленные на повышение качества жизни. Основная идея статьи – обозначить социальную ответственность бизнеса как инструмент регулирования качества жизни населения. Автор приводит некоторые аспекты становления социально ответственного поведения бизнеса и считает необходимой для реализации социальной ответственности бизнеса на локальном уровне активную работу региональной власти. В заключение статьи даются рекомендации по дальнейшему формированию социальной ответственности бизнеса.</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http://vestnik.volbi.ru/upload/numbers/417/article-417-242.pdf</w:t>
      </w:r>
      <w:r w:rsidRPr="00BD376A">
        <w:rPr>
          <w:rFonts w:ascii="Times New Roman" w:hAnsi="Times New Roman" w:cs="Times New Roman"/>
        </w:rPr>
        <w:t xml:space="preserve">  </w:t>
      </w:r>
    </w:p>
    <w:p w:rsidR="005C20F3" w:rsidRPr="00BD376A" w:rsidRDefault="005C20F3" w:rsidP="00BD376A">
      <w:pPr>
        <w:spacing w:after="0" w:line="240" w:lineRule="auto"/>
        <w:jc w:val="both"/>
        <w:rPr>
          <w:rFonts w:ascii="Times New Roman" w:hAnsi="Times New Roman" w:cs="Times New Roman"/>
        </w:rPr>
      </w:pPr>
    </w:p>
    <w:p w:rsidR="006F4C70" w:rsidRPr="00BD376A" w:rsidRDefault="006F4C70" w:rsidP="00BD376A">
      <w:pPr>
        <w:spacing w:after="0" w:line="240" w:lineRule="auto"/>
        <w:jc w:val="both"/>
        <w:rPr>
          <w:rFonts w:ascii="Times New Roman" w:hAnsi="Times New Roman" w:cs="Times New Roman"/>
        </w:rPr>
      </w:pPr>
    </w:p>
    <w:p w:rsidR="006F4C70" w:rsidRPr="00BD376A" w:rsidRDefault="006F4C70" w:rsidP="00BD376A">
      <w:pPr>
        <w:spacing w:after="0" w:line="240" w:lineRule="auto"/>
        <w:jc w:val="both"/>
        <w:rPr>
          <w:rFonts w:ascii="Times New Roman" w:hAnsi="Times New Roman" w:cs="Times New Roman"/>
        </w:rPr>
      </w:pPr>
    </w:p>
    <w:p w:rsidR="006F4C70" w:rsidRPr="00BD376A" w:rsidRDefault="006F4C70"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1044</w:t>
      </w:r>
      <w:r w:rsidR="006F4C70" w:rsidRPr="00BD376A">
        <w:rPr>
          <w:rFonts w:ascii="Times New Roman" w:hAnsi="Times New Roman" w:cs="Times New Roman"/>
        </w:rPr>
        <w:t>.</w:t>
      </w:r>
      <w:r w:rsidR="005C20F3" w:rsidRPr="00BD376A">
        <w:rPr>
          <w:rFonts w:ascii="Times New Roman" w:hAnsi="Times New Roman" w:cs="Times New Roman"/>
        </w:rPr>
        <w:t xml:space="preserve">Кабанов П.В.   </w:t>
      </w:r>
      <w:r w:rsidR="00D2262A" w:rsidRPr="00BD376A">
        <w:rPr>
          <w:rFonts w:ascii="Times New Roman" w:hAnsi="Times New Roman" w:cs="Times New Roman"/>
        </w:rPr>
        <w:t>О ЦЕЛЕСООБРАЗНОСТИ РАЗДЕЛЕНИЯ ПРОЦЕССОВ ПРОИЗВОДСТВА И ПОТРЕБЛЕНИЯ ЗНАНИЙ</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C20F3" w:rsidRPr="00BD376A">
        <w:rPr>
          <w:rFonts w:ascii="Times New Roman" w:hAnsi="Times New Roman" w:cs="Times New Roman"/>
        </w:rPr>
        <w:t>изнеса. 2011. № 4. С. 117-120.</w:t>
      </w:r>
      <w:r w:rsidR="00CE28C5" w:rsidRPr="00BD376A">
        <w:rPr>
          <w:rFonts w:ascii="Times New Roman" w:hAnsi="Times New Roman" w:cs="Times New Roman"/>
        </w:rPr>
        <w:t xml:space="preserve"> </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Kabanov P. V. ABOUT EXPEDIENCY of DIVISION of PROCESSES of PRODUCTION AND CONSUMPTION of KNOWLEDGE. Business. Education. Right. Bulletin of Volgograd business Institute. 2011. No. 4. S. 117-120.</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851B0D" w:rsidRPr="00BD376A">
        <w:rPr>
          <w:rFonts w:ascii="Times New Roman" w:hAnsi="Times New Roman" w:cs="Times New Roman"/>
        </w:rPr>
        <w:t>В работе рассматриваются варианты экономического взаимодействия субъектов рынка применительно к инвестированию в производство знаний. Ставится задача исследования проблем приоритетности и привлекательности финансирования инновационных проектов с отложенной и рискованной доходностью. Приводится авторская точка зрения на определение понятия «знание». Критикуется количественный подход к оценке знаний по критериям затрат и рыночной доходности. Обосновывается необходимость перехода от количественной к качественной оценке знаний. Приводятся авторские гипотезы в отношении условий, способных обеспечить функционирование экономики знаний.</w:t>
      </w:r>
    </w:p>
    <w:p w:rsidR="005C20F3"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http://vestnik.volbi.ru/upload/numbers/417/article-417-243.pdf</w:t>
      </w:r>
      <w:r w:rsidRPr="00BD376A">
        <w:rPr>
          <w:rFonts w:ascii="Times New Roman" w:hAnsi="Times New Roman" w:cs="Times New Roman"/>
        </w:rPr>
        <w:t xml:space="preserve">  </w:t>
      </w:r>
    </w:p>
    <w:p w:rsidR="00D2262A" w:rsidRPr="00BD376A" w:rsidRDefault="005C20F3"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1045</w:t>
      </w:r>
      <w:r w:rsidR="006F4C70" w:rsidRPr="00BD376A">
        <w:rPr>
          <w:rFonts w:ascii="Times New Roman" w:hAnsi="Times New Roman" w:cs="Times New Roman"/>
        </w:rPr>
        <w:t>.</w:t>
      </w:r>
      <w:r w:rsidR="005C20F3" w:rsidRPr="00BD376A">
        <w:rPr>
          <w:rFonts w:ascii="Times New Roman" w:hAnsi="Times New Roman" w:cs="Times New Roman"/>
        </w:rPr>
        <w:t xml:space="preserve">Кудряшова Т.В., Попова Е.В.  </w:t>
      </w:r>
      <w:r w:rsidR="00D2262A" w:rsidRPr="00BD376A">
        <w:rPr>
          <w:rFonts w:ascii="Times New Roman" w:hAnsi="Times New Roman" w:cs="Times New Roman"/>
        </w:rPr>
        <w:t>МЕТОДОЛОГИЧЕСКИЕ ПОДХОДЫ К КЛАССИФИКАЦИИ РОССИЙСКИХ КОРПОРАЦИЙ</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C20F3" w:rsidRPr="00BD376A">
        <w:rPr>
          <w:rFonts w:ascii="Times New Roman" w:hAnsi="Times New Roman" w:cs="Times New Roman"/>
        </w:rPr>
        <w:t>изнеса. 2011. № 4. С. 121-126.</w:t>
      </w:r>
      <w:r w:rsidR="00CE28C5" w:rsidRPr="00BD376A">
        <w:rPr>
          <w:rFonts w:ascii="Times New Roman" w:hAnsi="Times New Roman" w:cs="Times New Roman"/>
        </w:rPr>
        <w:t xml:space="preserve"> </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Kudryashova T. V., Popova E. V. METHODOLOGICAL approaches TO the CLASSIFICATION of RUSSIAN CORPORATIONS. Business. Education. Right. Bulletin of Volgograd business Institute. 2011. No. 4. S. 121-126.</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51B0D" w:rsidRPr="00BD376A">
        <w:rPr>
          <w:rFonts w:ascii="Times New Roman" w:hAnsi="Times New Roman" w:cs="Times New Roman"/>
        </w:rPr>
        <w:t xml:space="preserve"> Различное понятийное осмысление термина «корпорация» связано с разнообразием теоретико-методологических подходов авторов, исследующих данную проблему. В статье рассмотрены методологические подходы к трактовке категории «корпорация», при этом особое внимание уделено юридическим и экономическим аспектам данного понятия. На основе анализа и обобщения существующих качественных и количественных критериев классификации отечественных корпораций определены преимущества и недостатки используемых критериев. Систематизированы классификационные признаки, положенные в основу выделения различных видов корпораций, функционирующих в современной российской экономике.</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http://vestnik.volbi.ru/upload/numbers/417/article-417-244.pdf</w:t>
      </w:r>
    </w:p>
    <w:p w:rsidR="005C20F3" w:rsidRPr="00BD376A" w:rsidRDefault="005C20F3"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1046</w:t>
      </w:r>
      <w:r w:rsidR="006F4C70" w:rsidRPr="00BD376A">
        <w:rPr>
          <w:rFonts w:ascii="Times New Roman" w:hAnsi="Times New Roman" w:cs="Times New Roman"/>
        </w:rPr>
        <w:t>.</w:t>
      </w:r>
      <w:r w:rsidR="005C20F3" w:rsidRPr="00BD376A">
        <w:rPr>
          <w:rFonts w:ascii="Times New Roman" w:hAnsi="Times New Roman" w:cs="Times New Roman"/>
        </w:rPr>
        <w:t xml:space="preserve">Киварина М.В.  </w:t>
      </w:r>
      <w:r w:rsidR="00D2262A" w:rsidRPr="00BD376A">
        <w:rPr>
          <w:rFonts w:ascii="Times New Roman" w:hAnsi="Times New Roman" w:cs="Times New Roman"/>
        </w:rPr>
        <w:t>ОСОБЕННОСТИ СТАНОВЛЕНИЯ РОССИЙСКОЙ МОДЕЛИ СОЦИАЛЬНОЙ ОТВЕТСТВЕННОСТИ БИЗНЕСА</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C20F3" w:rsidRPr="00BD376A">
        <w:rPr>
          <w:rFonts w:ascii="Times New Roman" w:hAnsi="Times New Roman" w:cs="Times New Roman"/>
        </w:rPr>
        <w:t>изнеса. 2011. № 4. С. 126-130.</w:t>
      </w:r>
      <w:r w:rsidR="00CE28C5" w:rsidRPr="00BD376A">
        <w:rPr>
          <w:rFonts w:ascii="Times New Roman" w:hAnsi="Times New Roman" w:cs="Times New Roman"/>
        </w:rPr>
        <w:t xml:space="preserve"> </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Kivarina M. V. FEATURES of formation of RUSSIAN MODEL of SOCIAL RESPONSIBILITY of BUSINESS. Business. Education. Right. Bulletin of Volgograd business Institute. 2011. No. 4. P. 126-130.</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51B0D" w:rsidRPr="00BD376A">
        <w:rPr>
          <w:rFonts w:ascii="Times New Roman" w:hAnsi="Times New Roman" w:cs="Times New Roman"/>
        </w:rPr>
        <w:t xml:space="preserve"> Рассматриваются основные подходы к трактовке термина «социальная ответственность бизнеса», анализируются существующие в мировой практике модели социальной ответственности, выявляются их преимущества и недостатки, исследуется специфика становления российской модели. Выделены основные субъекты, на которые направлена социальная деятельность российских компаний. Подробно излагаются современные задачи социальной политики в России. Подчеркивается роль социальной ответственности как инструмента эффективного диалога бизнеса с обществом и государством, даются рекомендации по выработке правил, регулирующих отношения названных сторон.</w:t>
      </w:r>
      <w:r w:rsidR="005C20F3"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http://vestnik.volbi.ru/upload/numbers/417/article-417-245.pdf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1047</w:t>
      </w:r>
      <w:r w:rsidR="006F4C70" w:rsidRPr="00BD376A">
        <w:rPr>
          <w:rFonts w:ascii="Times New Roman" w:hAnsi="Times New Roman" w:cs="Times New Roman"/>
        </w:rPr>
        <w:t>.</w:t>
      </w:r>
      <w:r w:rsidR="005C20F3" w:rsidRPr="00BD376A">
        <w:rPr>
          <w:rFonts w:ascii="Times New Roman" w:hAnsi="Times New Roman" w:cs="Times New Roman"/>
        </w:rPr>
        <w:t xml:space="preserve">Копасовская Н.Г., Подольская Т.О., Соловьева Л.В.  </w:t>
      </w:r>
      <w:r w:rsidR="00D2262A" w:rsidRPr="00BD376A">
        <w:rPr>
          <w:rFonts w:ascii="Times New Roman" w:hAnsi="Times New Roman" w:cs="Times New Roman"/>
        </w:rPr>
        <w:t>МАЛОБЮДЖЕТНАЯ РЕКЛАМА В УСЛОВИЯХ КРИЗИСА: ВОЗМОЖНОСТИ СЕТИ ИНТЕРНЕТ</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C20F3" w:rsidRPr="00BD376A">
        <w:rPr>
          <w:rFonts w:ascii="Times New Roman" w:hAnsi="Times New Roman" w:cs="Times New Roman"/>
        </w:rPr>
        <w:t>изнеса. 2011. № 4. С. 131-133.</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Lopasovska N. G., Podolsky, T. O., Solov'eva L. V. LOW-budget ADVERTISING IN CRISIS: POSSIBILITIES of the INTERNET. Business. Education. Right. Bulletin of Volgograd business Institute. 2011. No. 4. S. 131-133.</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w:t>
      </w:r>
      <w:r w:rsidR="005C20F3" w:rsidRPr="00BD376A">
        <w:rPr>
          <w:rFonts w:ascii="Times New Roman" w:hAnsi="Times New Roman" w:cs="Times New Roman"/>
        </w:rPr>
        <w:tab/>
      </w:r>
      <w:r w:rsidR="00851B0D" w:rsidRPr="00BD376A">
        <w:rPr>
          <w:rFonts w:ascii="Times New Roman" w:hAnsi="Times New Roman" w:cs="Times New Roman"/>
        </w:rPr>
        <w:t>Интернет – самый быстрорастущий сегмент рынка рекламы, в том числе и в России. В условиях кризиса он становится особенно привлекательным, поскольку помимо того, что предоставляет разнообразные технические и маркетинговые возможности, может быть не только эффективным, но и весьма экономичным средством рекламы. Торговля легковыми автомобилями в регионах – одно из направлений деятельности, рекламировать которые в Интернете удобно и эффективно. В статье разработан бюджет затрат на рекламу в Интернете для автосалона, впервые решившего использовать такой способ продвижения своих услуг. Основное условие при разработке бюджета – строго ограниченный объем ресурсов.</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http://vestnik.volbi.ru/upload/numbers/417/article-417-246.pdf</w:t>
      </w:r>
      <w:r w:rsidRPr="00BD376A">
        <w:rPr>
          <w:rFonts w:ascii="Times New Roman" w:hAnsi="Times New Roman" w:cs="Times New Roman"/>
        </w:rPr>
        <w:t xml:space="preserve"> </w:t>
      </w:r>
    </w:p>
    <w:p w:rsidR="005C20F3" w:rsidRPr="00BD376A" w:rsidRDefault="005C20F3"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1048</w:t>
      </w:r>
      <w:r w:rsidR="006F4C70" w:rsidRPr="00BD376A">
        <w:rPr>
          <w:rFonts w:ascii="Times New Roman" w:hAnsi="Times New Roman" w:cs="Times New Roman"/>
        </w:rPr>
        <w:t>.</w:t>
      </w:r>
      <w:r w:rsidR="005C20F3" w:rsidRPr="00BD376A">
        <w:rPr>
          <w:rFonts w:ascii="Times New Roman" w:hAnsi="Times New Roman" w:cs="Times New Roman"/>
        </w:rPr>
        <w:t xml:space="preserve">Лукьянова А.В., Топилин Я.Н., Донсков А.А.  </w:t>
      </w:r>
      <w:r w:rsidR="00D2262A" w:rsidRPr="00BD376A">
        <w:rPr>
          <w:rFonts w:ascii="Times New Roman" w:hAnsi="Times New Roman" w:cs="Times New Roman"/>
        </w:rPr>
        <w:t>КОНКРЕТИЗАЦИЯ ПОНЯТИЙ ЭФФЕКТИВ НОСТИ И РЕЗУЛЬТАТИВ НОСТИ РАСХОДОВ БЮДЖЕТОВ, ОПРЕДЕЛЕНИЕ И КЛАССИФИК АЦИЯ РАСХОДОВ В СОЦИАЛЬНО ЗНАЧИМЫХ ОТРАСЛЯХ</w:t>
      </w:r>
      <w:r w:rsidR="005C20F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C20F3" w:rsidRPr="00BD376A">
        <w:rPr>
          <w:rFonts w:ascii="Times New Roman" w:hAnsi="Times New Roman" w:cs="Times New Roman"/>
        </w:rPr>
        <w:t>изнеса. 2011. № 4. С. 134-146.</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Lukyanova V. A., Topilin J. N., Donskov, A. A. SPECIFICATION of the concepts of EFFICIENCY AND EFFECTIVE NESS of COSTS BUDGETS, the DEFINITION AND CLASSIFIC TION of EXPENDITURES IN the SOCIAL SECTORS. Business. Education. Right. Bulletin of Volgograd business Institute. 2011. No. 4. P. 134-146.</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5C20F3" w:rsidRPr="00BD376A">
        <w:rPr>
          <w:rFonts w:ascii="Times New Roman" w:hAnsi="Times New Roman" w:cs="Times New Roman"/>
        </w:rPr>
        <w:tab/>
      </w:r>
      <w:r w:rsidR="00851B0D" w:rsidRPr="00BD376A">
        <w:rPr>
          <w:rFonts w:ascii="Times New Roman" w:hAnsi="Times New Roman" w:cs="Times New Roman"/>
        </w:rPr>
        <w:t>Рассматриваются понятия эффективности и результативности бюджетных расходов, приводятся развернутые в данный момент инструменты повышения эффективности и результативности бюджетных расходов, описывается деятельность Федерального казначейства в области повышения эффективности бюджетных расходов, приводится определение расходов в социально значимых отраслях, а также классификация расходов бюджетов бюджетной системы РФ и делается вывод о ее пригодности для классификации расходов в социально значимых отраслях. Также показаны существующие проблемы в сфере эффективности и результативности бюджетных расходов и приводятся способы их решения, описанные в законодательных актах.</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http://vestnik.volbi.ru/upload/numbers/417/article-417-247.pdf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1049</w:t>
      </w:r>
      <w:r w:rsidR="006F4C70" w:rsidRPr="00BD376A">
        <w:rPr>
          <w:rFonts w:ascii="Times New Roman" w:hAnsi="Times New Roman" w:cs="Times New Roman"/>
        </w:rPr>
        <w:t>.</w:t>
      </w:r>
      <w:r w:rsidR="00CA7CAB" w:rsidRPr="00BD376A">
        <w:rPr>
          <w:rFonts w:ascii="Times New Roman" w:hAnsi="Times New Roman" w:cs="Times New Roman"/>
        </w:rPr>
        <w:t xml:space="preserve">Деребизова С.А., Левинсон С.Б., Мамаев А.В.  </w:t>
      </w:r>
      <w:r w:rsidR="00D2262A" w:rsidRPr="00BD376A">
        <w:rPr>
          <w:rFonts w:ascii="Times New Roman" w:hAnsi="Times New Roman" w:cs="Times New Roman"/>
        </w:rPr>
        <w:t>ДЕЦЕНТРАЛИЗАЦИЯ БЮДЖЕТНЫХ ПОЛНОМОЧИЙ И СОВЕРШЕНСТВОВАНИЕ МЕЖБЮДЖЕТНЫХ ОТНОШЕНИЙ НА РЕГИОНАЛЬНОМ УРОВНЕ</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147-153.</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Derbisova S. A., Levinson, S. B., Mamayev A.V. DECENTRALIZATION of BUDGETARY AUTHORITY AND PERFECTION of INTERBUDGETARY RELATIONS AT the REGIONAL LEVEL. Business. Education. Right. Bulletin of Volgograd business Institute. 2011. No. 4. P. 147-153.</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51B0D" w:rsidRPr="00BD376A">
        <w:rPr>
          <w:rFonts w:ascii="Times New Roman" w:hAnsi="Times New Roman" w:cs="Times New Roman"/>
        </w:rPr>
        <w:t xml:space="preserve"> Статья посвящена современному этапу развития межбюджетных отношений в регионах Российской Федерации, характерной особенностью которых является хроническая несбалансированность и дотационность большинства местных бюджетов. Причиной тому являются, с одной стороны, механизм разграничения доходных полномочий между бюджетами различных уровней и, с другой стороны, низкий налоговый потенциал большинства муниципальных образований. Конституционно провозглашенную самостоятельность по формированию бюджетов местного самоуправления в современных условиях можно считать не достигнутой и не реализованной в полной мере.</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51B0D" w:rsidRPr="00BD376A">
        <w:rPr>
          <w:rFonts w:ascii="Times New Roman" w:hAnsi="Times New Roman" w:cs="Times New Roman"/>
        </w:rPr>
        <w:t>http://vestnik.volbi.ru/upload/numbers/417/article-417-248.pdf</w:t>
      </w:r>
      <w:r w:rsidRPr="00BD376A">
        <w:rPr>
          <w:rFonts w:ascii="Times New Roman" w:hAnsi="Times New Roman" w:cs="Times New Roman"/>
        </w:rPr>
        <w:t xml:space="preserve"> </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1050</w:t>
      </w:r>
      <w:r w:rsidR="006F4C70" w:rsidRPr="00BD376A">
        <w:rPr>
          <w:rFonts w:ascii="Times New Roman" w:hAnsi="Times New Roman" w:cs="Times New Roman"/>
        </w:rPr>
        <w:t>.</w:t>
      </w:r>
      <w:r w:rsidR="00CA7CAB" w:rsidRPr="00BD376A">
        <w:rPr>
          <w:rFonts w:ascii="Times New Roman" w:hAnsi="Times New Roman" w:cs="Times New Roman"/>
        </w:rPr>
        <w:t xml:space="preserve">Дроботова О.О.  </w:t>
      </w:r>
      <w:r w:rsidR="00D2262A" w:rsidRPr="00BD376A">
        <w:rPr>
          <w:rFonts w:ascii="Times New Roman" w:hAnsi="Times New Roman" w:cs="Times New Roman"/>
        </w:rPr>
        <w:t>УПРАВЛЕНИЕ РИСКАМИ ПРОЕКТНОГО КРЕДИТОВАНИЯ В КОММЕРЧЕСКОМ БАНКЕ</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153-157.</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Drobotova O. O. RISK MANAGEMENT PROJECT LENDING IN COMMERCIAL BANK. Business. Education. Right. Bulletin of Volgograd business Institute. 2011. No. 4. S. 153-157.</w:t>
      </w:r>
    </w:p>
    <w:p w:rsidR="00851B0D"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A7CAB" w:rsidRPr="00BD376A">
        <w:rPr>
          <w:rFonts w:ascii="Times New Roman" w:hAnsi="Times New Roman" w:cs="Times New Roman"/>
        </w:rPr>
        <w:tab/>
      </w:r>
      <w:r w:rsidR="00907CB8" w:rsidRPr="00BD376A">
        <w:rPr>
          <w:rFonts w:ascii="Times New Roman" w:hAnsi="Times New Roman" w:cs="Times New Roman"/>
        </w:rPr>
        <w:t xml:space="preserve">Кредитно-инвестиционная деятельность коммерческого банка при организации проектного кредитования сопровождается кредитно-инвестиционным риском, представляющим собой риск непогашения основного долга и процентов по проектному кредиту. Факторы кредитно-инвестиционного риска формируются деятельностью проектной компании-заемщика, банком, а </w:t>
      </w:r>
      <w:r w:rsidR="00907CB8" w:rsidRPr="00BD376A">
        <w:rPr>
          <w:rFonts w:ascii="Times New Roman" w:hAnsi="Times New Roman" w:cs="Times New Roman"/>
        </w:rPr>
        <w:lastRenderedPageBreak/>
        <w:t>также внешней бизнес-средой. Являясь составным, кредитноинвестиционный риск проектного кредитования включает в себя внешние, проектные и внутренние риски. Система управления кредитно-инвестиционным риском в коммерческом банке представляет собой совокупность форм и методов воздействия на структуру кредитно-инвестиционных операции в целях ограничения риска сделки проектного кредитования. При этом объектом управления являются кредитно-инвестиционный риск, движение ссуженной стоимости, кредитные отношения между банком и проектной компанией-заемщиком.</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http://vestnik.volbi.ru/upload/numbers/417/article-417-249.pdf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1051</w:t>
      </w:r>
      <w:r w:rsidR="006F4C70" w:rsidRPr="00BD376A">
        <w:rPr>
          <w:rFonts w:ascii="Times New Roman" w:hAnsi="Times New Roman" w:cs="Times New Roman"/>
        </w:rPr>
        <w:t>.</w:t>
      </w:r>
      <w:r w:rsidR="00CA7CAB" w:rsidRPr="00BD376A">
        <w:rPr>
          <w:rFonts w:ascii="Times New Roman" w:hAnsi="Times New Roman" w:cs="Times New Roman"/>
        </w:rPr>
        <w:t xml:space="preserve">Прилуцкий В.В.  </w:t>
      </w:r>
      <w:r w:rsidR="00D2262A" w:rsidRPr="00BD376A">
        <w:rPr>
          <w:rFonts w:ascii="Times New Roman" w:hAnsi="Times New Roman" w:cs="Times New Roman"/>
        </w:rPr>
        <w:t>ПРОТИВОРЕЧИВАЯ ПРИРОДА СПЕКУЛЯЦИЙ НА РЫНКЕ ЦЕННЫХ БУМАГ</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w:t>
      </w:r>
      <w:r w:rsidR="00D32A53" w:rsidRPr="00BD376A">
        <w:rPr>
          <w:rFonts w:ascii="Times New Roman" w:hAnsi="Times New Roman" w:cs="Times New Roman"/>
        </w:rPr>
        <w:t xml:space="preserve"> 157-160.</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Prilutsky V. V. CONTROVERSIAL NATURE of SPECULATION IN the SECURITIES MARKET. Business. Education. Right. Bulletin of Volgograd business Institute. 2011. No. 4. P. 157-160.</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907CB8" w:rsidRPr="00BD376A">
        <w:rPr>
          <w:rFonts w:ascii="Times New Roman" w:hAnsi="Times New Roman" w:cs="Times New Roman"/>
        </w:rPr>
        <w:t>Рассматриваются особенности спекулятивной активности на фондовых рынках, противоречия, появляющиеся во время использования производных инструментов, а также вызванные движением спекулятивного капитала, параметры ликвидности фондового рынка, которые особенно сильно зависят от наличия спекулянтов на рынке. Рассмотрены участники рынка в аспекте ожиданий относительно прибыли или ликвидности на рынке, оценка доли чистых спекулятивных операций на различных сегментах фондового рынка, риски, возникающие при чрезмерном увеличении количества спекулянтов в различных сегментах фондового рынка.</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http://vestnik.volbi.ru/upload/numbers/417/article-417-250.pdf</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1052</w:t>
      </w:r>
      <w:r w:rsidR="006F4C70" w:rsidRPr="00BD376A">
        <w:rPr>
          <w:rFonts w:ascii="Times New Roman" w:hAnsi="Times New Roman" w:cs="Times New Roman"/>
        </w:rPr>
        <w:t>.</w:t>
      </w:r>
      <w:r w:rsidR="00CA7CAB" w:rsidRPr="00BD376A">
        <w:rPr>
          <w:rFonts w:ascii="Times New Roman" w:hAnsi="Times New Roman" w:cs="Times New Roman"/>
        </w:rPr>
        <w:t xml:space="preserve">Сатаев М.У.  </w:t>
      </w:r>
      <w:r w:rsidR="00D2262A" w:rsidRPr="00BD376A">
        <w:rPr>
          <w:rFonts w:ascii="Times New Roman" w:hAnsi="Times New Roman" w:cs="Times New Roman"/>
        </w:rPr>
        <w:t>БЮДЖЕТНЫЙ КОНТРОЛЬ КАК ГАРАНТ ОБЕСПЕЧЕНИЯ БЮДЖЕТНОЙ БЕЗОПАСНОСТИ СУБЪЕКТА РОССИЙСКОЙ ФЕДЕРАЦИИ (МУНИЦИПАЛЬНОГО ОБРАЗОВАНИЯ)</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4. С. 160-164.</w:t>
      </w:r>
      <w:r w:rsidR="00CE28C5" w:rsidRPr="00BD376A">
        <w:rPr>
          <w:rFonts w:ascii="Times New Roman" w:hAnsi="Times New Roman" w:cs="Times New Roman"/>
        </w:rPr>
        <w:t xml:space="preserve"> </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Sataev M. U. BUDGETARY CONTROL AS a GUARANTOR of FISCAL security of a SUBJECT of the RUSSIAN FEDERATION (MUNICIPAL FORMATION). Business. Education. Right. Bulletin of Volgograd business Institute. 2011. No. 4. P. 160-164.</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2262A" w:rsidRPr="00BD376A">
        <w:rPr>
          <w:rFonts w:ascii="Times New Roman" w:hAnsi="Times New Roman" w:cs="Times New Roman"/>
        </w:rPr>
        <w:tab/>
      </w:r>
      <w:r w:rsidR="00907CB8" w:rsidRPr="00BD376A">
        <w:rPr>
          <w:rFonts w:ascii="Times New Roman" w:hAnsi="Times New Roman" w:cs="Times New Roman"/>
        </w:rPr>
        <w:t>Бюджетной безопасности субъекта Российской Федерации (муниципального образования) невозможно достичь без осуществления действенного бюджетного контроля за полнотой формирования и своевременностью поступления доходов в бюджет субъекта (муниципального образования), а также за законностью, результативностью и эффективностью использования бюджетных средств и распоряжения государственной (муниципальной) собственностью. В статье предлагается к рассмотрению определение понятия «бюджетный контроль», освещаются серьезные проблемы, существующие в сфере организации бюджетного контроля на региональном уровне. Автор считает, что основным фактором, способствующим повышению контроля за бюджетными средствами, является создание эффективной системы регионального (муниципального) бюджетного контроля, который основывается на единых принципах и процедурах его осуществления, предусматривает разграничение контрольных полномочий органов, его осуществляющих.</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32A53"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http://vestnik.volbi.ru/upload/numbers/417/article-417-251.pdf</w:t>
      </w:r>
      <w:r w:rsidR="00D32A53"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1053</w:t>
      </w:r>
      <w:r w:rsidR="006F4C70" w:rsidRPr="00BD376A">
        <w:rPr>
          <w:rFonts w:ascii="Times New Roman" w:hAnsi="Times New Roman" w:cs="Times New Roman"/>
        </w:rPr>
        <w:t>.</w:t>
      </w:r>
      <w:r w:rsidR="00CA7CAB" w:rsidRPr="00BD376A">
        <w:rPr>
          <w:rFonts w:ascii="Times New Roman" w:hAnsi="Times New Roman" w:cs="Times New Roman"/>
        </w:rPr>
        <w:t xml:space="preserve">Тарадаева А.В.  </w:t>
      </w:r>
      <w:r w:rsidR="00D2262A" w:rsidRPr="00BD376A">
        <w:rPr>
          <w:rFonts w:ascii="Times New Roman" w:hAnsi="Times New Roman" w:cs="Times New Roman"/>
        </w:rPr>
        <w:t>ДИФФЕРЕНЦИРОВАННЫЕ ВЗНОСЫ В ФОНД СТРАХОВАНИЯ ВКЛАДОВ: ПЕРСПЕКТИВЫ РАЗВИТИЯ НАЦИОНАЛЬНОЙ СИСТЕМЫ СТРАХОВАНИЯ БАНКОВСКИХ ВКЛАДОВ</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164-167.</w:t>
      </w:r>
      <w:r w:rsidR="00CE28C5" w:rsidRPr="00BD376A">
        <w:rPr>
          <w:rFonts w:ascii="Times New Roman" w:hAnsi="Times New Roman" w:cs="Times New Roman"/>
        </w:rPr>
        <w:t xml:space="preserve"> </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Tarabaeva A. V. DIFFERENTIATED payments TO the DEPOSIT INSURANCE FUND: prospects of DEVELOPMENT of the NATIONAL system of DEPOSIT INSURANCE. Business. Education. Right. Bulletin of Volgograd business Institute. 2011. No. 4. P. 164-167.</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A7CAB" w:rsidRPr="00BD376A">
        <w:rPr>
          <w:rFonts w:ascii="Times New Roman" w:hAnsi="Times New Roman" w:cs="Times New Roman"/>
        </w:rPr>
        <w:tab/>
      </w:r>
      <w:r w:rsidR="00907CB8" w:rsidRPr="00BD376A">
        <w:rPr>
          <w:rFonts w:ascii="Times New Roman" w:hAnsi="Times New Roman" w:cs="Times New Roman"/>
        </w:rPr>
        <w:t xml:space="preserve">Для реального функционирования системы страхования вкладов ей необходима собственная финансовая основа, т. е. финансовые ресурсы, посредством использования которых и будет осуществляться возмещение по вкладам физических лиц. В качестве финансовой основы </w:t>
      </w:r>
      <w:r w:rsidR="00907CB8" w:rsidRPr="00BD376A">
        <w:rPr>
          <w:rFonts w:ascii="Times New Roman" w:hAnsi="Times New Roman" w:cs="Times New Roman"/>
        </w:rPr>
        <w:lastRenderedPageBreak/>
        <w:t>системы страхования вкладов создан специальный фонд обязательного страхования вкладов. Страховые взносы банков – участников страхования вкладов являются основным источником формирования фонда. В связи с этим в статье рассмотрен механизм дифференцированных взносов в качестве одного из перспективных направлений развития национальной системы страхования банковских вкладов.</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76" w:history="1">
        <w:r w:rsidR="00907CB8" w:rsidRPr="00BD376A">
          <w:rPr>
            <w:rStyle w:val="a5"/>
            <w:rFonts w:ascii="Times New Roman" w:hAnsi="Times New Roman" w:cs="Times New Roman"/>
            <w:color w:val="auto"/>
            <w:u w:val="none"/>
          </w:rPr>
          <w:t>http://vestnik.volbi.ru/upload/numbers/417/article-417-252.pdf</w:t>
        </w:r>
      </w:hyperlink>
    </w:p>
    <w:p w:rsidR="00907CB8" w:rsidRPr="00BD376A" w:rsidRDefault="00907CB8"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1054</w:t>
      </w:r>
      <w:r w:rsidR="006F4C70" w:rsidRPr="00BD376A">
        <w:rPr>
          <w:rFonts w:ascii="Times New Roman" w:hAnsi="Times New Roman" w:cs="Times New Roman"/>
        </w:rPr>
        <w:t>.</w:t>
      </w:r>
      <w:r w:rsidR="00CA7CAB" w:rsidRPr="00BD376A">
        <w:rPr>
          <w:rFonts w:ascii="Times New Roman" w:hAnsi="Times New Roman" w:cs="Times New Roman"/>
        </w:rPr>
        <w:t xml:space="preserve">Тонян А.В.  </w:t>
      </w:r>
      <w:r w:rsidR="00D2262A" w:rsidRPr="00BD376A">
        <w:rPr>
          <w:rFonts w:ascii="Times New Roman" w:hAnsi="Times New Roman" w:cs="Times New Roman"/>
        </w:rPr>
        <w:t>СТРАХОВАНИЕ КАК ПРИОРИТЕТ ОБЕСПЕЧЕНИЯ БЕЗОПАСНОСТИ ОПЕРАЦИЙ БАНКОВ С КРЕДИТНЫМИ КАРТАМИ</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167-169.</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Conan A. V. insurance AS a PRIORITY to ensure the SECURITY of Bank TRANSACTIONS WITH CREDIT CARDS. Business. Education. Right. Bulletin of Volgograd business Institute. 2011. No. 4. S. 167-169.</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A7CAB" w:rsidRPr="00BD376A">
        <w:rPr>
          <w:rFonts w:ascii="Times New Roman" w:hAnsi="Times New Roman" w:cs="Times New Roman"/>
        </w:rPr>
        <w:tab/>
      </w:r>
      <w:r w:rsidR="00907CB8" w:rsidRPr="00BD376A">
        <w:rPr>
          <w:rFonts w:ascii="Times New Roman" w:hAnsi="Times New Roman" w:cs="Times New Roman"/>
        </w:rPr>
        <w:t>По данным Банка России, количество банковских карт, эмитированных российскими кредитными организациями, неуклонно растет. В их числе и кредитные банковские карты. Операциям с использованием кредитных банковских карт присущи определенные финансовые риски, связанные с их утратой или несанкционированным использованием. Также для данного вида карт характерен традиционный кредитный риск. И здесь на помощь банкам и их клиентам должно прийти страхование. Страхование рисков, характерных для пластиковых карт, представляет собой отношения между страховщиком и страхователем по защите имущественных интересов, связанных с владением, пользованием и распоряжением банковскими картами.</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http://vestnik.volbi.ru/upload/numbers/417/article-417-253.pdf</w:t>
      </w:r>
    </w:p>
    <w:p w:rsidR="00571EF1" w:rsidRPr="00BD376A" w:rsidRDefault="00571EF1"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1055</w:t>
      </w:r>
      <w:r w:rsidR="006F4C70" w:rsidRPr="00BD376A">
        <w:rPr>
          <w:rFonts w:ascii="Times New Roman" w:hAnsi="Times New Roman" w:cs="Times New Roman"/>
        </w:rPr>
        <w:t>.</w:t>
      </w:r>
      <w:r w:rsidR="00CA7CAB" w:rsidRPr="00BD376A">
        <w:rPr>
          <w:rFonts w:ascii="Times New Roman" w:hAnsi="Times New Roman" w:cs="Times New Roman"/>
        </w:rPr>
        <w:t xml:space="preserve">Новиков Д.В.  </w:t>
      </w:r>
      <w:r w:rsidR="00D2262A" w:rsidRPr="00BD376A">
        <w:rPr>
          <w:rFonts w:ascii="Times New Roman" w:hAnsi="Times New Roman" w:cs="Times New Roman"/>
        </w:rPr>
        <w:t>ФУНКЦИОНАЛЬНЫЕ АСПЕКТЫ НАЛОГООБЛОЖЕНИЯ ПРИБЫЛИ ОРГАНИЗАЦИЙ, ВЫПУСКАЮЩИХ НАНОПРОДУКЦИЮ</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169-178.</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Novikov D. V. FUNCTIONAL ASPECTS of taxation of PROFITS of companies PRODUCING NANOPRODUCTS. Business. Education. Right. Bulletin of Volgograd business Institute. 2011. No. 4. S. 169-178.</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07CB8" w:rsidRPr="00BD376A">
        <w:rPr>
          <w:rFonts w:ascii="Times New Roman" w:hAnsi="Times New Roman" w:cs="Times New Roman"/>
        </w:rPr>
        <w:t xml:space="preserve"> Обосновывается, что совершенствование налогообложения прибыли производителей нанопродукции должно основываться на усилении регулирующей функции налога при одновременном повышении качества мероприятий налогового контроля. Предлагается модель реализации регулирующей и контрольной функций налога на прибыль организаций наноиндустрии в их сочетании. Аргументируются преимущества данной модели, позволяющей усилить стимулирующее воздействие на хозяйствующие субъекты инновационной отрасли, включая дополнительное косвенное финансирование за счет понижения ставки налога на прибыль этих организаций и создание для них специального налогового режима.</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http://vestnik.volbi.ru/upload/numbers/417/article-417-254.pdf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1056</w:t>
      </w:r>
      <w:r w:rsidR="006F4C70" w:rsidRPr="00BD376A">
        <w:rPr>
          <w:rFonts w:ascii="Times New Roman" w:hAnsi="Times New Roman" w:cs="Times New Roman"/>
        </w:rPr>
        <w:t>.</w:t>
      </w:r>
      <w:r w:rsidR="00CA7CAB" w:rsidRPr="00BD376A">
        <w:rPr>
          <w:rFonts w:ascii="Times New Roman" w:hAnsi="Times New Roman" w:cs="Times New Roman"/>
        </w:rPr>
        <w:t xml:space="preserve">Абелян А.С.  </w:t>
      </w:r>
      <w:r w:rsidR="00D2262A" w:rsidRPr="00BD376A">
        <w:rPr>
          <w:rFonts w:ascii="Times New Roman" w:hAnsi="Times New Roman" w:cs="Times New Roman"/>
        </w:rPr>
        <w:t>ДИАГНОСТИКА ПРОИЗВОДСТВЕННОГО ПОТЕНЦИАЛА МАШИНОСТРОИТЕЛЬНОГО ПРЕДПРИЯТИЯ И СНИЖЕНИЕ СТОХАСТИЧНОСТИ ЕГО РАЗВИТИЯ</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179-182.</w:t>
      </w:r>
      <w:r w:rsidR="00CE28C5" w:rsidRPr="00BD376A">
        <w:rPr>
          <w:rFonts w:ascii="Times New Roman" w:hAnsi="Times New Roman" w:cs="Times New Roman"/>
        </w:rPr>
        <w:t xml:space="preserve"> </w:t>
      </w:r>
    </w:p>
    <w:p w:rsidR="006F4C70" w:rsidRPr="00BD376A" w:rsidRDefault="006F4C7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Abelyan A. S. DIAGNOSTICS of PRODUCTIVE POTENTIAL of the ENGINEERING ENTERPRISE AND decreased STOCHASTICITY of ITS DEVELOPMENT. Business. Education. Right. Bulletin of Volgograd business Institute. 2011. No. 4. P. 179-182.</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A7CAB" w:rsidRPr="00BD376A">
        <w:rPr>
          <w:rFonts w:ascii="Times New Roman" w:hAnsi="Times New Roman" w:cs="Times New Roman"/>
        </w:rPr>
        <w:tab/>
      </w:r>
      <w:r w:rsidR="00907CB8" w:rsidRPr="00BD376A">
        <w:rPr>
          <w:rFonts w:ascii="Times New Roman" w:hAnsi="Times New Roman" w:cs="Times New Roman"/>
        </w:rPr>
        <w:t xml:space="preserve">В статье рассматривается актуальность и необходимость диагностики производственного потенциала машиностроительного предприятия и снижения стохастичности его развития. Показано, что составной частью экономических методов управления производством является анализ эффективности предлагаемых к реализации инновационных проектов. Его методы должны помочь выделить и использовать резервы, выбрать оптимальные варианты достижения наибольших результатов при наименьших затратах. Осуществляя диагностику потенциала и оценивая существующий периоду развития предприятия с использованием комплексного критерия </w:t>
      </w:r>
      <w:r w:rsidR="00907CB8" w:rsidRPr="00BD376A">
        <w:rPr>
          <w:rFonts w:ascii="Times New Roman" w:hAnsi="Times New Roman" w:cs="Times New Roman"/>
        </w:rPr>
        <w:lastRenderedPageBreak/>
        <w:t>инновационности, создается аналитическая база для дальнейшего и самого важного момента – стратегического прогнозирования комплексного развития предприятия.</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http://vestnik.volbi.ru/upload/numbers/417/article-417-255.pdf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1057</w:t>
      </w:r>
      <w:r w:rsidR="002528A5" w:rsidRPr="00BD376A">
        <w:rPr>
          <w:rFonts w:ascii="Times New Roman" w:hAnsi="Times New Roman" w:cs="Times New Roman"/>
        </w:rPr>
        <w:t>.</w:t>
      </w:r>
      <w:r w:rsidR="00CA7CAB" w:rsidRPr="00BD376A">
        <w:rPr>
          <w:rFonts w:ascii="Times New Roman" w:hAnsi="Times New Roman" w:cs="Times New Roman"/>
        </w:rPr>
        <w:t xml:space="preserve">Скитер Н.Н.  </w:t>
      </w:r>
      <w:r w:rsidR="00D2262A" w:rsidRPr="00BD376A">
        <w:rPr>
          <w:rFonts w:ascii="Times New Roman" w:hAnsi="Times New Roman" w:cs="Times New Roman"/>
        </w:rPr>
        <w:t>РЕАЛИЗАЦИЯ МЕЖДУНАРОДНОЙ ЭКОЛОГО-ЭКОНОМИЧЕСКОЙ ПОЛИТИКИ С ИСПОЛЬЗОВАНИЕМ КВОТ НА ЗАГРЯЗНЕНИЕ</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182-186.</w:t>
      </w:r>
      <w:r w:rsidR="00CE28C5" w:rsidRPr="00BD376A">
        <w:rPr>
          <w:rFonts w:ascii="Times New Roman" w:hAnsi="Times New Roman" w:cs="Times New Roman"/>
        </w:rPr>
        <w:t xml:space="preserve"> </w:t>
      </w:r>
    </w:p>
    <w:p w:rsidR="002528A5" w:rsidRPr="00BD376A" w:rsidRDefault="002528A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Skeeter N. N. REALIZATION OF THE INTERNATIONAL ECOLOGICAL-ECONOMIC POLICY OF QUOTAS ON POLLUTION. Business. Education. Right. Bulletin of Volgograd business Institute. 2011. No. 4. P. 182-186.</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07CB8" w:rsidRPr="00BD376A">
        <w:rPr>
          <w:rFonts w:ascii="Times New Roman" w:hAnsi="Times New Roman" w:cs="Times New Roman"/>
        </w:rPr>
        <w:t xml:space="preserve"> Рассматривается модель, описывающая формирование государственной политики, направленной на регулирование производственных загрязнений, оптимизирующая инструментарий продажи или выдачи квот на вредные выбросы. Доказано, что если количество разрешений на загрязнение невелико и в России существует обязательное ограничение вредных выбросов, то увеличение их удельного количества на единицу капитала может привести к переливу последнего из-за рубежа в Россию, а также к росту международной рентной стоимости капитала. В случае взаимной согласованности факторов производства производственные выбросы в стране за рубежом будут снижаться, и оптимальная цена разрешений на них будет увеличиваться.</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http://vestnik.volbi.ru/upload/numbers/417/article-417-256.pdf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1058</w:t>
      </w:r>
      <w:r w:rsidR="002528A5" w:rsidRPr="00BD376A">
        <w:rPr>
          <w:rFonts w:ascii="Times New Roman" w:hAnsi="Times New Roman" w:cs="Times New Roman"/>
        </w:rPr>
        <w:t>.</w:t>
      </w:r>
      <w:r w:rsidR="00CA7CAB" w:rsidRPr="00BD376A">
        <w:rPr>
          <w:rFonts w:ascii="Times New Roman" w:hAnsi="Times New Roman" w:cs="Times New Roman"/>
        </w:rPr>
        <w:t xml:space="preserve">Заяц О.А.  </w:t>
      </w:r>
      <w:r w:rsidR="00D2262A" w:rsidRPr="00BD376A">
        <w:rPr>
          <w:rFonts w:ascii="Times New Roman" w:hAnsi="Times New Roman" w:cs="Times New Roman"/>
        </w:rPr>
        <w:t>ИССЛЕДОВАНИЕ ЦИКЛИЧНОСТИ УРОЖАЙНОСТИ ЗЕРНОВЫХ КУЛЬТУР ВОЛГОГРАДСКОЙ ОБЛАСТИ МЕТОДОМ СПЕКТРАЛЬНОГО АНАЛИЗА</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186-191.</w:t>
      </w:r>
    </w:p>
    <w:p w:rsidR="002528A5" w:rsidRPr="00BD376A" w:rsidRDefault="002528A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Zayats O. A. STUDY of the CYCLICAL nature of YIELD of GRAIN CROPS in the VOLGOGRAD REGION by SPECTRAL ANALYSIS. Business. Education. Right. Bulletin of Volgograd business Institute. 2011. No. 4. P. 186-191.</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07CB8" w:rsidRPr="00BD376A">
        <w:rPr>
          <w:rFonts w:ascii="Times New Roman" w:hAnsi="Times New Roman" w:cs="Times New Roman"/>
        </w:rPr>
        <w:t xml:space="preserve"> Рассматривается характер хронологических колебаний урожайности основных зерновых культур Волгоградской области и возможности его учета для прогнозирования. Для выявления циклической компоненты в динамике урожайности проведен спектральный анализ этих рядов за период 1950–2009 гг. Спектральный анализ применяется при исследованиях экономического цикла и основан на использовании функции, которая характеризует распределение доли дисперсии временного ряда, вносимой циклической составляющей, по частотам ее гармоник. В результате применения спектрального анализа к первым разностям во временных рядах урожайности озимой пшеницы, яровой пшеницы и ржи были выявлены короткие циклы продолжительностью 2–4 года, а также средние по продолжительности циклы, учет которых позволяет построить более точные прогнозные модели.</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http://vestnik.volbi.ru/upload/numbers/417/article-417-257.pdf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1059</w:t>
      </w:r>
      <w:r w:rsidR="002528A5" w:rsidRPr="00BD376A">
        <w:rPr>
          <w:rFonts w:ascii="Times New Roman" w:hAnsi="Times New Roman" w:cs="Times New Roman"/>
        </w:rPr>
        <w:t>.</w:t>
      </w:r>
      <w:r w:rsidR="00CA7CAB" w:rsidRPr="00BD376A">
        <w:rPr>
          <w:rFonts w:ascii="Times New Roman" w:hAnsi="Times New Roman" w:cs="Times New Roman"/>
        </w:rPr>
        <w:t xml:space="preserve">Агарков А.А.  </w:t>
      </w:r>
      <w:r w:rsidR="00D2262A" w:rsidRPr="00BD376A">
        <w:rPr>
          <w:rFonts w:ascii="Times New Roman" w:hAnsi="Times New Roman" w:cs="Times New Roman"/>
        </w:rPr>
        <w:t>ПОНЯТИЕ И СТРУКТУРНЫЕ ЭЛЕМЕНТЫ ИНФОРМАЦИОННОЙ СИСТЕМЫ УПРАВЛЕНИЯ В ОРГАНИЗАЦИЯХ МАЛОГО И СРЕДНЕГО БИЗНЕСА, ПЕРЕДАВАЕМЫЕ НА АУТСОРСИНГ</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191-194.</w:t>
      </w:r>
      <w:r w:rsidR="00CE28C5" w:rsidRPr="00BD376A">
        <w:rPr>
          <w:rFonts w:ascii="Times New Roman" w:hAnsi="Times New Roman" w:cs="Times New Roman"/>
        </w:rPr>
        <w:t xml:space="preserve"> </w:t>
      </w:r>
    </w:p>
    <w:p w:rsidR="002528A5" w:rsidRPr="00BD376A" w:rsidRDefault="002528A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Agarkov A. A. the CONCEPT AND STRUCTURAL ELEMENTS of the INFORMATION SYSTEM MANAGEMENT IN ORGANIZATIONS SMALL AND MEDIUM BUSINESSES TRANSFERRED TO OUTSOURCING. Business. Education. Right. Bulletin of Volgograd business Institute. 2011. No. 4. P. 191-194.</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07CB8" w:rsidRPr="00BD376A">
        <w:rPr>
          <w:rFonts w:ascii="Times New Roman" w:hAnsi="Times New Roman" w:cs="Times New Roman"/>
        </w:rPr>
        <w:t xml:space="preserve"> Предложено определение аутсорсинга информационной системы управления, отражающее специфику организаций малого и среднего бизнеса. Представлены авторская классификация структурных элементов информационной системы управления, их описание с позиции эффективности передачи на аутсорсинг. Отмечено, что наиболее эффективной для организаций малого и среднего бизнеса является передача на аутсорсинг следующих элементов информационной системы управления: блок финансовых, бухгалтерских, административных, кадровых функций, подсистемы управления материальными потоками, IT-инфраструктуры </w:t>
      </w:r>
      <w:r w:rsidR="00907CB8" w:rsidRPr="00BD376A">
        <w:rPr>
          <w:rFonts w:ascii="Times New Roman" w:hAnsi="Times New Roman" w:cs="Times New Roman"/>
        </w:rPr>
        <w:lastRenderedPageBreak/>
        <w:t>предприятия и ее обслуживания. Выделены критерии определения целесообразности передачи данных функций на аутсорсинг.</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http://vestnik.volbi.ru/upload/numbers/417/article-417-258.pdf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571EF1"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1060</w:t>
      </w:r>
      <w:r w:rsidR="002528A5" w:rsidRPr="00BD376A">
        <w:rPr>
          <w:rFonts w:ascii="Times New Roman" w:hAnsi="Times New Roman" w:cs="Times New Roman"/>
        </w:rPr>
        <w:t>.</w:t>
      </w:r>
      <w:r w:rsidR="00CA7CAB" w:rsidRPr="00BD376A">
        <w:rPr>
          <w:rFonts w:ascii="Times New Roman" w:hAnsi="Times New Roman" w:cs="Times New Roman"/>
        </w:rPr>
        <w:t xml:space="preserve">Николаев Ю.Н.  </w:t>
      </w:r>
      <w:r w:rsidR="00D2262A" w:rsidRPr="00BD376A">
        <w:rPr>
          <w:rFonts w:ascii="Times New Roman" w:hAnsi="Times New Roman" w:cs="Times New Roman"/>
        </w:rPr>
        <w:t>ЭКОНОМИЧЕСКАЯ МОДЕЛЬ ПРЕДПРИЯТИЯ: ОСНОВЫ ФОРМИРОВАНИЯ И ПРИМЕРЫ ПРАКТИЧЕСКОГО ПРИМЕНЕНИЯ</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194-198.</w:t>
      </w:r>
    </w:p>
    <w:p w:rsidR="002528A5" w:rsidRPr="00BD376A" w:rsidRDefault="002528A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Nikolaev Yu. ECONOMIC MODEL OF AN ENTERPRISE: FUNDAMENTALS OF FORMATION AND PRACTICAL APPLICATION EXAMPLES. Business. Education. Right. Bulletin of Volgograd business Institute. 2011. No. 4. P. 194-198.</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07CB8" w:rsidRPr="00BD376A">
        <w:rPr>
          <w:rFonts w:ascii="Times New Roman" w:hAnsi="Times New Roman" w:cs="Times New Roman"/>
        </w:rPr>
        <w:t xml:space="preserve"> В статье представлен пример построения и использования экономической модели предприятия, предназначенной для оценки управленческих решений, направленных на обеспечение функционирования и развития предприятия и предпринимательской деятельности. В частности, в статье рассмотрено применение экономической модели предприятия для оценки и выбора предпочтительного режима упрощенной системы налогообложения в зависимости от объекта налогообложения. Данная задача имеет прикладной характер, так как при применении упрощенной системы налогообложения руководитель предприятия, предприниматель, гл. бухгалтер либо иной специалист, в чьей области компетенции находится вопрос, самостоятельно выполняют оценку и принимают решение о предпочтительности применения вида упрощенной системы налогообложения.</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http://vestnik.volbi.ru/upload/numbers/417/article-417-259.pdf</w:t>
      </w:r>
      <w:r w:rsidRPr="00BD376A">
        <w:rPr>
          <w:rFonts w:ascii="Times New Roman" w:hAnsi="Times New Roman" w:cs="Times New Roman"/>
        </w:rPr>
        <w:t xml:space="preserve">  </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1061</w:t>
      </w:r>
      <w:r w:rsidR="002528A5" w:rsidRPr="00BD376A">
        <w:rPr>
          <w:rFonts w:ascii="Times New Roman" w:hAnsi="Times New Roman" w:cs="Times New Roman"/>
        </w:rPr>
        <w:t>.</w:t>
      </w:r>
      <w:r w:rsidR="00CA7CAB" w:rsidRPr="00BD376A">
        <w:rPr>
          <w:rFonts w:ascii="Times New Roman" w:hAnsi="Times New Roman" w:cs="Times New Roman"/>
        </w:rPr>
        <w:t xml:space="preserve">Сибирякова Т.Б.  </w:t>
      </w:r>
      <w:r w:rsidR="00D2262A" w:rsidRPr="00BD376A">
        <w:rPr>
          <w:rFonts w:ascii="Times New Roman" w:hAnsi="Times New Roman" w:cs="Times New Roman"/>
        </w:rPr>
        <w:t>ПОВЫШЕНИЕ КАЧЕСТВА ПРОФЕССИОНАЛЬНОГО ОБРАЗОВАНИЯ - ВАЖНОЕ УСЛОВИЕ ОБЕСПЕЧЕНИЯ СОЦИАЛЬНО-ЭКОНОМИЧЕСКОГО РАЗВИТИЯ РОССИИ</w:t>
      </w:r>
      <w:r w:rsidR="00CA7CAB" w:rsidRPr="00BD376A">
        <w:rPr>
          <w:rFonts w:ascii="Times New Roman" w:hAnsi="Times New Roman" w:cs="Times New Roman"/>
        </w:rPr>
        <w:t>.  Бизнес.</w:t>
      </w:r>
      <w:r w:rsidR="00CE28C5" w:rsidRPr="00BD376A">
        <w:rPr>
          <w:rFonts w:ascii="Times New Roman" w:hAnsi="Times New Roman" w:cs="Times New Roman"/>
        </w:rPr>
        <w:t xml:space="preserve"> </w:t>
      </w:r>
      <w:r w:rsidR="00D2262A" w:rsidRPr="00BD376A">
        <w:rPr>
          <w:rFonts w:ascii="Times New Roman" w:hAnsi="Times New Roman" w:cs="Times New Roman"/>
        </w:rPr>
        <w:t>Образование. Право. Вестник Волгоградского института б</w:t>
      </w:r>
      <w:r w:rsidR="00CA7CAB" w:rsidRPr="00BD376A">
        <w:rPr>
          <w:rFonts w:ascii="Times New Roman" w:hAnsi="Times New Roman" w:cs="Times New Roman"/>
        </w:rPr>
        <w:t>изнеса. 2011. № 4. С. 200-203.</w:t>
      </w:r>
    </w:p>
    <w:p w:rsidR="002528A5" w:rsidRPr="00BD376A" w:rsidRDefault="002528A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 B. Sibiryakova improving the QUALITY of VOCATIONAL EDUCATION IS an IMPORTANT PREREQUISITE to ENSURE SOCIO-ECONOMIC development of RUSSIA. Business. Education. Right. Bulletin of Volgograd business Institute. 2011. No. 4. S. 200-203.</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07CB8" w:rsidRPr="00BD376A">
        <w:rPr>
          <w:rFonts w:ascii="Times New Roman" w:hAnsi="Times New Roman" w:cs="Times New Roman"/>
        </w:rPr>
        <w:t xml:space="preserve"> Рассматриваются актуальные проблемы высшего образования, связанные с качеством подготовки и переподготовки квалифицированных специалистов. Рассматриваются причины сложившейся ситуации и предлагаются конкретные пути решения наиболее острых проблем рынка образовательных услуг. Анализируются особенности обеспечения дополнительного профессионального образования в современных условиях развития страны, общества, обосновываются авторские рекомендации по изменению содержания и организации процесса обучения. Предлагается конкурентная стратегия для высших учебных заведений на рынке образовательных услуг, в основе которой лежит обязательное научно обоснованное прогнозирование, определяющее преимущества процесса подготовки и переподготовки специалистов высокого профессионального уровня.</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http://vestnik.volbi.ru/upload/numbers/417/article-417-272.pdf</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1062</w:t>
      </w:r>
      <w:r w:rsidR="002528A5" w:rsidRPr="00BD376A">
        <w:rPr>
          <w:rFonts w:ascii="Times New Roman" w:hAnsi="Times New Roman" w:cs="Times New Roman"/>
        </w:rPr>
        <w:t>.</w:t>
      </w:r>
      <w:r w:rsidR="00CA7CAB" w:rsidRPr="00BD376A">
        <w:rPr>
          <w:rFonts w:ascii="Times New Roman" w:hAnsi="Times New Roman" w:cs="Times New Roman"/>
        </w:rPr>
        <w:t xml:space="preserve">Беткер Л.М.  </w:t>
      </w:r>
      <w:r w:rsidR="00D2262A" w:rsidRPr="00BD376A">
        <w:rPr>
          <w:rFonts w:ascii="Times New Roman" w:hAnsi="Times New Roman" w:cs="Times New Roman"/>
        </w:rPr>
        <w:t>ПРЕДСТАВЛЕНИЯ ОБ ЭМОЦИЯХ У МЛАДШИХ ШКОЛЬНИКОВ С ЗАДЕРЖКОЙ ПСИХИЧЕСКОГО РАЗВИТИЯ</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204-207.</w:t>
      </w:r>
      <w:r w:rsidR="00CE28C5" w:rsidRPr="00BD376A">
        <w:rPr>
          <w:rFonts w:ascii="Times New Roman" w:hAnsi="Times New Roman" w:cs="Times New Roman"/>
        </w:rPr>
        <w:t xml:space="preserve"> </w:t>
      </w:r>
    </w:p>
    <w:p w:rsidR="002528A5" w:rsidRPr="00BD376A" w:rsidRDefault="002528A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Becker L. M. PRESENTATION ABOUT EMOTIONS for children WITH MENTAL retardation. Business. Education. Right. Bulletin of Volgograd business Institute. 2011. No. 4. P. 204-207.</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07CB8" w:rsidRPr="00BD376A">
        <w:rPr>
          <w:rFonts w:ascii="Times New Roman" w:hAnsi="Times New Roman" w:cs="Times New Roman"/>
        </w:rPr>
        <w:t xml:space="preserve"> В статье представлены результаты исследования особенностей опознания базовых эмоций (радость, печаль, страх, гнев, нейтральное состояние) по паралингвистическим характеристикам речи младшими школьниками с задержкой психического развития (ЗПР). Выявлена специфика представлений об эмоциях в эмоциональном (опознание знака эмоции) и когнитивном (понимание) компонентах и вербализации невербальных знаковых составляющих в процессе описания эмоционального состояния говорящего человека младшими школьниками с ЗПР: сниженная продуктивность вербального описания эмоций, бедность эмотивной лексики, высокая глагольность – агрессивность.</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907CB8" w:rsidRPr="00BD376A">
        <w:rPr>
          <w:rFonts w:ascii="Times New Roman" w:hAnsi="Times New Roman" w:cs="Times New Roman"/>
        </w:rPr>
        <w:t>http://vestnik.volbi.ru/upload/numbers/417/article-417-273.pdf</w:t>
      </w:r>
      <w:r w:rsidRPr="00BD376A">
        <w:rPr>
          <w:rFonts w:ascii="Times New Roman" w:hAnsi="Times New Roman" w:cs="Times New Roman"/>
        </w:rPr>
        <w:t xml:space="preserve"> </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1063</w:t>
      </w:r>
      <w:r w:rsidR="002528A5" w:rsidRPr="00BD376A">
        <w:rPr>
          <w:rFonts w:ascii="Times New Roman" w:hAnsi="Times New Roman" w:cs="Times New Roman"/>
        </w:rPr>
        <w:t>.</w:t>
      </w:r>
      <w:r w:rsidR="00CA7CAB" w:rsidRPr="00BD376A">
        <w:rPr>
          <w:rFonts w:ascii="Times New Roman" w:hAnsi="Times New Roman" w:cs="Times New Roman"/>
        </w:rPr>
        <w:t xml:space="preserve">Булатова О.В., Кузьмина Н.А.  </w:t>
      </w:r>
      <w:r w:rsidR="00D2262A" w:rsidRPr="00BD376A">
        <w:rPr>
          <w:rFonts w:ascii="Times New Roman" w:hAnsi="Times New Roman" w:cs="Times New Roman"/>
        </w:rPr>
        <w:t>К ВОПРОСУ О РАЗВИТИИ МЛАДШИХ ШКОЛЬНИКОВ С ЗАДЕРЖКОЙ ПСИХИЧЕСКОГО РАЗВИТИЯ КАК СУБЪЕКТОВ УЧЕБНОЙ ДЕЯТЕЛЬНОСТИ</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208-212.</w:t>
      </w:r>
    </w:p>
    <w:p w:rsidR="002528A5" w:rsidRPr="00BD376A" w:rsidRDefault="002528A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Bulatov O. V., Kuzmina N. And. TO THE QUESTION OF DEVELOPMENT OF JUNIOR SCHOOLCHILDREN WITH MENTAL RETARDATION AS SUBJECTS OF EDUCATIONAL ACTIVITY. Business. Education. Right. Bulletin of Volgograd business Institute. 2011. No. 4. P. 208-212.</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528A5" w:rsidRPr="00BD376A">
        <w:rPr>
          <w:rFonts w:ascii="Times New Roman" w:eastAsia="Times New Roman" w:hAnsi="Times New Roman" w:cs="Times New Roman"/>
          <w:lang w:eastAsia="ru-RU"/>
        </w:rPr>
        <w:t xml:space="preserve"> Представлен анализ состояния проблемы развития младшего школьника с задержкой психического развития (ЗПР) как субъекта учебной деятельности, где субъектная активность ребенка выступает фактором психического развития и саморазвития. Теоретический обзор литературы показал, что для младших школьников с ЗПР характерны существенные особенности в формировании учебной деятельности во всех структурных компонентах: несформированность мотивационного и операционного компонентов, низкий уровень самоконтроля. В результате у них запаздывает формирование основных психологических новообразований, необходимых для субъектного вхождения в учебную деятельность на данном этапе.</w:t>
      </w:r>
    </w:p>
    <w:tbl>
      <w:tblPr>
        <w:tblW w:w="0" w:type="auto"/>
        <w:tblCellSpacing w:w="15" w:type="dxa"/>
        <w:tblCellMar>
          <w:top w:w="15" w:type="dxa"/>
          <w:left w:w="15" w:type="dxa"/>
          <w:bottom w:w="15" w:type="dxa"/>
          <w:right w:w="15" w:type="dxa"/>
        </w:tblCellMar>
        <w:tblLook w:val="04A0"/>
      </w:tblPr>
      <w:tblGrid>
        <w:gridCol w:w="96"/>
      </w:tblGrid>
      <w:tr w:rsidR="002528A5" w:rsidRPr="00BD376A" w:rsidTr="00907CB8">
        <w:trPr>
          <w:tblCellSpacing w:w="15" w:type="dxa"/>
        </w:trPr>
        <w:tc>
          <w:tcPr>
            <w:tcW w:w="0" w:type="auto"/>
            <w:vAlign w:val="center"/>
            <w:hideMark/>
          </w:tcPr>
          <w:p w:rsidR="002528A5" w:rsidRPr="00BD376A" w:rsidRDefault="002528A5" w:rsidP="00BD376A">
            <w:pPr>
              <w:spacing w:after="0" w:line="240" w:lineRule="auto"/>
              <w:jc w:val="both"/>
              <w:rPr>
                <w:rFonts w:ascii="Times New Roman" w:eastAsia="Times New Roman" w:hAnsi="Times New Roman" w:cs="Times New Roman"/>
                <w:lang w:eastAsia="ru-RU"/>
              </w:rPr>
            </w:pPr>
          </w:p>
        </w:tc>
      </w:tr>
    </w:tbl>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http://vestnik.volbi.ru/upload/numbers/417/article-417-274.pdf</w:t>
      </w:r>
      <w:r w:rsidRPr="00BD376A">
        <w:rPr>
          <w:rFonts w:ascii="Times New Roman" w:hAnsi="Times New Roman" w:cs="Times New Roman"/>
        </w:rPr>
        <w:t xml:space="preserve">  </w:t>
      </w:r>
    </w:p>
    <w:p w:rsidR="00CA7CAB"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1064</w:t>
      </w:r>
      <w:r w:rsidR="007306FD" w:rsidRPr="00BD376A">
        <w:rPr>
          <w:rFonts w:ascii="Times New Roman" w:hAnsi="Times New Roman" w:cs="Times New Roman"/>
        </w:rPr>
        <w:t>.</w:t>
      </w:r>
      <w:r w:rsidR="00CA7CAB" w:rsidRPr="00BD376A">
        <w:rPr>
          <w:rFonts w:ascii="Times New Roman" w:hAnsi="Times New Roman" w:cs="Times New Roman"/>
        </w:rPr>
        <w:t xml:space="preserve">Гончаров А.И., Рыженков А.Я., Черноморец А.Е.  </w:t>
      </w:r>
      <w:r w:rsidR="00D2262A" w:rsidRPr="00BD376A">
        <w:rPr>
          <w:rFonts w:ascii="Times New Roman" w:hAnsi="Times New Roman" w:cs="Times New Roman"/>
        </w:rPr>
        <w:t>МОДЕРНИЗАЦИЯ ЗАКОНОДАТЕЛЬСТВА О ЮРИДИЧЕСКИХ ЛИЦАХ В КОНТЕКСТЕ ОБЕСПЕЧЕНИЯ ПРОДОВОЛЬСТВЕННОЙ БЕЗОПАСНОСТИ РОССИЙСКОЙ ФЕДЕРАЦИИ</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214-220.</w:t>
      </w:r>
    </w:p>
    <w:p w:rsidR="007306FD" w:rsidRPr="00BD376A" w:rsidRDefault="007306F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Goncharov A. I., Ryzhenkov A. Y., Chernomorets A. E. modernization of the LEGISLATION ON LEGAL ENTITIES IN the CONTEXT of ENSURING FOOD SECURITY of the RUSSIAN FEDERATION. Business. Education. Right. Bulletin of Volgograd business Institute. 2011. No. 4. P. 214-220.</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07CB8" w:rsidRPr="00BD376A">
        <w:rPr>
          <w:rFonts w:ascii="Times New Roman" w:hAnsi="Times New Roman" w:cs="Times New Roman"/>
        </w:rPr>
        <w:t xml:space="preserve"> Обосновываются возможности участия в деле обеспечения продовольственной безопасности Российской Федерации представителей юридической науки, резерв которой заключается в разработке предложений по совершенствованию соответствующего законодательства. Доказывается необходимость глубокой модернизации гражданского законодательства о юридических лицах. Оно должно быть построено на признании роли и значения в общественном производстве его участников и лиц, финансирующих производство. Юридическое лицо в организационно-правовой форме хозяйственного общества трактуется как особый механизм организации общественного производства новой продукции, выполнения работ, оказания услуг, необходимых обществу для продолжения его жизнедеятельности.</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http://vestnik.volbi.ru/upload/numbers/417/article-417-260.pdf</w:t>
      </w:r>
      <w:r w:rsidRPr="00BD376A">
        <w:rPr>
          <w:rFonts w:ascii="Times New Roman" w:hAnsi="Times New Roman" w:cs="Times New Roman"/>
        </w:rPr>
        <w:t xml:space="preserve">   </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D415E1" w:rsidP="00BD376A">
      <w:pPr>
        <w:spacing w:after="0" w:line="240" w:lineRule="auto"/>
        <w:jc w:val="both"/>
        <w:rPr>
          <w:rFonts w:ascii="Times New Roman" w:hAnsi="Times New Roman" w:cs="Times New Roman"/>
        </w:rPr>
      </w:pPr>
      <w:r w:rsidRPr="00BD376A">
        <w:rPr>
          <w:rFonts w:ascii="Times New Roman" w:hAnsi="Times New Roman" w:cs="Times New Roman"/>
        </w:rPr>
        <w:t>1065</w:t>
      </w:r>
      <w:r w:rsidR="007306FD" w:rsidRPr="00BD376A">
        <w:rPr>
          <w:rFonts w:ascii="Times New Roman" w:hAnsi="Times New Roman" w:cs="Times New Roman"/>
        </w:rPr>
        <w:t>.</w:t>
      </w:r>
      <w:r w:rsidR="00CA7CAB" w:rsidRPr="00BD376A">
        <w:rPr>
          <w:rFonts w:ascii="Times New Roman" w:hAnsi="Times New Roman" w:cs="Times New Roman"/>
        </w:rPr>
        <w:t xml:space="preserve">Олейникова С.С.  </w:t>
      </w:r>
      <w:r w:rsidR="00D2262A" w:rsidRPr="00BD376A">
        <w:rPr>
          <w:rFonts w:ascii="Times New Roman" w:hAnsi="Times New Roman" w:cs="Times New Roman"/>
        </w:rPr>
        <w:t>ПРАВОВОЕ ОБЕСПЕЧЕНИЕ СОЦИАЛЬНОЙ ДЕЯТЕЛЬНОСТИ ОРГАНОВ ЗЕМСКОГО САМОУПРАВЛЕНИЯ ВО ВТОРОЙ ПОЛОВИНЕ XIX В</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221-224.</w:t>
      </w:r>
    </w:p>
    <w:p w:rsidR="007306FD" w:rsidRPr="00BD376A" w:rsidRDefault="007306F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Oleynikova S. S. LEGAL support SOCIAL ACTIVITIES of the provincial GOVERNMENT IN the SECOND HALF of the nineteenth Century the Business. Education</w:t>
      </w:r>
      <w:r w:rsidRPr="00BD376A">
        <w:rPr>
          <w:rStyle w:val="translation-chunk"/>
          <w:rFonts w:ascii="inherit" w:hAnsi="inherit"/>
          <w:sz w:val="22"/>
          <w:szCs w:val="22"/>
        </w:rPr>
        <w:t xml:space="preserve">. </w:t>
      </w:r>
      <w:r w:rsidRPr="00BD376A">
        <w:rPr>
          <w:rStyle w:val="translation-chunk"/>
          <w:rFonts w:ascii="inherit" w:hAnsi="inherit"/>
          <w:sz w:val="22"/>
          <w:szCs w:val="22"/>
          <w:lang/>
        </w:rPr>
        <w:t>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w:t>
      </w:r>
      <w:r w:rsidRPr="00BD376A">
        <w:rPr>
          <w:rStyle w:val="translation-chunk"/>
          <w:rFonts w:ascii="inherit" w:hAnsi="inherit"/>
          <w:sz w:val="22"/>
          <w:szCs w:val="22"/>
          <w:lang/>
        </w:rPr>
        <w:t>S</w:t>
      </w:r>
      <w:r w:rsidRPr="00BD376A">
        <w:rPr>
          <w:rStyle w:val="translation-chunk"/>
          <w:rFonts w:ascii="inherit" w:hAnsi="inherit"/>
          <w:sz w:val="22"/>
          <w:szCs w:val="22"/>
        </w:rPr>
        <w:t>. 221-224.</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07CB8" w:rsidRPr="00BD376A">
        <w:rPr>
          <w:rFonts w:ascii="Times New Roman" w:hAnsi="Times New Roman" w:cs="Times New Roman"/>
        </w:rPr>
        <w:t xml:space="preserve"> Анализируются особенности нормативно-правового обеспечения социальной деятельности органов местного самоуправления и проблемы ее реализации на практике в 1860–1890-е гг. Автор раскрывает причины недостаточной эффективности решения земствами социальных вопросов. Автор приходит к выводу, что деятельность местного самоуправления по решению некоторых социальных проблем в целом улучшила ситуацию, однако не обеспечила коренных изменений социальной политики. Законодательство, регулировавшее социальную деятельность земств, ставило их в сложные условия, не давало им самостоятельности в решении важнейших вопросов, не предусматривало источников приобретения доходов, адекватных социальным задачам.</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http://vestnik.volbi.ru/upload/numbers/417/article-417-261.pdf</w:t>
      </w:r>
      <w:r w:rsidRPr="00BD376A">
        <w:rPr>
          <w:rFonts w:ascii="Times New Roman" w:hAnsi="Times New Roman" w:cs="Times New Roman"/>
        </w:rPr>
        <w:t xml:space="preserve">   </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1066</w:t>
      </w:r>
      <w:r w:rsidR="007306FD" w:rsidRPr="00BD376A">
        <w:rPr>
          <w:rFonts w:ascii="Times New Roman" w:hAnsi="Times New Roman" w:cs="Times New Roman"/>
        </w:rPr>
        <w:t>.</w:t>
      </w:r>
      <w:r w:rsidR="00CA7CAB" w:rsidRPr="00BD376A">
        <w:rPr>
          <w:rFonts w:ascii="Times New Roman" w:hAnsi="Times New Roman" w:cs="Times New Roman"/>
        </w:rPr>
        <w:t xml:space="preserve">Комлева О.В.  </w:t>
      </w:r>
      <w:r w:rsidR="00D2262A" w:rsidRPr="00BD376A">
        <w:rPr>
          <w:rFonts w:ascii="Times New Roman" w:hAnsi="Times New Roman" w:cs="Times New Roman"/>
        </w:rPr>
        <w:t>КАЧЕСТВО АКТОВ ОРГАНОВ МЕСТНОГО САМОУПРАВЛЕНИЯ: ПРАВОВЫЕ АСПЕКТЫ</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224-229.</w:t>
      </w:r>
      <w:r w:rsidR="00CE28C5" w:rsidRPr="00BD376A">
        <w:rPr>
          <w:rFonts w:ascii="Times New Roman" w:hAnsi="Times New Roman" w:cs="Times New Roman"/>
        </w:rPr>
        <w:t xml:space="preserve"> </w:t>
      </w:r>
    </w:p>
    <w:p w:rsidR="007306FD" w:rsidRPr="00BD376A" w:rsidRDefault="007306F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O. V. Komleva the QUALITY of ACTS of bodies of LOCAL self-GOVERNMENT: LEGAL ASPECTS. Business. Education. Right. Bulletin of Volgograd business Institute. 2011. No. 4. P. 224-229.</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07CB8" w:rsidRPr="00BD376A">
        <w:rPr>
          <w:rFonts w:ascii="Times New Roman" w:hAnsi="Times New Roman" w:cs="Times New Roman"/>
        </w:rPr>
        <w:t xml:space="preserve"> Статья посвящена актуальным проблемам, касающимся «качества» принимаемых актов органов местного самоуправления, а также представлены разные точки зрения исследователей по данным проблемам. Органы местного самоуправления решают значительное количество вопросов местного значения, и это требует принятия органами муниципальной власти нормативно-правовых актов, в связи с чем данная деятельность ложится на представительный орган местного самоуправления. В современных условиях и при постоянной нагрузке на органы местного самоуправления возрастает значение качественной подготовки принимаемых ими нормативных правовых актов. Практика также показывает, что органами местного самоуправления довольно часто принимаются «некачественные», «дефектные», «недействующие» нормативно-правовые акты. В статье проанализированы и раскрываются основные виды дефектов правовых актов, обосновывается необходимость осуществления антикоррупционной экспертизы и мониторинга принимаемых актов. Автором формируются общие выводы о возможных причинах «дефектности» актов и предлагаются правила, способствующие их устранению.</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907CB8" w:rsidRPr="00BD376A">
        <w:rPr>
          <w:rFonts w:ascii="Times New Roman" w:hAnsi="Times New Roman" w:cs="Times New Roman"/>
        </w:rPr>
        <w:t>http://vestnik.volbi.ru/upload/numbers/417/article-417-262.pdf</w:t>
      </w:r>
      <w:r w:rsidRPr="00BD376A">
        <w:rPr>
          <w:rFonts w:ascii="Times New Roman" w:hAnsi="Times New Roman" w:cs="Times New Roman"/>
        </w:rPr>
        <w:t xml:space="preserve"> </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1067</w:t>
      </w:r>
      <w:r w:rsidR="007306FD" w:rsidRPr="00BD376A">
        <w:rPr>
          <w:rFonts w:ascii="Times New Roman" w:hAnsi="Times New Roman" w:cs="Times New Roman"/>
        </w:rPr>
        <w:t>.</w:t>
      </w:r>
      <w:r w:rsidR="00CA7CAB" w:rsidRPr="00BD376A">
        <w:rPr>
          <w:rFonts w:ascii="Times New Roman" w:hAnsi="Times New Roman" w:cs="Times New Roman"/>
        </w:rPr>
        <w:t xml:space="preserve">Деревянченко О.А.  </w:t>
      </w:r>
      <w:r w:rsidR="00D2262A" w:rsidRPr="00BD376A">
        <w:rPr>
          <w:rFonts w:ascii="Times New Roman" w:hAnsi="Times New Roman" w:cs="Times New Roman"/>
        </w:rPr>
        <w:t>ОБРАЗОВАТЕЛЬНАЯ ДЕЯТЕЛЬНОСТЬ И ЕЕ МЕСТО В СИСТЕМЕ ВОЗМЕЗДНОГО ОКАЗАНИЯ УСЛУГ</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230-236.</w:t>
      </w:r>
    </w:p>
    <w:p w:rsidR="007306FD" w:rsidRPr="00BD376A" w:rsidRDefault="007306F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Derevyanchenko, O. A. EDUCATIONAL ACTIVITY AND ITS place IN the SYSTEM of COMPENSATED PROVIDING of SERVICES. Business. Education. Right. Bulletin of Volgograd business Institute. 2011. No. 4. S. 230-236.</w:t>
      </w:r>
    </w:p>
    <w:p w:rsidR="00907CB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A7CAB" w:rsidRPr="00BD376A">
        <w:rPr>
          <w:rFonts w:ascii="Times New Roman" w:hAnsi="Times New Roman" w:cs="Times New Roman"/>
        </w:rPr>
        <w:tab/>
      </w:r>
      <w:r w:rsidR="00907CB8" w:rsidRPr="00BD376A">
        <w:rPr>
          <w:rFonts w:ascii="Times New Roman" w:hAnsi="Times New Roman" w:cs="Times New Roman"/>
        </w:rPr>
        <w:t>Деятельность в сфере образования является предметом регулирования как публичных, так и частных отраслей права, каждая из которых определяет свои признаки и особенности образовательного процесса. Гражданское законодательство, а также цивилистическая доктрина не позволяют однозначно определить не только понятие образовательной деятельности, но и ее место в системе возмездного оказания услуг. На основе анализа особенностей гражданско-правового регулирования в статье аргументируется, почему образовательная деятельность никогда не является предпринимательской, даже если осуществляется за плату. Поскольку легальное понятие образовательной деятельности отсутствует, предлагается авторское определение, содержащее основные признаки.</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6B3EF0" w:rsidRPr="00BD376A">
        <w:rPr>
          <w:rFonts w:ascii="Times New Roman" w:hAnsi="Times New Roman" w:cs="Times New Roman"/>
        </w:rPr>
        <w:t>: http://vestnik.volbi.ru/upload/numbers/417/article-417-263.pdf</w:t>
      </w:r>
    </w:p>
    <w:p w:rsidR="00057BA5" w:rsidRPr="00BD376A" w:rsidRDefault="00057BA5"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1068</w:t>
      </w:r>
      <w:r w:rsidR="007306FD" w:rsidRPr="00BD376A">
        <w:rPr>
          <w:rFonts w:ascii="Times New Roman" w:hAnsi="Times New Roman" w:cs="Times New Roman"/>
        </w:rPr>
        <w:t>.</w:t>
      </w:r>
      <w:r w:rsidR="00CA7CAB" w:rsidRPr="00BD376A">
        <w:rPr>
          <w:rFonts w:ascii="Times New Roman" w:hAnsi="Times New Roman" w:cs="Times New Roman"/>
        </w:rPr>
        <w:t xml:space="preserve">Буланов Р.Ю.  </w:t>
      </w:r>
      <w:r w:rsidR="00D2262A" w:rsidRPr="00BD376A">
        <w:rPr>
          <w:rFonts w:ascii="Times New Roman" w:hAnsi="Times New Roman" w:cs="Times New Roman"/>
        </w:rPr>
        <w:t>ВЗАИМОДЕЙСТВИЕ ЭКОНОМИКИ И ПРАВА В ФОРМИРОВАНИИ ДЕНЕЖНОЙ СИСТЕМЫ</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236-243.</w:t>
      </w:r>
    </w:p>
    <w:p w:rsidR="007306FD" w:rsidRPr="00BD376A" w:rsidRDefault="007306F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Bulanov, Y. R. INTERACTION of ECONOMICS AND LAW IN the FORMATION of the MONETARY SYSTEM. Business. Education. Right. Bulletin of Volgograd business Institute. 2011. No. 4. P. 236-243.</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CA7CAB" w:rsidRPr="00BD376A">
        <w:rPr>
          <w:rFonts w:ascii="Times New Roman" w:hAnsi="Times New Roman" w:cs="Times New Roman"/>
        </w:rPr>
        <w:tab/>
      </w:r>
      <w:r w:rsidR="006B3EF0" w:rsidRPr="00BD376A">
        <w:rPr>
          <w:rFonts w:ascii="Times New Roman" w:hAnsi="Times New Roman" w:cs="Times New Roman"/>
        </w:rPr>
        <w:t>Научная теория является всего лишь идеальной моделью исследуемых учеными участков реальности. Любая научная теория – симулякр, позволяющий увидеть некоторые, но далеко не все проявления предмета исследования. В стремлении создать научный каркас функционирования денежной системы требуется учитывать, что феномен денег пронизывает практически все сферы деятельности человека. Проблема денег находится под пристальным вниманием многих наук. Неоспоримое первенство среди этих наук занимает экономика. Однако право как отрасль знаний позволяет изучать устоявшиеся и нашедшие отражение в материальных источниках формы взаимоотношений между участниками денежного оборота. Неразрывная связь экономики и права может помочь сделать идеальную научную модель денежной системы более рельефной, более реальной.</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r w:rsidR="006B3EF0" w:rsidRPr="00BD376A">
        <w:rPr>
          <w:rFonts w:ascii="Times New Roman" w:hAnsi="Times New Roman" w:cs="Times New Roman"/>
        </w:rPr>
        <w:t>http://vestnik.volbi.ru/upload/numbers/417/article-417-264.pdf</w:t>
      </w:r>
      <w:r w:rsidRPr="00BD376A">
        <w:rPr>
          <w:rFonts w:ascii="Times New Roman" w:hAnsi="Times New Roman" w:cs="Times New Roman"/>
        </w:rPr>
        <w:t xml:space="preserve">  </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1069</w:t>
      </w:r>
      <w:r w:rsidR="007306FD" w:rsidRPr="00BD376A">
        <w:rPr>
          <w:rFonts w:ascii="Times New Roman" w:hAnsi="Times New Roman" w:cs="Times New Roman"/>
        </w:rPr>
        <w:t>.</w:t>
      </w:r>
      <w:r w:rsidR="00CA7CAB" w:rsidRPr="00BD376A">
        <w:rPr>
          <w:rFonts w:ascii="Times New Roman" w:hAnsi="Times New Roman" w:cs="Times New Roman"/>
        </w:rPr>
        <w:t xml:space="preserve">Попов Е.Ю.  </w:t>
      </w:r>
      <w:r w:rsidR="00D2262A" w:rsidRPr="00BD376A">
        <w:rPr>
          <w:rFonts w:ascii="Times New Roman" w:hAnsi="Times New Roman" w:cs="Times New Roman"/>
        </w:rPr>
        <w:t>ПОРЯДОК ВОССТАНОВЛЕНИЯ ФИЗИЧЕСКОГО ЛИЦА-БАНКРОТА В СТАТУСЕ ПОЛНОПРАВНОГО СУБЪЕКТА ГРАЖДАНСКИХ ПРАВООТНОШЕНИЙ</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CA7CAB" w:rsidRPr="00BD376A">
        <w:rPr>
          <w:rFonts w:ascii="Times New Roman" w:hAnsi="Times New Roman" w:cs="Times New Roman"/>
        </w:rPr>
        <w:t>знеса. 2011. № 4. С. 243-249.</w:t>
      </w:r>
    </w:p>
    <w:p w:rsidR="007306FD" w:rsidRPr="00BD376A" w:rsidRDefault="007306F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Popov E. Y. the procedure for the RESTORATION of a natural PERSON BANKRUPT IN the STATUS of a FULL subject of CIVIL RELATIONS. Business. Education. Right. Bulletin of Volgograd business Institute. 2011. No. 4. P. 243-249.</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CA7CAB" w:rsidRPr="00BD376A">
        <w:rPr>
          <w:rFonts w:ascii="Times New Roman" w:hAnsi="Times New Roman" w:cs="Times New Roman"/>
        </w:rPr>
        <w:tab/>
      </w:r>
      <w:r w:rsidR="006B3EF0" w:rsidRPr="00BD376A">
        <w:rPr>
          <w:rFonts w:ascii="Times New Roman" w:hAnsi="Times New Roman" w:cs="Times New Roman"/>
        </w:rPr>
        <w:t>Закон «О несостоятельности» 2002 г. обеспечивает реализацию нескольких целей: удовлетворить требования кредиторов, вывести из хозяйственного оборота экономически нерентабельных субъектов и, наконец, вернуть в круг участников гражданских правоотношений способных вести предпринимательскую деятельность лиц. В статье обосновывается, что одновременно с завершением процедуры банкротства для гражданина наступает ряд негативных последствий, включая ограничение его имущественных прав, значительное снижение финансовой привлекательности как потенциального заемщика, утрату деловой репутации. Поэтому период, в течение которого ограничиваются отдельные права граждан-банкротов, должен использоваться ими для обучения с целью восстановления в статусе полноправного субъекта гражданских правоотношений.</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B3EF0" w:rsidRPr="00BD376A">
        <w:rPr>
          <w:rFonts w:ascii="Times New Roman" w:hAnsi="Times New Roman" w:cs="Times New Roman"/>
        </w:rPr>
        <w:t>http://vestnik.volbi.ru/upload/numbers/417/article-417-265.pdf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1070</w:t>
      </w:r>
      <w:r w:rsidR="007306FD" w:rsidRPr="00BD376A">
        <w:rPr>
          <w:rFonts w:ascii="Times New Roman" w:hAnsi="Times New Roman" w:cs="Times New Roman"/>
        </w:rPr>
        <w:t>.</w:t>
      </w:r>
      <w:r w:rsidR="00CA7CAB" w:rsidRPr="00BD376A">
        <w:rPr>
          <w:rFonts w:ascii="Times New Roman" w:hAnsi="Times New Roman" w:cs="Times New Roman"/>
        </w:rPr>
        <w:t xml:space="preserve">Дадаев С.Л.  </w:t>
      </w:r>
      <w:r w:rsidR="00D2262A" w:rsidRPr="00BD376A">
        <w:rPr>
          <w:rFonts w:ascii="Times New Roman" w:hAnsi="Times New Roman" w:cs="Times New Roman"/>
        </w:rPr>
        <w:t>О НЕОБХОДИМОСТИ СОВЕРШЕНСТВОВАНИЯ УГОЛОВНО-ПРАВОВОЙ ЗАЩИТЫ МАЛОЛЕТНИХ</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249-253.</w:t>
      </w:r>
    </w:p>
    <w:p w:rsidR="007306FD" w:rsidRPr="00BD376A" w:rsidRDefault="007306F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Dadaev S. L. ABOUT the NECESSITY of IMPROVEMENT of CRIMINAL-LEGAL PROTECTION of MINORS. Business. Education. Right. Bulletin of Volgograd business Institute. 2011. No. 4. P. 249-253.</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6B3EF0" w:rsidRPr="00BD376A">
        <w:rPr>
          <w:rFonts w:ascii="Times New Roman" w:hAnsi="Times New Roman" w:cs="Times New Roman"/>
        </w:rPr>
        <w:t>На основе комплексного исследования, проведенного автором, рассматриваются проблемные ситуации, относящиеся к современному состоянию защиты малолетних лиц от преступных посягательств. Как показало исследование, дети довольно часто становятся потерпевшими от преступлений, а практика применения уголовно-правовых норм не всегда является адекватной. В статье приводится классификация уголовно-правовых норм, ориентированных на защиту интересов малолетних, и предложены направления совершенствования правоприменительной практики. Анализируются меры, направленные на совершенствование уголовно-правовой защиты малолетних.</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B3EF0" w:rsidRPr="00BD376A">
        <w:rPr>
          <w:rFonts w:ascii="Times New Roman" w:hAnsi="Times New Roman" w:cs="Times New Roman"/>
        </w:rPr>
        <w:t>http://vestnik.volbi.ru/upload/numbers/417/article-417-266.pdf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1071</w:t>
      </w:r>
      <w:r w:rsidR="007306FD" w:rsidRPr="00BD376A">
        <w:rPr>
          <w:rFonts w:ascii="Times New Roman" w:hAnsi="Times New Roman" w:cs="Times New Roman"/>
        </w:rPr>
        <w:t>.</w:t>
      </w:r>
      <w:r w:rsidR="00CA7CAB" w:rsidRPr="00BD376A">
        <w:rPr>
          <w:rFonts w:ascii="Times New Roman" w:hAnsi="Times New Roman" w:cs="Times New Roman"/>
        </w:rPr>
        <w:t xml:space="preserve">Дадаев С.Л.  </w:t>
      </w:r>
      <w:r w:rsidR="00D2262A" w:rsidRPr="00BD376A">
        <w:rPr>
          <w:rFonts w:ascii="Times New Roman" w:hAnsi="Times New Roman" w:cs="Times New Roman"/>
        </w:rPr>
        <w:t>NFO@UECS.RU КРИМИНОЛОГИЧЕСКАЯ ХАРАКТЕРИСТИКА ЛИЧНОСТИ ПРЕСТУПНИКОВ, ПОСЯГАЮЩИХ НА МАЛОЛЕТНИХ</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254-258.</w:t>
      </w:r>
      <w:r w:rsidR="00CE28C5" w:rsidRPr="00BD376A">
        <w:rPr>
          <w:rFonts w:ascii="Times New Roman" w:hAnsi="Times New Roman" w:cs="Times New Roman"/>
        </w:rPr>
        <w:t xml:space="preserve"> </w:t>
      </w:r>
    </w:p>
    <w:p w:rsidR="007306FD" w:rsidRPr="00BD376A" w:rsidRDefault="007306F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Dadaev S. L. NFO@UECS.RU CRIMINOLOGICAL CHARACTERISTICS of PERPETRATORS, ENCROACHING ON YOUNG. Business. Education. Right. Bulletin of Volgograd business Institute. 2011. No. 4. P. 254-258.</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B3EF0" w:rsidRPr="00BD376A">
        <w:rPr>
          <w:rFonts w:ascii="Times New Roman" w:hAnsi="Times New Roman" w:cs="Times New Roman"/>
        </w:rPr>
        <w:t xml:space="preserve"> Приводится обобщенная криминологическая характеристика личности преступника, посягающего на малолетнего. Проведенное исследование показало, что чаще всего в отношении малолетнего совершается посягательство на здоровье (побои, истязания, причинение вреда здоровью различной тяжести). Затем следуют преступления, посягающие на половую свободу и половую неприкосновенность подростка. Среди преступников преобладают мужчины (их доля составляет почти две трети от привлеченных к ответственности). Наиболее криминально активной возрастной группой являются лица от 18 до 35 лет. Приводятся и другие характеристики преступников, посягающих на малолетних.</w:t>
      </w:r>
    </w:p>
    <w:p w:rsidR="006B3EF0" w:rsidRPr="00BD376A" w:rsidRDefault="006B3EF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77" w:history="1">
        <w:r w:rsidRPr="00BD376A">
          <w:rPr>
            <w:rStyle w:val="a5"/>
            <w:rFonts w:ascii="Times New Roman" w:hAnsi="Times New Roman" w:cs="Times New Roman"/>
            <w:color w:val="auto"/>
            <w:u w:val="none"/>
          </w:rPr>
          <w:t>http://vestnik.volbi.ru/upload/numbers/417/article-417-267.pdf</w:t>
        </w:r>
      </w:hyperlink>
    </w:p>
    <w:p w:rsidR="00D2262A" w:rsidRPr="00BD376A" w:rsidRDefault="00CA7CAB"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DB74F2" w:rsidRPr="00BD376A" w:rsidRDefault="00DB74F2" w:rsidP="00BD376A">
      <w:pPr>
        <w:spacing w:after="0" w:line="240" w:lineRule="auto"/>
        <w:jc w:val="both"/>
        <w:rPr>
          <w:rFonts w:ascii="Times New Roman" w:hAnsi="Times New Roman" w:cs="Times New Roman"/>
        </w:rPr>
      </w:pPr>
    </w:p>
    <w:p w:rsidR="00DB74F2" w:rsidRPr="00BD376A" w:rsidRDefault="00DB74F2" w:rsidP="00BD376A">
      <w:pPr>
        <w:spacing w:after="0" w:line="240" w:lineRule="auto"/>
        <w:jc w:val="both"/>
        <w:rPr>
          <w:rFonts w:ascii="Times New Roman" w:hAnsi="Times New Roman" w:cs="Times New Roman"/>
        </w:rPr>
      </w:pPr>
    </w:p>
    <w:p w:rsidR="00DB74F2" w:rsidRPr="00BD376A" w:rsidRDefault="00DB74F2"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1072</w:t>
      </w:r>
      <w:r w:rsidR="00CA7CAB" w:rsidRPr="00BD376A">
        <w:rPr>
          <w:rFonts w:ascii="Times New Roman" w:hAnsi="Times New Roman" w:cs="Times New Roman"/>
        </w:rPr>
        <w:t xml:space="preserve">-Хомутов Р.В.  </w:t>
      </w:r>
      <w:r w:rsidR="00D2262A" w:rsidRPr="00BD376A">
        <w:rPr>
          <w:rFonts w:ascii="Times New Roman" w:hAnsi="Times New Roman" w:cs="Times New Roman"/>
        </w:rPr>
        <w:t>ЮРИДИЧЕСКИЙ АНАЛИЗ СУБЪЕКТИВНЫХ ПРИЗНАКОВ РЕГИСТРАЦИИ НЕЗАКОННЫХ СДЕЛОК С ЗЕМЛЕЙ</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259-266.</w:t>
      </w:r>
      <w:r w:rsidR="00CE28C5" w:rsidRPr="00BD376A">
        <w:rPr>
          <w:rFonts w:ascii="Times New Roman" w:hAnsi="Times New Roman" w:cs="Times New Roman"/>
        </w:rPr>
        <w:t xml:space="preserve"> </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B3EF0" w:rsidRPr="00BD376A">
        <w:rPr>
          <w:rFonts w:ascii="Times New Roman" w:hAnsi="Times New Roman" w:cs="Times New Roman"/>
        </w:rPr>
        <w:t xml:space="preserve"> Рассматриваются вопросы совершенствования правовой основы организации борьбы с преступлениями в сфере земельных отношений и дается характеристика субъективных признаков регистрации незаконных сделок с землей. Отмечается, что многие спорные вопросы, связанные с квалификацией, и нерешенные проблемы, касающиеся как несовершенства диспозиции, так и санкции ст. 170 УК, так и остались вне поля научного интереса исследователей этой области. Автором предлагается установить уголовную ответственность не только за умышленное занижение размеров платежей за землю, но и за занижение кадастровой и рыночной стоимости земли.</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B3EF0" w:rsidRPr="00BD376A">
        <w:rPr>
          <w:rFonts w:ascii="Times New Roman" w:hAnsi="Times New Roman" w:cs="Times New Roman"/>
        </w:rPr>
        <w:t>http://vestnik.volbi.ru/upload/numbers/417/article-417-268.pdf</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1073</w:t>
      </w:r>
      <w:r w:rsidR="004D09BD" w:rsidRPr="00BD376A">
        <w:rPr>
          <w:rFonts w:ascii="Times New Roman" w:hAnsi="Times New Roman" w:cs="Times New Roman"/>
        </w:rPr>
        <w:t>.</w:t>
      </w:r>
      <w:r w:rsidR="00CA7CAB" w:rsidRPr="00BD376A">
        <w:rPr>
          <w:rFonts w:ascii="Times New Roman" w:hAnsi="Times New Roman" w:cs="Times New Roman"/>
        </w:rPr>
        <w:t xml:space="preserve">Хомутов Р.В.  </w:t>
      </w:r>
      <w:r w:rsidR="00D2262A" w:rsidRPr="00BD376A">
        <w:rPr>
          <w:rFonts w:ascii="Times New Roman" w:hAnsi="Times New Roman" w:cs="Times New Roman"/>
        </w:rPr>
        <w:t>РАЗВИТИЕ В ДОРЕВОЛЮЦИОННОЙ РОССИИ ЗАКОНОДАТЕЛЬСТВА ОБ ОХРАНЕ ЗЕМЕЛЬНЫХ РЕСУРСОВ</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266-270.</w:t>
      </w:r>
      <w:r w:rsidR="00CA7CAB" w:rsidRPr="00BD376A">
        <w:rPr>
          <w:rFonts w:ascii="Times New Roman" w:hAnsi="Times New Roman" w:cs="Times New Roman"/>
        </w:rPr>
        <w:tab/>
      </w:r>
    </w:p>
    <w:p w:rsidR="004D09BD" w:rsidRPr="00BD376A" w:rsidRDefault="004D09B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Khomutov, R. V. DEVELOPMENT IN pre-REVOLUTIONARY RUSSIA of the LEGISLATION ON PROTECTION of LAND RESOURCES. Business. Education. Right. Bulletin of Volgograd business Institute. 2011. No. 4. P. 266-270.</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B3EF0" w:rsidRPr="00BD376A">
        <w:rPr>
          <w:rFonts w:ascii="Times New Roman" w:hAnsi="Times New Roman" w:cs="Times New Roman"/>
        </w:rPr>
        <w:t xml:space="preserve"> На основе комплексного анализа российского законодательства с ХI века (с правил, установленных в Древней Руси) до 1917 г. рассмотрены вопросы собственности на землю, правовые вопросы охраны земельных ресурсов и развития законодательства, обеспечивающего пользование землей и дарами природы. Данные материалы представляют интерес для студентов, аспирантов и преподавателей, интересующихся вопросами развития земельных отношений.</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6B3EF0" w:rsidRPr="00BD376A">
        <w:rPr>
          <w:rFonts w:ascii="Times New Roman" w:hAnsi="Times New Roman" w:cs="Times New Roman"/>
        </w:rPr>
        <w:t>http://vestnik.volbi.ru/upload/numbers/417/article-417-269.pdf</w:t>
      </w:r>
      <w:r w:rsidRPr="00BD376A">
        <w:rPr>
          <w:rFonts w:ascii="Times New Roman" w:hAnsi="Times New Roman" w:cs="Times New Roman"/>
        </w:rPr>
        <w:t xml:space="preserve">  </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1074</w:t>
      </w:r>
      <w:r w:rsidR="004D09BD" w:rsidRPr="00BD376A">
        <w:rPr>
          <w:rFonts w:ascii="Times New Roman" w:hAnsi="Times New Roman" w:cs="Times New Roman"/>
        </w:rPr>
        <w:t>.</w:t>
      </w:r>
      <w:r w:rsidR="00CA7CAB" w:rsidRPr="00BD376A">
        <w:rPr>
          <w:rFonts w:ascii="Times New Roman" w:hAnsi="Times New Roman" w:cs="Times New Roman"/>
        </w:rPr>
        <w:t xml:space="preserve">Остапенко И.А.  </w:t>
      </w:r>
      <w:r w:rsidR="00D2262A" w:rsidRPr="00BD376A">
        <w:rPr>
          <w:rFonts w:ascii="Times New Roman" w:hAnsi="Times New Roman" w:cs="Times New Roman"/>
        </w:rPr>
        <w:t>ЭЛЕМЕНТЫ АДМИНИСТРАТИВНОГО ДОГОВОРА В РЕГИОНАЛЬНОМ ЗАКОНОДАТЕЛЬСТВЕ</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270-276.</w:t>
      </w:r>
    </w:p>
    <w:p w:rsidR="004D09BD" w:rsidRPr="00BD376A" w:rsidRDefault="004D09B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Ostapenko I. A. ELEMENTS of ADMINISTRATIVE CONTRACT IN the REGIONAL LEGISLATION. Business. Education. Right. Bulletin of Volgograd business Institute. 2011. No. 4. P. 270-276.</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6B3EF0" w:rsidRPr="00BD376A">
        <w:rPr>
          <w:rFonts w:ascii="Times New Roman" w:hAnsi="Times New Roman" w:cs="Times New Roman"/>
        </w:rPr>
        <w:t>Рассматривается ряд нормативно-правовых актов регионального уровня, в которых в большей или меньшей степени можно выявить элементы административного договора. Анализируются структура и содержание соответствующих нормативных актов с целью выявления в них элементов административного договора. Также автором предлагается внести ряд изменений в действующее региональное законодательство для более детального понимания правовой сущности заключаемых соглашений (договоров) Волгоградской области. В частности, в специализированный закон Волгоградской области «О соглашениях (договорах) Волгоградской области».</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B3EF0" w:rsidRPr="00BD376A">
        <w:rPr>
          <w:rFonts w:ascii="Times New Roman" w:hAnsi="Times New Roman" w:cs="Times New Roman"/>
        </w:rPr>
        <w:t>http://vestnik.volbi.ru/upload/numbers/417/article-417-270.pdf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1075</w:t>
      </w:r>
      <w:r w:rsidR="004D09BD" w:rsidRPr="00BD376A">
        <w:rPr>
          <w:rFonts w:ascii="Times New Roman" w:hAnsi="Times New Roman" w:cs="Times New Roman"/>
        </w:rPr>
        <w:t>.</w:t>
      </w:r>
      <w:r w:rsidR="00CA7CAB" w:rsidRPr="00BD376A">
        <w:rPr>
          <w:rFonts w:ascii="Times New Roman" w:hAnsi="Times New Roman" w:cs="Times New Roman"/>
        </w:rPr>
        <w:t xml:space="preserve">Доржи-Горяева Э.В.  </w:t>
      </w:r>
      <w:r w:rsidR="00D2262A" w:rsidRPr="00BD376A">
        <w:rPr>
          <w:rFonts w:ascii="Times New Roman" w:hAnsi="Times New Roman" w:cs="Times New Roman"/>
        </w:rPr>
        <w:t>ЗАКОНОДАТЕЛЬНАЯ ОСНОВА ОБОРОТА ЗЕМЕЛЬНЫХ УЧАСТКОВ В ПРЕДЕЛАХ ОСОБО ОХРАНЯЕМЫХ ТЕРРИТОРИЙ</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276-280.</w:t>
      </w:r>
      <w:r w:rsidR="00CE28C5" w:rsidRPr="00BD376A">
        <w:rPr>
          <w:rFonts w:ascii="Times New Roman" w:hAnsi="Times New Roman" w:cs="Times New Roman"/>
        </w:rPr>
        <w:t xml:space="preserve"> </w:t>
      </w:r>
    </w:p>
    <w:p w:rsidR="004D09BD" w:rsidRPr="00BD376A" w:rsidRDefault="004D09B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Dorji-Goryaeva E. V. the legal BASIS of the TURNOVER of LAND WITHIN PROTECTED AREAS. Business. Education. Right. Bulletin of Volgograd business Institute. 2011. No. 4. P. 276-280.</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B3EF0" w:rsidRPr="00BD376A">
        <w:rPr>
          <w:rFonts w:ascii="Times New Roman" w:hAnsi="Times New Roman" w:cs="Times New Roman"/>
        </w:rPr>
        <w:t xml:space="preserve"> В данной статье автор анализирует правовую базу, регулирующую отношения в сфере приобретения, ограничения и прекращения прав на земельные участки в пределах земель особо охраняемых территорий. Автор использует официальную статистику в качестве сведений, убеждающих в масштабе объекта правового регулирования, а также иллюстрирующих соотношение форм собственности на земли данной категории, и называет специфические черты, присущие правовым отношениям в этой сфере. Подробно проанализированы наиболее важные </w:t>
      </w:r>
      <w:r w:rsidR="006B3EF0" w:rsidRPr="00BD376A">
        <w:rPr>
          <w:rFonts w:ascii="Times New Roman" w:hAnsi="Times New Roman" w:cs="Times New Roman"/>
        </w:rPr>
        <w:lastRenderedPageBreak/>
        <w:t>правовые акты, служащие источником правового регулирования оборота земельных участков в пределах особо охраняемых территорий.</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B3EF0" w:rsidRPr="00BD376A">
        <w:rPr>
          <w:rFonts w:ascii="Times New Roman" w:hAnsi="Times New Roman" w:cs="Times New Roman"/>
        </w:rPr>
        <w:t>http://vestnik.volbi.ru/upload/numbers/417/article-417-271.pdf</w:t>
      </w:r>
      <w:r w:rsidRPr="00BD376A">
        <w:rPr>
          <w:rFonts w:ascii="Times New Roman" w:hAnsi="Times New Roman" w:cs="Times New Roman"/>
        </w:rPr>
        <w:t xml:space="preserve">  </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1076</w:t>
      </w:r>
      <w:r w:rsidR="004D09BD" w:rsidRPr="00BD376A">
        <w:rPr>
          <w:rFonts w:ascii="Times New Roman" w:hAnsi="Times New Roman" w:cs="Times New Roman"/>
        </w:rPr>
        <w:t>.</w:t>
      </w:r>
      <w:r w:rsidR="00CA7CAB" w:rsidRPr="00BD376A">
        <w:rPr>
          <w:rFonts w:ascii="Times New Roman" w:hAnsi="Times New Roman" w:cs="Times New Roman"/>
        </w:rPr>
        <w:t xml:space="preserve">Гончарова М.В., Гончаров А.И.  </w:t>
      </w:r>
      <w:r w:rsidR="00D2262A" w:rsidRPr="00BD376A">
        <w:rPr>
          <w:rFonts w:ascii="Times New Roman" w:hAnsi="Times New Roman" w:cs="Times New Roman"/>
        </w:rPr>
        <w:t>НАСЕЛЕНИЕ И БАНКИ: ВИДЫ БАНКОВСКИХ ОПЕРАЦИЙ</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A7CAB" w:rsidRPr="00BD376A">
        <w:rPr>
          <w:rFonts w:ascii="Times New Roman" w:hAnsi="Times New Roman" w:cs="Times New Roman"/>
        </w:rPr>
        <w:t>изнеса. 2011. № 4. С. 282-286.</w:t>
      </w:r>
    </w:p>
    <w:p w:rsidR="004D09BD" w:rsidRPr="00BD376A" w:rsidRDefault="004D09B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Goncharova M. V., Goncharov A. I. POPULATION AND BANKS: TYPES of BANKING OPERATIONS. Business. Education. Right. Bulletin of Volgograd business Institute. 2011. No. 4. P. 282-286.</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6B3EF0" w:rsidRPr="00BD376A">
        <w:rPr>
          <w:rFonts w:ascii="Times New Roman" w:hAnsi="Times New Roman" w:cs="Times New Roman"/>
        </w:rPr>
        <w:t xml:space="preserve"> Все операции коммерческого банка можно разделить на два основных вида – пассивные и активные. Пассивные операции позволяют кредитным учреждениям сформировать собственные и привлеченные ресурсы, в дальнейшем используемые для активных операций. При этом главная особенность банковского бизнеса в том, что кредитная организация функционирует в основном за счет привлеченных средств. Активные операции кредитной организации – это размещение привлеченных и собственных денежных средств с целью получения прибыли. От эффективного и квалифицированного управления пассивами и активами банка зависит не только уровень финансового результата деятельности банка, но и уровень доходов и безопасности его клиентов, так как большую часть ресурсов кредитной организации составляют привлеченные средства.</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B3EF0" w:rsidRPr="00BD376A">
        <w:rPr>
          <w:rFonts w:ascii="Times New Roman" w:hAnsi="Times New Roman" w:cs="Times New Roman"/>
        </w:rPr>
        <w:t>http://vestnik.volbi.ru/upload/numbers/417/article-417-275.pdf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1077</w:t>
      </w:r>
      <w:r w:rsidR="004D09BD" w:rsidRPr="00BD376A">
        <w:rPr>
          <w:rFonts w:ascii="Times New Roman" w:hAnsi="Times New Roman" w:cs="Times New Roman"/>
        </w:rPr>
        <w:t>.</w:t>
      </w:r>
      <w:r w:rsidR="00CA7CAB" w:rsidRPr="00BD376A">
        <w:rPr>
          <w:rFonts w:ascii="Times New Roman" w:hAnsi="Times New Roman" w:cs="Times New Roman"/>
        </w:rPr>
        <w:t xml:space="preserve">Чикильдина А.Ю.  </w:t>
      </w:r>
      <w:r w:rsidR="00D2262A" w:rsidRPr="00BD376A">
        <w:rPr>
          <w:rFonts w:ascii="Times New Roman" w:hAnsi="Times New Roman" w:cs="Times New Roman"/>
        </w:rPr>
        <w:t>ВЕЩНЫЕ ПРАВА НА САДОВЫЕ ЗЕМЕЛЬНЫЕ УЧАСТКИ</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4. С. 2</w:t>
      </w:r>
      <w:r w:rsidR="00CA7CAB" w:rsidRPr="00BD376A">
        <w:rPr>
          <w:rFonts w:ascii="Times New Roman" w:hAnsi="Times New Roman" w:cs="Times New Roman"/>
        </w:rPr>
        <w:t>87-292.</w:t>
      </w:r>
    </w:p>
    <w:p w:rsidR="004D09BD" w:rsidRPr="00BD376A" w:rsidRDefault="004D09B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Cicilline A. J. PROPRIETARY RIGHTS TO GARDEN LAND.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4. </w:t>
      </w:r>
      <w:r w:rsidRPr="00BD376A">
        <w:rPr>
          <w:rStyle w:val="translation-chunk"/>
          <w:rFonts w:ascii="inherit" w:hAnsi="inherit"/>
          <w:sz w:val="22"/>
          <w:szCs w:val="22"/>
          <w:lang/>
        </w:rPr>
        <w:t>P</w:t>
      </w:r>
      <w:r w:rsidRPr="00BD376A">
        <w:rPr>
          <w:rStyle w:val="translation-chunk"/>
          <w:rFonts w:ascii="inherit" w:hAnsi="inherit"/>
          <w:sz w:val="22"/>
          <w:szCs w:val="22"/>
        </w:rPr>
        <w:t>. 287-292.</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6B3EF0" w:rsidRPr="00BD376A">
        <w:rPr>
          <w:rFonts w:ascii="Times New Roman" w:hAnsi="Times New Roman" w:cs="Times New Roman"/>
        </w:rPr>
        <w:t>Приведен обзор вещных прав на садовые земельные участки через призму действующего земельного законодательства. Автор характеризует содержание ограниченных вещных прав на земельные участки и подробно анализирует содержание права собственности на садовые земельные участки, рассуждает о возможности расширения круга субъектов-землевладельцев и приходит к выводу о его закрытом характере. В результате проведенного исследования резюмируется, что система вещных прав на садовые участки, как и на земельные участки в целом, носит динамичный характер. Одни вещные права находятся на стадии постепенного исчезновения из современной системы права (ограниченные вещные права), другие (право собственности и право аренды), наоборот, активно развиваются и остаются важной основой для расширения садового индивидуального и коллективного землепользования в России.</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B3EF0" w:rsidRPr="00BD376A">
        <w:rPr>
          <w:rFonts w:ascii="Times New Roman" w:hAnsi="Times New Roman" w:cs="Times New Roman"/>
        </w:rPr>
        <w:t>http://vestnik.volbi.ru/upload/numbers/417/article-417-276.pdf</w:t>
      </w:r>
      <w:r w:rsidRPr="00BD376A">
        <w:rPr>
          <w:rFonts w:ascii="Times New Roman" w:hAnsi="Times New Roman" w:cs="Times New Roman"/>
        </w:rPr>
        <w:t xml:space="preserve"> </w:t>
      </w:r>
      <w:r w:rsidR="00CA7CAB"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4D09BD" w:rsidP="00BD376A">
      <w:pPr>
        <w:spacing w:after="0" w:line="240" w:lineRule="auto"/>
        <w:jc w:val="both"/>
        <w:rPr>
          <w:rFonts w:ascii="Times New Roman" w:hAnsi="Times New Roman" w:cs="Times New Roman"/>
        </w:rPr>
      </w:pPr>
      <w:r w:rsidRPr="00BD376A">
        <w:rPr>
          <w:rFonts w:ascii="Times New Roman" w:hAnsi="Times New Roman" w:cs="Times New Roman"/>
        </w:rPr>
        <w:t>1078.</w:t>
      </w:r>
      <w:r w:rsidR="00CA7CAB" w:rsidRPr="00BD376A">
        <w:rPr>
          <w:rFonts w:ascii="Times New Roman" w:hAnsi="Times New Roman" w:cs="Times New Roman"/>
        </w:rPr>
        <w:t xml:space="preserve">Симмонс Р., Миладин М.Ш., Мария М.Н.  </w:t>
      </w:r>
      <w:r w:rsidR="00D2262A" w:rsidRPr="00BD376A">
        <w:rPr>
          <w:rFonts w:ascii="Times New Roman" w:hAnsi="Times New Roman" w:cs="Times New Roman"/>
        </w:rPr>
        <w:t>РОЛЬ И ПОТЕНЦИАЛ КООПЕРАТИВОВ В СОКРАЩЕНИИ БЕДНОСТИ И РАЗВИТИИ МЕСТНОЙ ЭКОНОМИКИ В СЕРБИИ</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CA7CAB" w:rsidRPr="00BD376A">
        <w:rPr>
          <w:rFonts w:ascii="Times New Roman" w:hAnsi="Times New Roman" w:cs="Times New Roman"/>
        </w:rPr>
        <w:t xml:space="preserve"> бизнеса. 2011. № 1. С. 22-46.</w:t>
      </w:r>
    </w:p>
    <w:p w:rsidR="004D09BD" w:rsidRPr="00BD376A" w:rsidRDefault="004D09B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Simmons R., Miladin M. S., Maria M. N. THE ROLE AND POTENTIAL OF COOPERATIVES IN POVERTY REDUCTION AND LOCAL ECONOMIC DEVELOPMENT IN SERBIA. Business. Education. Right. Bulletin of Volgograd business Institute. 2011. No. 1. P. 22-46.</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6B3EF0" w:rsidRPr="00BD376A">
        <w:rPr>
          <w:rFonts w:ascii="Times New Roman" w:hAnsi="Times New Roman" w:cs="Times New Roman"/>
        </w:rPr>
        <w:t xml:space="preserve"> Настоящая работа представляет результаты исследовательского проекта, выполненного в Сербии, который проводился для рассмотрения роли кооперативов в области сокращения уровня бедности и для развития местной экономики. Исследование состояло из двух основных стратегий: 1) структурированных опросов большого числа собственников: из правительства, международных и местных неправительственных организаций, из объединений частного бизнеса и научных кругов и собственно представителей кооперативов; и 2) личных встреч с 240 руководителями кооперативов из пяти разных кооперативных секторов (сельскохозяйственные кооперативы, кооперативы по производству товаров народного потребления, промышленные кооперативы, молодежные кооперативы и жилищные кооперативы) во всех трех регионах: Воеводина, Центрально-Сербская равнина и оставшаяся часть Центральной </w:t>
      </w:r>
      <w:r w:rsidR="006B3EF0" w:rsidRPr="00BD376A">
        <w:rPr>
          <w:rFonts w:ascii="Times New Roman" w:hAnsi="Times New Roman" w:cs="Times New Roman"/>
        </w:rPr>
        <w:lastRenderedPageBreak/>
        <w:t>и Южной Сербии. Исследование имело две основные задачи. Во-первых, понять, помогают ли кооперативы в сокращении уровня бедности и развитии местной экономики. Во-вторых, узнать, имеют ли кооперативы «относительные организационные преимущества» над другими организационными формами, такими как государственные компании, неправительственные организации и частные компании. Настоящая работа представляет некоторые полученные данные, а также попытки дать ответы на четыре ключевых вопроса: «откуда мы начали свое движение?», «где мы находимся в настоящий момент?», «куда мы идем?» и «как мы туда попадем?».</w:t>
      </w:r>
      <w:r w:rsidR="00CA7CAB"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6B3EF0" w:rsidRPr="00BD376A">
        <w:rPr>
          <w:rFonts w:ascii="Times New Roman" w:hAnsi="Times New Roman" w:cs="Times New Roman"/>
        </w:rPr>
        <w:t>http://vestnik.volbi.ru/upload/numbers/114/article-114-74.pdf</w:t>
      </w:r>
      <w:r w:rsidRPr="00BD376A">
        <w:rPr>
          <w:rFonts w:ascii="Times New Roman" w:hAnsi="Times New Roman" w:cs="Times New Roman"/>
        </w:rPr>
        <w:t xml:space="preserve">   </w:t>
      </w:r>
    </w:p>
    <w:p w:rsidR="00CA7CAB" w:rsidRPr="00BD376A" w:rsidRDefault="00CA7CAB"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1079</w:t>
      </w:r>
      <w:r w:rsidR="004D09BD" w:rsidRPr="00BD376A">
        <w:rPr>
          <w:rFonts w:ascii="Times New Roman" w:hAnsi="Times New Roman" w:cs="Times New Roman"/>
        </w:rPr>
        <w:t>.</w:t>
      </w:r>
      <w:r w:rsidR="00CA7CAB" w:rsidRPr="00BD376A">
        <w:rPr>
          <w:rFonts w:ascii="Times New Roman" w:hAnsi="Times New Roman" w:cs="Times New Roman"/>
        </w:rPr>
        <w:t xml:space="preserve">Сибиряков С.Л., Анжукаева Е.А.  </w:t>
      </w:r>
      <w:r w:rsidR="00D2262A" w:rsidRPr="00BD376A">
        <w:rPr>
          <w:rFonts w:ascii="Times New Roman" w:hAnsi="Times New Roman" w:cs="Times New Roman"/>
        </w:rPr>
        <w:t>О КОНЦЕПТУАЛЬНЫХ ПОДХОДАХ К ОБЕСПЕЧЕНИЮ ЛИЧНОЙ И ИМУЩЕСТВЕННОЙ БЕЗОПАСНОСТИ НАСЕЛЕНИЯ НА РЕГИОНАЛЬНОМ УРОВНЕ</w:t>
      </w:r>
      <w:r w:rsidR="00CA7CA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CA7CAB" w:rsidRPr="00BD376A">
        <w:rPr>
          <w:rFonts w:ascii="Times New Roman" w:hAnsi="Times New Roman" w:cs="Times New Roman"/>
        </w:rPr>
        <w:t xml:space="preserve"> бизнеса. 2011. № 1. С. 48-54.</w:t>
      </w:r>
    </w:p>
    <w:p w:rsidR="004D09BD" w:rsidRPr="00BD376A" w:rsidRDefault="004D09B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Sibiryakov S. L., Angutaev E. A. CONCEPTUAL APPROACHES TO ENSURE PERSONAL AND PROPERTY SAFETY of the POPULATION AT the REGIONAL LEVEL. Business. Education. Right. Bulletin of Volgograd business Institute. 2011. No. 1. P. 48-54.</w:t>
      </w:r>
    </w:p>
    <w:p w:rsidR="006B3EF0"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47C72" w:rsidRPr="00BD376A">
        <w:rPr>
          <w:rFonts w:ascii="Times New Roman" w:hAnsi="Times New Roman" w:cs="Times New Roman"/>
        </w:rPr>
        <w:t xml:space="preserve"> </w:t>
      </w:r>
      <w:r w:rsidR="006B3EF0" w:rsidRPr="00BD376A">
        <w:rPr>
          <w:rFonts w:ascii="Times New Roman" w:hAnsi="Times New Roman" w:cs="Times New Roman"/>
        </w:rPr>
        <w:t>В статье анализируются и классифицируются концептуальные подходы отечественных и зарубежных ученых к рассмотрению проблемы обеспечения личной и имущественной безопасности населения и практики реализации соответствующей деятельности на региональном уровне. Разъясняется суть основополагающего понятия – обеспечение личной и имущественной безопасности населения, исходя из специфики его исторического развития и менталитета. Предлагаются авторский подход и принципы, которые могут быть использованы при формировании комплексной системы обеспечения антикриминальной безопасности населения любого региона страны с учетом специфики местных особенностей и менталитета граждан, состояния преступности и уровня жизни населения, на трех основных уровнях: общероссийском, региональном, муниципальном.</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http://vestnik.volbi.ru/upload/numbers/114/article-114-75.pdf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1080</w:t>
      </w:r>
      <w:r w:rsidR="004D09BD" w:rsidRPr="00BD376A">
        <w:rPr>
          <w:rFonts w:ascii="Times New Roman" w:hAnsi="Times New Roman" w:cs="Times New Roman"/>
        </w:rPr>
        <w:t>.</w:t>
      </w:r>
      <w:r w:rsidR="00CA7CAB" w:rsidRPr="00BD376A">
        <w:rPr>
          <w:rFonts w:ascii="Times New Roman" w:hAnsi="Times New Roman" w:cs="Times New Roman"/>
        </w:rPr>
        <w:t>Тимофеева Г.В., Петерс И.А.</w:t>
      </w:r>
      <w:r w:rsidR="008A198C" w:rsidRPr="00BD376A">
        <w:rPr>
          <w:rFonts w:ascii="Times New Roman" w:hAnsi="Times New Roman" w:cs="Times New Roman"/>
        </w:rPr>
        <w:t xml:space="preserve">  </w:t>
      </w:r>
      <w:r w:rsidR="00D2262A" w:rsidRPr="00BD376A">
        <w:rPr>
          <w:rFonts w:ascii="Times New Roman" w:hAnsi="Times New Roman" w:cs="Times New Roman"/>
        </w:rPr>
        <w:t>ОСОБЕННОСТИ СЕЛЬСКОХОЗЯЙСТВЕННОГО ПРОИЗВОДСТВА И ИХ ВЛИЯНИЕ НА РАЗВИТИЕ КОНТРАКТНЫХ ОТНОШЕНИЙ</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8A198C" w:rsidRPr="00BD376A">
        <w:rPr>
          <w:rFonts w:ascii="Times New Roman" w:hAnsi="Times New Roman" w:cs="Times New Roman"/>
        </w:rPr>
        <w:t xml:space="preserve"> бизнеса. 2011. № 1. С. 56-61.</w:t>
      </w:r>
    </w:p>
    <w:p w:rsidR="004D09BD" w:rsidRPr="00BD376A" w:rsidRDefault="004D09B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Timofeeva G. V., Peters, I. A. PECULIARITIES of AGRICULTURAL PRODUCTION AND THEIR impact ON the DEVELOPMENT of CONTRACTUAL RELATIONS. Business. Education. Right. Bulletin of Volgograd business Institute. 2011. No. 1. P. 56-61.</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A198C" w:rsidRPr="00BD376A">
        <w:rPr>
          <w:rFonts w:ascii="Times New Roman" w:hAnsi="Times New Roman" w:cs="Times New Roman"/>
        </w:rPr>
        <w:tab/>
      </w:r>
      <w:r w:rsidR="00E47C72" w:rsidRPr="00BD376A">
        <w:rPr>
          <w:rFonts w:ascii="Times New Roman" w:hAnsi="Times New Roman" w:cs="Times New Roman"/>
        </w:rPr>
        <w:t>В данной статье проанализированы особенности сельскохозяйственного производства, определяющие специфику контрактных отношений: высокая степень неопределенности заключаемых договоров, существующая в процессе производства сельскохозяйственной продукции, сезонность производства, пространственная рассредоточенность, взаимосвязь сельского хозяйства с другими секторами экономики, монополизация рынка сельскохозяйственной продукции перерабатывающими предприятиями, диспаритет цен, сложность в реализации права собственности на землю, зависимость от государственных вложений, учет которых будет способствовать развитию контрактных отношений в российском сельском хозяйстве.</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http://vestnik.volbi.ru/upload/numbers/114/article-114-76.pdf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1081</w:t>
      </w:r>
      <w:r w:rsidR="004D09BD" w:rsidRPr="00BD376A">
        <w:rPr>
          <w:rFonts w:ascii="Times New Roman" w:hAnsi="Times New Roman" w:cs="Times New Roman"/>
        </w:rPr>
        <w:t>.</w:t>
      </w:r>
      <w:r w:rsidR="008A198C" w:rsidRPr="00BD376A">
        <w:rPr>
          <w:rFonts w:ascii="Times New Roman" w:hAnsi="Times New Roman" w:cs="Times New Roman"/>
        </w:rPr>
        <w:t xml:space="preserve">Московцев А.Ф., Юрова О.В., Великанов В.В., Пахарь И.В.  </w:t>
      </w:r>
      <w:r w:rsidR="00D2262A" w:rsidRPr="00BD376A">
        <w:rPr>
          <w:rFonts w:ascii="Times New Roman" w:hAnsi="Times New Roman" w:cs="Times New Roman"/>
        </w:rPr>
        <w:t>ИНТЕРПРЕТАЦИЯ ЭКОНОМИЧЕСКОЙ РЕАЛЬНОСТИ В ПРОЦЕССЕ ПОДГОТОВКИ БАКАЛАВРОВ ЭКОНОМИКИ И МЕНЕДЖМЕНТА</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w:t>
      </w:r>
      <w:r w:rsidR="008A198C" w:rsidRPr="00BD376A">
        <w:rPr>
          <w:rFonts w:ascii="Times New Roman" w:hAnsi="Times New Roman" w:cs="Times New Roman"/>
        </w:rPr>
        <w:t>1. № 1. С. 61-64.</w:t>
      </w:r>
    </w:p>
    <w:p w:rsidR="004D09BD" w:rsidRPr="00BD376A" w:rsidRDefault="004D09B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Moskovtsev F. A., Yurova O. V., Velikanov V. V., Plowman V. I. INTERPRETATION of ECONOMIC REALITY IN the PROCESS of preparation of BACHELORS of ECONOMICS AND MANAGEMENT. Business. Education. Right. Bulletin of Volgograd business Institute. 2011. No. 1. P. 61-64.</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47C72" w:rsidRPr="00BD376A">
        <w:rPr>
          <w:rFonts w:ascii="Times New Roman" w:hAnsi="Times New Roman" w:cs="Times New Roman"/>
        </w:rPr>
        <w:t xml:space="preserve"> В статье рассматриваются основные проблемы интерпретации, проблемы экономической реальности в процессе подготовки бакалавров экономики и менеджмента. </w:t>
      </w:r>
      <w:r w:rsidR="00E47C72" w:rsidRPr="00BD376A">
        <w:rPr>
          <w:rFonts w:ascii="Times New Roman" w:hAnsi="Times New Roman" w:cs="Times New Roman"/>
        </w:rPr>
        <w:lastRenderedPageBreak/>
        <w:t>Накопление и дифференциация экономического знания продолжаются и зашли настолько далеко, что насчитывается уже много десятков различных специальных экономик – прежде всего отраслевых и функциональных. Таким образом, постижение экономической реальности, в принципе равнозначно утверждению о том, что есть экономика как таковая, экономика вообще, во всем ее объеме, всеобщая экономика. Постижение этой реальности означало бы на деле охватить в мысли бесконечность – всю совокупность экономических яв</w:t>
      </w:r>
      <w:r w:rsidR="00571EF1" w:rsidRPr="00BD376A">
        <w:rPr>
          <w:rFonts w:ascii="Times New Roman" w:hAnsi="Times New Roman" w:cs="Times New Roman"/>
        </w:rPr>
        <w:t>лений во всех их взаимосвязях.</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http://vestnik.volbi.ru/upload/numbers/114/article-114-77.pdf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55887"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1082</w:t>
      </w:r>
      <w:r w:rsidR="00655887" w:rsidRPr="00BD376A">
        <w:rPr>
          <w:rFonts w:ascii="Times New Roman" w:hAnsi="Times New Roman" w:cs="Times New Roman"/>
        </w:rPr>
        <w:t>.</w:t>
      </w:r>
      <w:r w:rsidR="008A198C" w:rsidRPr="00BD376A">
        <w:rPr>
          <w:rFonts w:ascii="Times New Roman" w:hAnsi="Times New Roman" w:cs="Times New Roman"/>
        </w:rPr>
        <w:t xml:space="preserve">Морозова Н.И.  </w:t>
      </w:r>
      <w:r w:rsidR="00D2262A" w:rsidRPr="00BD376A">
        <w:rPr>
          <w:rFonts w:ascii="Times New Roman" w:hAnsi="Times New Roman" w:cs="Times New Roman"/>
        </w:rPr>
        <w:t>ЭВОЛЮЦИЯ ОБЩЕСТВА В СТОРОНУ НАКОПЛЕНИЯ ЭЛЕМЕНТОВ СОЦИАЛИЗАЦИИ - ВЕДУЩАЯ ТЕНДЕНЦИЯ СОВРЕМЕННОГО ОБЩЕСТВЕННО-ЭКОНОМИЧЕСКОГО РАЗВИТИЯ</w:t>
      </w:r>
      <w:r w:rsidR="008A198C"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8A198C" w:rsidRPr="00BD376A">
        <w:rPr>
          <w:rFonts w:ascii="Times New Roman" w:hAnsi="Times New Roman" w:cs="Times New Roman"/>
        </w:rPr>
        <w:t>бизнеса. 2011. № 1. С. 64-69.</w:t>
      </w:r>
    </w:p>
    <w:p w:rsidR="00D32A53" w:rsidRPr="00BD376A" w:rsidRDefault="0065588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Morozova N. And. THE EVOLUTION OF THE SOCIETY TOWARDS THE ACCUMULATION OF ELEMENTS OF SOCIALIZATION IS THE MAIN TENDENCY OF THE MODERN SOCIAL AND ECONOMIC DEVELOPMENT. Business. Education. Right. Bulletin of Volgograd business Institute. 2011. No. 1. S. 64-69.</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E47C72" w:rsidRPr="00BD376A">
        <w:rPr>
          <w:rFonts w:ascii="Times New Roman" w:hAnsi="Times New Roman" w:cs="Times New Roman"/>
        </w:rPr>
        <w:t>В статье показано, что эволюция к социально ориентированной экономике становится общемировой тенденцией. Процессы социализации в развитых странах идут в направлении усиления роли государства в социально-экономических отношениях, благодаря чему достигается определенное сглаживание социальной несправедливости в обществе. Автор доказывает, что даже частичное, но постоянно усиливающееся преодоление отчуждения рабочего от власти на базе демократизации общества создает новые стимулы к труду, все больше превращает отношения между основными агентами капиталистической собственности (капиталист и наемный рабочий) из отношений противостояния вражды в отношения противостояния-партнерства. Дальнейшая демократизация капиталистического общества (и экономическая, и политическая), укрепление гражданского общества будут создавать условия для роста общественных начал в самой государственной деятельности.</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http://vestnik.volbi.ru/upload/numbers/114/article-114-78.pdf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1083</w:t>
      </w:r>
      <w:r w:rsidR="00655887" w:rsidRPr="00BD376A">
        <w:rPr>
          <w:rFonts w:ascii="Times New Roman" w:hAnsi="Times New Roman" w:cs="Times New Roman"/>
        </w:rPr>
        <w:t>.</w:t>
      </w:r>
      <w:r w:rsidR="008A198C" w:rsidRPr="00BD376A">
        <w:rPr>
          <w:rFonts w:ascii="Times New Roman" w:hAnsi="Times New Roman" w:cs="Times New Roman"/>
        </w:rPr>
        <w:t xml:space="preserve">Каллагов Б.Р.  </w:t>
      </w:r>
      <w:r w:rsidR="00D2262A" w:rsidRPr="00BD376A">
        <w:rPr>
          <w:rFonts w:ascii="Times New Roman" w:hAnsi="Times New Roman" w:cs="Times New Roman"/>
        </w:rPr>
        <w:t>ГОСУДАРСТВЕННАЯ ПОЛИТИКА МОДЕРНИЗАЦИИ ПРОМЫШЛЕННОГО КОМПЛЕКСА В КОНТЕКСТЕ ПРЕЛОМЛЕНИЯ ОТНОШЕНИЙ СОБСТВЕННОСТИ</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8A198C" w:rsidRPr="00BD376A">
        <w:rPr>
          <w:rFonts w:ascii="Times New Roman" w:hAnsi="Times New Roman" w:cs="Times New Roman"/>
        </w:rPr>
        <w:t xml:space="preserve"> бизнеса. 2011. № 1. С. 69-72.</w:t>
      </w:r>
    </w:p>
    <w:p w:rsidR="00655887" w:rsidRPr="00BD376A" w:rsidRDefault="0065588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Kallagov B. R. STATE POLICY for the MODERNIZATION of the INDUSTRIAL COMPLEX IN the CONTEXT of REFRACTION of PROPERTY RELATIONS. Business. Education. Right. Bulletin of Volgograd business Institute. 2011. No. 1. S. 69-72.</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A198C" w:rsidRPr="00BD376A">
        <w:rPr>
          <w:rFonts w:ascii="Times New Roman" w:hAnsi="Times New Roman" w:cs="Times New Roman"/>
        </w:rPr>
        <w:tab/>
      </w:r>
      <w:r w:rsidR="00E47C72" w:rsidRPr="00BD376A">
        <w:rPr>
          <w:rFonts w:ascii="Times New Roman" w:hAnsi="Times New Roman" w:cs="Times New Roman"/>
        </w:rPr>
        <w:t>Необходимость повышения конкурентоспособности предприятий промышленности России требует разработки и применения новых теоретических и управленческих подходов, методов государственного управления; формирования организационно-экономических механизмов, способствующих осуществлению позитивных перемен в промышленном производстве, адекватных требованиям глобализации и мировой конкуренции. Одним из таких подходов, как показывает опыт промышленности развитых стран, является всесторонняя модернизация производства, осуществляемая на основе использования последних достижений науки, техники, технологии и управления. Несомненным также является положение, что реализация означенных выше целей должна происходить синхронно с проведением системных мероприятий по повышению заинтересованности конкретных исполнителей.</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Дос</w:t>
      </w:r>
      <w:r w:rsidR="00E47C72" w:rsidRPr="00BD376A">
        <w:rPr>
          <w:rFonts w:ascii="Times New Roman" w:hAnsi="Times New Roman" w:cs="Times New Roman"/>
        </w:rPr>
        <w:t>т</w:t>
      </w:r>
      <w:r w:rsidRPr="00BD376A">
        <w:rPr>
          <w:rFonts w:ascii="Times New Roman" w:hAnsi="Times New Roman" w:cs="Times New Roman"/>
        </w:rPr>
        <w:t xml:space="preserve">уп к полной версии статьи:  </w:t>
      </w:r>
      <w:r w:rsidR="00E47C72" w:rsidRPr="00BD376A">
        <w:rPr>
          <w:rFonts w:ascii="Times New Roman" w:hAnsi="Times New Roman" w:cs="Times New Roman"/>
        </w:rPr>
        <w:t>http://vestnik.volbi.ru/upload/numbers/114/article-114-79.pdf</w:t>
      </w:r>
      <w:r w:rsidRPr="00BD376A">
        <w:rPr>
          <w:rFonts w:ascii="Times New Roman" w:hAnsi="Times New Roman" w:cs="Times New Roman"/>
        </w:rPr>
        <w:t xml:space="preserve">   </w:t>
      </w:r>
    </w:p>
    <w:p w:rsidR="008A198C" w:rsidRPr="00BD376A" w:rsidRDefault="008A198C"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1084</w:t>
      </w:r>
      <w:r w:rsidR="00655887" w:rsidRPr="00BD376A">
        <w:rPr>
          <w:rFonts w:ascii="Times New Roman" w:hAnsi="Times New Roman" w:cs="Times New Roman"/>
        </w:rPr>
        <w:t>.</w:t>
      </w:r>
      <w:r w:rsidR="008A198C" w:rsidRPr="00BD376A">
        <w:rPr>
          <w:rFonts w:ascii="Times New Roman" w:hAnsi="Times New Roman" w:cs="Times New Roman"/>
        </w:rPr>
        <w:t xml:space="preserve">Евсеева О.А.  </w:t>
      </w:r>
      <w:r w:rsidR="00D2262A" w:rsidRPr="00BD376A">
        <w:rPr>
          <w:rFonts w:ascii="Times New Roman" w:hAnsi="Times New Roman" w:cs="Times New Roman"/>
        </w:rPr>
        <w:t>ПРОБЛЕМЫ И ПЕРСПЕКТИВЫ РАЗВИТИЯ ПРЕДПРИЯТИЙ МАЛОГО И СРЕДНЕГО БИЗНЕСА В УСЛОВИЯХ ИНФОРМАЦИОННОЙ ЭКОНОМИКИ</w:t>
      </w:r>
      <w:r w:rsidR="008A198C"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8A198C" w:rsidRPr="00BD376A">
        <w:rPr>
          <w:rFonts w:ascii="Times New Roman" w:hAnsi="Times New Roman" w:cs="Times New Roman"/>
        </w:rPr>
        <w:t>бизнеса. 2011. № 1. С. 74-78.</w:t>
      </w:r>
    </w:p>
    <w:p w:rsidR="00655887" w:rsidRPr="00BD376A" w:rsidRDefault="0065588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Evseeva O. A. PROBLEMS AND prospects of DEVELOPMENT of ENTERPRISES of SMALL AND AVERAGE BUSINESS IN CONDITIONS of INFORMATION ECONOMY. Business. Education. Right. Bulletin of Volgograd business Institute. 2011. No. 1. S. 74-78.</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w:t>
      </w:r>
      <w:r w:rsidR="00E47C72" w:rsidRPr="00BD376A">
        <w:rPr>
          <w:rFonts w:ascii="Times New Roman" w:hAnsi="Times New Roman" w:cs="Times New Roman"/>
        </w:rPr>
        <w:t xml:space="preserve"> В статье рассматриваются особенности стратегического управления предприятиями малого и среднего бизнеса промышленного комплекса в условиях информационной экономики, определяются критерии и характерные черты информационной экономики для сектора малого и среднего бизнеса. Автор выделяет особенности управления развитием промышленных предприятий малого и среднего бизнеса на различных стадиях жизненного цикла предприятия, формулирует проблемы малого и среднего бизнеса в условиях информационной экономики, выделяет источники возникновения выявленных проблем и предлагает варианты их решения, разделяя на два направления – решения, связанные с внешней средой и внутренним потенциалом предприятия.</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http://vestnik.volbi.ru/upload/numbers/114/article-114-80.pdf</w:t>
      </w:r>
      <w:r w:rsidRPr="00BD376A">
        <w:rPr>
          <w:rFonts w:ascii="Times New Roman" w:hAnsi="Times New Roman" w:cs="Times New Roman"/>
        </w:rPr>
        <w:t xml:space="preserve">    </w:t>
      </w:r>
    </w:p>
    <w:p w:rsidR="008A198C" w:rsidRPr="00BD376A" w:rsidRDefault="008A198C"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1085</w:t>
      </w:r>
      <w:r w:rsidR="00655887" w:rsidRPr="00BD376A">
        <w:rPr>
          <w:rFonts w:ascii="Times New Roman" w:hAnsi="Times New Roman" w:cs="Times New Roman"/>
        </w:rPr>
        <w:t>.</w:t>
      </w:r>
      <w:r w:rsidR="008A198C" w:rsidRPr="00BD376A">
        <w:rPr>
          <w:rFonts w:ascii="Times New Roman" w:hAnsi="Times New Roman" w:cs="Times New Roman"/>
        </w:rPr>
        <w:t xml:space="preserve">Мокеева Е.В.  </w:t>
      </w:r>
      <w:r w:rsidR="00D2262A" w:rsidRPr="00BD376A">
        <w:rPr>
          <w:rFonts w:ascii="Times New Roman" w:hAnsi="Times New Roman" w:cs="Times New Roman"/>
        </w:rPr>
        <w:t>ОСОБЕННОСТИ НАУКОЕМКИХ ПРОИЗВОДСТВ И СПЕЦИФИКА УПРАВЛЕНИЯ СЕБЕСТОИМОСТЬЮ НАУКОЕМКОЙ ПРОДУКЦИИ</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w:t>
      </w:r>
      <w:r w:rsidR="008A198C" w:rsidRPr="00BD376A">
        <w:rPr>
          <w:rFonts w:ascii="Times New Roman" w:hAnsi="Times New Roman" w:cs="Times New Roman"/>
        </w:rPr>
        <w:t>11. № 1. С. 78-81.</w:t>
      </w:r>
    </w:p>
    <w:p w:rsidR="00655887" w:rsidRPr="00BD376A" w:rsidRDefault="0065588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Mokeeva, E. V. FEATURES of knowledge-based INDUSTRIES AND the specifics of the MANAGEMENT COST of high-tech PRODUCTS. Business. Education. Right. Bulletin of Volgograd business Institute. 2011. No. 1. S. 78-81.</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47C72" w:rsidRPr="00BD376A">
        <w:rPr>
          <w:rFonts w:ascii="Times New Roman" w:hAnsi="Times New Roman" w:cs="Times New Roman"/>
        </w:rPr>
        <w:t xml:space="preserve"> В статье выявлены основные отличительные особенности наукоемких производств по сравнению с традиционными по ряду наиболее существенных показателей. Автор доказывает, что между традиционным и наукоемким производством существуют принципиальные различия во взаимосвязи себестоимости и полезности продукции. Показано, что в условиях традиционного производства ключевое значение имеют процесс минимизации затрат и развитие ценовой конкуренции. При этом затраты выполняют прежде всего функцию сохранения полезности. Напротив, в условиях наукоемкого производства, где выступает инновационный потребитель и продукт подвергается изменению, взаимосвязь между себестоимостью и полезностью кардинально меняется: затраты выполняют функцию приращения полезности, принципиальной является ориентированность не на минимизацию затрат, а на их оптимизацию.</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http://vestnik.volbi.ru/upload/numbers/114/article-114-81.pdf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1086</w:t>
      </w:r>
      <w:r w:rsidR="00655887" w:rsidRPr="00BD376A">
        <w:rPr>
          <w:rFonts w:ascii="Times New Roman" w:hAnsi="Times New Roman" w:cs="Times New Roman"/>
        </w:rPr>
        <w:t>.</w:t>
      </w:r>
      <w:r w:rsidR="008A198C" w:rsidRPr="00BD376A">
        <w:rPr>
          <w:rFonts w:ascii="Times New Roman" w:hAnsi="Times New Roman" w:cs="Times New Roman"/>
        </w:rPr>
        <w:t xml:space="preserve">Филиппов М.В.  </w:t>
      </w:r>
      <w:r w:rsidR="00D2262A" w:rsidRPr="00BD376A">
        <w:rPr>
          <w:rFonts w:ascii="Times New Roman" w:hAnsi="Times New Roman" w:cs="Times New Roman"/>
        </w:rPr>
        <w:t>ВЛИЯНИЕ ИНФОРМАЦИОННЫХ ТЕХНОЛОГИЙ НА КОНКУРЕНТОСПОСОБНОСТЬ ПРЕДПРИЯТИЙ СФЕРЫ СЕРВИСА</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8A198C" w:rsidRPr="00BD376A">
        <w:rPr>
          <w:rFonts w:ascii="Times New Roman" w:hAnsi="Times New Roman" w:cs="Times New Roman"/>
        </w:rPr>
        <w:t xml:space="preserve"> бизнеса. 2011. № 1. С. 82-84.</w:t>
      </w:r>
    </w:p>
    <w:p w:rsidR="00655887" w:rsidRPr="00BD376A" w:rsidRDefault="0065588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Filippov M. V. the INFLUENCE of INFORMATION TECHNOLOGY ON the competitiveness of the ENTERPRISES of SPHERE of SERVICE. Business. Education. Right. Bulletin of Volgograd business Institute. 2011. No. 1. S. 82-84.</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47C72" w:rsidRPr="00BD376A">
        <w:rPr>
          <w:rFonts w:ascii="Times New Roman" w:hAnsi="Times New Roman" w:cs="Times New Roman"/>
        </w:rPr>
        <w:t xml:space="preserve"> В данной статье проводится анализ влияния информационных технологий на развитие предприятий сферы сервиса. Автор анализирует изменение процесса оказания сервисных услуг при внедрении информационных технологий. В статье производится оценка современного уровня развития сервисных технологий и перспективы их развития в будущем. Значительное внимание уделено анализу влияния информационных технологий на повышение конкурентоспособности предприятий сферы сервиса. Сделаны выводы о необходимости учета стоимости внедрения компьютерной техники при модернизации имеющихся предприятий или создании новых. Отдельно рассмотрено влияние информационных технологий на сферу туристического сервиса.</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47C72" w:rsidRPr="00BD376A">
        <w:rPr>
          <w:rFonts w:ascii="Times New Roman" w:hAnsi="Times New Roman" w:cs="Times New Roman"/>
        </w:rPr>
        <w:t>http://vestnik.volbi.ru/upload/numbers/114/article-114-82.pdf</w:t>
      </w:r>
      <w:r w:rsidRPr="00BD376A">
        <w:rPr>
          <w:rFonts w:ascii="Times New Roman" w:hAnsi="Times New Roman" w:cs="Times New Roman"/>
        </w:rPr>
        <w:t xml:space="preserve">  </w:t>
      </w:r>
    </w:p>
    <w:p w:rsidR="008A198C" w:rsidRPr="00BD376A" w:rsidRDefault="008A198C"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1087</w:t>
      </w:r>
      <w:r w:rsidR="00655887" w:rsidRPr="00BD376A">
        <w:rPr>
          <w:rFonts w:ascii="Times New Roman" w:hAnsi="Times New Roman" w:cs="Times New Roman"/>
        </w:rPr>
        <w:t>.</w:t>
      </w:r>
      <w:r w:rsidR="008A198C" w:rsidRPr="00BD376A">
        <w:rPr>
          <w:rFonts w:ascii="Times New Roman" w:hAnsi="Times New Roman" w:cs="Times New Roman"/>
        </w:rPr>
        <w:t xml:space="preserve">Песковацкова Е.В.  </w:t>
      </w:r>
      <w:r w:rsidR="00D2262A" w:rsidRPr="00BD376A">
        <w:rPr>
          <w:rFonts w:ascii="Times New Roman" w:hAnsi="Times New Roman" w:cs="Times New Roman"/>
        </w:rPr>
        <w:t>ОБОСНОВАНИЕ НАПРАВЛЕНИЙ ПОВЫШЕНИЯ ЭФФЕКТИВНОСТИ УПРАВЛЕНИЯ ЗАТРАТАМИ ПРИ ПРОИЗВОДСТВЕ МЯСА БРОЙЛЕРОВ</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8A198C" w:rsidRPr="00BD376A">
        <w:rPr>
          <w:rFonts w:ascii="Times New Roman" w:hAnsi="Times New Roman" w:cs="Times New Roman"/>
        </w:rPr>
        <w:t xml:space="preserve"> бизнеса. 2011. № 1. С. 85-89.</w:t>
      </w:r>
    </w:p>
    <w:p w:rsidR="00655887" w:rsidRPr="00BD376A" w:rsidRDefault="0065588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Peskovatskova E. V. SUBSTANTIATION of DIRECTIONS of increase of EFFICIENCY of COST MANAGEMENT IN the PRODUCTION of BROILER MEAT. Business. Education. Right. Bulletin of Volgograd business Institute. 2011. No. 1. S. 85-89.</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47C72" w:rsidRPr="00BD376A">
        <w:rPr>
          <w:rFonts w:ascii="Times New Roman" w:hAnsi="Times New Roman" w:cs="Times New Roman"/>
        </w:rPr>
        <w:t xml:space="preserve"> Себестоимость продукции является одним из важнейших факторов, влияющих на состояние и перспективы производства мяса бройлеров, на его конкурентоспособность, а также на </w:t>
      </w:r>
      <w:r w:rsidR="00E47C72" w:rsidRPr="00BD376A">
        <w:rPr>
          <w:rFonts w:ascii="Times New Roman" w:hAnsi="Times New Roman" w:cs="Times New Roman"/>
        </w:rPr>
        <w:lastRenderedPageBreak/>
        <w:t>финансовый результат деятельности птицефабрик. В статье автор характеризует наиболее важные направления управления затратами, одним из которых является повышение производительности труда в птицеводстве. Для повышения эффективности управления затратами при производстве мяса бройлеров, по мнению автора, необходимо поднять технический уровень производства, обеспечить улучшение материально-технического снабжения и использования материальных ресурсов, совершенствовать организацию труда и производства.</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http://vestnik.volbi.ru/upload/numbers/114/article-114-83.pdf</w:t>
      </w:r>
      <w:r w:rsidRPr="00BD376A">
        <w:rPr>
          <w:rFonts w:ascii="Times New Roman" w:hAnsi="Times New Roman" w:cs="Times New Roman"/>
        </w:rPr>
        <w:t xml:space="preserve">  </w:t>
      </w:r>
    </w:p>
    <w:p w:rsidR="008A198C"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1088</w:t>
      </w:r>
      <w:r w:rsidR="00655887" w:rsidRPr="00BD376A">
        <w:rPr>
          <w:rFonts w:ascii="Times New Roman" w:hAnsi="Times New Roman" w:cs="Times New Roman"/>
        </w:rPr>
        <w:t>.</w:t>
      </w:r>
      <w:r w:rsidR="008A198C" w:rsidRPr="00BD376A">
        <w:rPr>
          <w:rFonts w:ascii="Times New Roman" w:hAnsi="Times New Roman" w:cs="Times New Roman"/>
        </w:rPr>
        <w:t xml:space="preserve">Коваленко Н.В., Щеглова Г.Б.  </w:t>
      </w:r>
      <w:r w:rsidR="00D2262A" w:rsidRPr="00BD376A">
        <w:rPr>
          <w:rFonts w:ascii="Times New Roman" w:hAnsi="Times New Roman" w:cs="Times New Roman"/>
        </w:rPr>
        <w:t>РЫНОК ТРУДА И БЕЗРАБОТИЦА В УСЛОВИЯХ КРИЗИСА: РЕГИОНАЛЬНЫЙ АСПЕКТ</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8A198C" w:rsidRPr="00BD376A">
        <w:rPr>
          <w:rFonts w:ascii="Times New Roman" w:hAnsi="Times New Roman" w:cs="Times New Roman"/>
        </w:rPr>
        <w:t xml:space="preserve"> бизнеса. 2011. № 1. С. 90-95.</w:t>
      </w:r>
    </w:p>
    <w:p w:rsidR="00655887" w:rsidRPr="00BD376A" w:rsidRDefault="0065588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Kovalenko N. In., Shcheglova G. B. LABOUR MARKET AND UNEMPLOYMENT IN the CRISIS: a REGIONAL ASPECT. Business. Education. Right. Bulletin of Volgograd business Institute. 2011. No. 1. P. 90-95.</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47C72" w:rsidRPr="00BD376A">
        <w:rPr>
          <w:rFonts w:ascii="Times New Roman" w:hAnsi="Times New Roman" w:cs="Times New Roman"/>
        </w:rPr>
        <w:t xml:space="preserve"> В статье рассматривается современное состояние рынка труда в России. Анализируются основные проблемы социальной поддержки безработных граждан в условиях экономического кризиса. Решение проблем повышения занятости населения зависит от совместных усилий органов власти и управления, ученых, предпринимателей, общественности. Необходимо использовать источники финансирования всех уровней, привлекая, кроме бюджетных, средства негосударственных и общественных организаций, внебюджетных фондов, работодателей. Это позволит сделать финансирование программ более адресным, расширить круг участников реализации программ, усилить самостоятельность и ответственность местных органов власти при реализации государственной политики на региональном и местном уровнях.</w:t>
      </w:r>
      <w:r w:rsidR="008A198C" w:rsidRPr="00BD376A">
        <w:rPr>
          <w:rFonts w:ascii="Times New Roman" w:hAnsi="Times New Roman" w:cs="Times New Roman"/>
        </w:rPr>
        <w:tab/>
      </w:r>
    </w:p>
    <w:p w:rsidR="00E47C72"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78" w:history="1">
        <w:r w:rsidR="00E47C72" w:rsidRPr="00BD376A">
          <w:rPr>
            <w:rStyle w:val="a5"/>
            <w:rFonts w:ascii="Times New Roman" w:hAnsi="Times New Roman" w:cs="Times New Roman"/>
            <w:color w:val="auto"/>
            <w:u w:val="none"/>
          </w:rPr>
          <w:t>http://vestnik.volbi.ru/upload/numbers/114/article-114-84.pdf</w:t>
        </w:r>
      </w:hyperlink>
    </w:p>
    <w:p w:rsidR="008A198C"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1089</w:t>
      </w:r>
      <w:r w:rsidR="00655887" w:rsidRPr="00BD376A">
        <w:rPr>
          <w:rFonts w:ascii="Times New Roman" w:hAnsi="Times New Roman" w:cs="Times New Roman"/>
        </w:rPr>
        <w:t>.</w:t>
      </w:r>
      <w:r w:rsidR="008A198C" w:rsidRPr="00BD376A">
        <w:rPr>
          <w:rFonts w:ascii="Times New Roman" w:hAnsi="Times New Roman" w:cs="Times New Roman"/>
        </w:rPr>
        <w:t xml:space="preserve">Алхазов Ш.Т.  </w:t>
      </w:r>
      <w:r w:rsidR="00D2262A" w:rsidRPr="00BD376A">
        <w:rPr>
          <w:rFonts w:ascii="Times New Roman" w:hAnsi="Times New Roman" w:cs="Times New Roman"/>
        </w:rPr>
        <w:t>МЕТОДИЧЕСКИЕ ПОДХОДЫ К ОЦЕНКЕ РЕСУРСНОГО ПОТЕНЦИАЛА ПРЕДПРИЯТИЙ И ОТРАСЛЕЙ РЕГИОНА</w:t>
      </w:r>
      <w:r w:rsidR="008A198C"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8A198C" w:rsidRPr="00BD376A">
        <w:rPr>
          <w:rFonts w:ascii="Times New Roman" w:hAnsi="Times New Roman" w:cs="Times New Roman"/>
        </w:rPr>
        <w:t>бизнеса. 2011. № 1. С. 96-105.</w:t>
      </w:r>
    </w:p>
    <w:p w:rsidR="00655887" w:rsidRPr="00BD376A" w:rsidRDefault="0065588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Alkhazov T. S. METHODICAL APPROACHES TO ASSESSMENT of RESOURCE potential of ENTERPRISES AND industries in the REGION. Business. Education. Right. Bulletin of Volgograd business Institute. 2011. No. 1. P. 96-105.</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47C72" w:rsidRPr="00BD376A">
        <w:rPr>
          <w:rFonts w:ascii="Times New Roman" w:hAnsi="Times New Roman" w:cs="Times New Roman"/>
        </w:rPr>
        <w:t xml:space="preserve"> В статье рассмотрены различные методы оценки ресурсного потенциала предприятий и отраслей. Предложен подход к оценке данного показателя, базирующийся на использовании системы сбалансированных показателей (ССП), характеризующих важнейшие аспекты решения задач эффективного использования ресурсного потенциала экономического роста. Автор считает, что при формировании сбалансированных показателей, характеризующих ресурсный потенциал отрасли или региона в целом, необходимо, во-первых, учесть перечисленные недостатки существующих систем, во-вторых, в разрабатываемой системе основной акцент, конечно, должен быть сделан на те показатели, которые оценивают экономические последствия предпринятых действий и являются индикаторами соответствия стратегии организации и ее реализации общему плану усовершенствования деятельности организации в целом.</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http://vestnik.volbi.ru/upload/numbers/114/article-114-85.pdf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1090</w:t>
      </w:r>
      <w:r w:rsidR="00655887" w:rsidRPr="00BD376A">
        <w:rPr>
          <w:rFonts w:ascii="Times New Roman" w:hAnsi="Times New Roman" w:cs="Times New Roman"/>
        </w:rPr>
        <w:t>.</w:t>
      </w:r>
      <w:r w:rsidR="008A198C" w:rsidRPr="00BD376A">
        <w:rPr>
          <w:rFonts w:ascii="Times New Roman" w:hAnsi="Times New Roman" w:cs="Times New Roman"/>
        </w:rPr>
        <w:t xml:space="preserve">Лисс Э.М.  </w:t>
      </w:r>
      <w:r w:rsidR="00D2262A" w:rsidRPr="00BD376A">
        <w:rPr>
          <w:rFonts w:ascii="Times New Roman" w:hAnsi="Times New Roman" w:cs="Times New Roman"/>
        </w:rPr>
        <w:t>КОНСТРУКТИВНОЕ ВЗАИМОДЕЙСТВИЕ НЕГОСУДАРСТВЕННОГО ВУЗА, ВЛАСТИ И БИЗНЕС-СООБЩЕСТВА В ПРЕОДОЛЕНИИ КРИЗИСНЫХ ЯВЛЕНИЙ</w:t>
      </w:r>
      <w:r w:rsidR="008A198C"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8A198C" w:rsidRPr="00BD376A">
        <w:rPr>
          <w:rFonts w:ascii="Times New Roman" w:hAnsi="Times New Roman" w:cs="Times New Roman"/>
        </w:rPr>
        <w:t>бизнеса. 2011. № 1. С. 106-112.</w:t>
      </w:r>
    </w:p>
    <w:p w:rsidR="00655887" w:rsidRPr="00BD376A" w:rsidRDefault="0065588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Liss E. M. CONSTRUCTIVE ENGAGEMENT of NON-state educational institutions, AUTHORITIES AND the BUSINESS COMMUNITY IN OVERCOMING the CRISIS. Business. Education. Right. Bulletin of Volgograd business Institute. 2011. No. 1. P. 106-112.</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E47C72" w:rsidRPr="00BD376A">
        <w:rPr>
          <w:rFonts w:ascii="Times New Roman" w:hAnsi="Times New Roman" w:cs="Times New Roman"/>
        </w:rPr>
        <w:t xml:space="preserve">Статья обобщает опыт работы Ростовского международного института экономики и управления по конструктивному взаимодействию вуза, власти и бизнес- сообщества в преодолении экономического кризиса и раскрывает основные направления интеграции деятельности учреждений ВПО, работодателей, представителей органов власти и бизнес- сообщества по обеспечению качества подготовки специалистов сферы экономики и управления на </w:t>
      </w:r>
      <w:r w:rsidR="00E47C72" w:rsidRPr="00BD376A">
        <w:rPr>
          <w:rFonts w:ascii="Times New Roman" w:hAnsi="Times New Roman" w:cs="Times New Roman"/>
        </w:rPr>
        <w:lastRenderedPageBreak/>
        <w:t>современном этапе. Представлена система работы инновационных подразделений РМИЭУ по привлечению педагогов-практиков и использованию инновационных образовательных технологий, авторских концепций. Представители работодателей и бизнес- структур традиционно принимают участие в оценке качества конечных результатов профессионального образования РМИЭУ, который является членом регионального отделения Российского союза промышленников и предпринимателей Ростовской области. РМИЭУ позиционирует себя как вуз предпринимательского типа.</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http://vestnik.volbi.ru/upload/numbers/114/article-114-86.pdf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1091</w:t>
      </w:r>
      <w:r w:rsidR="0049764B" w:rsidRPr="00BD376A">
        <w:rPr>
          <w:rFonts w:ascii="Times New Roman" w:hAnsi="Times New Roman" w:cs="Times New Roman"/>
        </w:rPr>
        <w:t>.</w:t>
      </w:r>
      <w:r w:rsidR="008A198C" w:rsidRPr="00BD376A">
        <w:rPr>
          <w:rFonts w:ascii="Times New Roman" w:hAnsi="Times New Roman" w:cs="Times New Roman"/>
        </w:rPr>
        <w:t xml:space="preserve">Чеботкова С.Ю.  </w:t>
      </w:r>
      <w:r w:rsidR="00D2262A" w:rsidRPr="00BD376A">
        <w:rPr>
          <w:rFonts w:ascii="Times New Roman" w:hAnsi="Times New Roman" w:cs="Times New Roman"/>
        </w:rPr>
        <w:t>ТЕОРЕТИЧЕСКИЙ ПОДХОД К ОПРЕДЕЛЕНИЮ ПРЕДМЕТА И ОБЪЕКТОВ АУДИТА СИСТЕМЫ УПРАВЛЕНИЯ ПЕРСОНАЛОМ</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1. С</w:t>
      </w:r>
      <w:r w:rsidR="008A198C" w:rsidRPr="00BD376A">
        <w:rPr>
          <w:rFonts w:ascii="Times New Roman" w:hAnsi="Times New Roman" w:cs="Times New Roman"/>
        </w:rPr>
        <w:t>. 112-116.</w:t>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Chebotkova S. Y. THEORETICAL APPROACH TO the determination of the SUBJECT AND OBJECT of AUDIT of the PERSONNEL MANAGEMENT SYSTEM. Business. Education. Right. Bulletin of Volgograd business Institute. 2011. No. 1. P. 112-116.</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47C72" w:rsidRPr="00BD376A">
        <w:rPr>
          <w:rFonts w:ascii="Times New Roman" w:hAnsi="Times New Roman" w:cs="Times New Roman"/>
        </w:rPr>
        <w:t xml:space="preserve"> В статье приводится категориальный аппарат системы управления персоналом. Рассматривается аудит системы управления персоналом с точки зрения функции контроля, позволяющей осуществлять взаимодействие между функциональными элементами системы управления персоналом. Определяются предмет и объекты аудита системы управления персоналом в современных условиях. Рассматривается анализ нормативных документов предприятия (положение, структура аппарата управления, штатное расписание, документы совещаний, анкетирование и интервьюирование сотрудников аппарата управления) и анализ кадрового потенциала предприятия (укомплектованность подразделений кадрами, увольнения, поощрения, сокращения, наказания, дополнительные вознаграждения, конфликты)</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http://vestnik.volbi.ru/upload/numbers/114/article-114-87.pdf</w:t>
      </w:r>
      <w:r w:rsidRPr="00BD376A">
        <w:rPr>
          <w:rFonts w:ascii="Times New Roman" w:hAnsi="Times New Roman" w:cs="Times New Roman"/>
        </w:rPr>
        <w:t xml:space="preserve">  </w:t>
      </w:r>
    </w:p>
    <w:p w:rsidR="008A198C" w:rsidRPr="00BD376A" w:rsidRDefault="008A198C"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1092</w:t>
      </w:r>
      <w:r w:rsidR="0049764B" w:rsidRPr="00BD376A">
        <w:rPr>
          <w:rFonts w:ascii="Times New Roman" w:hAnsi="Times New Roman" w:cs="Times New Roman"/>
        </w:rPr>
        <w:t>.</w:t>
      </w:r>
      <w:r w:rsidR="008A198C" w:rsidRPr="00BD376A">
        <w:rPr>
          <w:rFonts w:ascii="Times New Roman" w:hAnsi="Times New Roman" w:cs="Times New Roman"/>
        </w:rPr>
        <w:t xml:space="preserve">Сухова А.С., Селезнева И.Г., Михайлова Е.В .  </w:t>
      </w:r>
      <w:r w:rsidR="00D2262A" w:rsidRPr="00BD376A">
        <w:rPr>
          <w:rFonts w:ascii="Times New Roman" w:hAnsi="Times New Roman" w:cs="Times New Roman"/>
          <w:lang w:val="en-US"/>
        </w:rPr>
        <w:t>THE NATURE OF DEVIANT BEHAVIOR IN MODERN RUSSIA: THE ECONOMIC DIMENSION</w:t>
      </w:r>
      <w:r w:rsidR="008A198C" w:rsidRPr="00BD376A">
        <w:rPr>
          <w:rFonts w:ascii="Times New Roman" w:hAnsi="Times New Roman" w:cs="Times New Roman"/>
          <w:lang w:val="en-US"/>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1. С</w:t>
      </w:r>
      <w:r w:rsidR="008A198C" w:rsidRPr="00BD376A">
        <w:rPr>
          <w:rFonts w:ascii="Times New Roman" w:hAnsi="Times New Roman" w:cs="Times New Roman"/>
        </w:rPr>
        <w:t>. 117-121.</w:t>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Sukhova S. A., Selezneva, I. G., Mikhailova E. In . THE NATURE OF DEVIANT BEHAVIOR IN MODERN RUSSIA: THE ECONOMIC DIMENSION. Business. Education. Right. Bulletin of Volgograd business Institute. 2011. No. 1. S. 117 to 121.</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47C72" w:rsidRPr="00BD376A">
        <w:rPr>
          <w:rFonts w:ascii="Times New Roman" w:hAnsi="Times New Roman" w:cs="Times New Roman"/>
        </w:rPr>
        <w:t xml:space="preserve"> В данной работе были проанализированы экономическая природа современных девиаций и взаимовлияние экономической нестабильности и отклоняющегося поведения, описаны основные социально-экономические факторы, способствующие развитию аномии в современном российском обществе. Определены условия экономической стабильности, влияющие на психологическую способность населения сохранять правовое поведение, невзирая на внешние и внутренние неблагоприятные условия. Исследованы мотивационный комплекс, структура и формы современного девиантного поведения, специфика проявления аномии в современных экономических условиях России, представлены возможные варианты минимизации девиаций и перспективы экономического развития, благоприятно влияющие на уровень девиаций.</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47C72" w:rsidRPr="00BD376A">
        <w:rPr>
          <w:rFonts w:ascii="Times New Roman" w:hAnsi="Times New Roman" w:cs="Times New Roman"/>
        </w:rPr>
        <w:t>http://vestnik.volbi.ru/upload/numbers/114/article-114-88.pdf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lang w:val="en-US"/>
        </w:rPr>
        <w:t>1093</w:t>
      </w:r>
      <w:r w:rsidR="0049764B" w:rsidRPr="00BD376A">
        <w:rPr>
          <w:rFonts w:ascii="Times New Roman" w:hAnsi="Times New Roman" w:cs="Times New Roman"/>
          <w:lang w:val="en-US"/>
        </w:rPr>
        <w:t>.</w:t>
      </w:r>
      <w:r w:rsidR="008A198C" w:rsidRPr="00BD376A">
        <w:rPr>
          <w:rFonts w:ascii="Times New Roman" w:hAnsi="Times New Roman" w:cs="Times New Roman"/>
        </w:rPr>
        <w:t>Сложеникина</w:t>
      </w:r>
      <w:r w:rsidR="008A198C" w:rsidRPr="00BD376A">
        <w:rPr>
          <w:rFonts w:ascii="Times New Roman" w:hAnsi="Times New Roman" w:cs="Times New Roman"/>
          <w:lang w:val="en-US"/>
        </w:rPr>
        <w:t xml:space="preserve"> </w:t>
      </w:r>
      <w:r w:rsidR="008A198C" w:rsidRPr="00BD376A">
        <w:rPr>
          <w:rFonts w:ascii="Times New Roman" w:hAnsi="Times New Roman" w:cs="Times New Roman"/>
        </w:rPr>
        <w:t>Л</w:t>
      </w:r>
      <w:r w:rsidR="008A198C" w:rsidRPr="00BD376A">
        <w:rPr>
          <w:rFonts w:ascii="Times New Roman" w:hAnsi="Times New Roman" w:cs="Times New Roman"/>
          <w:lang w:val="en-US"/>
        </w:rPr>
        <w:t>.</w:t>
      </w:r>
      <w:r w:rsidR="008A198C" w:rsidRPr="00BD376A">
        <w:rPr>
          <w:rFonts w:ascii="Times New Roman" w:hAnsi="Times New Roman" w:cs="Times New Roman"/>
        </w:rPr>
        <w:t>В</w:t>
      </w:r>
      <w:r w:rsidR="008A198C" w:rsidRPr="00BD376A">
        <w:rPr>
          <w:rFonts w:ascii="Times New Roman" w:hAnsi="Times New Roman" w:cs="Times New Roman"/>
          <w:lang w:val="en-US"/>
        </w:rPr>
        <w:t xml:space="preserve">.  </w:t>
      </w:r>
      <w:r w:rsidR="00D2262A" w:rsidRPr="00BD376A">
        <w:rPr>
          <w:rFonts w:ascii="Times New Roman" w:hAnsi="Times New Roman" w:cs="Times New Roman"/>
          <w:lang w:val="en-US"/>
        </w:rPr>
        <w:t>TENSION AT THE LABOR MARKET AS A FACTOR OF INTSABILITY OF THE SOCIAL SYSTEM</w:t>
      </w:r>
      <w:r w:rsidR="008A198C" w:rsidRPr="00BD376A">
        <w:rPr>
          <w:rFonts w:ascii="Times New Roman" w:hAnsi="Times New Roman" w:cs="Times New Roman"/>
          <w:lang w:val="en-US"/>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1. С</w:t>
      </w:r>
      <w:r w:rsidR="008A198C" w:rsidRPr="00BD376A">
        <w:rPr>
          <w:rFonts w:ascii="Times New Roman" w:hAnsi="Times New Roman" w:cs="Times New Roman"/>
        </w:rPr>
        <w:t>. 122-129.</w:t>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Slozhenikina L. V. TENSION AT THE LABOR MARKET AS A FACTOR OF INTSABILITY OF THE SOCIAL SYSTEM. Business. Education. Right. Bulletin of Volgograd business Institute. 2011. No. 1. P. 122-129.</w:t>
      </w:r>
    </w:p>
    <w:p w:rsidR="00E47C72"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A198C" w:rsidRPr="00BD376A">
        <w:rPr>
          <w:rFonts w:ascii="Times New Roman" w:hAnsi="Times New Roman" w:cs="Times New Roman"/>
        </w:rPr>
        <w:tab/>
      </w:r>
      <w:r w:rsidR="00E47C72" w:rsidRPr="00BD376A">
        <w:rPr>
          <w:rFonts w:ascii="Times New Roman" w:hAnsi="Times New Roman" w:cs="Times New Roman"/>
        </w:rPr>
        <w:t xml:space="preserve">Автор статьи рассматривает, каким образом кризисная ситуация на рынке труда вносит дисбаланс в экономическую, политическую, идеологическую (духовную) подсистемы общества, которые находятся в тесной взаимосвязи друг с другом. Нарастающие проблемы на рынке труда без вмешательства государства могут привести к серьезным социально-экономическим последствиям. Неспособность людей заработать себе на достойный уровень жизни </w:t>
      </w:r>
      <w:r w:rsidR="00E47C72" w:rsidRPr="00BD376A">
        <w:rPr>
          <w:rFonts w:ascii="Times New Roman" w:hAnsi="Times New Roman" w:cs="Times New Roman"/>
        </w:rPr>
        <w:lastRenderedPageBreak/>
        <w:t>рождает агрессию, девиантное поведение экономически активного слоя населения. Сегодня крайне важным и серьезным мероприятием является разработка, реализация обдуманной скоординированной политики, направленной на активизацию занятости и повышение эластичности рынка труда в обществе в целом.</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9049A" w:rsidRPr="00BD376A">
        <w:rPr>
          <w:rFonts w:ascii="Times New Roman" w:hAnsi="Times New Roman" w:cs="Times New Roman"/>
        </w:rPr>
        <w:t>http://vestnik.volbi.ru/upload/numbers/114/article-114-89.pdf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rPr>
        <w:t>1094</w:t>
      </w:r>
      <w:r w:rsidR="0049764B" w:rsidRPr="00BD376A">
        <w:rPr>
          <w:rFonts w:ascii="Times New Roman" w:hAnsi="Times New Roman" w:cs="Times New Roman"/>
          <w:sz w:val="22"/>
          <w:szCs w:val="22"/>
        </w:rPr>
        <w:t>.</w:t>
      </w:r>
      <w:r w:rsidR="008A198C" w:rsidRPr="00BD376A">
        <w:rPr>
          <w:rFonts w:ascii="Times New Roman" w:hAnsi="Times New Roman" w:cs="Times New Roman"/>
          <w:sz w:val="22"/>
          <w:szCs w:val="22"/>
        </w:rPr>
        <w:t xml:space="preserve">Казачева А.И.  </w:t>
      </w:r>
      <w:r w:rsidR="0049764B" w:rsidRPr="00BD376A">
        <w:rPr>
          <w:rStyle w:val="translation-chunk"/>
          <w:rFonts w:ascii="inherit" w:hAnsi="inherit"/>
          <w:sz w:val="22"/>
          <w:szCs w:val="22"/>
        </w:rPr>
        <w:t xml:space="preserve">СОЦИАЛЬНОЕ ПАРТНЕРСТВО КАК ИНСТРУМЕНТ РЕГУЛИРОВАНИЯ СОЦИАЛЬНО-ТРУДОВЫХ ОТНОШЕНИЙ В СОВРЕМЕННЫЙ ПЕРИОД ВРЕМЕНИ. </w:t>
      </w:r>
      <w:r w:rsidR="00D2262A" w:rsidRPr="00BD376A">
        <w:rPr>
          <w:rFonts w:ascii="Times New Roman" w:hAnsi="Times New Roman" w:cs="Times New Roman"/>
          <w:sz w:val="22"/>
          <w:szCs w:val="22"/>
        </w:rPr>
        <w:t>Бизнес. Образование. Право. Вестник Волгоградского института бизнеса. 2011. № 1. С</w:t>
      </w:r>
      <w:r w:rsidR="008A198C" w:rsidRPr="00BD376A">
        <w:rPr>
          <w:rFonts w:ascii="Times New Roman" w:hAnsi="Times New Roman" w:cs="Times New Roman"/>
          <w:sz w:val="22"/>
          <w:szCs w:val="22"/>
        </w:rPr>
        <w:t>. 130-132.</w:t>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Kasacheva I. A. SOCIAL PARTNERSHIP AS an INSTRUMENT of REGULATING SOCIAL and LABOR RELATIONS IN the MODERN PERIOD. Business. Education. Right. Bulletin of Volgograd business Institute. 2011. No. 1. S. 130-132.</w:t>
      </w:r>
    </w:p>
    <w:p w:rsidR="0039049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39049A" w:rsidRPr="00BD376A">
        <w:rPr>
          <w:rFonts w:ascii="Times New Roman" w:hAnsi="Times New Roman" w:cs="Times New Roman"/>
        </w:rPr>
        <w:t xml:space="preserve"> Автором рассматривается институт социального партнерства в качестве инструмента регулирования социально-трудовой активности работников и их участие в управлении предприятия. Приводится зарубежный опыт регулирования социально-трудовых отношений. Анализируется влияние социального партнерства на социально-трудовую активность работников, а также на социально-экономическое положение коммерческого предприятия. Предложены критерии для оценки эффективности социального партнерства как института, характерного для современного этапа развития экономики большинства стран Европы и США. Приводятся примеры новой идеологии организации труда, основанной на социальном партнерстве работодателя, работника, представителей общественных организаций и власти.</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9049A" w:rsidRPr="00BD376A">
        <w:rPr>
          <w:rFonts w:ascii="Times New Roman" w:hAnsi="Times New Roman" w:cs="Times New Roman"/>
        </w:rPr>
        <w:t>http://vestnik.volbi.ru/upload/numbers/114/article-114-90.pdf</w:t>
      </w:r>
      <w:r w:rsidRPr="00BD376A">
        <w:rPr>
          <w:rFonts w:ascii="Times New Roman" w:hAnsi="Times New Roman" w:cs="Times New Roman"/>
        </w:rPr>
        <w:t xml:space="preserve"> </w:t>
      </w:r>
    </w:p>
    <w:p w:rsidR="00571EF1"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1095</w:t>
      </w:r>
      <w:r w:rsidR="0049764B" w:rsidRPr="00BD376A">
        <w:rPr>
          <w:rFonts w:ascii="Times New Roman" w:hAnsi="Times New Roman" w:cs="Times New Roman"/>
        </w:rPr>
        <w:t>.</w:t>
      </w:r>
      <w:r w:rsidR="008A198C" w:rsidRPr="00BD376A">
        <w:rPr>
          <w:rFonts w:ascii="Times New Roman" w:hAnsi="Times New Roman" w:cs="Times New Roman"/>
        </w:rPr>
        <w:t xml:space="preserve">Набиев Р.А., Зверев В.В.  </w:t>
      </w:r>
      <w:r w:rsidR="00D2262A" w:rsidRPr="00BD376A">
        <w:rPr>
          <w:rFonts w:ascii="Times New Roman" w:hAnsi="Times New Roman" w:cs="Times New Roman"/>
        </w:rPr>
        <w:t>РАЗВИТИЕ ИНФОРМАЦИОННОЙ ИНФРАСТРУКТУРЫ ПОДДЕРЖКИ ПРЕДПРИНИМАТЕЛЬСТВА КАК ЭФФЕКТИВНОЕ СРЕДСТВО СНИЖЕНИЯ ТРАНСАКЦИОННЫХ ИЗДЕРЖЕК</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8A198C" w:rsidRPr="00BD376A">
        <w:rPr>
          <w:rFonts w:ascii="Times New Roman" w:hAnsi="Times New Roman" w:cs="Times New Roman"/>
        </w:rPr>
        <w:t>изнеса. 2011. № 1. С. 133-136.</w:t>
      </w:r>
      <w:r w:rsidR="00CE28C5" w:rsidRPr="00BD376A">
        <w:rPr>
          <w:rFonts w:ascii="Times New Roman" w:hAnsi="Times New Roman" w:cs="Times New Roman"/>
        </w:rPr>
        <w:t xml:space="preserve"> </w:t>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Nabiev R. A., Zverev V. V. the DEVELOPMENT of an INFORMATION INFRASTRUCTURE to SUPPORT ENTREPRENEURSHIP AS an EFFECTIVE MEANS to REDUCE TRANSACTION COSTS. Business. Education. Right. Bulletin of Volgograd business Institute. 2011. No. 1. P. 133-136.</w:t>
      </w:r>
    </w:p>
    <w:p w:rsidR="0039049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39049A" w:rsidRPr="00BD376A">
        <w:rPr>
          <w:rFonts w:ascii="Times New Roman" w:hAnsi="Times New Roman" w:cs="Times New Roman"/>
        </w:rPr>
        <w:t xml:space="preserve"> Трансакционные издержки косвенно связаны с цепочкой создания стоимости, в случае малого предпринимательства их влияние приобретает ощутимое значение. Формирование собственной предпринимательской информационной инфраструктуры удовлетворит все возрастающие информационные потребности малого бизнеса. Функции информационной инфраструктуры: предоставление данных о компаниях; консультационная помощь; предоставление информации о проектах; содействие в поиске инвесторов; сбор информации о высокотехнологичных и узкоспециализированных малых и средних фирмах; внедрение новых информационных технологий. При создании единого информационного пространства будут сняты трудности и затраты на получение адекватной информации, поскольку сделки будут совершаться под эгидой достоверности информации предоставленной данной инфраструктурой, что, в свою очередь, приведет к сокращению трансакционных издержек.</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39049A" w:rsidRPr="00BD376A">
        <w:rPr>
          <w:rFonts w:ascii="Times New Roman" w:hAnsi="Times New Roman" w:cs="Times New Roman"/>
        </w:rPr>
        <w:t xml:space="preserve"> </w:t>
      </w:r>
      <w:hyperlink r:id="rId79" w:history="1">
        <w:r w:rsidR="0039049A" w:rsidRPr="00BD376A">
          <w:rPr>
            <w:rStyle w:val="a5"/>
            <w:rFonts w:ascii="Times New Roman" w:hAnsi="Times New Roman" w:cs="Times New Roman"/>
            <w:color w:val="auto"/>
            <w:u w:val="none"/>
          </w:rPr>
          <w:t>http://vestnik.volbi.ru/upload/numbers/114/article-114-91.pdf</w:t>
        </w:r>
      </w:hyperlink>
    </w:p>
    <w:p w:rsidR="0039049A" w:rsidRPr="00BD376A" w:rsidRDefault="0039049A"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1096</w:t>
      </w:r>
      <w:r w:rsidR="0049764B" w:rsidRPr="00BD376A">
        <w:rPr>
          <w:rFonts w:ascii="Times New Roman" w:hAnsi="Times New Roman" w:cs="Times New Roman"/>
        </w:rPr>
        <w:t>.</w:t>
      </w:r>
      <w:r w:rsidR="008A198C" w:rsidRPr="00BD376A">
        <w:rPr>
          <w:rFonts w:ascii="Times New Roman" w:hAnsi="Times New Roman" w:cs="Times New Roman"/>
        </w:rPr>
        <w:t xml:space="preserve">Лукьянова А.В.  </w:t>
      </w:r>
      <w:r w:rsidR="00D2262A" w:rsidRPr="00BD376A">
        <w:rPr>
          <w:rFonts w:ascii="Times New Roman" w:hAnsi="Times New Roman" w:cs="Times New Roman"/>
        </w:rPr>
        <w:t>ПОВЫШЕНИЕ ЭФФЕКТИВНОСТИ СОЦИАЛЬНО-ЗНАЧИМЫХ РАСХОДОВ БЮДЖЕТОВ НА ПРИМЕРЕ ДОШКОЛЬНОГО ОБРАЗОВАНИЯ</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8A198C" w:rsidRPr="00BD376A">
        <w:rPr>
          <w:rFonts w:ascii="Times New Roman" w:hAnsi="Times New Roman" w:cs="Times New Roman"/>
        </w:rPr>
        <w:t>изнеса. 2011. № 1. С. 137-148.</w:t>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Lukyanova A.V. improving the EFFICIENCY of SOCIALLY SIGNIFICANT COSTS of BUDGETS ON the EXAMPLE of PRESCHOOL EDUCATION. Business. Education. Right. Bulletin of Volgograd business Institute. 2011. No. 1. P. 137-148.</w:t>
      </w:r>
    </w:p>
    <w:p w:rsidR="0039049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39049A" w:rsidRPr="00BD376A">
        <w:rPr>
          <w:rFonts w:ascii="Times New Roman" w:hAnsi="Times New Roman" w:cs="Times New Roman"/>
        </w:rPr>
        <w:t xml:space="preserve"> В статье предложен методологический подход к оценке стоимости государственных (муниципальных) услуг на примере отрасли «Образование». Рассмотрена модель формирования полной стоимости государственных (муниципальных) услуг, финансируемых за счет средств бюджетов на основе расчета прямых и косвенных затрат учреждений на примере дошкольных учреждений. Предложены механизмы планирования расходов бюджета на оказание услуг с учетом </w:t>
      </w:r>
      <w:r w:rsidR="0039049A" w:rsidRPr="00BD376A">
        <w:rPr>
          <w:rFonts w:ascii="Times New Roman" w:hAnsi="Times New Roman" w:cs="Times New Roman"/>
        </w:rPr>
        <w:lastRenderedPageBreak/>
        <w:t>нормативно- подушевого метода планирования расходов. В работе рассмотрены преимущества, получаемые участниками бюджетного процесса в результате внедрения системы нормативно- подушевого планирования и учета бюджетных расходов в разрез</w:t>
      </w:r>
      <w:r w:rsidR="00571EF1" w:rsidRPr="00BD376A">
        <w:rPr>
          <w:rFonts w:ascii="Times New Roman" w:hAnsi="Times New Roman" w:cs="Times New Roman"/>
        </w:rPr>
        <w:t>е услуг в отрасли «Образование</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9049A" w:rsidRPr="00BD376A">
        <w:rPr>
          <w:rFonts w:ascii="Times New Roman" w:hAnsi="Times New Roman" w:cs="Times New Roman"/>
        </w:rPr>
        <w:t>http://vestnik.volbi.ru/upload/numbers/114/article-114-92.pdf</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1097</w:t>
      </w:r>
      <w:r w:rsidR="0049764B" w:rsidRPr="00BD376A">
        <w:rPr>
          <w:rFonts w:ascii="Times New Roman" w:hAnsi="Times New Roman" w:cs="Times New Roman"/>
        </w:rPr>
        <w:t>.</w:t>
      </w:r>
      <w:r w:rsidR="008A198C" w:rsidRPr="00BD376A">
        <w:rPr>
          <w:rFonts w:ascii="Times New Roman" w:hAnsi="Times New Roman" w:cs="Times New Roman"/>
        </w:rPr>
        <w:t xml:space="preserve">Ткачева Т.Ю.  </w:t>
      </w:r>
      <w:r w:rsidR="00D2262A" w:rsidRPr="00BD376A">
        <w:rPr>
          <w:rFonts w:ascii="Times New Roman" w:hAnsi="Times New Roman" w:cs="Times New Roman"/>
        </w:rPr>
        <w:t>НЕОБХОДИМОСТЬ И ПУТИ СОВЕРШЕНСТВОВАНИЯ РОССИЙСКОЙ МОДЕЛИ БЮДЖЕТНОГО ФЕДЕРАЛИЗМА</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8A198C" w:rsidRPr="00BD376A">
        <w:rPr>
          <w:rFonts w:ascii="Times New Roman" w:hAnsi="Times New Roman" w:cs="Times New Roman"/>
        </w:rPr>
        <w:t>изнеса. 2011. № 1. С. 149-159.</w:t>
      </w:r>
      <w:r w:rsidR="00CE28C5" w:rsidRPr="00BD376A">
        <w:rPr>
          <w:rFonts w:ascii="Times New Roman" w:hAnsi="Times New Roman" w:cs="Times New Roman"/>
        </w:rPr>
        <w:t xml:space="preserve"> </w:t>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Tkacheva T. Y. the NEED AND WAYS of IMPROVEMENT of the RUSSIAN MODEL of BUDGETARY FEDERALISM. Business. Education. Right. Bulletin of Volgograd business Institute. 2011. No. 1. P. 149-159.</w:t>
      </w:r>
    </w:p>
    <w:p w:rsidR="0039049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39049A" w:rsidRPr="00BD376A">
        <w:rPr>
          <w:rFonts w:ascii="Times New Roman" w:hAnsi="Times New Roman" w:cs="Times New Roman"/>
        </w:rPr>
        <w:t xml:space="preserve"> В статье рассматриваются теоретические основы бюджетного федерализма, его базовые элементы. Проводится анализ научных взглядов по вопросу уточнения понятия «бюджетный федерализм» и обосновывается авторская трактовка данного понятия. В целях совершенствования российской модели бюджетного федерализма обосновано введение института бюджетной эквализации, в котором тесно переплетаются экономические, политические и правовые аспекты. В статье автором охарактеризованы этапы бюджетной эквализации. При этом ключевыми для любой модели бюджетного федерализма являются, по меньшей мере, четыре объекта распределения: разделение доходов; разграничение расходов; распределение полномочий по расходам и доходам; выравнивание бюджетной обеспеченности.</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9049A" w:rsidRPr="00BD376A">
        <w:rPr>
          <w:rFonts w:ascii="Times New Roman" w:hAnsi="Times New Roman" w:cs="Times New Roman"/>
        </w:rPr>
        <w:t xml:space="preserve"> http://vestnik.volbi.ru/upload/numbers/114/article-114-93.pdf</w:t>
      </w:r>
      <w:r w:rsidRPr="00BD376A">
        <w:rPr>
          <w:rFonts w:ascii="Times New Roman" w:hAnsi="Times New Roman" w:cs="Times New Roman"/>
        </w:rPr>
        <w:t xml:space="preserve">   </w:t>
      </w:r>
    </w:p>
    <w:p w:rsidR="008A198C"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1098</w:t>
      </w:r>
      <w:r w:rsidR="0049764B" w:rsidRPr="00BD376A">
        <w:rPr>
          <w:rFonts w:ascii="Times New Roman" w:hAnsi="Times New Roman" w:cs="Times New Roman"/>
        </w:rPr>
        <w:t>.</w:t>
      </w:r>
      <w:r w:rsidR="008A198C" w:rsidRPr="00BD376A">
        <w:rPr>
          <w:rFonts w:ascii="Times New Roman" w:hAnsi="Times New Roman" w:cs="Times New Roman"/>
        </w:rPr>
        <w:t xml:space="preserve">Митрохин В.В., Лукшина А.А.  </w:t>
      </w:r>
      <w:r w:rsidR="00D2262A" w:rsidRPr="00BD376A">
        <w:rPr>
          <w:rFonts w:ascii="Times New Roman" w:hAnsi="Times New Roman" w:cs="Times New Roman"/>
        </w:rPr>
        <w:t>ИНСТРУМЕНТЫ ПОДДЕРЖАНИЯ УСТОЙЧИВОГО РАЗВИТИЯ КОММЕРЧЕСКИХ БАНКОВ</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1. С</w:t>
      </w:r>
      <w:r w:rsidR="008A198C" w:rsidRPr="00BD376A">
        <w:rPr>
          <w:rFonts w:ascii="Times New Roman" w:hAnsi="Times New Roman" w:cs="Times New Roman"/>
        </w:rPr>
        <w:t>. 159-163.</w:t>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Mitrokhin V. V., A. A. Lukshina TOOLS supporting SUSTAINABLE DEVELOPMENT of COMMERCIAL BANKS. Business. Education. Right. Bulletin of Volgograd business Institute. 2011. No. 1. P. 159-163.</w:t>
      </w:r>
    </w:p>
    <w:p w:rsidR="0039049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39049A" w:rsidRPr="00BD376A">
        <w:rPr>
          <w:rFonts w:ascii="Times New Roman" w:hAnsi="Times New Roman" w:cs="Times New Roman"/>
        </w:rPr>
        <w:t xml:space="preserve"> Одним из условий качественно нового этапа развития операций коммерческих банков с реальным сектором экономики является создание устойчивой среднесрочной и долгосрочной ресурсных баз. Как свидетельствует международный опыт, введение системы страхования вкладов обычно приводит к росту объема депозитов в банковской системе, снижению стоимости их привлечения для коммерческих банков, усилению конкуренции между ними. В связи с этим в статье рассмотрены теоретические основы системы страхования банковских вкладов и исследованы перспективные направления ее дальнейшего развития в отечественной экономике: внедрение механизма дифференцированных взносов, увеличение размера страхового покрытия, расширение зоны участников.</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9049A" w:rsidRPr="00BD376A">
        <w:rPr>
          <w:rFonts w:ascii="Times New Roman" w:hAnsi="Times New Roman" w:cs="Times New Roman"/>
        </w:rPr>
        <w:t>http://vestnik.volbi.ru/upload/numbers/114/article-114-94.pdf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rPr>
        <w:t>1099</w:t>
      </w:r>
      <w:r w:rsidR="0049764B" w:rsidRPr="00BD376A">
        <w:rPr>
          <w:rFonts w:ascii="Times New Roman" w:hAnsi="Times New Roman" w:cs="Times New Roman"/>
          <w:sz w:val="22"/>
          <w:szCs w:val="22"/>
        </w:rPr>
        <w:t>.</w:t>
      </w:r>
      <w:r w:rsidR="0049764B" w:rsidRPr="00BD376A">
        <w:rPr>
          <w:rStyle w:val="translation-chunk"/>
          <w:rFonts w:ascii="inherit" w:hAnsi="inherit"/>
          <w:sz w:val="22"/>
          <w:szCs w:val="22"/>
        </w:rPr>
        <w:t xml:space="preserve">Семенова Н. Н. современное состояние и тенденции развития государственной поддержки страхования в сельском хозяйстве региона. </w:t>
      </w:r>
      <w:r w:rsidR="00D2262A" w:rsidRPr="00BD376A">
        <w:rPr>
          <w:rFonts w:ascii="Times New Roman" w:hAnsi="Times New Roman" w:cs="Times New Roman"/>
          <w:sz w:val="22"/>
          <w:szCs w:val="22"/>
        </w:rPr>
        <w:t>Бизнес. Образование. Право. Вестник Волгоградского института бизнеса. 2011. № 1. С</w:t>
      </w:r>
      <w:r w:rsidR="008A198C" w:rsidRPr="00BD376A">
        <w:rPr>
          <w:rFonts w:ascii="Times New Roman" w:hAnsi="Times New Roman" w:cs="Times New Roman"/>
          <w:sz w:val="22"/>
          <w:szCs w:val="22"/>
        </w:rPr>
        <w:t>. 164-167.</w:t>
      </w:r>
    </w:p>
    <w:p w:rsidR="0049764B" w:rsidRPr="00BD376A" w:rsidRDefault="0049764B"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Semenova N.N.  MODERN CONDITION AND TENDENCIES OF DEVELOPMENT OF THE STATE SUPPORT OF INSURANCES IN THE AGRICULTURE OF THE REGION.  </w:t>
      </w:r>
      <w:r w:rsidRPr="00BD376A">
        <w:rPr>
          <w:rStyle w:val="translation-chunk"/>
          <w:rFonts w:ascii="inherit" w:hAnsi="inherit"/>
          <w:sz w:val="22"/>
          <w:szCs w:val="22"/>
          <w:lang/>
        </w:rPr>
        <w:t>Business. Education. Right. Bulletin of Volgograd business Institute. 2011. No. 1. P. 164-167.</w:t>
      </w:r>
    </w:p>
    <w:p w:rsidR="0039049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39049A" w:rsidRPr="00BD376A">
        <w:rPr>
          <w:rFonts w:ascii="Times New Roman" w:hAnsi="Times New Roman" w:cs="Times New Roman"/>
        </w:rPr>
        <w:t xml:space="preserve"> В статье рассмотрены современное состояние и тенденции развити системы государственной поддержки страхования сельскохозяйственных предприятий в Республике Мордовия. Проанализированы количество страховых организаций и сельскохозяйственных предприятий, заключивших договоры страхования урожая с государственной поддержкой, а также доля застрахованной посевной площади. Проведено исследование уровня бюджетного финансирования страхования сельскохозяйственных культур в регионе. Дана характеристика участников рынка страхования сельскохозяйственных культур на территории РМ. Выявлены причины низкого развития страхования сельскохозяйственных рисков.</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9049A" w:rsidRPr="00BD376A">
        <w:rPr>
          <w:rFonts w:ascii="Times New Roman" w:hAnsi="Times New Roman" w:cs="Times New Roman"/>
        </w:rPr>
        <w:t>http://vestnik.volbi.ru/upload/numbers/114/article-114-96.pdf</w:t>
      </w:r>
      <w:r w:rsidRPr="00BD376A">
        <w:rPr>
          <w:rFonts w:ascii="Times New Roman" w:hAnsi="Times New Roman" w:cs="Times New Roman"/>
        </w:rPr>
        <w:t xml:space="preserve">    </w:t>
      </w:r>
    </w:p>
    <w:p w:rsidR="00057BA5" w:rsidRPr="00BD376A" w:rsidRDefault="00057BA5"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lang w:val="en-US"/>
        </w:rPr>
        <w:t>1100</w:t>
      </w:r>
      <w:r w:rsidR="0049764B" w:rsidRPr="00BD376A">
        <w:rPr>
          <w:rFonts w:ascii="Times New Roman" w:hAnsi="Times New Roman" w:cs="Times New Roman"/>
          <w:lang w:val="en-US"/>
        </w:rPr>
        <w:t>.</w:t>
      </w:r>
      <w:r w:rsidR="008A198C" w:rsidRPr="00BD376A">
        <w:rPr>
          <w:rFonts w:ascii="Times New Roman" w:hAnsi="Times New Roman" w:cs="Times New Roman"/>
        </w:rPr>
        <w:t>Трифонов</w:t>
      </w:r>
      <w:r w:rsidR="008A198C" w:rsidRPr="00BD376A">
        <w:rPr>
          <w:rFonts w:ascii="Times New Roman" w:hAnsi="Times New Roman" w:cs="Times New Roman"/>
          <w:lang w:val="en-US"/>
        </w:rPr>
        <w:t xml:space="preserve"> </w:t>
      </w:r>
      <w:r w:rsidR="008A198C" w:rsidRPr="00BD376A">
        <w:rPr>
          <w:rFonts w:ascii="Times New Roman" w:hAnsi="Times New Roman" w:cs="Times New Roman"/>
        </w:rPr>
        <w:t>Д</w:t>
      </w:r>
      <w:r w:rsidR="008A198C" w:rsidRPr="00BD376A">
        <w:rPr>
          <w:rFonts w:ascii="Times New Roman" w:hAnsi="Times New Roman" w:cs="Times New Roman"/>
          <w:lang w:val="en-US"/>
        </w:rPr>
        <w:t>.</w:t>
      </w:r>
      <w:r w:rsidR="008A198C" w:rsidRPr="00BD376A">
        <w:rPr>
          <w:rFonts w:ascii="Times New Roman" w:hAnsi="Times New Roman" w:cs="Times New Roman"/>
        </w:rPr>
        <w:t>А</w:t>
      </w:r>
      <w:r w:rsidR="008A198C" w:rsidRPr="00BD376A">
        <w:rPr>
          <w:rFonts w:ascii="Times New Roman" w:hAnsi="Times New Roman" w:cs="Times New Roman"/>
          <w:lang w:val="en-US"/>
        </w:rPr>
        <w:t xml:space="preserve">.  </w:t>
      </w:r>
      <w:r w:rsidR="00D2262A" w:rsidRPr="00BD376A">
        <w:rPr>
          <w:rFonts w:ascii="Times New Roman" w:hAnsi="Times New Roman" w:cs="Times New Roman"/>
          <w:lang w:val="en-US"/>
        </w:rPr>
        <w:t>THE QUESTION OF THE ESSENCE AND METHODS OF RISK MANAGEMENT OF BANKING PORTFOLIO</w:t>
      </w:r>
      <w:r w:rsidR="008A198C" w:rsidRPr="00BD376A">
        <w:rPr>
          <w:rFonts w:ascii="Times New Roman" w:hAnsi="Times New Roman" w:cs="Times New Roman"/>
          <w:lang w:val="en-US"/>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1. С</w:t>
      </w:r>
      <w:r w:rsidR="008A198C" w:rsidRPr="00BD376A">
        <w:rPr>
          <w:rFonts w:ascii="Times New Roman" w:hAnsi="Times New Roman" w:cs="Times New Roman"/>
        </w:rPr>
        <w:t>. 168-176.</w:t>
      </w:r>
      <w:r w:rsidR="008A198C" w:rsidRPr="00BD376A">
        <w:rPr>
          <w:rFonts w:ascii="Times New Roman" w:hAnsi="Times New Roman" w:cs="Times New Roman"/>
        </w:rPr>
        <w:tab/>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Trifonov D. A. THE QUESTION OF THE ESSENCE AND METHODS OF RISK MANAGEMENT OF BANKING PORTFOLIO. Business. Education. Right. Bulletin of Volgograd business Institute. 2011. No. 1. P. 168-176.</w:t>
      </w:r>
    </w:p>
    <w:p w:rsidR="0039049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39049A" w:rsidRPr="00BD376A">
        <w:rPr>
          <w:rFonts w:ascii="Times New Roman" w:hAnsi="Times New Roman" w:cs="Times New Roman"/>
        </w:rPr>
        <w:t>В статье рассматривается ряд вопросов, связанных с сущностью и техникой управления банковскими рисками. Особое внимание уделено исследованию существующих определений риска, понятия и классификации банковских рисков, характеристике типичных их видов, способов и методов управления действием риска, концепции интегрированного риск-менеджмента и недостаткам существующих систем управления рисками в российских банках. В ближайшее время банковский риск-менеджмент будет вынужден функционировать в новых условиях, поэтому уже сегодня, на нынешнем этапе кризиса, ему следует произвести анализ произошедшего и скорректировать свою деятельность.</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39049A" w:rsidRPr="00BD376A">
        <w:rPr>
          <w:rFonts w:ascii="Times New Roman" w:hAnsi="Times New Roman" w:cs="Times New Roman"/>
        </w:rPr>
        <w:t>http://vestnik.volbi.ru/upload/numbers/114/article-114-97.pdf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lang w:val="en-US"/>
        </w:rPr>
        <w:t>1101</w:t>
      </w:r>
      <w:r w:rsidR="0049764B" w:rsidRPr="00BD376A">
        <w:rPr>
          <w:rFonts w:ascii="Times New Roman" w:hAnsi="Times New Roman" w:cs="Times New Roman"/>
          <w:lang w:val="en-US"/>
        </w:rPr>
        <w:t>.</w:t>
      </w:r>
      <w:r w:rsidR="008A198C" w:rsidRPr="00BD376A">
        <w:rPr>
          <w:rFonts w:ascii="Times New Roman" w:hAnsi="Times New Roman" w:cs="Times New Roman"/>
        </w:rPr>
        <w:t>Гаджиева</w:t>
      </w:r>
      <w:r w:rsidR="008A198C" w:rsidRPr="00BD376A">
        <w:rPr>
          <w:rFonts w:ascii="Times New Roman" w:hAnsi="Times New Roman" w:cs="Times New Roman"/>
          <w:lang w:val="en-US"/>
        </w:rPr>
        <w:t xml:space="preserve"> </w:t>
      </w:r>
      <w:r w:rsidR="008A198C" w:rsidRPr="00BD376A">
        <w:rPr>
          <w:rFonts w:ascii="Times New Roman" w:hAnsi="Times New Roman" w:cs="Times New Roman"/>
        </w:rPr>
        <w:t>В</w:t>
      </w:r>
      <w:r w:rsidR="008A198C" w:rsidRPr="00BD376A">
        <w:rPr>
          <w:rFonts w:ascii="Times New Roman" w:hAnsi="Times New Roman" w:cs="Times New Roman"/>
          <w:lang w:val="en-US"/>
        </w:rPr>
        <w:t>.</w:t>
      </w:r>
      <w:r w:rsidR="008A198C" w:rsidRPr="00BD376A">
        <w:rPr>
          <w:rFonts w:ascii="Times New Roman" w:hAnsi="Times New Roman" w:cs="Times New Roman"/>
        </w:rPr>
        <w:t>Т</w:t>
      </w:r>
      <w:r w:rsidR="008A198C" w:rsidRPr="00BD376A">
        <w:rPr>
          <w:rFonts w:ascii="Times New Roman" w:hAnsi="Times New Roman" w:cs="Times New Roman"/>
          <w:lang w:val="en-US"/>
        </w:rPr>
        <w:t xml:space="preserve">.  </w:t>
      </w:r>
      <w:r w:rsidR="00D2262A" w:rsidRPr="00BD376A">
        <w:rPr>
          <w:rFonts w:ascii="Times New Roman" w:hAnsi="Times New Roman" w:cs="Times New Roman"/>
          <w:lang w:val="en-US"/>
        </w:rPr>
        <w:t>THE STATE ORDERS AS A TOOL OF THE STATE FINANCIAL REGULATION OF ECONOMICS</w:t>
      </w:r>
      <w:r w:rsidR="008A198C" w:rsidRPr="00BD376A">
        <w:rPr>
          <w:rFonts w:ascii="Times New Roman" w:hAnsi="Times New Roman" w:cs="Times New Roman"/>
          <w:lang w:val="en-US"/>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1. С</w:t>
      </w:r>
      <w:r w:rsidR="008A198C" w:rsidRPr="00BD376A">
        <w:rPr>
          <w:rFonts w:ascii="Times New Roman" w:hAnsi="Times New Roman" w:cs="Times New Roman"/>
        </w:rPr>
        <w:t>. 176-183.</w:t>
      </w:r>
      <w:r w:rsidR="008A198C" w:rsidRPr="00BD376A">
        <w:rPr>
          <w:rFonts w:ascii="Times New Roman" w:hAnsi="Times New Roman" w:cs="Times New Roman"/>
        </w:rPr>
        <w:tab/>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Hajiyev V. T. THE STATE ORDERS AS A TOOL OF THE STATE FINANCIAL REGULATION OF ECONOMICS. Business. Education. Right. Bulletin of Volgograd business Institute. 2011. No. 1. P. 176-183.</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32A53" w:rsidRPr="00BD376A">
        <w:rPr>
          <w:rFonts w:ascii="Times New Roman" w:hAnsi="Times New Roman" w:cs="Times New Roman"/>
        </w:rPr>
        <w:t xml:space="preserve"> </w:t>
      </w:r>
      <w:r w:rsidR="00E24968" w:rsidRPr="00BD376A">
        <w:rPr>
          <w:rFonts w:ascii="Times New Roman" w:hAnsi="Times New Roman" w:cs="Times New Roman"/>
        </w:rPr>
        <w:t>Государственные заказы являются одним из основополагающих институтов государственного финансового регулирования и как инструмент финансового регулирования выполняют ряд важнейших функций. В условиях смешанной экономики государство выступает в качестве крупнейшего заказчика и потребителя продукции целого ряда отраслей, превращая государственный спрос в мощный инструмент финансового регулирования экономики, оказывающего влияние на ее динамику и структуру. Через механизм размещения и выполнения государственных заказов создается рынок государственных заказов. На этом рынке через систему государственных контрактов устанавливаются и реализуются финансово-экономические связи государства-заказчика с хозяйственными субъектами различных форм собственности.</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968" w:rsidRPr="00BD376A">
        <w:rPr>
          <w:rFonts w:ascii="Times New Roman" w:hAnsi="Times New Roman" w:cs="Times New Roman"/>
        </w:rPr>
        <w:t>http://vestnik.volbi.ru/upload/numbers/114/article-114-98.pdf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1102</w:t>
      </w:r>
      <w:r w:rsidR="0049764B" w:rsidRPr="00BD376A">
        <w:rPr>
          <w:rFonts w:ascii="Times New Roman" w:hAnsi="Times New Roman" w:cs="Times New Roman"/>
        </w:rPr>
        <w:t>.</w:t>
      </w:r>
      <w:r w:rsidR="008A198C" w:rsidRPr="00BD376A">
        <w:rPr>
          <w:rFonts w:ascii="Times New Roman" w:hAnsi="Times New Roman" w:cs="Times New Roman"/>
        </w:rPr>
        <w:t xml:space="preserve">Ломейко А.В.  </w:t>
      </w:r>
      <w:r w:rsidR="00D2262A" w:rsidRPr="00BD376A">
        <w:rPr>
          <w:rFonts w:ascii="Times New Roman" w:hAnsi="Times New Roman" w:cs="Times New Roman"/>
        </w:rPr>
        <w:t>РИСКИ, СВЯЗАННЫЕ С ПРИМЕНЕНИЕМ НАЛОГОВОГО ПЛАНИРОВАНИЯ НА ПРЕДПРИЯТИИ</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w:t>
      </w:r>
      <w:r w:rsidR="008A198C" w:rsidRPr="00BD376A">
        <w:rPr>
          <w:rFonts w:ascii="Times New Roman" w:hAnsi="Times New Roman" w:cs="Times New Roman"/>
        </w:rPr>
        <w:t xml:space="preserve"> 1. С. 183-188.</w:t>
      </w:r>
    </w:p>
    <w:p w:rsidR="0049764B" w:rsidRPr="00BD376A" w:rsidRDefault="0049764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Lomeyko, V. A. RISKS ASSOCIATED WITH the USE of TAX PLANNING IN the ENTERPRISE. Business. Education. Right. Bulletin of Volgograd business Institute. 2011. No. 1. P. 183-188.</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24968" w:rsidRPr="00BD376A">
        <w:rPr>
          <w:rFonts w:ascii="Times New Roman" w:hAnsi="Times New Roman" w:cs="Times New Roman"/>
        </w:rPr>
        <w:t xml:space="preserve"> В статье рассматриваются риски, возникающие у организации, в случае применения ею налогового планирования с целью снижения налогового бремени. Автор представляет их классификацию в соответствии с возможными юридическими последствиями применения налогового планирования. Перечислены меры ответственности за совершение налогового правонарушения и преступления, предусмотренные налоговым, административным и уголовным законодательством. Даются различия налогового планирования от уклонения уплаты налогов, так как это является основным фактором появления рисков налогового планирования. По мнению автора, постановка сбалансированной системы налогового планирования, увязанной с другими аспектами хозяйственно-финансовой деятельности, является существенным резервом улучшения финансовых результатов деятельности хозяйствующих субъектов.</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24968" w:rsidRPr="00BD376A">
        <w:rPr>
          <w:rFonts w:ascii="Times New Roman" w:hAnsi="Times New Roman" w:cs="Times New Roman"/>
        </w:rPr>
        <w:t>http://vestnik.volbi.ru/upload/numbers/114/article-114-99.pdf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1103</w:t>
      </w:r>
      <w:r w:rsidR="00DC0060" w:rsidRPr="00BD376A">
        <w:rPr>
          <w:rFonts w:ascii="Times New Roman" w:hAnsi="Times New Roman" w:cs="Times New Roman"/>
        </w:rPr>
        <w:t>.</w:t>
      </w:r>
      <w:r w:rsidR="008A198C" w:rsidRPr="00BD376A">
        <w:rPr>
          <w:rFonts w:ascii="Times New Roman" w:hAnsi="Times New Roman" w:cs="Times New Roman"/>
        </w:rPr>
        <w:t xml:space="preserve">Балашова Н.Н., Чекрыгина Т.А.  </w:t>
      </w:r>
      <w:r w:rsidR="00D2262A" w:rsidRPr="00BD376A">
        <w:rPr>
          <w:rFonts w:ascii="Times New Roman" w:hAnsi="Times New Roman" w:cs="Times New Roman"/>
        </w:rPr>
        <w:t xml:space="preserve">УЧЕТ И ВНУТРЕННИЙ КОНТРОЛЬ ДЕБИТОРСКОЙ ЗАДОЛЖЕННОСТИ В СЕЛЬСКОХОЗЯЙСТВЕННЫХ ПРЕДПРИЯТИЯХ В УСЛОВИЯХ </w:t>
      </w:r>
      <w:r w:rsidR="00D2262A" w:rsidRPr="00BD376A">
        <w:rPr>
          <w:rFonts w:ascii="Times New Roman" w:hAnsi="Times New Roman" w:cs="Times New Roman"/>
        </w:rPr>
        <w:lastRenderedPageBreak/>
        <w:t>ФИНАНСОВОГО КРИЗИСА</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8A198C" w:rsidRPr="00BD376A">
        <w:rPr>
          <w:rFonts w:ascii="Times New Roman" w:hAnsi="Times New Roman" w:cs="Times New Roman"/>
        </w:rPr>
        <w:t>знеса. 2011. № 1. С. 189-196.</w:t>
      </w:r>
    </w:p>
    <w:p w:rsidR="00DC0060" w:rsidRPr="00BD376A" w:rsidRDefault="00DC006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Balashova N. N., Chekriguina T. A. ACCOUNTING AND INTERNAL CONTROL RECEIVABLES IN the AGRICULTURAL ENTERPRISES IN CONDITIONS of FINANCIAL CRISIS. Business. Education. Right. Bulletin of Volgograd business Institute. 2011. No. 1. P. 189-196.</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24968" w:rsidRPr="00BD376A">
        <w:rPr>
          <w:rFonts w:ascii="Times New Roman" w:hAnsi="Times New Roman" w:cs="Times New Roman"/>
        </w:rPr>
        <w:t xml:space="preserve"> В условиях финансового кризиса встает острая проблема учета и контроля за дебиторской задолженностью в сельскохозяйственных предприятиях. В статье определены основные проблемы предприятий, связанные с возникновением дебиторской задолженности. На основе проведенного исследования в статье предложен ряд мероприятий по повышению эффективности учета и контроля за дебиторской задолженностью, такие как формирование резерва по сомнительным долгам и порядок его отражения на счетах бухгалтерского учета; разработаны практические рекомендации по организации внутреннего контроля за дебиторской задолженностью покупателей и заказчиков, включающие этапы проверки и предлагаемые меры по укреплению расчетно-платежной дисциплины.</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968" w:rsidRPr="00BD376A">
        <w:rPr>
          <w:rFonts w:ascii="Times New Roman" w:hAnsi="Times New Roman" w:cs="Times New Roman"/>
        </w:rPr>
        <w:t>http://vestnik.volbi.ru/upload/numbers/114/article-114-100.pdf</w:t>
      </w:r>
      <w:r w:rsidRPr="00BD376A">
        <w:rPr>
          <w:rFonts w:ascii="Times New Roman" w:hAnsi="Times New Roman" w:cs="Times New Roman"/>
        </w:rPr>
        <w:t xml:space="preserve"> </w:t>
      </w:r>
    </w:p>
    <w:p w:rsidR="008A198C" w:rsidRPr="00BD376A" w:rsidRDefault="008A198C"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1104</w:t>
      </w:r>
      <w:r w:rsidR="00DC0060" w:rsidRPr="00BD376A">
        <w:rPr>
          <w:rFonts w:ascii="Times New Roman" w:hAnsi="Times New Roman" w:cs="Times New Roman"/>
        </w:rPr>
        <w:t>.</w:t>
      </w:r>
      <w:r w:rsidR="008A198C" w:rsidRPr="00BD376A">
        <w:rPr>
          <w:rFonts w:ascii="Times New Roman" w:hAnsi="Times New Roman" w:cs="Times New Roman"/>
        </w:rPr>
        <w:t xml:space="preserve">Мелихов В.А., Перепелкина Е.Ф.  </w:t>
      </w:r>
      <w:r w:rsidR="00D2262A" w:rsidRPr="00BD376A">
        <w:rPr>
          <w:rFonts w:ascii="Times New Roman" w:hAnsi="Times New Roman" w:cs="Times New Roman"/>
        </w:rPr>
        <w:t>ОРГАНИЗАЦИЯ УЧЕТНО-КОНТРОЛЬНОЙ СИСТЕМЫ УПРАВЛЕНИЯ СЕГМЕНТАМИ ДЕЯТЕЛЬНОСТИ ПЕРЕРАБАТЫВАЮЩИХ ПРЕДПРИЯТИЙ АПК НА ОСНОВЕ СИСТЕМЫ АВС (ACTIVITY-BASED COSTING)</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8A198C" w:rsidRPr="00BD376A">
        <w:rPr>
          <w:rFonts w:ascii="Times New Roman" w:hAnsi="Times New Roman" w:cs="Times New Roman"/>
        </w:rPr>
        <w:t>знеса. 2011. № 1. С. 197-200.</w:t>
      </w:r>
      <w:r w:rsidR="00CE28C5" w:rsidRPr="00BD376A">
        <w:rPr>
          <w:rFonts w:ascii="Times New Roman" w:hAnsi="Times New Roman" w:cs="Times New Roman"/>
        </w:rPr>
        <w:t xml:space="preserve"> </w:t>
      </w:r>
    </w:p>
    <w:p w:rsidR="00DC0060" w:rsidRPr="00BD376A" w:rsidRDefault="00DC006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Melikhov V. A., Perepelkin E. F. ORGANIZATION of ACCOUNTING and CONTROL MANAGEMENT SYSTEM SEGMENTS the ACTIVITIES of PROCESSING ENTERPRISES of AIC ON the BASIS of the ABC SYSTEM (ACTIVITY-BASED COSTING). Business. Education. Right. Bulletin of Volgograd business Institute. 2011. No. 1. P. 197-200.</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A198C" w:rsidRPr="00BD376A">
        <w:rPr>
          <w:rFonts w:ascii="Times New Roman" w:hAnsi="Times New Roman" w:cs="Times New Roman"/>
        </w:rPr>
        <w:tab/>
      </w:r>
      <w:r w:rsidR="00E24968" w:rsidRPr="00BD376A">
        <w:rPr>
          <w:rFonts w:ascii="Times New Roman" w:hAnsi="Times New Roman" w:cs="Times New Roman"/>
        </w:rPr>
        <w:t>В современных условиях в учетный процесс перерабатывающих предприятий АПК требуется внедрение эффективных методов управления затратами, доходами, активами и обязательствами, а также применение новых систем учетно-контрольного обеспечения управления производственными процессами. В статье автором представлена база для внедрения метода АВС (ActivityBased Costing) в учетный процесс крупного перерабатывающего предприятия АПК, изучены направления деятельности ОАО «НПГ «Сады Придонья», определена схема связи между затратами на производство и видами продуктов в системе АВС, а также связь технологических операций с объектами учета производства продукции переработки отрасли садоводства.</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968" w:rsidRPr="00BD376A">
        <w:rPr>
          <w:rFonts w:ascii="Times New Roman" w:hAnsi="Times New Roman" w:cs="Times New Roman"/>
        </w:rPr>
        <w:t>http://vestnik.volbi.ru/upload/numbers/114/article-114-101.pdf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1105</w:t>
      </w:r>
      <w:r w:rsidR="00DC0060" w:rsidRPr="00BD376A">
        <w:rPr>
          <w:rFonts w:ascii="Times New Roman" w:hAnsi="Times New Roman" w:cs="Times New Roman"/>
        </w:rPr>
        <w:t>.</w:t>
      </w:r>
      <w:r w:rsidR="008A198C" w:rsidRPr="00BD376A">
        <w:rPr>
          <w:rFonts w:ascii="Times New Roman" w:hAnsi="Times New Roman" w:cs="Times New Roman"/>
        </w:rPr>
        <w:t xml:space="preserve">Скитер Н.Н.  </w:t>
      </w:r>
      <w:r w:rsidR="00D2262A" w:rsidRPr="00BD376A">
        <w:rPr>
          <w:rFonts w:ascii="Times New Roman" w:hAnsi="Times New Roman" w:cs="Times New Roman"/>
        </w:rPr>
        <w:t>МОДЕЛИРОВАНИЕ ОПТИМАЛЬНЫХ НАЛОГОВЫХ ПЛАТЕЖЕЙ ЗА ПРОИЗВОДСТВЕННЫЕ ВЫБРОСЫ</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8A198C" w:rsidRPr="00BD376A">
        <w:rPr>
          <w:rFonts w:ascii="Times New Roman" w:hAnsi="Times New Roman" w:cs="Times New Roman"/>
        </w:rPr>
        <w:t>изнеса. 2011. № 1. С. 201-208.</w:t>
      </w:r>
      <w:r w:rsidR="008A198C" w:rsidRPr="00BD376A">
        <w:rPr>
          <w:rFonts w:ascii="Times New Roman" w:hAnsi="Times New Roman" w:cs="Times New Roman"/>
        </w:rPr>
        <w:tab/>
      </w:r>
    </w:p>
    <w:p w:rsidR="00DC0060" w:rsidRPr="00BD376A" w:rsidRDefault="00DC006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Skeeter N. N. MODELING OF OPTIMAL TAX PAYMENTS FOR PRODUCTION EMISSIONS. Business. Education. Right. Bulletin of Volgograd business Institute. 2011. No. 1. P. 201-208.</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24968" w:rsidRPr="00BD376A">
        <w:rPr>
          <w:rFonts w:ascii="Times New Roman" w:hAnsi="Times New Roman" w:cs="Times New Roman"/>
        </w:rPr>
        <w:t xml:space="preserve"> В статье рассматриваются модели определения оптимального налога на загрязнения в условиях конкуренции и в условиях монополии, проблемы установления оптимальных налоговых платежей за производственные выбросы при условии, что уровень инновации является эндогенным параметром. Анализируется оптимальный налог на загрязнение при конкуренции в производственном секторе и экзогенной технологии, определяется оптимальная налоговая ставка на загрязнения монополиста в условиях, когда он разрабатывает собственную экологически чистую технологию. Рассматривается оптимальная налоговая ставка на загрязнения в случае, когда функция, описывающая ущерб от загрязнения, является линейной и нелинейной.</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24968" w:rsidRPr="00BD376A">
        <w:rPr>
          <w:rFonts w:ascii="Times New Roman" w:hAnsi="Times New Roman" w:cs="Times New Roman"/>
        </w:rPr>
        <w:t>http://vestnik.volbi.ru/upload/numbers/114/article-114-102.pdf</w:t>
      </w:r>
      <w:r w:rsidRPr="00BD376A">
        <w:rPr>
          <w:rFonts w:ascii="Times New Roman" w:hAnsi="Times New Roman" w:cs="Times New Roman"/>
        </w:rPr>
        <w:t xml:space="preserve">  </w:t>
      </w:r>
    </w:p>
    <w:p w:rsidR="008A198C" w:rsidRPr="00BD376A" w:rsidRDefault="008A198C" w:rsidP="00BD376A">
      <w:pPr>
        <w:spacing w:after="0" w:line="240" w:lineRule="auto"/>
        <w:jc w:val="both"/>
        <w:rPr>
          <w:rFonts w:ascii="Times New Roman" w:hAnsi="Times New Roman" w:cs="Times New Roman"/>
        </w:rPr>
      </w:pPr>
    </w:p>
    <w:p w:rsidR="00DC0060" w:rsidRPr="00BD376A" w:rsidRDefault="00DC0060" w:rsidP="00BD376A">
      <w:pPr>
        <w:spacing w:after="0" w:line="240" w:lineRule="auto"/>
        <w:jc w:val="both"/>
        <w:rPr>
          <w:rFonts w:ascii="Times New Roman" w:hAnsi="Times New Roman" w:cs="Times New Roman"/>
        </w:rPr>
      </w:pPr>
    </w:p>
    <w:p w:rsidR="00DC0060" w:rsidRPr="00BD376A" w:rsidRDefault="00DC0060" w:rsidP="00BD376A">
      <w:pPr>
        <w:spacing w:after="0" w:line="240" w:lineRule="auto"/>
        <w:jc w:val="both"/>
        <w:rPr>
          <w:rFonts w:ascii="Times New Roman" w:hAnsi="Times New Roman" w:cs="Times New Roman"/>
        </w:rPr>
      </w:pPr>
    </w:p>
    <w:p w:rsidR="00DC0060" w:rsidRPr="00BD376A" w:rsidRDefault="00DC0060"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1106</w:t>
      </w:r>
      <w:r w:rsidR="00DC0060" w:rsidRPr="00BD376A">
        <w:rPr>
          <w:rFonts w:ascii="Times New Roman" w:hAnsi="Times New Roman" w:cs="Times New Roman"/>
        </w:rPr>
        <w:t>.</w:t>
      </w:r>
      <w:r w:rsidR="008A198C" w:rsidRPr="00BD376A">
        <w:rPr>
          <w:rFonts w:ascii="Times New Roman" w:hAnsi="Times New Roman" w:cs="Times New Roman"/>
        </w:rPr>
        <w:t xml:space="preserve">Черняева Н.В.  </w:t>
      </w:r>
      <w:r w:rsidR="00D2262A" w:rsidRPr="00BD376A">
        <w:rPr>
          <w:rFonts w:ascii="Times New Roman" w:hAnsi="Times New Roman" w:cs="Times New Roman"/>
        </w:rPr>
        <w:t>СИСТЕМА УПРАВЛЕНИЯ ИННОВАЦИЯМИ НА ОСНОВЕ ОЦЕНКИ ТЕХНИКО-ЭКОНОМИЧЕСКОЙ ПОЛЕЗНОСТИ ИЗОБРЕТЕНИЙ</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8A198C" w:rsidRPr="00BD376A">
        <w:rPr>
          <w:rFonts w:ascii="Times New Roman" w:hAnsi="Times New Roman" w:cs="Times New Roman"/>
        </w:rPr>
        <w:t>изнеса. 2011. № 1. С. 208-212.</w:t>
      </w:r>
    </w:p>
    <w:p w:rsidR="00DC0060" w:rsidRPr="00BD376A" w:rsidRDefault="00DC006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Chernyaeva N. In. MANAGEMENT SYSTEM INNOVATION BASED ON THE ASSESSMENT OF TECHNICAL AND ECONOMIC UTILITY OF INVENTIONS. Business. Education. Right. Bulletin of Volgograd business Institute. 2011. No. 1. P. 208-212.</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24968" w:rsidRPr="00BD376A">
        <w:rPr>
          <w:rFonts w:ascii="Times New Roman" w:hAnsi="Times New Roman" w:cs="Times New Roman"/>
        </w:rPr>
        <w:t xml:space="preserve"> В статье рассмотрены особенности системы управления инновациями промышленного предприятия по производству кабельных систем электрообогрева. Выявлены перспективные направления и выработана стратегия улучшения рыночной позиции данного предприятия. Определена роль и выделена взаимосвязь между технико-экономической полезностью изобретения и ценой лицензии. Предложена методика выбора изобретения и оценки технико-экономической полезности на основе методов многокритериального анализа и теории «И-ИЛИ» – графов и семантических сетей. Описан метод расчета цены лицензии на изобретение с учетом уровня технико-экономической полезности. Приведены результаты апробации методики при отборе потенциального технического решения для системы пленочного «теплого пола».</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968" w:rsidRPr="00BD376A">
        <w:rPr>
          <w:rFonts w:ascii="Times New Roman" w:hAnsi="Times New Roman" w:cs="Times New Roman"/>
        </w:rPr>
        <w:t>http://vestnik.volbi.ru/upload/numbers/114/article-114-103.pdf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1107</w:t>
      </w:r>
      <w:r w:rsidR="00DC0060" w:rsidRPr="00BD376A">
        <w:rPr>
          <w:rFonts w:ascii="Times New Roman" w:hAnsi="Times New Roman" w:cs="Times New Roman"/>
        </w:rPr>
        <w:t>.</w:t>
      </w:r>
      <w:r w:rsidR="008A198C" w:rsidRPr="00BD376A">
        <w:rPr>
          <w:rFonts w:ascii="Times New Roman" w:hAnsi="Times New Roman" w:cs="Times New Roman"/>
        </w:rPr>
        <w:t xml:space="preserve">Пикуров Н.И.  </w:t>
      </w:r>
      <w:r w:rsidR="00D2262A" w:rsidRPr="00BD376A">
        <w:rPr>
          <w:rFonts w:ascii="Times New Roman" w:hAnsi="Times New Roman" w:cs="Times New Roman"/>
        </w:rPr>
        <w:t>НЕОКАЗАНИЕ ПОМОЩИ БОЛЬНОМУ: КВАЛИФИКАЦИЯ И ОТГРАНИЧЕНИЕ ОТ СМЕЖНЫХ СОСТАВОВ</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w:t>
      </w:r>
      <w:r w:rsidR="008A198C" w:rsidRPr="00BD376A">
        <w:rPr>
          <w:rFonts w:ascii="Times New Roman" w:hAnsi="Times New Roman" w:cs="Times New Roman"/>
        </w:rPr>
        <w:t xml:space="preserve"> 2011. № 1. С. 214-218.</w:t>
      </w:r>
      <w:r w:rsidR="008A198C" w:rsidRPr="00BD376A">
        <w:rPr>
          <w:rFonts w:ascii="Times New Roman" w:hAnsi="Times New Roman" w:cs="Times New Roman"/>
        </w:rPr>
        <w:tab/>
      </w:r>
    </w:p>
    <w:p w:rsidR="00DC0060" w:rsidRPr="00BD376A" w:rsidRDefault="00DC006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Pikurov N. And. FAILURE TO PROVIDE CARE TO THE PATIENT: CHARACTERIZATION AND DELIMITATION OF RELATED COMPOUNDS. Business. Education. Right. Bulletin of Volgograd business Institute. 2011. No. 1. P. 214-218.</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24968" w:rsidRPr="00BD376A">
        <w:rPr>
          <w:rFonts w:ascii="Times New Roman" w:hAnsi="Times New Roman" w:cs="Times New Roman"/>
        </w:rPr>
        <w:t xml:space="preserve"> В статье рассматриваются признаки состава и сложные вопросы квалификации преступного неоказания помощи больному, предлагаются варианты разрешения спорных ситуаций, указываются нормативные правовые акты, с помощью которых устанавливаются требования оказывать неотложную помощь больному, проводится отграничение от смежных составов, таких как: оставление в опасном для жизни состоянии, причинение смерти в результате ненадлежащего выполнения врачом своих профессиональных обязанностей; анализируется судебная практика применения уголовно-правовых норм об ответственности за неоказание помощи больному.</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r w:rsidR="00E24968" w:rsidRPr="00BD376A">
        <w:rPr>
          <w:rFonts w:ascii="Times New Roman" w:hAnsi="Times New Roman" w:cs="Times New Roman"/>
        </w:rPr>
        <w:t>http://vestnik.volbi.ru/upload/numbers/114/article-114-104.pdf</w:t>
      </w:r>
      <w:r w:rsidRPr="00BD376A">
        <w:rPr>
          <w:rFonts w:ascii="Times New Roman" w:hAnsi="Times New Roman" w:cs="Times New Roman"/>
        </w:rPr>
        <w:t xml:space="preserve">   </w:t>
      </w:r>
    </w:p>
    <w:p w:rsidR="008A198C" w:rsidRPr="00BD376A" w:rsidRDefault="008A198C"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1108</w:t>
      </w:r>
      <w:r w:rsidR="00DC0060" w:rsidRPr="00BD376A">
        <w:rPr>
          <w:rFonts w:ascii="Times New Roman" w:hAnsi="Times New Roman" w:cs="Times New Roman"/>
        </w:rPr>
        <w:t>.</w:t>
      </w:r>
      <w:r w:rsidR="008A198C" w:rsidRPr="00BD376A">
        <w:rPr>
          <w:rFonts w:ascii="Times New Roman" w:hAnsi="Times New Roman" w:cs="Times New Roman"/>
        </w:rPr>
        <w:t xml:space="preserve">Кругликов А.П.  </w:t>
      </w:r>
      <w:r w:rsidR="00D2262A" w:rsidRPr="00BD376A">
        <w:rPr>
          <w:rFonts w:ascii="Times New Roman" w:hAnsi="Times New Roman" w:cs="Times New Roman"/>
        </w:rPr>
        <w:t>О НОВОМ ПРИНЦИПЕ УГОЛОВНОГО СУДОПРОИЗВОДСТВА</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8A198C" w:rsidRPr="00BD376A">
        <w:rPr>
          <w:rFonts w:ascii="Times New Roman" w:hAnsi="Times New Roman" w:cs="Times New Roman"/>
        </w:rPr>
        <w:t>изнеса. 2011. № 1. С. 219-222.</w:t>
      </w:r>
    </w:p>
    <w:p w:rsidR="00DC0060" w:rsidRPr="00BD376A" w:rsidRDefault="00DC006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Kruglikov A. P. NEW PRINCIPLE of CRIMINAL PROCEEDINGS.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1. </w:t>
      </w:r>
      <w:r w:rsidRPr="00BD376A">
        <w:rPr>
          <w:rStyle w:val="translation-chunk"/>
          <w:rFonts w:ascii="inherit" w:hAnsi="inherit"/>
          <w:sz w:val="22"/>
          <w:szCs w:val="22"/>
          <w:lang/>
        </w:rPr>
        <w:t>P</w:t>
      </w:r>
      <w:r w:rsidRPr="00BD376A">
        <w:rPr>
          <w:rStyle w:val="translation-chunk"/>
          <w:rFonts w:ascii="inherit" w:hAnsi="inherit"/>
          <w:sz w:val="22"/>
          <w:szCs w:val="22"/>
        </w:rPr>
        <w:t>. 219-222.</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E24968" w:rsidRPr="00BD376A">
        <w:rPr>
          <w:rFonts w:ascii="Times New Roman" w:hAnsi="Times New Roman" w:cs="Times New Roman"/>
        </w:rPr>
        <w:t xml:space="preserve"> Федеральным законом № 69-ФЗ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 глава вторая УПК РФ дополнена новым принципом: «Разумный срок уголовного судопроизводства». В статье на основе анализа положений международных правовых актов, Конституции РФ, уголовно-процессуального законодательства и юридической литературы анализируются сущность, содержание и проблемы действия данного принципа, высказываются предложения по улучшению его законодательной регламентации.</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968" w:rsidRPr="00BD376A">
        <w:rPr>
          <w:rFonts w:ascii="Times New Roman" w:hAnsi="Times New Roman" w:cs="Times New Roman"/>
        </w:rPr>
        <w:t>http://vestnik.volbi.ru/upload/numbers/114/article-114-105.pdf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1109</w:t>
      </w:r>
      <w:r w:rsidR="00DC0060" w:rsidRPr="00BD376A">
        <w:rPr>
          <w:rFonts w:ascii="Times New Roman" w:hAnsi="Times New Roman" w:cs="Times New Roman"/>
        </w:rPr>
        <w:t>.</w:t>
      </w:r>
      <w:r w:rsidR="008A198C" w:rsidRPr="00BD376A">
        <w:rPr>
          <w:rFonts w:ascii="Times New Roman" w:hAnsi="Times New Roman" w:cs="Times New Roman"/>
        </w:rPr>
        <w:t xml:space="preserve">Егорова Н.А.  </w:t>
      </w:r>
      <w:r w:rsidR="00D2262A" w:rsidRPr="00BD376A">
        <w:rPr>
          <w:rFonts w:ascii="Times New Roman" w:hAnsi="Times New Roman" w:cs="Times New Roman"/>
        </w:rPr>
        <w:t>ОБ УГОЛОВНО-ПРАВОВЫХ МЕРАХ ПРОФИЛАКТИКИ КОРРУПЦИИ В СФЕРЕ ПРАВООХРАНИТЕЛЬНОЙ СЛУЖБЫ РОССИЙСКОЙ ФЕДЕРАЦИИ</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1. С</w:t>
      </w:r>
      <w:r w:rsidR="008A198C" w:rsidRPr="00BD376A">
        <w:rPr>
          <w:rFonts w:ascii="Times New Roman" w:hAnsi="Times New Roman" w:cs="Times New Roman"/>
        </w:rPr>
        <w:t>. 222-232.</w:t>
      </w:r>
    </w:p>
    <w:p w:rsidR="00DC0060" w:rsidRPr="00BD376A" w:rsidRDefault="00DC006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Egorova N. And. ABOUT CRIMINAL LAW PREVENTION OF CORRUPTION IN LAW ENFORCEMENT SERVICE OF THE RUSSIAN FEDERATION. Business. Education. Right. Bulletin of Volgograd business Institute. 2011. No. 1. P. 222-232.</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w:t>
      </w:r>
      <w:r w:rsidR="00E24968" w:rsidRPr="00BD376A">
        <w:rPr>
          <w:rFonts w:ascii="Times New Roman" w:hAnsi="Times New Roman" w:cs="Times New Roman"/>
        </w:rPr>
        <w:t xml:space="preserve"> Статья посвящена профилактике коррупции в сфере правоохранительной службы средствами уголовного права. Анализируются положения законодательства России о коррупции и правоохранительной деятельности. Обосновывается предложение о принятии Федерального закона «О государственной правоохранительной службе». Дается критическая оценка дополнениям, внесенным в Уголовный кодекс РФ в июле 2010 г., об усилении уголовной ответственности сотрудников органов внутренних дел. Автор аргументирует и приводит в виде перечня уголовно-правовые меры предупреждения коррупции среди сотрудников правоохранительных органов. При этом обращается внимание на недопустимость усиления уголовно-правовой репрессии до устранения иных коррупционных рисков в данной области.</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968" w:rsidRPr="00BD376A">
        <w:rPr>
          <w:rFonts w:ascii="Times New Roman" w:hAnsi="Times New Roman" w:cs="Times New Roman"/>
        </w:rPr>
        <w:t>http://vestnik.volbi.ru/upload/numbers/114/article-114-106.pdf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lang w:val="en-US"/>
        </w:rPr>
        <w:t>1110</w:t>
      </w:r>
      <w:r w:rsidR="00DC0060" w:rsidRPr="00BD376A">
        <w:rPr>
          <w:rFonts w:ascii="Times New Roman" w:hAnsi="Times New Roman" w:cs="Times New Roman"/>
          <w:lang w:val="en-US"/>
        </w:rPr>
        <w:t>.</w:t>
      </w:r>
      <w:r w:rsidR="008A198C" w:rsidRPr="00BD376A">
        <w:rPr>
          <w:rFonts w:ascii="Times New Roman" w:hAnsi="Times New Roman" w:cs="Times New Roman"/>
        </w:rPr>
        <w:t>Намнясева</w:t>
      </w:r>
      <w:r w:rsidR="008A198C" w:rsidRPr="00BD376A">
        <w:rPr>
          <w:rFonts w:ascii="Times New Roman" w:hAnsi="Times New Roman" w:cs="Times New Roman"/>
          <w:lang w:val="en-US"/>
        </w:rPr>
        <w:t xml:space="preserve"> </w:t>
      </w:r>
      <w:r w:rsidR="008A198C" w:rsidRPr="00BD376A">
        <w:rPr>
          <w:rFonts w:ascii="Times New Roman" w:hAnsi="Times New Roman" w:cs="Times New Roman"/>
        </w:rPr>
        <w:t>В</w:t>
      </w:r>
      <w:r w:rsidR="008A198C" w:rsidRPr="00BD376A">
        <w:rPr>
          <w:rFonts w:ascii="Times New Roman" w:hAnsi="Times New Roman" w:cs="Times New Roman"/>
          <w:lang w:val="en-US"/>
        </w:rPr>
        <w:t>.</w:t>
      </w:r>
      <w:r w:rsidR="008A198C" w:rsidRPr="00BD376A">
        <w:rPr>
          <w:rFonts w:ascii="Times New Roman" w:hAnsi="Times New Roman" w:cs="Times New Roman"/>
        </w:rPr>
        <w:t>В</w:t>
      </w:r>
      <w:r w:rsidR="008A198C" w:rsidRPr="00BD376A">
        <w:rPr>
          <w:rFonts w:ascii="Times New Roman" w:hAnsi="Times New Roman" w:cs="Times New Roman"/>
          <w:lang w:val="en-US"/>
        </w:rPr>
        <w:t xml:space="preserve">.  </w:t>
      </w:r>
      <w:r w:rsidR="00D2262A" w:rsidRPr="00BD376A">
        <w:rPr>
          <w:rFonts w:ascii="Times New Roman" w:hAnsi="Times New Roman" w:cs="Times New Roman"/>
          <w:lang w:val="en-US"/>
        </w:rPr>
        <w:t>PROBLEMS OF CLASSIFICATION OF CRIMES AGAINST JUSTICE BY INDICATIONS OF OBJECT OF CRIME</w:t>
      </w:r>
      <w:r w:rsidR="008A198C" w:rsidRPr="00BD376A">
        <w:rPr>
          <w:rFonts w:ascii="Times New Roman" w:hAnsi="Times New Roman" w:cs="Times New Roman"/>
          <w:lang w:val="en-US"/>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1. С</w:t>
      </w:r>
      <w:r w:rsidR="008A198C" w:rsidRPr="00BD376A">
        <w:rPr>
          <w:rFonts w:ascii="Times New Roman" w:hAnsi="Times New Roman" w:cs="Times New Roman"/>
        </w:rPr>
        <w:t>. 232-239.</w:t>
      </w:r>
    </w:p>
    <w:p w:rsidR="00DC0060" w:rsidRPr="00BD376A" w:rsidRDefault="00DC006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Nanasawa V. V. PROBLEMS OF CLASSIFICATION OF CRIMES AGAINST JUSTICE BY INDICATIONS OF OBJECT OF CRIME. Business. Education. Right. Bulletin of Volgograd business Institute. 2011. No. 1. P. 232-239.</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A198C" w:rsidRPr="00BD376A">
        <w:rPr>
          <w:rFonts w:ascii="Times New Roman" w:hAnsi="Times New Roman" w:cs="Times New Roman"/>
        </w:rPr>
        <w:tab/>
      </w:r>
      <w:r w:rsidR="00E24968" w:rsidRPr="00BD376A">
        <w:rPr>
          <w:rFonts w:ascii="Times New Roman" w:hAnsi="Times New Roman" w:cs="Times New Roman"/>
        </w:rPr>
        <w:t>В статье анализируются предложенные различными авторами варианты классификации преступлений против правосудия по признакам объекта преступления. В результате критической оценки делается вывод о невозможности построения по данному признаку непротиворечивой системы, соответствующей всем требованиям, предъявляемым к классификации. В то же время только комплексное рассмотрение группы преступлений против правосудия, посягающих на один и тот же непосредственный объект, дает возможность проанализировать возможности механизма причинения вреда, оценить пробельность или дублирование в законодательный регламентации и недостатки смежных норм. Предлагается авторский вариант решения рассматриваемой проблемы.</w:t>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968" w:rsidRPr="00BD376A">
        <w:rPr>
          <w:rFonts w:ascii="Times New Roman" w:hAnsi="Times New Roman" w:cs="Times New Roman"/>
        </w:rPr>
        <w:t>http://vestnik.volbi.ru/upload/numbers/114/article-114-107.pdf</w:t>
      </w:r>
      <w:r w:rsidRPr="00BD376A">
        <w:rPr>
          <w:rFonts w:ascii="Times New Roman" w:hAnsi="Times New Roman" w:cs="Times New Roman"/>
        </w:rPr>
        <w:t xml:space="preserve">  </w:t>
      </w:r>
    </w:p>
    <w:p w:rsidR="008A198C" w:rsidRPr="00BD376A" w:rsidRDefault="008A198C"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1111</w:t>
      </w:r>
      <w:r w:rsidR="00DC0060" w:rsidRPr="00BD376A">
        <w:rPr>
          <w:rFonts w:ascii="Times New Roman" w:hAnsi="Times New Roman" w:cs="Times New Roman"/>
        </w:rPr>
        <w:t>.</w:t>
      </w:r>
      <w:r w:rsidR="008A198C" w:rsidRPr="00BD376A">
        <w:rPr>
          <w:rFonts w:ascii="Times New Roman" w:hAnsi="Times New Roman" w:cs="Times New Roman"/>
        </w:rPr>
        <w:t xml:space="preserve">Душакова Л.А.  </w:t>
      </w:r>
      <w:r w:rsidR="00D2262A" w:rsidRPr="00BD376A">
        <w:rPr>
          <w:rFonts w:ascii="Times New Roman" w:hAnsi="Times New Roman" w:cs="Times New Roman"/>
        </w:rPr>
        <w:t>ПОРЯДОК ОБЖАЛОВАНИЯ ДЕЙСТВИЯ (БЕЗДЕЙСТВИЯ) И РЕШЕНИЙ, ОСУЩЕСТВЛЯЕМЫХ (ПРИНЯТЫХ) В ХОДЕ ИСПОЛНЕНИЯ ГОСУДАРСТВЕННОЙ ФУНКЦИИ И ПРЕДОСТАВЛЕНИЯ ГОСУДАРСТВЕННОЙ УСЛУГИ В СТРУКТУРЕ АДМИНИСТРАТИВНОГО РЕГЛАМЕНТА</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1. С</w:t>
      </w:r>
      <w:r w:rsidR="008A198C" w:rsidRPr="00BD376A">
        <w:rPr>
          <w:rFonts w:ascii="Times New Roman" w:hAnsi="Times New Roman" w:cs="Times New Roman"/>
        </w:rPr>
        <w:t>. 239-243.</w:t>
      </w:r>
      <w:r w:rsidR="00CE28C5" w:rsidRPr="00BD376A">
        <w:rPr>
          <w:rFonts w:ascii="Times New Roman" w:hAnsi="Times New Roman" w:cs="Times New Roman"/>
        </w:rPr>
        <w:t xml:space="preserve"> </w:t>
      </w:r>
    </w:p>
    <w:p w:rsidR="00DC0060" w:rsidRPr="00BD376A" w:rsidRDefault="00DC006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Ushakova L. A. the PROCEDURE for APPEALING against ACTIONS (INACTIONS) AND DECISIONS, CARRIED out (ACCEPTED) DURING the EXECUTION of the STATE FUNCTION AND GRANTING of the STATE SERVICE IN STRUCTURE of ADMINISTRATIVE REGULATIONS. Business. Education. Right. Bulletin of Volgograd business Institute. 2011. No. 1. P. 239-243.</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24968" w:rsidRPr="00BD376A">
        <w:rPr>
          <w:rFonts w:ascii="Times New Roman" w:hAnsi="Times New Roman" w:cs="Times New Roman"/>
        </w:rPr>
        <w:t xml:space="preserve"> В настоящей статье систематизированы и проанализированы особенности описания порядка обжалования действия (бездействия) и решений, осуществляемых (принятых) в ходе исполнения государственной функции и предоставления государственной услуги в структуре административного регламента. Автором прослежены формы и способы закрепления возможностей досудебного урегулирования разногласий с заявителями в связи с реализаций административных процедур органами исполнительной власти. Обосновывается необходимость унификации структуры административных регламентов в части построения и содержания посредством подготовки единой нормативной и методической базы для конструирования административных регламентов исполнения государственных функций и предоставления государственных услуг, как в части описания порядка обжалования, так и в целом.</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968" w:rsidRPr="00BD376A">
        <w:rPr>
          <w:rFonts w:ascii="Times New Roman" w:hAnsi="Times New Roman" w:cs="Times New Roman"/>
        </w:rPr>
        <w:t>http://vestnik.volbi.ru/upload/numbers/114/article-114-108.pdf</w:t>
      </w:r>
      <w:r w:rsidRPr="00BD376A">
        <w:rPr>
          <w:rFonts w:ascii="Times New Roman" w:hAnsi="Times New Roman" w:cs="Times New Roman"/>
        </w:rPr>
        <w:t xml:space="preserve">  </w:t>
      </w:r>
    </w:p>
    <w:p w:rsidR="00DC0060"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32A53" w:rsidRPr="00BD376A" w:rsidRDefault="0022041E"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rPr>
        <w:t>1112</w:t>
      </w:r>
      <w:r w:rsidR="00347EA0" w:rsidRPr="00BD376A">
        <w:rPr>
          <w:rFonts w:ascii="Times New Roman" w:hAnsi="Times New Roman" w:cs="Times New Roman"/>
          <w:sz w:val="22"/>
          <w:szCs w:val="22"/>
        </w:rPr>
        <w:t>.</w:t>
      </w:r>
      <w:r w:rsidR="008A198C" w:rsidRPr="00BD376A">
        <w:rPr>
          <w:rFonts w:ascii="Times New Roman" w:hAnsi="Times New Roman" w:cs="Times New Roman"/>
          <w:sz w:val="22"/>
          <w:szCs w:val="22"/>
        </w:rPr>
        <w:t xml:space="preserve">Шульга А.Е.  </w:t>
      </w:r>
      <w:r w:rsidR="00347EA0" w:rsidRPr="00BD376A">
        <w:rPr>
          <w:rStyle w:val="translation-chunk"/>
          <w:rFonts w:ascii="inherit" w:hAnsi="inherit"/>
          <w:sz w:val="22"/>
          <w:szCs w:val="22"/>
        </w:rPr>
        <w:t>ЛЕСНЫЕ УЧАСТКИ КАК ОБЪЕКТЫ ГРАЖДАНСКИХ ПРАВ</w:t>
      </w:r>
      <w:r w:rsidR="008A198C" w:rsidRPr="00BD376A">
        <w:rPr>
          <w:rFonts w:ascii="Times New Roman" w:hAnsi="Times New Roman" w:cs="Times New Roman"/>
          <w:sz w:val="22"/>
          <w:szCs w:val="22"/>
        </w:rPr>
        <w:t xml:space="preserve">.  </w:t>
      </w:r>
      <w:r w:rsidR="00D2262A" w:rsidRPr="00BD376A">
        <w:rPr>
          <w:rFonts w:ascii="Times New Roman" w:hAnsi="Times New Roman" w:cs="Times New Roman"/>
          <w:sz w:val="22"/>
          <w:szCs w:val="22"/>
        </w:rPr>
        <w:t>Бизнес. Образование. Право. Вестник Волгоградского института б</w:t>
      </w:r>
      <w:r w:rsidR="008A198C" w:rsidRPr="00BD376A">
        <w:rPr>
          <w:rFonts w:ascii="Times New Roman" w:hAnsi="Times New Roman" w:cs="Times New Roman"/>
          <w:sz w:val="22"/>
          <w:szCs w:val="22"/>
        </w:rPr>
        <w:t>изнеса. 2011. № 1. С. 244-247.</w:t>
      </w:r>
    </w:p>
    <w:p w:rsidR="00347EA0" w:rsidRPr="00BD376A" w:rsidRDefault="00347EA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Shulga A. E. FOREST PLOTS AS OBJECTS of CIVIL RIGHTS.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1. </w:t>
      </w:r>
      <w:r w:rsidRPr="00BD376A">
        <w:rPr>
          <w:rStyle w:val="translation-chunk"/>
          <w:rFonts w:ascii="inherit" w:hAnsi="inherit"/>
          <w:sz w:val="22"/>
          <w:szCs w:val="22"/>
          <w:lang/>
        </w:rPr>
        <w:t>P</w:t>
      </w:r>
      <w:r w:rsidRPr="00BD376A">
        <w:rPr>
          <w:rStyle w:val="translation-chunk"/>
          <w:rFonts w:ascii="inherit" w:hAnsi="inherit"/>
          <w:sz w:val="22"/>
          <w:szCs w:val="22"/>
        </w:rPr>
        <w:t>. 244-247.</w:t>
      </w:r>
    </w:p>
    <w:p w:rsidR="00E24968"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Аннотация:</w:t>
      </w:r>
      <w:r w:rsidR="00E24968" w:rsidRPr="00BD376A">
        <w:rPr>
          <w:rFonts w:ascii="Times New Roman" w:hAnsi="Times New Roman" w:cs="Times New Roman"/>
        </w:rPr>
        <w:t xml:space="preserve"> В данной статье автор попытался рассмотреть лесные участки как объекты гражданского права. Приведена классификация объектов гражданского права известного ученого-цивилиста Г.Ф. Шершеневича. Высказана позиция, что лесные участки относятся к объектам гражданского права с некоторыми специфическими особенностями. Сделана попытка раскрыть понятие «лес» в соответствии с современным отечественным законодательством. Приведен сравнительный анализ ранее действовавшего в данной отрасли и современного законодательства. А также показана неточность некоторых формулировок. В общих чертах рассмотрен правовой режим земель лесного фонда.</w:t>
      </w:r>
      <w:r w:rsidR="008A198C" w:rsidRPr="00BD376A">
        <w:rPr>
          <w:rFonts w:ascii="Times New Roman" w:hAnsi="Times New Roman" w:cs="Times New Roman"/>
        </w:rPr>
        <w:tab/>
      </w:r>
    </w:p>
    <w:p w:rsidR="00D2262A" w:rsidRPr="00BD376A" w:rsidRDefault="00D32A53"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968" w:rsidRPr="00BD376A">
        <w:rPr>
          <w:rFonts w:ascii="Times New Roman" w:hAnsi="Times New Roman" w:cs="Times New Roman"/>
        </w:rPr>
        <w:t>http://vestnik.volbi.ru/upload/numbers/114/article-114-109.pdf</w:t>
      </w:r>
      <w:r w:rsidRPr="00BD376A">
        <w:rPr>
          <w:rFonts w:ascii="Times New Roman" w:hAnsi="Times New Roman" w:cs="Times New Roman"/>
        </w:rPr>
        <w:t xml:space="preserve"> </w:t>
      </w:r>
    </w:p>
    <w:p w:rsidR="00D2262A" w:rsidRPr="00BD376A" w:rsidRDefault="00D2262A"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1113</w:t>
      </w:r>
      <w:r w:rsidR="00347EA0" w:rsidRPr="00BD376A">
        <w:rPr>
          <w:rFonts w:ascii="Times New Roman" w:hAnsi="Times New Roman" w:cs="Times New Roman"/>
        </w:rPr>
        <w:t>.</w:t>
      </w:r>
      <w:r w:rsidR="008A198C" w:rsidRPr="00BD376A">
        <w:rPr>
          <w:rFonts w:ascii="Times New Roman" w:hAnsi="Times New Roman" w:cs="Times New Roman"/>
        </w:rPr>
        <w:t xml:space="preserve">Борисов Д.Ю.  </w:t>
      </w:r>
      <w:r w:rsidR="00D2262A" w:rsidRPr="00BD376A">
        <w:rPr>
          <w:rFonts w:ascii="Times New Roman" w:hAnsi="Times New Roman" w:cs="Times New Roman"/>
        </w:rPr>
        <w:t>ПРАВОВОЙ СТАТУС ГОСУДАРСТВЕННОГО И МУНИЦИПАЛЬНОГО ЗАКАЗЧИКА КАК ОРГАНИЗАТОРА ТОРГОВ</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8A198C" w:rsidRPr="00BD376A">
        <w:rPr>
          <w:rFonts w:ascii="Times New Roman" w:hAnsi="Times New Roman" w:cs="Times New Roman"/>
        </w:rPr>
        <w:t>изнеса. 2011. № 1. С. 248-251.</w:t>
      </w:r>
    </w:p>
    <w:p w:rsidR="00347EA0" w:rsidRPr="00BD376A" w:rsidRDefault="00347EA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Borisov D. the LEGAL STATUS of STATE AND MUNICIPAL CUSTOMER AS the AUCTION ORGANIZER. Business. Education. Right. Bulletin of Volgograd business Institute. 2011. No. 1. P. 248-251.</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24968" w:rsidRPr="00BD376A">
        <w:rPr>
          <w:rFonts w:ascii="Times New Roman" w:hAnsi="Times New Roman" w:cs="Times New Roman"/>
        </w:rPr>
        <w:t xml:space="preserve"> В статье анализируется правовой статус государственного и муниципального заказчика как обязательного субъекта отношений по размещению заказов для государственных и муниципальных нужд. Обязательным субъектом отношений по размещению заказов выступает заказчик, он наделяется публично-правовым образованием правом на расходование бюджетных средств и средств, полученных от приносящей доход деятельности и несет обязанности перед участниками размещения заказов при проведении торгов. Публичноправовое образование принимает на себя финансовые обязательства перед поставщиком, исполнителем, подрядчиком лишь после заключения контракта и не обладает какими-либо правами и не несет обязанностей при размещении заказов для государственных или муниципальных нужд.</w:t>
      </w:r>
      <w:r w:rsidR="008A198C" w:rsidRPr="00BD376A">
        <w:rPr>
          <w:rFonts w:ascii="Times New Roman" w:hAnsi="Times New Roman" w:cs="Times New Roman"/>
        </w:rPr>
        <w:tab/>
      </w:r>
    </w:p>
    <w:p w:rsidR="00E24968"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80" w:history="1">
        <w:r w:rsidR="00E24968" w:rsidRPr="00BD376A">
          <w:rPr>
            <w:rStyle w:val="a5"/>
            <w:rFonts w:ascii="Times New Roman" w:hAnsi="Times New Roman" w:cs="Times New Roman"/>
            <w:color w:val="auto"/>
            <w:u w:val="none"/>
          </w:rPr>
          <w:t>http://vestnik.volbi.ru/upload/numbers/114/article-114-110.pdf</w:t>
        </w:r>
      </w:hyperlink>
    </w:p>
    <w:p w:rsidR="008A198C"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1114</w:t>
      </w:r>
      <w:r w:rsidR="00347EA0" w:rsidRPr="00BD376A">
        <w:rPr>
          <w:rFonts w:ascii="Times New Roman" w:hAnsi="Times New Roman" w:cs="Times New Roman"/>
        </w:rPr>
        <w:t>.</w:t>
      </w:r>
      <w:r w:rsidR="008A198C" w:rsidRPr="00BD376A">
        <w:rPr>
          <w:rFonts w:ascii="Times New Roman" w:hAnsi="Times New Roman" w:cs="Times New Roman"/>
        </w:rPr>
        <w:t xml:space="preserve">Каплунова Н.А.  </w:t>
      </w:r>
      <w:r w:rsidR="00D2262A" w:rsidRPr="00BD376A">
        <w:rPr>
          <w:rFonts w:ascii="Times New Roman" w:hAnsi="Times New Roman" w:cs="Times New Roman"/>
        </w:rPr>
        <w:t>БИРЖЕВЫЕ ОБЛИГАЦИИ: НОВЫЙ ЭТАП РАЗВИТИЯ ЗАКОНОДАТЕЛЬСТВА О РЫНКЕ ЦЕННЫХ БУМАГ</w:t>
      </w:r>
      <w:r w:rsidR="008A198C"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2011. № 1. С</w:t>
      </w:r>
      <w:r w:rsidR="008A198C" w:rsidRPr="00BD376A">
        <w:rPr>
          <w:rFonts w:ascii="Times New Roman" w:hAnsi="Times New Roman" w:cs="Times New Roman"/>
        </w:rPr>
        <w:t>. 251-256.</w:t>
      </w:r>
      <w:r w:rsidR="008A198C" w:rsidRPr="00BD376A">
        <w:rPr>
          <w:rFonts w:ascii="Times New Roman" w:hAnsi="Times New Roman" w:cs="Times New Roman"/>
        </w:rPr>
        <w:tab/>
      </w:r>
    </w:p>
    <w:p w:rsidR="00347EA0" w:rsidRPr="00BD376A" w:rsidRDefault="00347EA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Kaplunova, N. And. EXCHANGE-TRADED BONDS: A NEW STAGE OF DEVELOPMENT OF THE LEGISLATION ON THE SECURITIES MARKET. Business. Education. Right. Bulletin of Volgograd business Institute. 2011. No. 1. P. 251-256.</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24968" w:rsidRPr="00BD376A">
        <w:rPr>
          <w:rFonts w:ascii="Times New Roman" w:hAnsi="Times New Roman" w:cs="Times New Roman"/>
        </w:rPr>
        <w:t xml:space="preserve"> В статье анализируется легальное определение биржевой облигации. Отличительные черты, выявленные в качестве признаков биржевой облигации, соотнесены с признаками ценной бумаги, традиционно выделяемыми в юридической литературе. Несмотря на то, что данный вид облигаций является совершенно новым для отечественного рынка ценных бумаг, создается их обособленный рынок, который уже прошел определенные стадии развития, автор выделяет три соответствующих этапа. Государство готово стимулировать рынок биржевых облигаций, о чем свидетельствуют положения Стратегии развития финансового рынка Российской Федерации на период до 2020 г., в рамках которой предполагается снизить административные барьеры и упростить процедуры государственной регистрации выпусков ценных бумаг.</w:t>
      </w:r>
    </w:p>
    <w:p w:rsidR="00E24968"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81" w:history="1">
        <w:r w:rsidR="00E24968" w:rsidRPr="00BD376A">
          <w:rPr>
            <w:rStyle w:val="a5"/>
            <w:rFonts w:ascii="Times New Roman" w:hAnsi="Times New Roman" w:cs="Times New Roman"/>
            <w:color w:val="auto"/>
            <w:u w:val="none"/>
          </w:rPr>
          <w:t>http://vestnik.volbi.ru/upload/numbers/114/article-114-111.pdf</w:t>
        </w:r>
      </w:hyperlink>
    </w:p>
    <w:p w:rsidR="00057BA5" w:rsidRPr="00BD376A" w:rsidRDefault="00057BA5"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rPr>
        <w:t>1115</w:t>
      </w:r>
      <w:r w:rsidR="00347EA0" w:rsidRPr="00BD376A">
        <w:rPr>
          <w:rFonts w:ascii="Times New Roman" w:hAnsi="Times New Roman" w:cs="Times New Roman"/>
          <w:sz w:val="22"/>
          <w:szCs w:val="22"/>
        </w:rPr>
        <w:t>.</w:t>
      </w:r>
      <w:r w:rsidR="008A198C" w:rsidRPr="00BD376A">
        <w:rPr>
          <w:rFonts w:ascii="Times New Roman" w:hAnsi="Times New Roman" w:cs="Times New Roman"/>
          <w:sz w:val="22"/>
          <w:szCs w:val="22"/>
        </w:rPr>
        <w:t xml:space="preserve">Доника Д.Д.  </w:t>
      </w:r>
      <w:r w:rsidR="00347EA0" w:rsidRPr="00BD376A">
        <w:rPr>
          <w:rStyle w:val="translation-chunk"/>
          <w:rFonts w:ascii="inherit" w:hAnsi="inherit"/>
          <w:sz w:val="22"/>
          <w:szCs w:val="22"/>
        </w:rPr>
        <w:t>КРОСС-КУЛЬТУРНЫЙ АНАЛИЗ ФЕНОМЕНА ПРОФЕССИОНАЛИЗАЦИИ: ЗАПАДНЫЕ ТЕНДЕНЦИИ И СОВРЕМЕННЫЕ ТРАНСФОРМАЦИИ.</w:t>
      </w:r>
      <w:r w:rsidR="00D2262A" w:rsidRPr="00BD376A">
        <w:rPr>
          <w:rFonts w:ascii="Times New Roman" w:hAnsi="Times New Roman" w:cs="Times New Roman"/>
          <w:sz w:val="22"/>
          <w:szCs w:val="22"/>
        </w:rPr>
        <w:t>Бизнес. Образование. Право. Вестник Волгоградского института бизнеса. 2011. № 1. С</w:t>
      </w:r>
      <w:r w:rsidR="008A198C" w:rsidRPr="00BD376A">
        <w:rPr>
          <w:rFonts w:ascii="Times New Roman" w:hAnsi="Times New Roman" w:cs="Times New Roman"/>
          <w:sz w:val="22"/>
          <w:szCs w:val="22"/>
        </w:rPr>
        <w:t>. 258-266.</w:t>
      </w:r>
    </w:p>
    <w:p w:rsidR="00347EA0" w:rsidRPr="00BD376A" w:rsidRDefault="00347EA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Donica D. CROSS-CULTURAL ANALYSIS of the PHENOMENON of PROFESSIONALIZATION: the WEST AND CONTEMPORARY TRANSFORMATIONS.Business. Education. 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1. </w:t>
      </w:r>
      <w:r w:rsidRPr="00BD376A">
        <w:rPr>
          <w:rStyle w:val="translation-chunk"/>
          <w:rFonts w:ascii="inherit" w:hAnsi="inherit"/>
          <w:sz w:val="22"/>
          <w:szCs w:val="22"/>
          <w:lang/>
        </w:rPr>
        <w:t>P</w:t>
      </w:r>
      <w:r w:rsidRPr="00BD376A">
        <w:rPr>
          <w:rStyle w:val="translation-chunk"/>
          <w:rFonts w:ascii="inherit" w:hAnsi="inherit"/>
          <w:sz w:val="22"/>
          <w:szCs w:val="22"/>
        </w:rPr>
        <w:t>. 258-266.</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24968" w:rsidRPr="00BD376A">
        <w:rPr>
          <w:rFonts w:ascii="Times New Roman" w:hAnsi="Times New Roman" w:cs="Times New Roman"/>
        </w:rPr>
        <w:t xml:space="preserve"> В статье проведен обзор исторических и современных направлений исследования феномена профессионализации в области культурологии, психологии, педагогики, акмеологии, теоретической и прикладной социологии. Рассмотрены классические представления структурного функционализма на примере работ Т. Парсонса и эмпирической социологии Э. Хьюза. Анализ </w:t>
      </w:r>
      <w:r w:rsidR="00E24968" w:rsidRPr="00BD376A">
        <w:rPr>
          <w:rFonts w:ascii="Times New Roman" w:hAnsi="Times New Roman" w:cs="Times New Roman"/>
        </w:rPr>
        <w:lastRenderedPageBreak/>
        <w:t>современных исследований в рассматриваемом проблемном поле позволяет определить основные научные направления в контексте трех аспектов профессионализации, рассматривающих ее как социальное явление, процесс овладения человеком конкретной профессиональной деятельностью, а также систему социальных институтов, регулирующих процесс освоения человеком профессиональной роли и обеспечивающих возможность эффективного использования своего потенциала.</w:t>
      </w:r>
    </w:p>
    <w:p w:rsidR="00E24968"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82" w:history="1">
        <w:r w:rsidR="00E24968" w:rsidRPr="00BD376A">
          <w:rPr>
            <w:rStyle w:val="a5"/>
            <w:rFonts w:ascii="Times New Roman" w:hAnsi="Times New Roman" w:cs="Times New Roman"/>
            <w:color w:val="auto"/>
            <w:u w:val="none"/>
          </w:rPr>
          <w:t>http://vestnik.volbi.ru/upload/numbers/114/article-114-112.pdf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1116</w:t>
      </w:r>
      <w:r w:rsidR="00347EA0" w:rsidRPr="00BD376A">
        <w:rPr>
          <w:rFonts w:ascii="Times New Roman" w:hAnsi="Times New Roman" w:cs="Times New Roman"/>
        </w:rPr>
        <w:t>.</w:t>
      </w:r>
      <w:r w:rsidR="00510C2E" w:rsidRPr="00BD376A">
        <w:rPr>
          <w:rFonts w:ascii="Times New Roman" w:hAnsi="Times New Roman" w:cs="Times New Roman"/>
        </w:rPr>
        <w:t xml:space="preserve">Зобнина Т.В .  </w:t>
      </w:r>
      <w:r w:rsidR="00D2262A" w:rsidRPr="00BD376A">
        <w:rPr>
          <w:rFonts w:ascii="Times New Roman" w:hAnsi="Times New Roman" w:cs="Times New Roman"/>
        </w:rPr>
        <w:t>СПЕЦИФИКА АКМЕОЛОГИЧЕСКОГО ПОДХОДА КАК МЕТОДОЛОГИИ НАУЧНОГО ИССЛЕДОВАНИЯ И КАК ПРАКТИКИ ПРОФЕССИОНАЛЬНОГО ОБРАЗОВАНИЯ СТУДЕНТОВ</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2011. № 1. С. 266-270.</w:t>
      </w:r>
      <w:r w:rsidR="00CE28C5" w:rsidRPr="00BD376A">
        <w:rPr>
          <w:rFonts w:ascii="Times New Roman" w:hAnsi="Times New Roman" w:cs="Times New Roman"/>
        </w:rPr>
        <w:t xml:space="preserve"> </w:t>
      </w:r>
    </w:p>
    <w:p w:rsidR="00347EA0" w:rsidRPr="00BD376A" w:rsidRDefault="00347EA0" w:rsidP="00BD376A">
      <w:pPr>
        <w:pStyle w:val="HTML"/>
        <w:shd w:val="clear" w:color="auto" w:fill="FFFFFF"/>
        <w:jc w:val="both"/>
        <w:rPr>
          <w:rFonts w:ascii="inherit" w:hAnsi="inherit"/>
          <w:sz w:val="22"/>
          <w:szCs w:val="22"/>
          <w:lang/>
        </w:rPr>
      </w:pPr>
      <w:r w:rsidRPr="00BD376A">
        <w:rPr>
          <w:rStyle w:val="translation-chunk"/>
          <w:rFonts w:ascii="inherit" w:hAnsi="inherit"/>
          <w:sz w:val="22"/>
          <w:szCs w:val="22"/>
          <w:lang/>
        </w:rPr>
        <w:t>Zobnina T. V. THE SPECIFICITY OF ACMEOLOGICAL APPROACH AS A METHODOLOGY FOR RESEARCH AND PRACTICE AS VOCATIONAL EDUCATION STUDENTS. Business. Education. Right. Bulletin of Volgograd business Institute. 2011. No. 1. P. 266-270.</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24968" w:rsidRPr="00BD376A">
        <w:rPr>
          <w:rFonts w:ascii="Times New Roman" w:hAnsi="Times New Roman" w:cs="Times New Roman"/>
        </w:rPr>
        <w:t>В статье анализируется специфика акмеологического подхода применительно к сферам научной и педагогической деятельности. Особенности акмеологического подхода как методологии научного исследования раскрываются в онтологическом, гносеологическом, аксиологическом планах. Применительно к сфере профессионального образования акмеологический подход определяется как система принципов, положенных в основу формирования у студентов психологических предпосылок профессиональной самореализации. Акмеологические технологии образования рассматриваются как совместная деятельность преподавателей и студентов, направленная на формирование у обучающихся системы профессионально необходимых знаний и умений, укрепление позитивного отношения к профессии, к себе и окружающим людям, активизацию саморазвития студентов.</w:t>
      </w:r>
    </w:p>
    <w:p w:rsidR="00E24968"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83" w:history="1">
        <w:r w:rsidR="00E24968" w:rsidRPr="00BD376A">
          <w:rPr>
            <w:rStyle w:val="a5"/>
            <w:rFonts w:ascii="Times New Roman" w:hAnsi="Times New Roman" w:cs="Times New Roman"/>
            <w:color w:val="auto"/>
            <w:u w:val="none"/>
          </w:rPr>
          <w:t>http://vestnik.volbi.ru/upload/numbers/114/article-114-113.pdf</w:t>
        </w:r>
      </w:hyperlink>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1117</w:t>
      </w:r>
      <w:r w:rsidR="00347EA0" w:rsidRPr="00BD376A">
        <w:rPr>
          <w:rFonts w:ascii="Times New Roman" w:hAnsi="Times New Roman" w:cs="Times New Roman"/>
        </w:rPr>
        <w:t>.</w:t>
      </w:r>
      <w:r w:rsidR="00510C2E" w:rsidRPr="00BD376A">
        <w:rPr>
          <w:rFonts w:ascii="Times New Roman" w:hAnsi="Times New Roman" w:cs="Times New Roman"/>
        </w:rPr>
        <w:t xml:space="preserve">Нагорнова А.Ю.  </w:t>
      </w:r>
      <w:r w:rsidR="00D2262A" w:rsidRPr="00BD376A">
        <w:rPr>
          <w:rFonts w:ascii="Times New Roman" w:hAnsi="Times New Roman" w:cs="Times New Roman"/>
        </w:rPr>
        <w:t>ЛИЧНОСТНО-ПРОФЕССИОНАЛЬНАЯ ГОТОВНОСТЬ БУДУЩИХ ПЕДАГОГОВ К КОРРЕКЦИИ ПСИХИЧЕСКИХ СОСТОЯНИЙ УЧАЩИХСЯ</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510C2E" w:rsidRPr="00BD376A">
        <w:rPr>
          <w:rFonts w:ascii="Times New Roman" w:hAnsi="Times New Roman" w:cs="Times New Roman"/>
        </w:rPr>
        <w:t>знеса. 2011. № 1. С. 271-275.</w:t>
      </w:r>
    </w:p>
    <w:p w:rsidR="00347EA0" w:rsidRPr="00BD376A" w:rsidRDefault="00347EA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Nagornova A. Y. PERSONAL and PROFESSIONAL READINESS of FUTURE TEACHERS TO the CORRECTION of PSYCHIC STATES STUDENTS. Business. Education. Right. Bulletin of Volgograd business Institute. 2011. No. 1. P. 271-275.</w:t>
      </w:r>
    </w:p>
    <w:p w:rsidR="00510C2E"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24968" w:rsidRPr="00BD376A">
        <w:rPr>
          <w:rFonts w:ascii="Times New Roman" w:hAnsi="Times New Roman" w:cs="Times New Roman"/>
        </w:rPr>
        <w:t xml:space="preserve"> В статье рассмотрена проблема негативных психических состояний школьников и пути ее решения посредством коррекции данных состояний учителем. Раскрываются личностно-профессиональные основы подготовки будущих педагогов в вузе, направленной на овладение коррекционно-педагогической деятельностью по уменьшению количества негативных психических состояний учащихся. Описываются данные эксперимента, направленного на оценку уровня сформированности личностно-профессиональных качеств. Выявленные уровни сформированности личностно-профессиональных качеств будущих педагогов на начальном и заключительном этапе педагогического эксперимента доказывают эффективность проведенной работы.</w:t>
      </w:r>
      <w:r w:rsidR="00510C2E" w:rsidRPr="00BD376A">
        <w:rPr>
          <w:rFonts w:ascii="Times New Roman" w:hAnsi="Times New Roman" w:cs="Times New Roman"/>
        </w:rPr>
        <w:tab/>
      </w:r>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E24968" w:rsidRPr="00BD376A">
        <w:rPr>
          <w:rFonts w:ascii="Times New Roman" w:hAnsi="Times New Roman" w:cs="Times New Roman"/>
        </w:rPr>
        <w:t>http://vestnik.volbi.ru/upload/numbers/114/article-114-114.pdf</w:t>
      </w:r>
      <w:r w:rsidRPr="00BD376A">
        <w:rPr>
          <w:rFonts w:ascii="Times New Roman" w:hAnsi="Times New Roman" w:cs="Times New Roman"/>
        </w:rPr>
        <w:t xml:space="preserve">  </w:t>
      </w:r>
    </w:p>
    <w:p w:rsidR="00057BA5" w:rsidRPr="00BD376A" w:rsidRDefault="00057BA5"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1118</w:t>
      </w:r>
      <w:r w:rsidR="00347EA0" w:rsidRPr="00BD376A">
        <w:rPr>
          <w:rFonts w:ascii="Times New Roman" w:hAnsi="Times New Roman" w:cs="Times New Roman"/>
        </w:rPr>
        <w:t>.</w:t>
      </w:r>
      <w:r w:rsidR="00510C2E" w:rsidRPr="00BD376A">
        <w:rPr>
          <w:rFonts w:ascii="Times New Roman" w:hAnsi="Times New Roman" w:cs="Times New Roman"/>
        </w:rPr>
        <w:t xml:space="preserve">Беспалова В.В.  </w:t>
      </w:r>
      <w:r w:rsidR="00D2262A" w:rsidRPr="00BD376A">
        <w:rPr>
          <w:rFonts w:ascii="Times New Roman" w:hAnsi="Times New Roman" w:cs="Times New Roman"/>
        </w:rPr>
        <w:t>ИНДИВИДУАЛЬНЫЙ ПЛАН ИЗУЧЕНИЯ УЧЕБНОЙ ДИСЦИПЛИНЫ КАК СРЕДСТВО СОВМЕСТНОГО ПРОЕКТИРОВАНИЯ ОБРАЗОВАТЕЛЬНОГО ПРОЦЕССА В ВУЗЕ</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2011. № 1. С. 275-278.</w:t>
      </w:r>
    </w:p>
    <w:p w:rsidR="00347EA0" w:rsidRPr="00BD376A" w:rsidRDefault="00347EA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Bespalov V. V. INDIVIDUAL PLAN of study of the DISCIPLINE AS a MEANS of co-DESIGN the EDUCATIONAL PROCESS IN the UNIVERSITY. Business. Education. Right. Bulletin of Volgograd business Institute. 2011. No. 1. P. 275-278.</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A3172E" w:rsidRPr="00BD376A">
        <w:rPr>
          <w:rFonts w:ascii="Times New Roman" w:hAnsi="Times New Roman" w:cs="Times New Roman"/>
        </w:rPr>
        <w:t xml:space="preserve"> Статья посвящена одному из аспектов проектирования образовательного процесса в вузе, а именно разработке индивидуального плана изучения учебной дисциплины студентом. В ней представлены общая логика и основные подходы к разработке процедуры проектирования </w:t>
      </w:r>
      <w:r w:rsidR="00A3172E" w:rsidRPr="00BD376A">
        <w:rPr>
          <w:rFonts w:ascii="Times New Roman" w:hAnsi="Times New Roman" w:cs="Times New Roman"/>
        </w:rPr>
        <w:lastRenderedPageBreak/>
        <w:t>образовательного процесса в педагогическом вузе на основе технологического и компетентностного подходов. Данная процедура состоит из трех основных этапов: проектирования, реализации и корректировки. Также раскрыты структура и содержание индивидуального плана студента по изучению конкретной учебной дисциплины. Основное внимание уделено идее включения студентов в совместную проектировочную деятельность.</w:t>
      </w:r>
      <w:r w:rsidR="00510C2E" w:rsidRPr="00BD376A">
        <w:rPr>
          <w:rFonts w:ascii="Times New Roman" w:hAnsi="Times New Roman" w:cs="Times New Roman"/>
        </w:rPr>
        <w:tab/>
      </w:r>
    </w:p>
    <w:p w:rsidR="00A317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84" w:history="1">
        <w:r w:rsidR="00A3172E" w:rsidRPr="00BD376A">
          <w:rPr>
            <w:rStyle w:val="a5"/>
            <w:rFonts w:ascii="Times New Roman" w:hAnsi="Times New Roman" w:cs="Times New Roman"/>
            <w:color w:val="auto"/>
            <w:u w:val="none"/>
          </w:rPr>
          <w:t>http://vestnik.volbi.ru/upload/numbers/114/article-114-115.pdf</w:t>
        </w:r>
      </w:hyperlink>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1119</w:t>
      </w:r>
      <w:r w:rsidR="00347EA0" w:rsidRPr="00BD376A">
        <w:rPr>
          <w:rFonts w:ascii="Times New Roman" w:hAnsi="Times New Roman" w:cs="Times New Roman"/>
        </w:rPr>
        <w:t>.</w:t>
      </w:r>
      <w:r w:rsidR="00510C2E" w:rsidRPr="00BD376A">
        <w:rPr>
          <w:rFonts w:ascii="Times New Roman" w:hAnsi="Times New Roman" w:cs="Times New Roman"/>
        </w:rPr>
        <w:t xml:space="preserve">Белов М.С.  </w:t>
      </w:r>
      <w:r w:rsidR="00D2262A" w:rsidRPr="00BD376A">
        <w:rPr>
          <w:rFonts w:ascii="Times New Roman" w:hAnsi="Times New Roman" w:cs="Times New Roman"/>
        </w:rPr>
        <w:t>ИННОВАЦИОННОЕ ПРЕДПРИНИМАТЕЛЬСТВО В ПЕДАГОГИЧЕСКОМ УНИВЕРСИТЕТЕ</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2011. № 1. С. 279-281.</w:t>
      </w:r>
      <w:r w:rsidR="00CE28C5" w:rsidRPr="00BD376A">
        <w:rPr>
          <w:rFonts w:ascii="Times New Roman" w:hAnsi="Times New Roman" w:cs="Times New Roman"/>
        </w:rPr>
        <w:t xml:space="preserve"> </w:t>
      </w:r>
    </w:p>
    <w:p w:rsidR="00347EA0" w:rsidRPr="00BD376A" w:rsidRDefault="00347EA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Belov M. S. INNOVATIVE ENTREPRENEURSHIP IN the PEDAGOGICAL UNIVERSITY. Business. Education. Right. Bulletin of Volgograd business Institute. 2011. No. 1. P. 279-281.</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3172E" w:rsidRPr="00BD376A">
        <w:rPr>
          <w:rFonts w:ascii="Times New Roman" w:hAnsi="Times New Roman" w:cs="Times New Roman"/>
        </w:rPr>
        <w:t xml:space="preserve"> В статье рассматривается инновационная деятельность молодых ученых в современном университете. Без использования инноваций сегодня практически невозможно создавать конкурентоспособную продукцию в любой отрасли. Это становится актуальным в связи с вхождением российской экономики в мировое хозяйство и стратегическим развитием российского образования и науки. Современные университеты направляют все свои усилия на формирование инновационного мышления, инновационной культуры выпускников, развивают инновационную инфраструктуру, обеспечивают условия для дополнительного образования в области инноваций.</w:t>
      </w:r>
      <w:r w:rsidR="00510C2E" w:rsidRPr="00BD376A">
        <w:rPr>
          <w:rFonts w:ascii="Times New Roman" w:hAnsi="Times New Roman" w:cs="Times New Roman"/>
        </w:rPr>
        <w:tab/>
      </w:r>
    </w:p>
    <w:p w:rsidR="00A3172E"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85" w:history="1">
        <w:r w:rsidR="00A3172E" w:rsidRPr="00BD376A">
          <w:rPr>
            <w:rStyle w:val="a5"/>
            <w:rFonts w:ascii="Times New Roman" w:hAnsi="Times New Roman" w:cs="Times New Roman"/>
            <w:color w:val="auto"/>
            <w:u w:val="none"/>
          </w:rPr>
          <w:t>http://vestnik.volbi.ru/upload/numbers/114/article-114-116.pdf</w:t>
        </w:r>
      </w:hyperlink>
    </w:p>
    <w:p w:rsidR="00057BA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1120</w:t>
      </w:r>
      <w:r w:rsidR="00347EA0" w:rsidRPr="00BD376A">
        <w:rPr>
          <w:rFonts w:ascii="Times New Roman" w:hAnsi="Times New Roman" w:cs="Times New Roman"/>
        </w:rPr>
        <w:t>.</w:t>
      </w:r>
      <w:r w:rsidR="00510C2E" w:rsidRPr="00BD376A">
        <w:rPr>
          <w:rFonts w:ascii="Times New Roman" w:hAnsi="Times New Roman" w:cs="Times New Roman"/>
        </w:rPr>
        <w:t xml:space="preserve">Ларина Е.В.  </w:t>
      </w:r>
      <w:r w:rsidR="00D2262A" w:rsidRPr="00BD376A">
        <w:rPr>
          <w:rFonts w:ascii="Times New Roman" w:hAnsi="Times New Roman" w:cs="Times New Roman"/>
        </w:rPr>
        <w:t>КОМПЕТЕНТНОСТНЫЙ ПОДХОД К ОЦЕНКЕ ПОТЕНЦИАЛА ПРЕПОДАВАТЕЛЯ ВЫСШЕЙ ШКОЛЫ</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2011. № 1. С. 282-284.</w:t>
      </w:r>
      <w:r w:rsidR="00CE28C5" w:rsidRPr="00BD376A">
        <w:rPr>
          <w:rFonts w:ascii="Times New Roman" w:hAnsi="Times New Roman" w:cs="Times New Roman"/>
        </w:rPr>
        <w:t xml:space="preserve"> </w:t>
      </w:r>
    </w:p>
    <w:p w:rsidR="00347EA0" w:rsidRPr="00BD376A" w:rsidRDefault="00347EA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Larina E. V. COMPETENCE APPROACH TO the ASSESSMENT of POTENTIAL HIGH SCHOOL TEACHER. Business. Education. Right. Bulletin of Volgograd business Institute. 2011. No. 1. S. 282-284.</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3172E" w:rsidRPr="00BD376A">
        <w:rPr>
          <w:rFonts w:ascii="Times New Roman" w:hAnsi="Times New Roman" w:cs="Times New Roman"/>
        </w:rPr>
        <w:t xml:space="preserve"> В современных условиях к научно-педагогическим кадрам вузов предъявляются требования высоких профессиональных знаний и навыков, владения передовыми педагогическими методами и технологиями, а также осознанной личной ответственности за качество образования, формирование творческих, всесторонне развитых личностей профессионалов. В статье акцентируется внимание на проблеме оценки эффективности деятельности преподавателя с точки зрения поведенческой компетенции. В рамках этой задачи изучена существующая тенденция в определении компетенций преподавателя. Автором представлена модель компетенций преподавателя высшей школы. Разработанная модель согласована со стратегическими планами учебного заведения и адаптирована под существующую корпоративную культуру.</w:t>
      </w:r>
      <w:r w:rsidR="00510C2E" w:rsidRPr="00BD376A">
        <w:rPr>
          <w:rFonts w:ascii="Times New Roman" w:hAnsi="Times New Roman" w:cs="Times New Roman"/>
        </w:rPr>
        <w:tab/>
      </w:r>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3172E" w:rsidRPr="00BD376A">
        <w:rPr>
          <w:rFonts w:ascii="Times New Roman" w:hAnsi="Times New Roman" w:cs="Times New Roman"/>
        </w:rPr>
        <w:t>http://vestnik.volbi.ru/upload/numbers/114/article-114-117.pdf</w:t>
      </w:r>
      <w:r w:rsidRPr="00BD376A">
        <w:rPr>
          <w:rFonts w:ascii="Times New Roman" w:hAnsi="Times New Roman" w:cs="Times New Roman"/>
        </w:rPr>
        <w:t xml:space="preserve">  </w:t>
      </w:r>
    </w:p>
    <w:p w:rsidR="00057BA5" w:rsidRPr="00BD376A" w:rsidRDefault="00057BA5"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3172E"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1121</w:t>
      </w:r>
      <w:r w:rsidR="00347EA0" w:rsidRPr="00BD376A">
        <w:rPr>
          <w:rFonts w:ascii="Times New Roman" w:hAnsi="Times New Roman" w:cs="Times New Roman"/>
        </w:rPr>
        <w:t>.</w:t>
      </w:r>
      <w:r w:rsidR="00510C2E" w:rsidRPr="00BD376A">
        <w:rPr>
          <w:rFonts w:ascii="Times New Roman" w:hAnsi="Times New Roman" w:cs="Times New Roman"/>
        </w:rPr>
        <w:t xml:space="preserve">Ермоченко О.Н.  </w:t>
      </w:r>
      <w:r w:rsidR="00D2262A" w:rsidRPr="00BD376A">
        <w:rPr>
          <w:rFonts w:ascii="Times New Roman" w:hAnsi="Times New Roman" w:cs="Times New Roman"/>
        </w:rPr>
        <w:t>ЕСЛИ ПРЕДПРИНИМАТЕЛЬ ВЫБРАЛ УСН...</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2011. № 1. С. 286-288.</w:t>
      </w:r>
      <w:r w:rsidR="00CE28C5" w:rsidRPr="00BD376A">
        <w:rPr>
          <w:rFonts w:ascii="Times New Roman" w:hAnsi="Times New Roman" w:cs="Times New Roman"/>
        </w:rPr>
        <w:t xml:space="preserve"> </w:t>
      </w:r>
    </w:p>
    <w:p w:rsidR="00347EA0" w:rsidRPr="00BD376A" w:rsidRDefault="00347EA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Ermochenko O. N. IF THE ENTREPRENEUR CHOSE THE USN.... Business. Education. Right. Bulletin of Volgograd business Institute. </w:t>
      </w:r>
      <w:r w:rsidRPr="00BD376A">
        <w:rPr>
          <w:rStyle w:val="translation-chunk"/>
          <w:rFonts w:ascii="inherit" w:hAnsi="inherit"/>
          <w:sz w:val="22"/>
          <w:szCs w:val="22"/>
        </w:rPr>
        <w:t xml:space="preserve">2011.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1. </w:t>
      </w:r>
      <w:r w:rsidRPr="00BD376A">
        <w:rPr>
          <w:rStyle w:val="translation-chunk"/>
          <w:rFonts w:ascii="inherit" w:hAnsi="inherit"/>
          <w:sz w:val="22"/>
          <w:szCs w:val="22"/>
          <w:lang/>
        </w:rPr>
        <w:t>P</w:t>
      </w:r>
      <w:r w:rsidRPr="00BD376A">
        <w:rPr>
          <w:rStyle w:val="translation-chunk"/>
          <w:rFonts w:ascii="inherit" w:hAnsi="inherit"/>
          <w:sz w:val="22"/>
          <w:szCs w:val="22"/>
        </w:rPr>
        <w:t>. 286-288.</w:t>
      </w:r>
    </w:p>
    <w:p w:rsidR="00A3172E"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3172E" w:rsidRPr="00BD376A">
        <w:rPr>
          <w:rFonts w:ascii="Times New Roman" w:hAnsi="Times New Roman" w:cs="Times New Roman"/>
        </w:rPr>
        <w:t xml:space="preserve"> Единственным минусом работы на «упрощенке» можно назвать следующее: покупатели (заказчик) иногда отказываются сотрудничать с предпринимателями-«упрощенцами» в связи с тем, что они не являются плательщиками НДС, и, как следствие, покупатель (заказчик), уплачивающий НДС, не имеет возможности получить налоговый вычет по этому налогу по приобретенным товарам (работам, услугам).</w:t>
      </w:r>
      <w:r w:rsidR="00510C2E" w:rsidRPr="00BD376A">
        <w:rPr>
          <w:rFonts w:ascii="Times New Roman" w:hAnsi="Times New Roman" w:cs="Times New Roman"/>
        </w:rPr>
        <w:tab/>
      </w:r>
    </w:p>
    <w:p w:rsidR="00A3172E" w:rsidRPr="00BD376A" w:rsidRDefault="00A3172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86" w:history="1">
        <w:r w:rsidRPr="00BD376A">
          <w:rPr>
            <w:rStyle w:val="a5"/>
            <w:rFonts w:ascii="Times New Roman" w:hAnsi="Times New Roman" w:cs="Times New Roman"/>
            <w:color w:val="auto"/>
            <w:u w:val="none"/>
          </w:rPr>
          <w:t>http://vestnik.volbi.ru/upload/numbers/114/article-114-118.pdf</w:t>
        </w:r>
      </w:hyperlink>
    </w:p>
    <w:p w:rsidR="00D2262A" w:rsidRPr="00BD376A" w:rsidRDefault="00A3172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1122</w:t>
      </w:r>
      <w:r w:rsidR="00F9350B" w:rsidRPr="00BD376A">
        <w:rPr>
          <w:rFonts w:ascii="Times New Roman" w:hAnsi="Times New Roman" w:cs="Times New Roman"/>
        </w:rPr>
        <w:t>.</w:t>
      </w:r>
      <w:r w:rsidR="00510C2E" w:rsidRPr="00BD376A">
        <w:rPr>
          <w:rFonts w:ascii="Times New Roman" w:hAnsi="Times New Roman" w:cs="Times New Roman"/>
        </w:rPr>
        <w:t xml:space="preserve">Кабанов В.Н., Михайлова Е.В.  </w:t>
      </w:r>
      <w:r w:rsidR="00D2262A" w:rsidRPr="00BD376A">
        <w:rPr>
          <w:rFonts w:ascii="Times New Roman" w:hAnsi="Times New Roman" w:cs="Times New Roman"/>
        </w:rPr>
        <w:t xml:space="preserve">ЭКОНОМИКА ТРУДА В ДОКТОРСКИХ ДИССЕРТАЦИЯХ 2007-2010 ГГ. (ОБЗОР АВТОРЕФЕРАТОВ ДИССЕРТАЦИЙ НА СОИСКАНИЕ УЧЕНОЙ СТЕПЕНИ ДОКТОРА ЭКОНОМИЧЕСКИХ НАУК ПО СПЕЦИАЛЬНОСТИ 08.00.05 - </w:t>
      </w:r>
      <w:r w:rsidR="00D2262A" w:rsidRPr="00BD376A">
        <w:rPr>
          <w:rFonts w:ascii="Times New Roman" w:hAnsi="Times New Roman" w:cs="Times New Roman"/>
        </w:rPr>
        <w:lastRenderedPageBreak/>
        <w:t>ЭКОНОМИКА И УПРАВЛЕНИЕ НАРОДНЫМ ХОЗЯЙСТВОМ (08. ЭКОНОМИКА ТРУДА))</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10-18.</w:t>
      </w:r>
      <w:r w:rsidR="00CE28C5" w:rsidRPr="00BD376A">
        <w:rPr>
          <w:rFonts w:ascii="Times New Roman" w:hAnsi="Times New Roman" w:cs="Times New Roman"/>
        </w:rPr>
        <w:t xml:space="preserve"> </w:t>
      </w:r>
    </w:p>
    <w:p w:rsidR="00F9350B" w:rsidRPr="00BD376A" w:rsidRDefault="00F9350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Kabanov V. N., Mikhailova E. V. LABOR ECONOMICS DOCTORAL DISSERTATIONS 2007-2010. (REVIEW OF DISSERTATION ABSTRACTS ON COMPETITION OF A SCIENTIFIC DEGREE OF THE DOCTOR OF ECONOMIC SCIENCES, SPECIALTY 08.00.05 - ECONOMICS AND NATIONAL ECONOMY MANAGEMENT (08. LABOUR ECONOMICS)). Business. Education. Right. Bulletin of Volgograd business Institute. </w:t>
      </w:r>
      <w:r w:rsidRPr="00BD376A">
        <w:rPr>
          <w:rStyle w:val="translation-chunk"/>
          <w:rFonts w:ascii="inherit" w:hAnsi="inherit"/>
          <w:sz w:val="22"/>
          <w:szCs w:val="22"/>
        </w:rPr>
        <w:t xml:space="preserve">2010.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3. </w:t>
      </w:r>
      <w:r w:rsidRPr="00BD376A">
        <w:rPr>
          <w:rStyle w:val="translation-chunk"/>
          <w:rFonts w:ascii="inherit" w:hAnsi="inherit"/>
          <w:sz w:val="22"/>
          <w:szCs w:val="22"/>
          <w:lang/>
        </w:rPr>
        <w:t>S</w:t>
      </w:r>
      <w:r w:rsidRPr="00BD376A">
        <w:rPr>
          <w:rStyle w:val="translation-chunk"/>
          <w:rFonts w:ascii="inherit" w:hAnsi="inherit"/>
          <w:sz w:val="22"/>
          <w:szCs w:val="22"/>
        </w:rPr>
        <w:t>. 10-18.</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3172E" w:rsidRPr="00BD376A">
        <w:rPr>
          <w:rFonts w:ascii="Times New Roman" w:hAnsi="Times New Roman" w:cs="Times New Roman"/>
        </w:rPr>
        <w:t xml:space="preserve"> В обзоре авторефератов диссертационных исследований, представленных на соискание ученой степени доктора экономических наук по специальности 08.00.05 Экономика и управление народным хозяйством (08. Экономика труда) рассмотрены научные результаты, полученные диссертантами при изучении проблем формирования и использования трудового и кадрового потенциала современной России, механизмов и принципов работы с персоналом, мотивации и стимулирования труда, проблем становления, развития и эффективного функционирования социально-трудовых отношений. В заключение обзора представлены авторские позиции на перспективу исследований в области экономики труда.</w:t>
      </w:r>
      <w:r w:rsidR="00510C2E" w:rsidRPr="00BD376A">
        <w:rPr>
          <w:rFonts w:ascii="Times New Roman" w:hAnsi="Times New Roman" w:cs="Times New Roman"/>
        </w:rPr>
        <w:tab/>
      </w:r>
    </w:p>
    <w:p w:rsidR="00A317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87" w:history="1">
        <w:r w:rsidR="00A3172E" w:rsidRPr="00BD376A">
          <w:rPr>
            <w:rStyle w:val="a5"/>
            <w:rFonts w:ascii="Times New Roman" w:hAnsi="Times New Roman" w:cs="Times New Roman"/>
            <w:color w:val="auto"/>
            <w:u w:val="none"/>
          </w:rPr>
          <w:t>http://vestnik.volbi.ru/upload/numbers/313/article-313-6.pdf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1123</w:t>
      </w:r>
      <w:r w:rsidR="00F9350B" w:rsidRPr="00BD376A">
        <w:rPr>
          <w:rFonts w:ascii="Times New Roman" w:hAnsi="Times New Roman" w:cs="Times New Roman"/>
        </w:rPr>
        <w:t>.</w:t>
      </w:r>
      <w:r w:rsidR="00510C2E" w:rsidRPr="00BD376A">
        <w:rPr>
          <w:rFonts w:ascii="Times New Roman" w:hAnsi="Times New Roman" w:cs="Times New Roman"/>
        </w:rPr>
        <w:t xml:space="preserve">Арыкбаев Р.К., Гаджиева В.Т.  </w:t>
      </w:r>
      <w:r w:rsidR="00D2262A" w:rsidRPr="00BD376A">
        <w:rPr>
          <w:rFonts w:ascii="Times New Roman" w:hAnsi="Times New Roman" w:cs="Times New Roman"/>
        </w:rPr>
        <w:t>ФОРМИРОВАНИЕ И РАЗВИТИЕ КОНТРАКТНОЙ СИСТЕМЫ РАЗМЕЩЕНИЯ ГОСУДАРСТВЕННОГО ЗАКАЗА В РОССИЙСКОЙ ФЕДЕРАЦИИ</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20-27.</w:t>
      </w:r>
    </w:p>
    <w:p w:rsidR="00F9350B" w:rsidRPr="00BD376A" w:rsidRDefault="00F9350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Arykbaev K. R., Hajiyev T. V. FORMATION AND DEVELOPMENT of the CONTRACT SYSTEM of PUBLIC procurement IN the RUSSIAN FEDERATION. Business. Education. Right. Bulletin of Volgograd business Institute. 2010. No. 3. S. 20-27.</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A3172E" w:rsidRPr="00BD376A">
        <w:rPr>
          <w:rFonts w:ascii="Times New Roman" w:hAnsi="Times New Roman" w:cs="Times New Roman"/>
        </w:rPr>
        <w:t xml:space="preserve"> В связи с устойчивой тенденцией роста расходов</w:t>
      </w:r>
      <w:r w:rsidR="00A3172E" w:rsidRPr="00BD376A">
        <w:rPr>
          <w:rFonts w:ascii="Times New Roman" w:hAnsi="Times New Roman" w:cs="Times New Roman"/>
        </w:rPr>
        <w:br/>
        <w:t>на государственные заказы все более актуальной становится проблема развития эффективных финансово-</w:t>
      </w:r>
      <w:r w:rsidR="00A3172E" w:rsidRPr="00BD376A">
        <w:rPr>
          <w:rFonts w:ascii="Times New Roman" w:hAnsi="Times New Roman" w:cs="Times New Roman"/>
        </w:rPr>
        <w:br/>
        <w:t>экономических отношений в системе государственных</w:t>
      </w:r>
      <w:r w:rsidR="00A3172E" w:rsidRPr="00BD376A">
        <w:rPr>
          <w:rFonts w:ascii="Times New Roman" w:hAnsi="Times New Roman" w:cs="Times New Roman"/>
        </w:rPr>
        <w:br/>
        <w:t>заказов и закупок. В статье проанализированы финансово-экономические особенности контрактных отношений в России. Рассмотрены проблемы, возникающие на стадиях планирования обеспечения государственных нужд, размещения государственного заказа и исполнения государственного контракта. На основе проведенного исследования обосновывается, что для повышения эффективности функционирования системы государственных заказов и закупок необходимо сформировать целостную контрактную систему. Дано авторское определение федеральной контрактной системы (ФКС) как организационно-правового механизма функционирования системы государственных заказов и закупок. Сформулирована цель, функции, а также основные на правления развития ФКС в Российской Федерации.</w:t>
      </w:r>
      <w:r w:rsidR="00510C2E" w:rsidRPr="00BD376A">
        <w:rPr>
          <w:rFonts w:ascii="Times New Roman" w:hAnsi="Times New Roman" w:cs="Times New Roman"/>
        </w:rPr>
        <w:tab/>
      </w:r>
    </w:p>
    <w:p w:rsidR="00A317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88" w:history="1">
        <w:r w:rsidR="00A3172E" w:rsidRPr="00BD376A">
          <w:rPr>
            <w:rStyle w:val="a5"/>
            <w:rFonts w:ascii="Times New Roman" w:hAnsi="Times New Roman" w:cs="Times New Roman"/>
            <w:color w:val="auto"/>
            <w:u w:val="none"/>
          </w:rPr>
          <w:t>http://vestnik.volbi.ru/upload/numbers/313/article-313-7.pdf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1124</w:t>
      </w:r>
      <w:r w:rsidR="00F9350B" w:rsidRPr="00BD376A">
        <w:rPr>
          <w:rFonts w:ascii="Times New Roman" w:hAnsi="Times New Roman" w:cs="Times New Roman"/>
        </w:rPr>
        <w:t>.</w:t>
      </w:r>
      <w:r w:rsidR="00510C2E" w:rsidRPr="00BD376A">
        <w:rPr>
          <w:rFonts w:ascii="Times New Roman" w:hAnsi="Times New Roman" w:cs="Times New Roman"/>
        </w:rPr>
        <w:t xml:space="preserve">Арыкбаев Р.К.  </w:t>
      </w:r>
      <w:r w:rsidR="00D2262A" w:rsidRPr="00BD376A">
        <w:rPr>
          <w:rFonts w:ascii="Times New Roman" w:hAnsi="Times New Roman" w:cs="Times New Roman"/>
        </w:rPr>
        <w:t>ОРГАНИЗАЦИЯ СИСТЕМЫ ЦЕНОВОГО МОНИТОРИНГА ДЛЯ ПОВЫШЕНИЯ ЭФФЕКТИВНОСТИ ФИНАНСИРОВАНИЯ ГОСУДАРСТВЕННЫХ ЗАКУПОК</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28-35.</w:t>
      </w:r>
    </w:p>
    <w:p w:rsidR="00F9350B" w:rsidRPr="00BD376A" w:rsidRDefault="00F9350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Arykbaev R. K. organization of a SYSTEM of PRICE MONITORING TO improve the EFFICIENCY of FINANCING of PUBLIC PROCUREMENT. Business. Education. Right. Bulletin of Volgograd business Institute. 2010. No. 3. P. 28-35.</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A3172E" w:rsidRPr="00BD376A">
        <w:rPr>
          <w:rFonts w:ascii="Times New Roman" w:hAnsi="Times New Roman" w:cs="Times New Roman"/>
        </w:rPr>
        <w:t xml:space="preserve"> В статье рассмотрены основы организации системы ценового мониторинга в целях повышения эффективности финансирования государственных закупок, которая внедрена в практику деятельности государственных заказчиков в Астраханской области. Дано авторское определение начальной цены государственного контракта как субъективного стоимостного инструмента деятельности заказчика. Рассмотрены различные методы определения начальной цены контракта и этапы подготовки бюджетных заявок на финансирование госзакупок с использованием данных ценового мониторинга. Обосновано, что при длительных сроках исполнения государственного контракта необходимо учитывать возможные инфляционные потери. В этих целях может быть использован апробированный в Астраханской области модельный подход прогнозирования показателей инфляции с учетом региональных особенностей </w:t>
      </w:r>
      <w:r w:rsidR="00A3172E" w:rsidRPr="00BD376A">
        <w:rPr>
          <w:rFonts w:ascii="Times New Roman" w:hAnsi="Times New Roman" w:cs="Times New Roman"/>
        </w:rPr>
        <w:lastRenderedPageBreak/>
        <w:t>для корректировки текущих и прогнозных объемов финансовых средств на государственные закупки.</w:t>
      </w:r>
      <w:r w:rsidR="00510C2E" w:rsidRPr="00BD376A">
        <w:rPr>
          <w:rFonts w:ascii="Times New Roman" w:hAnsi="Times New Roman" w:cs="Times New Roman"/>
        </w:rPr>
        <w:tab/>
      </w:r>
    </w:p>
    <w:p w:rsidR="00A317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89" w:history="1">
        <w:r w:rsidR="00A3172E" w:rsidRPr="00BD376A">
          <w:rPr>
            <w:rStyle w:val="a5"/>
            <w:rFonts w:ascii="Times New Roman" w:hAnsi="Times New Roman" w:cs="Times New Roman"/>
            <w:color w:val="auto"/>
            <w:u w:val="none"/>
          </w:rPr>
          <w:t>http://vestnik.volbi.ru/upload/numbers/313/article-313-8.pdf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1125</w:t>
      </w:r>
      <w:r w:rsidR="00F9350B" w:rsidRPr="00BD376A">
        <w:rPr>
          <w:rFonts w:ascii="Times New Roman" w:hAnsi="Times New Roman" w:cs="Times New Roman"/>
        </w:rPr>
        <w:t>.</w:t>
      </w:r>
      <w:r w:rsidR="00510C2E" w:rsidRPr="00BD376A">
        <w:rPr>
          <w:rFonts w:ascii="Times New Roman" w:hAnsi="Times New Roman" w:cs="Times New Roman"/>
        </w:rPr>
        <w:t xml:space="preserve">Артеменко Д.А.  </w:t>
      </w:r>
      <w:r w:rsidR="00D2262A" w:rsidRPr="00BD376A">
        <w:rPr>
          <w:rFonts w:ascii="Times New Roman" w:hAnsi="Times New Roman" w:cs="Times New Roman"/>
        </w:rPr>
        <w:t>ФИНАНСОВЫЙ АСПЕКТ ИНСТИТУЦИОНАЛИЗАЦИИ НАЛОГОВОГО АДМИНИСТРИРОВАНИЯ</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36-40.</w:t>
      </w:r>
    </w:p>
    <w:p w:rsidR="00F9350B" w:rsidRPr="00BD376A" w:rsidRDefault="00F9350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Artemenko D. A. the FINANCIAL ASPECT of the INSTITUTIONALIZATION of TAX ADMINISTRATION. Business. Education. Right. Bulletin of Volgograd business Institute. 2010. No. 3. P.36-40.</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3172E" w:rsidRPr="00BD376A">
        <w:rPr>
          <w:rFonts w:ascii="Times New Roman" w:hAnsi="Times New Roman" w:cs="Times New Roman"/>
        </w:rPr>
        <w:t xml:space="preserve"> Снижение уровня доходов бюджетной системы России в условиях экономического кризиса повышает значимость эффективного налогового администрирования, которое нацелено на оптимизацию управления налоговой системой, адаптацию фискальных механизмов к изменению экономических условий, создание максимально благоприятных возможностей для выполнения налогоплательщиками возложенных на них обязанностей. В статье систематизированы этапы институционального оформления отношений в сфере администрирования налогов и сборов, проанализирована результативность расходования заемных средств, предоставленных международными организациями на этапе становления института налогового администрирования, дана теоретическая оценка динамики концептуальных изменений содержания деятельности налоговых органов.</w:t>
      </w:r>
      <w:r w:rsidR="00510C2E" w:rsidRPr="00BD376A">
        <w:rPr>
          <w:rFonts w:ascii="Times New Roman" w:hAnsi="Times New Roman" w:cs="Times New Roman"/>
        </w:rPr>
        <w:tab/>
      </w:r>
    </w:p>
    <w:p w:rsidR="00A317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90" w:history="1">
        <w:r w:rsidR="00A3172E" w:rsidRPr="00BD376A">
          <w:rPr>
            <w:rStyle w:val="a5"/>
            <w:rFonts w:ascii="Times New Roman" w:hAnsi="Times New Roman" w:cs="Times New Roman"/>
            <w:color w:val="auto"/>
            <w:u w:val="none"/>
          </w:rPr>
          <w:t>http://vestnik.volbi.ru/upload/numbers/313/article-313-9.pdf</w:t>
        </w:r>
      </w:hyperlink>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1126</w:t>
      </w:r>
      <w:r w:rsidR="00F9350B" w:rsidRPr="00BD376A">
        <w:rPr>
          <w:rFonts w:ascii="Times New Roman" w:hAnsi="Times New Roman" w:cs="Times New Roman"/>
        </w:rPr>
        <w:t>.</w:t>
      </w:r>
      <w:r w:rsidR="00510C2E" w:rsidRPr="00BD376A">
        <w:rPr>
          <w:rFonts w:ascii="Times New Roman" w:hAnsi="Times New Roman" w:cs="Times New Roman"/>
        </w:rPr>
        <w:t xml:space="preserve">Кузулгуртова А.Ш.  </w:t>
      </w:r>
      <w:r w:rsidR="00D2262A" w:rsidRPr="00BD376A">
        <w:rPr>
          <w:rFonts w:ascii="Times New Roman" w:hAnsi="Times New Roman" w:cs="Times New Roman"/>
        </w:rPr>
        <w:t>МЕХАНИЗМ ГОСУДАРСТВЕННОЙ ФИНАНСОВОЙ ПОЛИТИКИ : ВЗАИМОСВЯЗИ И ПОСТРОЕНИЕ ОСНОВНЫХ ЭЛЕМЕНТОВ</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41-43.</w:t>
      </w:r>
    </w:p>
    <w:p w:rsidR="00F9350B" w:rsidRPr="00BD376A" w:rsidRDefault="00F9350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Kosogorova A. S. the MECHANISM of the STATE FINANCIAL POLICY : RELATIONSHIPS AND BUILDING CORE ELEMENTS. Business. Education. Right. Bulletin of Volgograd business Institute. 2010. No. 3. S. 41-43.</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A3172E" w:rsidRPr="00BD376A">
        <w:rPr>
          <w:rFonts w:ascii="Times New Roman" w:hAnsi="Times New Roman" w:cs="Times New Roman"/>
        </w:rPr>
        <w:t xml:space="preserve"> В статье обосновывается, что финансовый механизм включает в себя три крупных элемента – финансовое планирование, финансовое регулирование и финансовый контроль, использующих для реализации своих задач определенный инструментарий, состоящий из видов, форм, методов организации финансовых отношений. Набор элементов финансового инструментария зависит от того, какие задачи ставит перед собой государство на том или ином промежутке времени, а также от того, в рамках какого элемента управления они применяются. Данное обстоятельство обусловливает необходимость регулярного согласования конкретных форм и методов функционирования элементов финансового механизма, что является залогом его эффективности.</w:t>
      </w:r>
      <w:r w:rsidR="00510C2E" w:rsidRPr="00BD376A">
        <w:rPr>
          <w:rFonts w:ascii="Times New Roman" w:hAnsi="Times New Roman" w:cs="Times New Roman"/>
        </w:rPr>
        <w:tab/>
      </w:r>
    </w:p>
    <w:p w:rsidR="00A317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91" w:history="1">
        <w:r w:rsidR="00A3172E" w:rsidRPr="00BD376A">
          <w:rPr>
            <w:rStyle w:val="a5"/>
            <w:rFonts w:ascii="Times New Roman" w:hAnsi="Times New Roman" w:cs="Times New Roman"/>
            <w:color w:val="auto"/>
            <w:u w:val="none"/>
          </w:rPr>
          <w:t>http://vestnik.volbi.ru/upload/numbers/313/article-313-10.pdf</w:t>
        </w:r>
      </w:hyperlink>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9350B"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1127</w:t>
      </w:r>
      <w:r w:rsidR="00F9350B" w:rsidRPr="00BD376A">
        <w:rPr>
          <w:rFonts w:ascii="Times New Roman" w:hAnsi="Times New Roman" w:cs="Times New Roman"/>
        </w:rPr>
        <w:t>.</w:t>
      </w:r>
      <w:r w:rsidR="00510C2E" w:rsidRPr="00BD376A">
        <w:rPr>
          <w:rFonts w:ascii="Times New Roman" w:hAnsi="Times New Roman" w:cs="Times New Roman"/>
        </w:rPr>
        <w:t xml:space="preserve">Данишевская И.В.  </w:t>
      </w:r>
      <w:r w:rsidR="00D2262A" w:rsidRPr="00BD376A">
        <w:rPr>
          <w:rFonts w:ascii="Times New Roman" w:hAnsi="Times New Roman" w:cs="Times New Roman"/>
        </w:rPr>
        <w:t>МОДЕЛИ СОЗДАНИЯ ПЕНСИОННОГО КАПИТАЛА ЗА РУБЕЖОМ</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43-52.</w:t>
      </w:r>
    </w:p>
    <w:p w:rsidR="00224FB0" w:rsidRPr="00BD376A" w:rsidRDefault="00CE28C5"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F9350B" w:rsidRPr="00BD376A">
        <w:rPr>
          <w:rStyle w:val="translation-chunk"/>
          <w:rFonts w:ascii="inherit" w:hAnsi="inherit"/>
          <w:sz w:val="22"/>
          <w:szCs w:val="22"/>
          <w:lang/>
        </w:rPr>
        <w:t>Daniszewski I. V. the MODEL of creation of the PENSION CAPITAL ABROAD. Business. Education. Right. Bulletin of Volgograd business Institute. 2010. No. 3. P.43-52.</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3172E" w:rsidRPr="00BD376A">
        <w:rPr>
          <w:rFonts w:ascii="Times New Roman" w:hAnsi="Times New Roman" w:cs="Times New Roman"/>
        </w:rPr>
        <w:t xml:space="preserve"> В статье анализируется построение преобладающих в странах с развитой рыночной экономикой двух схем финансирования пенсионной системы: распределительной и накопительной. Распределительный тип пенсионной системы основан на принципе солидарности поколений. Каждому участнику по достижении пенсионного возраста начисляется пенсия определенного размера, зависящая от заработной платы в последние годы трудовой деятельности и совокупного стажа работы. Накопительная модель предусматривает, что размер пенсионных выплат напрямую определяется стажем работы, величиной заработной платы и страховыми взносами будущего пенсионера. Главным принципом формирования пенсий при накопительной системе является долговременное систематическое накопление средств (пенсионных взносов).</w:t>
      </w:r>
      <w:r w:rsidR="00510C2E" w:rsidRPr="00BD376A">
        <w:rPr>
          <w:rFonts w:ascii="Times New Roman" w:hAnsi="Times New Roman" w:cs="Times New Roman"/>
        </w:rPr>
        <w:tab/>
      </w:r>
    </w:p>
    <w:p w:rsidR="00A317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92" w:history="1">
        <w:r w:rsidR="00A3172E" w:rsidRPr="00BD376A">
          <w:rPr>
            <w:rStyle w:val="a5"/>
            <w:rFonts w:ascii="Times New Roman" w:hAnsi="Times New Roman" w:cs="Times New Roman"/>
            <w:color w:val="auto"/>
            <w:u w:val="none"/>
          </w:rPr>
          <w:t>http://vestnik.volbi.ru/upload/numbers/313/article-313-11.pdf</w:t>
        </w:r>
      </w:hyperlink>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1128</w:t>
      </w:r>
      <w:r w:rsidR="00F9350B" w:rsidRPr="00BD376A">
        <w:rPr>
          <w:rFonts w:ascii="Times New Roman" w:hAnsi="Times New Roman" w:cs="Times New Roman"/>
        </w:rPr>
        <w:t>.</w:t>
      </w:r>
      <w:r w:rsidR="00510C2E" w:rsidRPr="00BD376A">
        <w:rPr>
          <w:rFonts w:ascii="Times New Roman" w:hAnsi="Times New Roman" w:cs="Times New Roman"/>
        </w:rPr>
        <w:t xml:space="preserve">Козьминых С.В.  </w:t>
      </w:r>
      <w:r w:rsidR="00D2262A" w:rsidRPr="00BD376A">
        <w:rPr>
          <w:rFonts w:ascii="Times New Roman" w:hAnsi="Times New Roman" w:cs="Times New Roman"/>
        </w:rPr>
        <w:t>ВОЗМОЖНОСТИ ИСПОЛЬЗОВАНИЯ В РОССИИ ЗАРУБЕЖНОГО ОПЫТА РЕАЛИЗАЦИИ РЫНОЧНЫХ МОДЕЛЕЙ ЗДРАВООХРАНЕНИЯ</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52-58.</w:t>
      </w:r>
    </w:p>
    <w:p w:rsidR="00F9350B" w:rsidRPr="00BD376A" w:rsidRDefault="00F9350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Beetles S. V. POSSIBILITIES of USING IN RUSSIA the FOREIGN EXPERIENCE in IMPLEMENTING MARKET MODELS of HEALTH. Business. Education. Right. Bulletin of Volgograd business Institute. 2010. No. 3. S. 52-58.</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A3172E" w:rsidRPr="00BD376A">
        <w:rPr>
          <w:rFonts w:ascii="Times New Roman" w:hAnsi="Times New Roman" w:cs="Times New Roman"/>
        </w:rPr>
        <w:t xml:space="preserve"> В обзоре авторефератов диссертационных исследований, представленных на соискание ученой степени доктора экономических наук по специальности 08.00.05 Экономика и управление народным хозяйством (08. Экономика труда) рассмотрены научные результаты, полученные диссертантами при изучении проблем формирования и использования трудового и кадрового потенциала современной России, механизмов и принципов работы с персоналом, мотивации и стимулирования труда, проблем становления, развития и эффективного функционирования социально-трудовых отношений. В заключение обзора представлены авторские позиции на перспективу исследований в области экономики труда.</w:t>
      </w:r>
      <w:r w:rsidR="00510C2E" w:rsidRPr="00BD376A">
        <w:rPr>
          <w:rFonts w:ascii="Times New Roman" w:hAnsi="Times New Roman" w:cs="Times New Roman"/>
        </w:rPr>
        <w:tab/>
      </w:r>
    </w:p>
    <w:p w:rsidR="00A3172E"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93" w:history="1">
        <w:r w:rsidR="00A3172E" w:rsidRPr="00BD376A">
          <w:rPr>
            <w:rStyle w:val="a5"/>
            <w:rFonts w:ascii="Times New Roman" w:hAnsi="Times New Roman" w:cs="Times New Roman"/>
            <w:color w:val="auto"/>
            <w:u w:val="none"/>
          </w:rPr>
          <w:t>http://vestnik.volbi.ru/upload/numbers/313/article-313-12.pdf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1129</w:t>
      </w:r>
      <w:r w:rsidR="00F9350B" w:rsidRPr="00BD376A">
        <w:rPr>
          <w:rFonts w:ascii="Times New Roman" w:hAnsi="Times New Roman" w:cs="Times New Roman"/>
        </w:rPr>
        <w:t>.</w:t>
      </w:r>
      <w:r w:rsidR="00510C2E" w:rsidRPr="00BD376A">
        <w:rPr>
          <w:rFonts w:ascii="Times New Roman" w:hAnsi="Times New Roman" w:cs="Times New Roman"/>
        </w:rPr>
        <w:t xml:space="preserve">Качалин Д.С.  </w:t>
      </w:r>
      <w:r w:rsidR="00D2262A" w:rsidRPr="00BD376A">
        <w:rPr>
          <w:rFonts w:ascii="Times New Roman" w:hAnsi="Times New Roman" w:cs="Times New Roman"/>
        </w:rPr>
        <w:t>ПОСТРОЕНИЕ СТРУКТУРЫ ИСТОЧНИКОВ И НАПРАВЛЕНИЙ ИСПОЛЬЗОВАНИЯ ФИНАНСОВЫХ РЕСУРСОВ ПРЕДПРИЯТИЙ РЕАЛЬНОГО СЕКТОРА</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58-64.</w:t>
      </w:r>
    </w:p>
    <w:p w:rsidR="00F9350B" w:rsidRPr="00BD376A" w:rsidRDefault="00F9350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Kachalin D. S. the CONSTRUCTION of the STRUCTURE of SOURCES AND uses of FINANCIAL RESOURCES of ENTERPRISES of the REAL SECTOR. Business. Education. Right. Bulletin of Volgograd business Institute. 2010. No. 3. S. 58-64.</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A3172E" w:rsidRPr="00BD376A">
        <w:rPr>
          <w:rFonts w:ascii="Times New Roman" w:hAnsi="Times New Roman" w:cs="Times New Roman"/>
        </w:rPr>
        <w:t xml:space="preserve"> Наличие финансовых ресурсов в достаточном объёме, их эффективное использование, предопределяют финансовую состоятельность организации: платёжеспособность, финансовую устойчивость, ликвидность. В статье обосновывается, что основным методологическим подходом к классификации, построению структуры, формированию источников и направлений использования финансовых ресурсов предприятий реального сектора является их отношение к конкретному типу предприятий (учреждений), а также наличие определенных отраслевых и организационно-правовых признаков. В зависимости от этого меняются не только структура финансовых ресурсов и направлений их использования, но и ценовая, дивидендная, инвестиционная, кадровая, налоговая политика.</w:t>
      </w:r>
      <w:r w:rsidR="00510C2E" w:rsidRPr="00BD376A">
        <w:rPr>
          <w:rFonts w:ascii="Times New Roman" w:hAnsi="Times New Roman" w:cs="Times New Roman"/>
        </w:rPr>
        <w:tab/>
      </w:r>
    </w:p>
    <w:p w:rsidR="00A3172E"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94" w:history="1">
        <w:r w:rsidR="00A3172E" w:rsidRPr="00BD376A">
          <w:rPr>
            <w:rStyle w:val="a5"/>
            <w:rFonts w:ascii="Times New Roman" w:hAnsi="Times New Roman" w:cs="Times New Roman"/>
            <w:color w:val="auto"/>
            <w:u w:val="none"/>
          </w:rPr>
          <w:t>http://vestnik.volbi.ru/upload/numbers/313/article-313-13.pdf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1130</w:t>
      </w:r>
      <w:r w:rsidR="00F9350B" w:rsidRPr="00BD376A">
        <w:rPr>
          <w:rFonts w:ascii="Times New Roman" w:hAnsi="Times New Roman" w:cs="Times New Roman"/>
        </w:rPr>
        <w:t>.</w:t>
      </w:r>
      <w:r w:rsidR="00510C2E" w:rsidRPr="00BD376A">
        <w:rPr>
          <w:rFonts w:ascii="Times New Roman" w:hAnsi="Times New Roman" w:cs="Times New Roman"/>
        </w:rPr>
        <w:t xml:space="preserve">Быков А.П.  </w:t>
      </w:r>
      <w:r w:rsidR="00D2262A" w:rsidRPr="00BD376A">
        <w:rPr>
          <w:rFonts w:ascii="Times New Roman" w:hAnsi="Times New Roman" w:cs="Times New Roman"/>
        </w:rPr>
        <w:t>РАЗВИТИЕ БАНКОВСКОГО РИТЕЙЛА В НОВОМ ЦИКЛЕ РОСТА РОССИЙСКОЙ ЭКОНОМИКИ</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65-68.</w:t>
      </w:r>
      <w:r w:rsidR="00CE28C5" w:rsidRPr="00BD376A">
        <w:rPr>
          <w:rFonts w:ascii="Times New Roman" w:hAnsi="Times New Roman" w:cs="Times New Roman"/>
        </w:rPr>
        <w:t xml:space="preserve"> </w:t>
      </w:r>
    </w:p>
    <w:p w:rsidR="00F9350B" w:rsidRPr="00BD376A" w:rsidRDefault="00F9350B"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Bykov A. P. DEVELOPMENT of RETAIL BANKING IN the NEW CYCLE of growth of the RUSSIAN ECONOMY. Business. Education. Right. Bulletin of Volgograd business Institute. 2010. No. 3. S. 65-68.</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3172E" w:rsidRPr="00BD376A">
        <w:rPr>
          <w:rFonts w:ascii="Times New Roman" w:hAnsi="Times New Roman" w:cs="Times New Roman"/>
        </w:rPr>
        <w:t xml:space="preserve"> Исследуя состояние рыночной конъюнктуры, при которой происходит извлечение банками операционной прибыли, автор обосновывает вывод о том, что в ближайшее время основным конкурентным преимуществом будет являться умение банковских учреждений эффективно действовать в секторе банковского ритейла. Развитие финансовых супермаркетов станет одним из наиболее важных направлений организационно-экономических инноваций в банковской сфере. Прогресс средств коммуникаций, финансовых технологий способствуют сокращению традиционных банковских услуг по схеме «один клиент одна услуга». Интенсификация розничных услуг отечественными банками является существенным фактором конкурентоспособности в условиях выхода из посткризисной рецессии.</w:t>
      </w:r>
      <w:r w:rsidR="00510C2E" w:rsidRPr="00BD376A">
        <w:rPr>
          <w:rFonts w:ascii="Times New Roman" w:hAnsi="Times New Roman" w:cs="Times New Roman"/>
        </w:rPr>
        <w:tab/>
      </w:r>
    </w:p>
    <w:p w:rsidR="00A317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95" w:history="1">
        <w:r w:rsidR="00A3172E" w:rsidRPr="00BD376A">
          <w:rPr>
            <w:rStyle w:val="a5"/>
            <w:rFonts w:ascii="Times New Roman" w:hAnsi="Times New Roman" w:cs="Times New Roman"/>
            <w:color w:val="auto"/>
            <w:u w:val="none"/>
          </w:rPr>
          <w:t>http://vestnik.volbi.ru/upload/numbers/313/article-313-14.pdf</w:t>
        </w:r>
      </w:hyperlink>
    </w:p>
    <w:p w:rsidR="00F9350B"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1131</w:t>
      </w:r>
      <w:r w:rsidR="005176D7" w:rsidRPr="00BD376A">
        <w:rPr>
          <w:rFonts w:ascii="Times New Roman" w:hAnsi="Times New Roman" w:cs="Times New Roman"/>
        </w:rPr>
        <w:t>.</w:t>
      </w:r>
      <w:r w:rsidR="00D2262A" w:rsidRPr="00BD376A">
        <w:rPr>
          <w:rFonts w:ascii="Times New Roman" w:hAnsi="Times New Roman" w:cs="Times New Roman"/>
        </w:rPr>
        <w:t xml:space="preserve"> </w:t>
      </w:r>
      <w:r w:rsidR="00510C2E" w:rsidRPr="00BD376A">
        <w:rPr>
          <w:rFonts w:ascii="Times New Roman" w:hAnsi="Times New Roman" w:cs="Times New Roman"/>
        </w:rPr>
        <w:t xml:space="preserve">Коростошивец М.В.  </w:t>
      </w:r>
      <w:r w:rsidR="00D2262A" w:rsidRPr="00BD376A">
        <w:rPr>
          <w:rFonts w:ascii="Times New Roman" w:hAnsi="Times New Roman" w:cs="Times New Roman"/>
        </w:rPr>
        <w:t>ИННОВАЦИОННЫЕ БАНКОВСКИЕ ТЕХНОЛОГИИ КАК ФАКТОР КОНКУРЕНТОСПОСОБНОСТИ РОССИЙСКИХ КОММЕРЧЕСКИХ БАНКОВ</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68-73.</w:t>
      </w:r>
      <w:r w:rsidR="00CE28C5" w:rsidRPr="00BD376A">
        <w:rPr>
          <w:rFonts w:ascii="Times New Roman" w:hAnsi="Times New Roman" w:cs="Times New Roman"/>
        </w:rPr>
        <w:t xml:space="preserve"> </w:t>
      </w:r>
    </w:p>
    <w:p w:rsidR="005176D7" w:rsidRPr="00BD376A" w:rsidRDefault="005176D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Korostashovets V. M. INNOVATIVE BANKING TECHNOLOGIES AS a FACTOR of competitiveness of RUSSIAN COMMERCIAL BANKS. Business. Education. Right. Bulletin of Volgograd business Institute. 2010. No. 3. S. 68-73.</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3172E" w:rsidRPr="00BD376A">
        <w:rPr>
          <w:rFonts w:ascii="Times New Roman" w:hAnsi="Times New Roman" w:cs="Times New Roman"/>
        </w:rPr>
        <w:t xml:space="preserve"> В условиях последствий финансового кризиса усиливается конкуренция на банковском рынке, что требует от банков особой гибкости и маневренности деятельности. Российская банковская система еще молода, но, несмотря на это, она активно развивается и имеет хорошие перспективы. Для достижения максимального эффекта банкам на данном этапе развития необходимо ориентировать свою деятельность на удовлетворение потребностей клиентов. Одним из факторов повышения конкурентоспособности для банка является применение инновационных банковских технологий. В данной статье предпринята попытка провести анализ влияния указанного фактора на конкурентоспособность российского банковского сектора.</w:t>
      </w:r>
      <w:r w:rsidR="00510C2E" w:rsidRPr="00BD376A">
        <w:rPr>
          <w:rFonts w:ascii="Times New Roman" w:hAnsi="Times New Roman" w:cs="Times New Roman"/>
        </w:rPr>
        <w:tab/>
      </w:r>
    </w:p>
    <w:p w:rsidR="00A317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96" w:history="1">
        <w:r w:rsidR="00A3172E" w:rsidRPr="00BD376A">
          <w:rPr>
            <w:rStyle w:val="a5"/>
            <w:rFonts w:ascii="Times New Roman" w:hAnsi="Times New Roman" w:cs="Times New Roman"/>
            <w:color w:val="auto"/>
            <w:u w:val="none"/>
          </w:rPr>
          <w:t>http://vestnik.volbi.ru/upload/numbers/313/article-313-15.pdf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1132</w:t>
      </w:r>
      <w:r w:rsidR="005176D7" w:rsidRPr="00BD376A">
        <w:rPr>
          <w:rFonts w:ascii="Times New Roman" w:hAnsi="Times New Roman" w:cs="Times New Roman"/>
        </w:rPr>
        <w:t>.</w:t>
      </w:r>
      <w:r w:rsidR="00510C2E" w:rsidRPr="00BD376A">
        <w:rPr>
          <w:rFonts w:ascii="Times New Roman" w:hAnsi="Times New Roman" w:cs="Times New Roman"/>
        </w:rPr>
        <w:t xml:space="preserve">Недоспасова В.В.  </w:t>
      </w:r>
      <w:r w:rsidR="00D2262A" w:rsidRPr="00BD376A">
        <w:rPr>
          <w:rFonts w:ascii="Times New Roman" w:hAnsi="Times New Roman" w:cs="Times New Roman"/>
        </w:rPr>
        <w:t>ФУНКЦИОНАЛЬНО-ФИНАНСОВЫЕ ВЗАИМОСВЯЗИ ЛИКВИДНОСТИ И ДЕЛОВОЙ РЕПУТАЦИИ КОММЕРЧЕСКОГО БАНКА: ИНТЕГРИРУЮЩИЙ АСПЕКТ</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74-78.</w:t>
      </w:r>
    </w:p>
    <w:p w:rsidR="005176D7" w:rsidRPr="00BD376A" w:rsidRDefault="005176D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Nedospasova V. FUNCTIONALLY-FINANCIAL LINKAGES LIQUIDITY AND BUSINESS REPUTATION of COMMERCIAL BANK: an INTEGRATIVE ASPECT. Business. Education. Right. Bulletin of Volgograd business Institute. 2010. No. 3. S. 74-78.</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A3172E" w:rsidRPr="00BD376A">
        <w:rPr>
          <w:rFonts w:ascii="Times New Roman" w:hAnsi="Times New Roman" w:cs="Times New Roman"/>
        </w:rPr>
        <w:t xml:space="preserve"> В условиях кризиса современной экономики, банковского сектора, а также усиления межбанковской конкуренции особое значение приобретает управление банковскими рисками, создание и применение все более совершенных, гибких методов и инструментов управления ими. В данной статье предпринята попытка выявления и научного обоснования двусторонних функционально</w:t>
      </w:r>
      <w:r w:rsidR="00FA0EA6" w:rsidRPr="00BD376A">
        <w:rPr>
          <w:rFonts w:ascii="Times New Roman" w:hAnsi="Times New Roman" w:cs="Times New Roman"/>
        </w:rPr>
        <w:t>-</w:t>
      </w:r>
      <w:r w:rsidR="00A3172E" w:rsidRPr="00BD376A">
        <w:rPr>
          <w:rFonts w:ascii="Times New Roman" w:hAnsi="Times New Roman" w:cs="Times New Roman"/>
        </w:rPr>
        <w:t>финансовых взаимосвязей ликвидности и деловой репутации коммерческого банка, взаимовлияние которых обусловливает формирование интегрирующей модели управления, прогнозирования и контроля рисков потери ликвидности и деловой репутации коммерческого банка.</w:t>
      </w:r>
      <w:r w:rsidR="00510C2E" w:rsidRPr="00BD376A">
        <w:rPr>
          <w:rFonts w:ascii="Times New Roman" w:hAnsi="Times New Roman" w:cs="Times New Roman"/>
        </w:rPr>
        <w:tab/>
      </w:r>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A3172E" w:rsidRPr="00BD376A">
        <w:rPr>
          <w:rFonts w:ascii="Times New Roman" w:hAnsi="Times New Roman" w:cs="Times New Roman"/>
        </w:rPr>
        <w:t>http://vestnik.volbi.ru/upload/numbers/313/article-313-16.pdf</w:t>
      </w:r>
      <w:r w:rsidRPr="00BD376A">
        <w:rPr>
          <w:rFonts w:ascii="Times New Roman" w:hAnsi="Times New Roman" w:cs="Times New Roman"/>
        </w:rPr>
        <w:t xml:space="preserve">  </w:t>
      </w:r>
    </w:p>
    <w:p w:rsidR="00FA0EA6" w:rsidRPr="00BD376A" w:rsidRDefault="00FA0EA6"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1133</w:t>
      </w:r>
      <w:r w:rsidR="005176D7" w:rsidRPr="00BD376A">
        <w:rPr>
          <w:rFonts w:ascii="Times New Roman" w:hAnsi="Times New Roman" w:cs="Times New Roman"/>
        </w:rPr>
        <w:t>.</w:t>
      </w:r>
      <w:r w:rsidR="00510C2E" w:rsidRPr="00BD376A">
        <w:rPr>
          <w:rFonts w:ascii="Times New Roman" w:hAnsi="Times New Roman" w:cs="Times New Roman"/>
        </w:rPr>
        <w:t xml:space="preserve">Попова Т.Ю.  </w:t>
      </w:r>
      <w:r w:rsidR="00D2262A" w:rsidRPr="00BD376A">
        <w:rPr>
          <w:rFonts w:ascii="Times New Roman" w:hAnsi="Times New Roman" w:cs="Times New Roman"/>
        </w:rPr>
        <w:t>ЗАРУБЕЖНЫЙ ОПЫТ ФИНАНСОВЫХ ИННОВАЦИЙ: ВОЗМОЖНОСТИ ИСПОЛЬЗОВАНИЯ РОССИЙСКИМИ БАНКАМИ С ГОСУДАРСТВЕННЫМ УЧАСТИЕМ</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78-80.</w:t>
      </w:r>
    </w:p>
    <w:p w:rsidR="005176D7" w:rsidRPr="00BD376A" w:rsidRDefault="005176D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Popova T. Y. FOREIGN EXPERIENCE of FINANCIAL INNOVATIONS: the use of RUSSIAN BANKS WITH STATE PARTICIPATION. Business. Education. Right. Bulletin of Volgograd business Institute. 2010. No. 3. P. 78-80.</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A0EA6" w:rsidRPr="00BD376A">
        <w:rPr>
          <w:rFonts w:ascii="Times New Roman" w:hAnsi="Times New Roman" w:cs="Times New Roman"/>
        </w:rPr>
        <w:t xml:space="preserve"> На основе изучения некоторых финансовых инноваций обосновывается вывод о возможности их использования банками с государственным участием. Расширение секьюритизации в России возможно путем развития инфраструктуры вторичного рынка ипотеки внутри страны за счет привлечения, инвестиционных, страховых компаний и государственных фондов. Кредитные деривативы как финансовая инновация в российской банковской системе могут применяться тоже в ипотечном кредитовании, при условии стандартизации таких контрактов, наличии правил, действующих на бирже по отношению к профессиональным участникам. Внедрение финансовых инноваций позволит российским банкам получить новый импульс от накопленного зарубежного опыта с учётом особенностей посткризисного этапа развития национальной экономики.</w:t>
      </w:r>
      <w:r w:rsidR="00510C2E" w:rsidRPr="00BD376A">
        <w:rPr>
          <w:rFonts w:ascii="Times New Roman" w:hAnsi="Times New Roman" w:cs="Times New Roman"/>
        </w:rPr>
        <w:tab/>
      </w:r>
    </w:p>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97" w:history="1">
        <w:r w:rsidR="00FA0EA6" w:rsidRPr="00BD376A">
          <w:rPr>
            <w:rStyle w:val="a5"/>
            <w:rFonts w:ascii="Times New Roman" w:hAnsi="Times New Roman" w:cs="Times New Roman"/>
            <w:color w:val="auto"/>
            <w:u w:val="none"/>
          </w:rPr>
          <w:t>http://vestnik.volbi.ru/upload/numbers/313/article-313-17.pdf</w:t>
        </w:r>
      </w:hyperlink>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1134</w:t>
      </w:r>
      <w:r w:rsidR="005176D7" w:rsidRPr="00BD376A">
        <w:rPr>
          <w:rFonts w:ascii="Times New Roman" w:hAnsi="Times New Roman" w:cs="Times New Roman"/>
        </w:rPr>
        <w:t>.</w:t>
      </w:r>
      <w:r w:rsidR="00510C2E" w:rsidRPr="00BD376A">
        <w:rPr>
          <w:rFonts w:ascii="Times New Roman" w:hAnsi="Times New Roman" w:cs="Times New Roman"/>
        </w:rPr>
        <w:t xml:space="preserve">Пашнанов Э.Л., Саранова М.В.  </w:t>
      </w:r>
      <w:r w:rsidR="00D2262A" w:rsidRPr="00BD376A">
        <w:rPr>
          <w:rFonts w:ascii="Times New Roman" w:hAnsi="Times New Roman" w:cs="Times New Roman"/>
        </w:rPr>
        <w:t>СОЗДАНИЕ УСЛОВИЙ ДЛЯ РАЗВИТИЯ СФЕРЫ ПРЕДПРИНИМАТЕЛЬСТВА В СИСТЕМЕ АПК РЕСПУБЛИКИ КАЛМЫКИЯ</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81-84.</w:t>
      </w:r>
    </w:p>
    <w:p w:rsidR="005176D7" w:rsidRPr="00BD376A" w:rsidRDefault="005176D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Pashanov E. L., Saranova, M. V. CREATION of CONDITIONS FOR development of ENTREPRENEURSHIP IN agriculture of the Republic of KALMYKIA. Business. Education. Right. Bulletin of Volgograd business Institute. 2010. No. 3. S. 81-84.</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w:t>
      </w:r>
      <w:r w:rsidR="00FA0EA6" w:rsidRPr="00BD376A">
        <w:rPr>
          <w:rFonts w:ascii="Times New Roman" w:hAnsi="Times New Roman" w:cs="Times New Roman"/>
        </w:rPr>
        <w:t xml:space="preserve"> В статье предлагается формирование условий для развития предпринимательства в сельской местности. Калмыкия – аграрная республика. Важнейшими задачами в деле содействия развитию предпринимательства являются формирование благоприятных условий для развития деловой активности населения, ощутимого участия предпринимателей в экономическом и социальном развитии, насыщение рынка товарами и услугами, создание новых рабочих мест, реформирование налогообложения и дальнейшее совершенствование правовой базы. Важнейшим приоритетом при усилении роли предпринимательства в АПК региона является определение направлений развития данного сектора экономики в сельскохозяйственном производстве и переработке сельскохозяйственной продукции, агропромышленный комплекс, малые предприятия, сельхозтоваропроизводители, деловая активность, рабочие места.</w:t>
      </w:r>
      <w:r w:rsidR="00510C2E" w:rsidRPr="00BD376A">
        <w:rPr>
          <w:rFonts w:ascii="Times New Roman" w:hAnsi="Times New Roman" w:cs="Times New Roman"/>
        </w:rPr>
        <w:tab/>
      </w:r>
    </w:p>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98" w:history="1">
        <w:r w:rsidR="00FA0EA6" w:rsidRPr="00BD376A">
          <w:rPr>
            <w:rStyle w:val="a5"/>
            <w:rFonts w:ascii="Times New Roman" w:hAnsi="Times New Roman" w:cs="Times New Roman"/>
            <w:color w:val="auto"/>
            <w:u w:val="none"/>
          </w:rPr>
          <w:t>http://vestnik.volbi.ru/upload/numbers/313/article-313-52.pdf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1135</w:t>
      </w:r>
      <w:r w:rsidR="005176D7" w:rsidRPr="00BD376A">
        <w:rPr>
          <w:rFonts w:ascii="Times New Roman" w:hAnsi="Times New Roman" w:cs="Times New Roman"/>
        </w:rPr>
        <w:t>.</w:t>
      </w:r>
      <w:r w:rsidR="00510C2E" w:rsidRPr="00BD376A">
        <w:rPr>
          <w:rFonts w:ascii="Times New Roman" w:hAnsi="Times New Roman" w:cs="Times New Roman"/>
        </w:rPr>
        <w:t xml:space="preserve">Максимова И.В.  </w:t>
      </w:r>
      <w:r w:rsidR="00D2262A" w:rsidRPr="00BD376A">
        <w:rPr>
          <w:rFonts w:ascii="Times New Roman" w:hAnsi="Times New Roman" w:cs="Times New Roman"/>
        </w:rPr>
        <w:t>НАПРАВЛЕНИЯ СОВЕРШЕНСТВОВАНИЯ РЕГИОНАЛЬНОГО СОЦИАЛЬНО-ЭКОНОМИЧЕСКОГО ПЛАНИРОВАНИЯ</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w:t>
      </w:r>
      <w:r w:rsidR="00510C2E" w:rsidRPr="00BD376A">
        <w:rPr>
          <w:rFonts w:ascii="Times New Roman" w:hAnsi="Times New Roman" w:cs="Times New Roman"/>
        </w:rPr>
        <w:t>0. № 3. С. 84-89.</w:t>
      </w:r>
    </w:p>
    <w:p w:rsidR="005176D7" w:rsidRPr="00BD376A" w:rsidRDefault="005176D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Maksimova I. V. directions for IMPROVEMENT of the REGIONAL SOCIO-ECONOMIC PLANNING. Business. Education. Right. Bulletin of Volgograd business Institute. 2010. No. 3. P. 84-89.</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FA0EA6" w:rsidRPr="00BD376A">
        <w:rPr>
          <w:rFonts w:ascii="Times New Roman" w:hAnsi="Times New Roman" w:cs="Times New Roman"/>
        </w:rPr>
        <w:t xml:space="preserve"> В статье рассмотрены направления развития регионального социально-экономического планирования. Сформулированы предложения по совершенствованию стратегического планирования в регионах РФ. Раскрыта актуальность совершенствования теории и методологии разработки стратегических планов социально-экономического развития и комплексных целевых программ. Приведены рекомендации по организации экономического планирования в РФ; уточнены этапы социально-экономического планирования в РФ. Обоснованы этапы разработки комплексных целевых программ как составного элемента социально экономического планирования в регионе.</w:t>
      </w:r>
      <w:r w:rsidR="00510C2E" w:rsidRPr="00BD376A">
        <w:rPr>
          <w:rFonts w:ascii="Times New Roman" w:hAnsi="Times New Roman" w:cs="Times New Roman"/>
        </w:rPr>
        <w:tab/>
      </w:r>
    </w:p>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99" w:history="1">
        <w:r w:rsidR="00FA0EA6" w:rsidRPr="00BD376A">
          <w:rPr>
            <w:rStyle w:val="a5"/>
            <w:rFonts w:ascii="Times New Roman" w:hAnsi="Times New Roman" w:cs="Times New Roman"/>
            <w:color w:val="auto"/>
            <w:u w:val="none"/>
          </w:rPr>
          <w:t>http://vestnik.volbi.ru/upload/numbers/313/article-313-53.pdf</w:t>
        </w:r>
      </w:hyperlink>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1136</w:t>
      </w:r>
      <w:r w:rsidR="005176D7" w:rsidRPr="00BD376A">
        <w:rPr>
          <w:rFonts w:ascii="Times New Roman" w:hAnsi="Times New Roman" w:cs="Times New Roman"/>
        </w:rPr>
        <w:t>.</w:t>
      </w:r>
      <w:r w:rsidR="00510C2E" w:rsidRPr="00BD376A">
        <w:rPr>
          <w:rFonts w:ascii="Times New Roman" w:hAnsi="Times New Roman" w:cs="Times New Roman"/>
        </w:rPr>
        <w:t xml:space="preserve">Джангиров А.П.  </w:t>
      </w:r>
      <w:r w:rsidR="00D2262A" w:rsidRPr="00BD376A">
        <w:rPr>
          <w:rFonts w:ascii="Times New Roman" w:hAnsi="Times New Roman" w:cs="Times New Roman"/>
        </w:rPr>
        <w:t>ИНСТИТУЦИОНАЛЬНАЯ СПЕЦИФИКА РЕКРЕАЦИОННОГО ПРОДУКТА РЕГИОНА КАВКАЗСКИХ МИНЕРАЛЬНЫХ ВОД</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10C2E" w:rsidRPr="00BD376A">
        <w:rPr>
          <w:rFonts w:ascii="Times New Roman" w:hAnsi="Times New Roman" w:cs="Times New Roman"/>
        </w:rPr>
        <w:t xml:space="preserve"> бизнеса. 2010. № 3. С. 90-93.</w:t>
      </w:r>
      <w:r w:rsidR="00CE28C5" w:rsidRPr="00BD376A">
        <w:rPr>
          <w:rFonts w:ascii="Times New Roman" w:hAnsi="Times New Roman" w:cs="Times New Roman"/>
        </w:rPr>
        <w:t xml:space="preserve"> </w:t>
      </w:r>
    </w:p>
    <w:p w:rsidR="005176D7" w:rsidRPr="00BD376A" w:rsidRDefault="005176D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Dzhangirov A. P. the INSTITUTIONAL SPECIFICS of the RECREATIONAL PRODUCT of the REGION of CAUCASIAN MINERAL WATERS. Business. Education. Right. Bulletin of Volgograd business Institute. 2010. No. 3. P. 90-93.</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A0EA6" w:rsidRPr="00BD376A">
        <w:rPr>
          <w:rFonts w:ascii="Times New Roman" w:hAnsi="Times New Roman" w:cs="Times New Roman"/>
        </w:rPr>
        <w:t xml:space="preserve"> При эффективном использовании потенциала рекреационного региона курортное дело может стать локомотивом социально-экономического развития, способствующим экономическому, социальному и духовному возрождению и развитию российских регионов и страны в целом. В настоящее время возникла настоятельная необходимость формирования методов и механизмов эффективного управления экономикой курортного региона, позволяющих определить стратегические направления развития и дать импульс развитию не только отдельно взятого курортного региона, каким являются Кавказские Минеральные Воды, но и курортного сектора экономики всей страны. Для достижения поставленных целей необходимо обеспечение комплексного характера управления экономикой, обусловленного спецификой региона, в котором доминирует курортная сфера.</w:t>
      </w:r>
      <w:r w:rsidR="00510C2E" w:rsidRPr="00BD376A">
        <w:rPr>
          <w:rFonts w:ascii="Times New Roman" w:hAnsi="Times New Roman" w:cs="Times New Roman"/>
        </w:rPr>
        <w:tab/>
      </w:r>
    </w:p>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00" w:history="1">
        <w:r w:rsidR="00FA0EA6" w:rsidRPr="00BD376A">
          <w:rPr>
            <w:rStyle w:val="a5"/>
            <w:rFonts w:ascii="Times New Roman" w:hAnsi="Times New Roman" w:cs="Times New Roman"/>
            <w:color w:val="auto"/>
            <w:u w:val="none"/>
          </w:rPr>
          <w:t>http://vestnik.volbi.ru/upload/numbers/313/article-313-54.pdf</w:t>
        </w:r>
      </w:hyperlink>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1137</w:t>
      </w:r>
      <w:r w:rsidR="005176D7" w:rsidRPr="00BD376A">
        <w:rPr>
          <w:rFonts w:ascii="Times New Roman" w:hAnsi="Times New Roman" w:cs="Times New Roman"/>
        </w:rPr>
        <w:t>.</w:t>
      </w:r>
      <w:r w:rsidR="00510C2E" w:rsidRPr="00BD376A">
        <w:rPr>
          <w:rFonts w:ascii="Times New Roman" w:hAnsi="Times New Roman" w:cs="Times New Roman"/>
        </w:rPr>
        <w:t xml:space="preserve">Гоженко К.Н.  </w:t>
      </w:r>
      <w:r w:rsidR="00D2262A" w:rsidRPr="00BD376A">
        <w:rPr>
          <w:rFonts w:ascii="Times New Roman" w:hAnsi="Times New Roman" w:cs="Times New Roman"/>
        </w:rPr>
        <w:t>КОНЦЕПТУАЛЬНО-МЕТОДОЛОГИЧЕСКИЕ ПОДХОДЫ К АНАЛИЗУ ЭКОНОМИЧЕСКИХ ОСНОВ РАЗВИТИЯ РЕАБИЛИТАЦИОННО-МЕДИЦИНСКОГО СЕГМЕНТА СФЕРЫ ОБРАЗОВАТЕЛЬНЫХ УСЛУГ</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2010. № 3. С. 94-97.</w:t>
      </w:r>
    </w:p>
    <w:p w:rsidR="005176D7" w:rsidRPr="00BD376A" w:rsidRDefault="005176D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Gozhenko K. N. CONCEPTUAL-METHODOLOGICAL APPROACHES TO THE ANALYSIS OF ECONOMIC FOUNDATIONS FOR THE DEVELOPMENT OF REHABILITATION AND MEDICAL SEGMENT OF THE EDUCATIONAL SERVICES SPHERE. Business. Education. Right. Bulletin of Volgograd business Institute. 2010. No. 3. S</w:t>
      </w:r>
      <w:r w:rsidRPr="00BD376A">
        <w:rPr>
          <w:rStyle w:val="translation-chunk"/>
          <w:rFonts w:ascii="inherit" w:hAnsi="inherit"/>
          <w:sz w:val="22"/>
          <w:szCs w:val="22"/>
        </w:rPr>
        <w:t>. 94-97.</w:t>
      </w:r>
    </w:p>
    <w:p w:rsidR="00FA0EA6"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Аннотация:</w:t>
      </w:r>
      <w:r w:rsidR="005176D7" w:rsidRPr="00BD376A">
        <w:rPr>
          <w:rFonts w:ascii="Times New Roman" w:eastAsia="Times New Roman" w:hAnsi="Times New Roman" w:cs="Times New Roman"/>
          <w:lang w:eastAsia="ru-RU"/>
        </w:rPr>
        <w:t xml:space="preserve"> Рынок образовательных услуг делится на сегменты (части), каждая из которых обладает своей спецификой. Одним из таких сегментов является реабилитационно- медицинский. Его социально-экономическая значимость довольно высока, поскольку одна из приоритетных задач, которую призвано решать демократическое государство, создание равных условий и возможностей участия в жизни общества для всех его членов. Создание условий для полноценного обучения людей с ограниченными физическими возможностями по программам высшего и дополнительного профессионального образования является одним из направлений социальной реабилитации инвалидов.</w:t>
      </w:r>
    </w:p>
    <w:tbl>
      <w:tblPr>
        <w:tblW w:w="0" w:type="auto"/>
        <w:tblCellSpacing w:w="15" w:type="dxa"/>
        <w:tblCellMar>
          <w:top w:w="15" w:type="dxa"/>
          <w:left w:w="15" w:type="dxa"/>
          <w:bottom w:w="15" w:type="dxa"/>
          <w:right w:w="15" w:type="dxa"/>
        </w:tblCellMar>
        <w:tblLook w:val="04A0"/>
      </w:tblPr>
      <w:tblGrid>
        <w:gridCol w:w="95"/>
        <w:gridCol w:w="9350"/>
      </w:tblGrid>
      <w:tr w:rsidR="005176D7" w:rsidRPr="00BD376A" w:rsidTr="005176D7">
        <w:trPr>
          <w:tblCellSpacing w:w="15" w:type="dxa"/>
        </w:trPr>
        <w:tc>
          <w:tcPr>
            <w:tcW w:w="50" w:type="dxa"/>
            <w:vAlign w:val="center"/>
            <w:hideMark/>
          </w:tcPr>
          <w:p w:rsidR="005176D7" w:rsidRPr="00BD376A" w:rsidRDefault="005176D7" w:rsidP="00BD376A">
            <w:pPr>
              <w:spacing w:after="0" w:line="240" w:lineRule="auto"/>
              <w:jc w:val="both"/>
              <w:rPr>
                <w:rFonts w:ascii="Times New Roman" w:eastAsia="Times New Roman" w:hAnsi="Times New Roman" w:cs="Times New Roman"/>
                <w:lang w:eastAsia="ru-RU"/>
              </w:rPr>
            </w:pPr>
          </w:p>
        </w:tc>
        <w:tc>
          <w:tcPr>
            <w:tcW w:w="9305" w:type="dxa"/>
            <w:vAlign w:val="center"/>
            <w:hideMark/>
          </w:tcPr>
          <w:p w:rsidR="005176D7" w:rsidRPr="00BD376A" w:rsidRDefault="005176D7" w:rsidP="00BD376A">
            <w:pPr>
              <w:spacing w:after="0" w:line="240" w:lineRule="auto"/>
              <w:jc w:val="both"/>
              <w:rPr>
                <w:rFonts w:ascii="Times New Roman" w:eastAsia="Times New Roman" w:hAnsi="Times New Roman" w:cs="Times New Roman"/>
                <w:lang w:eastAsia="ru-RU"/>
              </w:rPr>
            </w:pPr>
          </w:p>
        </w:tc>
      </w:tr>
    </w:tbl>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01" w:history="1">
        <w:r w:rsidR="00FA0EA6" w:rsidRPr="00BD376A">
          <w:rPr>
            <w:rStyle w:val="a5"/>
            <w:rFonts w:ascii="Times New Roman" w:hAnsi="Times New Roman" w:cs="Times New Roman"/>
            <w:color w:val="auto"/>
            <w:u w:val="none"/>
          </w:rPr>
          <w:t>http://vestnik.volbi.ru/upload/numbers/313/article-313-55.pdf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1138</w:t>
      </w:r>
      <w:r w:rsidR="005176D7" w:rsidRPr="00BD376A">
        <w:rPr>
          <w:rFonts w:ascii="Times New Roman" w:hAnsi="Times New Roman" w:cs="Times New Roman"/>
        </w:rPr>
        <w:t>.</w:t>
      </w:r>
      <w:r w:rsidR="00510C2E" w:rsidRPr="00BD376A">
        <w:rPr>
          <w:rFonts w:ascii="Times New Roman" w:hAnsi="Times New Roman" w:cs="Times New Roman"/>
        </w:rPr>
        <w:t xml:space="preserve">Бабанов Е.А.  </w:t>
      </w:r>
      <w:r w:rsidR="00D2262A" w:rsidRPr="00BD376A">
        <w:rPr>
          <w:rFonts w:ascii="Times New Roman" w:hAnsi="Times New Roman" w:cs="Times New Roman"/>
        </w:rPr>
        <w:t>МЕТОДЫ ОБЕСПЕЧЕНИЯ ЭКОНОМИЧЕСКОЙ БЕЗОПАСНОСТИ ЮФО</w:t>
      </w:r>
      <w:r w:rsidR="00510C2E"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510C2E" w:rsidRPr="00BD376A">
        <w:rPr>
          <w:rFonts w:ascii="Times New Roman" w:hAnsi="Times New Roman" w:cs="Times New Roman"/>
        </w:rPr>
        <w:t>бизнеса. 2010. № 3. С. 98-100.</w:t>
      </w:r>
      <w:r w:rsidR="00CE28C5" w:rsidRPr="00BD376A">
        <w:rPr>
          <w:rFonts w:ascii="Times New Roman" w:hAnsi="Times New Roman" w:cs="Times New Roman"/>
        </w:rPr>
        <w:t xml:space="preserve"> </w:t>
      </w:r>
    </w:p>
    <w:p w:rsidR="005176D7" w:rsidRPr="00BD376A" w:rsidRDefault="005176D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Babanov E. A. METHODS of PROVIDING ECONOMIC SECURITY of the southern Federal district. Business. Education. Right. Bulletin of Volgograd business Institute. 2010. No. 3. S. 98-100.</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A0EA6" w:rsidRPr="00BD376A">
        <w:rPr>
          <w:rFonts w:ascii="Times New Roman" w:hAnsi="Times New Roman" w:cs="Times New Roman"/>
        </w:rPr>
        <w:t xml:space="preserve"> Определена обстановка социально-экономического состояния Южного федерального округа. Выявлены проблемы экономической безопасности региона. Дана структура экономической системы региона. Отображена государственная деятельность в области изучения предмета экономической безопасности региона. Рассмотрена критериальная оценка экономической безопасности. Определена роль системы пороговых значений в системе экономической безопасности региона. Охарактеризована система показателей экономической безопасности. Раскрыт механизм обеспечения экономической безопасности Южного федерального округа. Определены перспективные направления развития экономики Южного федерального округа.</w:t>
      </w:r>
      <w:r w:rsidR="00510C2E" w:rsidRPr="00BD376A">
        <w:rPr>
          <w:rFonts w:ascii="Times New Roman" w:hAnsi="Times New Roman" w:cs="Times New Roman"/>
        </w:rPr>
        <w:tab/>
      </w:r>
    </w:p>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02" w:history="1">
        <w:r w:rsidR="00FA0EA6" w:rsidRPr="00BD376A">
          <w:rPr>
            <w:rStyle w:val="a5"/>
            <w:rFonts w:ascii="Times New Roman" w:hAnsi="Times New Roman" w:cs="Times New Roman"/>
            <w:color w:val="auto"/>
            <w:u w:val="none"/>
          </w:rPr>
          <w:t>http://vestnik.volbi.ru/upload/numbers/313/article-313-56.pdf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1139</w:t>
      </w:r>
      <w:r w:rsidR="005176D7" w:rsidRPr="00BD376A">
        <w:rPr>
          <w:rFonts w:ascii="Times New Roman" w:hAnsi="Times New Roman" w:cs="Times New Roman"/>
        </w:rPr>
        <w:t>.</w:t>
      </w:r>
      <w:r w:rsidR="00510C2E" w:rsidRPr="00BD376A">
        <w:rPr>
          <w:rFonts w:ascii="Times New Roman" w:hAnsi="Times New Roman" w:cs="Times New Roman"/>
        </w:rPr>
        <w:t>Тайговская Е.В.</w:t>
      </w:r>
      <w:r w:rsidR="00D2262A" w:rsidRPr="00BD376A">
        <w:rPr>
          <w:rFonts w:ascii="Times New Roman" w:hAnsi="Times New Roman" w:cs="Times New Roman"/>
        </w:rPr>
        <w:t>КОНЦЕПТУАЛЬНО-МЕТОДОЛОГИЧЕСКИЕ ОСНОВЫ ОРГАНИЗАЦИИ РЕГИОНАЛЬНЫХ СОЦИАЛЬНО-ЭКОНОМИЧЕСКИХ СИСТЕМ С ТОЧКИ ЗРЕНИЯ ТРАНСПОРТНОГО СОПРОВОЖДЕНИЯ В ОБЕСПЕЧЕНИИ УСТОЙЧИВОГО РАЗВИТИЯ РЕГИОНА</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2010. № 3. С. 100-104.</w:t>
      </w:r>
    </w:p>
    <w:p w:rsidR="005176D7" w:rsidRPr="00BD376A" w:rsidRDefault="005176D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Cihovska E. V. CONCEPTUAL and METHODOLOGICAL basis for the ORGANIZATION of REGIONAL SOCIO-ECONOMIC SYSTEMS FROM the point of VIEW of TRANSPORT IN ENSURING SUSTAINABLE development of the REGION. Business. Education. Right. Bulletin of Volgograd business Institute. 2010. No. 3. S. 100-104.</w:t>
      </w:r>
    </w:p>
    <w:p w:rsidR="00D2262A" w:rsidRPr="00BD376A" w:rsidRDefault="00CE28C5"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FA0EA6" w:rsidRPr="00BD376A">
        <w:rPr>
          <w:rFonts w:ascii="Times New Roman" w:hAnsi="Times New Roman" w:cs="Times New Roman"/>
        </w:rPr>
        <w:t xml:space="preserve"> В статье обосновываются методологические подходы к анализу формирования региональных социальноэкономических систем, и достижения на этой основе системного подхода к функционированию региональной транспортной системы, являющейся катализатором развития экономики и социальной сферы. Автор исследует семантику термина «регион», раскрывает значение других терминов региональной экономики. Дает анализ научного положения о структурной перестройке экономики регионов, парадигмы регионального развития, исследует системообразующие факторы районообразования при организации регионального транспортного процесса, доказывает необходимость повышения роли межотраслевой и межрегиональной интеграции, экономических, технологических и производственных связей с использованием отраслевого подхода к структурированию территориально-хозяйственной системы региональной экономики, что требует рационально организованный региональный транспортный процесс, учитывающий систему общественного разделения труда.</w:t>
      </w:r>
      <w:r w:rsidR="00510C2E" w:rsidRPr="00BD376A">
        <w:rPr>
          <w:rFonts w:ascii="Times New Roman" w:hAnsi="Times New Roman" w:cs="Times New Roman"/>
        </w:rPr>
        <w:tab/>
      </w:r>
    </w:p>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03" w:history="1">
        <w:r w:rsidR="00FA0EA6" w:rsidRPr="00BD376A">
          <w:rPr>
            <w:rStyle w:val="a5"/>
            <w:rFonts w:ascii="Times New Roman" w:hAnsi="Times New Roman" w:cs="Times New Roman"/>
            <w:color w:val="auto"/>
            <w:u w:val="none"/>
          </w:rPr>
          <w:t>http://vestnik.volbi.ru/upload/numbers/313/article-313-57.pdf</w:t>
        </w:r>
      </w:hyperlink>
    </w:p>
    <w:p w:rsidR="005176D7"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1140</w:t>
      </w:r>
      <w:r w:rsidR="005176D7" w:rsidRPr="00BD376A">
        <w:rPr>
          <w:rFonts w:ascii="Times New Roman" w:hAnsi="Times New Roman" w:cs="Times New Roman"/>
        </w:rPr>
        <w:t>.</w:t>
      </w:r>
      <w:r w:rsidR="00510C2E" w:rsidRPr="00BD376A">
        <w:rPr>
          <w:rFonts w:ascii="Times New Roman" w:hAnsi="Times New Roman" w:cs="Times New Roman"/>
        </w:rPr>
        <w:t xml:space="preserve">Меньшенина А.О., Мерзликина Г.С.  </w:t>
      </w:r>
      <w:r w:rsidR="00D2262A" w:rsidRPr="00BD376A">
        <w:rPr>
          <w:rFonts w:ascii="Times New Roman" w:hAnsi="Times New Roman" w:cs="Times New Roman"/>
        </w:rPr>
        <w:t>СТРАТЕГИЧЕСКИЙ ПОТЕНЦИАЛ ПРЕДПРИНИМАТЕЛЬСКОЙ ОРГАНИЗАЦИИ</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2010. № 3. С</w:t>
      </w:r>
      <w:r w:rsidR="00510C2E" w:rsidRPr="00BD376A">
        <w:rPr>
          <w:rFonts w:ascii="Times New Roman" w:hAnsi="Times New Roman" w:cs="Times New Roman"/>
        </w:rPr>
        <w:t>. 105-109.</w:t>
      </w:r>
    </w:p>
    <w:p w:rsidR="005176D7" w:rsidRPr="00BD376A" w:rsidRDefault="005176D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Menshenina A., Merzlikina G. S. STRATEGIC POTENTIAL of a BUSINESS ORGANIZATION. Business. Education. Right. Bulletin of Volgograd business Institute. 2010. No. 3. S. 105-109.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w:t>
      </w:r>
      <w:r w:rsidR="00FA0EA6" w:rsidRPr="00BD376A">
        <w:rPr>
          <w:rFonts w:ascii="Times New Roman" w:hAnsi="Times New Roman" w:cs="Times New Roman"/>
        </w:rPr>
        <w:t xml:space="preserve"> В данной статье рассмотрены вопросы понимания сущности различных видов потенциала, в частности, уточнено авторское определение понятия стратегического потенциала предпринимательских организаций. Выявлено, что понятие стратегического потенциала относится к числу недостаточно четко определенных в теории управления как на уровне отдельной отрасли, и особенно, на уровне предприятия. Стратегический потенциал рассматривается как совокупность имеющихся в наличии предпринимательских организаций ресурсов, которые могут быть реализованы с помощью имеющихся компетенций для разработки и реализации управленческих решений по достижению стратегических целей в определенных условиях и дающих возможность развития экономической системы.</w:t>
      </w:r>
      <w:r w:rsidR="00510C2E" w:rsidRPr="00BD376A">
        <w:rPr>
          <w:rFonts w:ascii="Times New Roman" w:hAnsi="Times New Roman" w:cs="Times New Roman"/>
        </w:rPr>
        <w:tab/>
      </w:r>
    </w:p>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04" w:history="1">
        <w:r w:rsidR="00FA0EA6" w:rsidRPr="00BD376A">
          <w:rPr>
            <w:rStyle w:val="a5"/>
            <w:rFonts w:ascii="Times New Roman" w:hAnsi="Times New Roman" w:cs="Times New Roman"/>
            <w:color w:val="auto"/>
            <w:u w:val="none"/>
          </w:rPr>
          <w:t>http://vestnik.volbi.ru/upload/numbers/313/article-313-58.pdf</w:t>
        </w:r>
      </w:hyperlink>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1141</w:t>
      </w:r>
      <w:r w:rsidR="00F16C09" w:rsidRPr="00BD376A">
        <w:rPr>
          <w:rFonts w:ascii="Times New Roman" w:hAnsi="Times New Roman" w:cs="Times New Roman"/>
        </w:rPr>
        <w:t>.</w:t>
      </w:r>
      <w:r w:rsidR="00510C2E" w:rsidRPr="00BD376A">
        <w:rPr>
          <w:rFonts w:ascii="Times New Roman" w:hAnsi="Times New Roman" w:cs="Times New Roman"/>
        </w:rPr>
        <w:t xml:space="preserve">Копылов А.В., Пономарева Е.К.  </w:t>
      </w:r>
      <w:r w:rsidR="00D2262A" w:rsidRPr="00BD376A">
        <w:rPr>
          <w:rFonts w:ascii="Times New Roman" w:hAnsi="Times New Roman" w:cs="Times New Roman"/>
        </w:rPr>
        <w:t>ТЕОРЕТИЧЕСКИЕ ОСНОВЫ КОНКУРЕНТОСПОСОБНОСТИ ПРЕДПРИЯТИЯ</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2010. № 3. С. 109-115.</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Kopylov A. V., Ponomareva E. K. THEORETICAL foundations of the COMPETITIVENESS of ENTERPRISES. Business. Education. Right. Bulletin of Volgograd business Institute. 2010. No. 3. P. 109-115.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FA0EA6" w:rsidRPr="00BD376A">
        <w:rPr>
          <w:rFonts w:ascii="Times New Roman" w:hAnsi="Times New Roman" w:cs="Times New Roman"/>
        </w:rPr>
        <w:t xml:space="preserve"> В статье обоснована актуальность изучения конкурентоспособности. Авторами проведен обзор определений понятия «конкурентоспособность предприятия», рассмотрены уровни иерархии конкурентоспособности. Также, авторы приходят к выводу, что понятие «конкурентоспособность предприятия» до сих пор четко неопределенно. Можно сделать вывод, что различие требований, предъявляемых к предприятию субъектами рынка: потребителями, конкурентами, инвесторами, структурами управления более высокого уровня, изменяет показатели, используемые для оценки конкурентоспособности, что, в свою очередь, находит отражение в понятийном аппарате.</w:t>
      </w:r>
      <w:r w:rsidR="00510C2E" w:rsidRPr="00BD376A">
        <w:rPr>
          <w:rFonts w:ascii="Times New Roman" w:hAnsi="Times New Roman" w:cs="Times New Roman"/>
        </w:rPr>
        <w:tab/>
      </w:r>
    </w:p>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05" w:history="1">
        <w:r w:rsidR="00FA0EA6" w:rsidRPr="00BD376A">
          <w:rPr>
            <w:rStyle w:val="a5"/>
            <w:rFonts w:ascii="Times New Roman" w:hAnsi="Times New Roman" w:cs="Times New Roman"/>
            <w:color w:val="auto"/>
            <w:u w:val="none"/>
          </w:rPr>
          <w:t>http://vestnik.volbi.ru/upload/numbers/313/article-313-59.pdf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1142</w:t>
      </w:r>
      <w:r w:rsidR="00F16C09" w:rsidRPr="00BD376A">
        <w:rPr>
          <w:rFonts w:ascii="Times New Roman" w:hAnsi="Times New Roman" w:cs="Times New Roman"/>
        </w:rPr>
        <w:t>.</w:t>
      </w:r>
      <w:r w:rsidR="00510C2E" w:rsidRPr="00BD376A">
        <w:rPr>
          <w:rFonts w:ascii="Times New Roman" w:hAnsi="Times New Roman" w:cs="Times New Roman"/>
        </w:rPr>
        <w:t xml:space="preserve">Князева Ю.А.  </w:t>
      </w:r>
      <w:r w:rsidR="00D2262A" w:rsidRPr="00BD376A">
        <w:rPr>
          <w:rFonts w:ascii="Times New Roman" w:hAnsi="Times New Roman" w:cs="Times New Roman"/>
        </w:rPr>
        <w:t>ОРГАНИЗАЦИОННО-ЭКОНОМИЧЕСКИЕ ФАКТОРЫ РАЗВИТИЯ ПРЕДПРИНИМАТЕЛЬСТВА В ЛИЗИНГОВОМ СЕКТОРЕ РОССИЙСКОЙ ЭКОНОМИКИ</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2010. № 3. С. 115-119.</w:t>
      </w:r>
      <w:r w:rsidR="00A96702" w:rsidRPr="00BD376A">
        <w:rPr>
          <w:rFonts w:ascii="Times New Roman" w:hAnsi="Times New Roman" w:cs="Times New Roman"/>
        </w:rPr>
        <w:t xml:space="preserve"> </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Knyazev Y. A. ORGANIZATIONAL-ECONOMIC FACTORS of ENTREPRENEURSHIP DEVELOPMENT IN the LEASING SECTOR of the RUSSIAN ECONOMY. Business. Education. Right. Bulletin of Volgograd business Institute. 2010. No. 3. S. 115-119.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A0EA6" w:rsidRPr="00BD376A">
        <w:rPr>
          <w:rFonts w:ascii="Times New Roman" w:hAnsi="Times New Roman" w:cs="Times New Roman"/>
        </w:rPr>
        <w:t xml:space="preserve"> В статье рассматривается современное состояние лизингового сектора российской экономики и тенденции развития в новейших рыночных условиях. Исследуются основные факторы построения предпринимательских связей в лизинговой индустрии; производится их анализ и классификация. Важнейшими из них называются дефицит источников финансирования, отраслевая специализация и неопределенность государственной политики в отношении лизинга. Выявляются главные проблемы лизингового бизнеса и наибольшие угрозы для отрасли в период посткризисного развития экономики. В результате проведенного исследования формулируются направления для восстановления инвестиционной активности и выводятся механизмы развития предпринимательства в лизинговой отрасли национальной экономики.</w:t>
      </w:r>
      <w:r w:rsidR="00510C2E" w:rsidRPr="00BD376A">
        <w:rPr>
          <w:rFonts w:ascii="Times New Roman" w:hAnsi="Times New Roman" w:cs="Times New Roman"/>
        </w:rPr>
        <w:tab/>
      </w:r>
    </w:p>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06" w:history="1">
        <w:r w:rsidR="00FA0EA6" w:rsidRPr="00BD376A">
          <w:rPr>
            <w:rStyle w:val="a5"/>
            <w:rFonts w:ascii="Times New Roman" w:hAnsi="Times New Roman" w:cs="Times New Roman"/>
            <w:color w:val="auto"/>
            <w:u w:val="none"/>
          </w:rPr>
          <w:t>http://vestnik.volbi.ru/upload/numbers/313/article-313-60.pdf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1143</w:t>
      </w:r>
      <w:r w:rsidR="00F16C09" w:rsidRPr="00BD376A">
        <w:rPr>
          <w:rFonts w:ascii="Times New Roman" w:hAnsi="Times New Roman" w:cs="Times New Roman"/>
        </w:rPr>
        <w:t>.</w:t>
      </w:r>
      <w:r w:rsidR="00510C2E" w:rsidRPr="00BD376A">
        <w:rPr>
          <w:rFonts w:ascii="Times New Roman" w:hAnsi="Times New Roman" w:cs="Times New Roman"/>
        </w:rPr>
        <w:t xml:space="preserve">Солоненко А.А.  </w:t>
      </w:r>
      <w:r w:rsidR="00D2262A" w:rsidRPr="00BD376A">
        <w:rPr>
          <w:rFonts w:ascii="Times New Roman" w:hAnsi="Times New Roman" w:cs="Times New Roman"/>
        </w:rPr>
        <w:t>ВОПРОСЫ УВЕЛИЧЕНИЯ ИНФОРМАЦИОННОЙ ПРОВОДИМОСТИ УЧЕТНОЙ СИСТЕМЫ</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2010. № 3. С. 120-123.</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Solonenko A. A. the ISSUES of INCREASING the CONDUCTIVITY of ACCOUNTING INFORMATION SYSTEM. Business. Education. Right. Bulletin of Volgograd business Institute. 2010. No. 3. P. 120-123.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FA0EA6" w:rsidRPr="00BD376A">
        <w:rPr>
          <w:rFonts w:ascii="Times New Roman" w:hAnsi="Times New Roman" w:cs="Times New Roman"/>
        </w:rPr>
        <w:t xml:space="preserve"> Основной характеристикой эффективности работы учетной системы это ее пропускная способность и информационная проводимость. Модель «воронки причинности» отражает послойное накопление факторов, влияющих на трансформацию учетной информации. Однонаправленная, нелинейная зависимость, воплощенная в модели «воронки причинности» не </w:t>
      </w:r>
      <w:r w:rsidR="00FA0EA6" w:rsidRPr="00BD376A">
        <w:rPr>
          <w:rFonts w:ascii="Times New Roman" w:hAnsi="Times New Roman" w:cs="Times New Roman"/>
        </w:rPr>
        <w:lastRenderedPageBreak/>
        <w:t>исключает инверсную взаимообусловленность факторов детерминации состояния учетной информации, рекурсивное воздействие – «обратное раскручивание воронки», реинтерпретации. Реинтерпретация учетной информации – это уточнение и коррекция смысла и значения первоначально интерпретируемой информации об учетном объекте.</w:t>
      </w:r>
      <w:r w:rsidR="00510C2E" w:rsidRPr="00BD376A">
        <w:rPr>
          <w:rFonts w:ascii="Times New Roman" w:hAnsi="Times New Roman" w:cs="Times New Roman"/>
        </w:rPr>
        <w:tab/>
      </w:r>
    </w:p>
    <w:p w:rsidR="00FA0EA6"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07" w:history="1">
        <w:r w:rsidR="00FA0EA6" w:rsidRPr="00BD376A">
          <w:rPr>
            <w:rStyle w:val="a5"/>
            <w:rFonts w:ascii="Times New Roman" w:hAnsi="Times New Roman" w:cs="Times New Roman"/>
            <w:color w:val="auto"/>
            <w:u w:val="none"/>
          </w:rPr>
          <w:t>http://vestnik.volbi.ru/upload/numbers/313/article-313-61.pdf</w:t>
        </w:r>
      </w:hyperlink>
    </w:p>
    <w:p w:rsidR="00510C2E"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1144</w:t>
      </w:r>
      <w:r w:rsidR="00F16C09" w:rsidRPr="00BD376A">
        <w:rPr>
          <w:rFonts w:ascii="Times New Roman" w:hAnsi="Times New Roman" w:cs="Times New Roman"/>
        </w:rPr>
        <w:t>.</w:t>
      </w:r>
      <w:r w:rsidR="00510C2E" w:rsidRPr="00BD376A">
        <w:rPr>
          <w:rFonts w:ascii="Times New Roman" w:hAnsi="Times New Roman" w:cs="Times New Roman"/>
        </w:rPr>
        <w:t xml:space="preserve">Игольникова О.С., Копылов А.В.  </w:t>
      </w:r>
      <w:r w:rsidR="00D2262A" w:rsidRPr="00BD376A">
        <w:rPr>
          <w:rFonts w:ascii="Times New Roman" w:hAnsi="Times New Roman" w:cs="Times New Roman"/>
        </w:rPr>
        <w:t>НЕЧЕТКО-МНОЖЕСТВЕННАЯ МОДЕЛЬ ОЦЕНКИ ТЕХНИЧЕСКОЙ СОСТАВЛЯЮЩЕЙ ИННОВАЦИОННОГО ПОТЕНЦИАЛА ПРЕДПРИЯТИЯ</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2010. № 3. С. 124-131.</w:t>
      </w:r>
      <w:r w:rsidR="00A96702" w:rsidRPr="00BD376A">
        <w:rPr>
          <w:rFonts w:ascii="Times New Roman" w:hAnsi="Times New Roman" w:cs="Times New Roman"/>
        </w:rPr>
        <w:t xml:space="preserve"> </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Igolnikova O. S., Kopylov A. V. FUZZY MULTIPLE MODEL of EVALUATION of the TECHNICAL COMPONENT of the INNOVATIVE potential of the ENTERPRISE. Business. Education. Right. Bulletin of Volgograd business Institute. 2010. No. 3. P. 124-131.</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A0EA6" w:rsidRPr="00BD376A">
        <w:rPr>
          <w:rFonts w:ascii="Times New Roman" w:hAnsi="Times New Roman" w:cs="Times New Roman"/>
        </w:rPr>
        <w:t xml:space="preserve"> Статья посвящена оценке наличия у предприятия технических возможностей для внедрения как базовых, так и улучшающих инноваций. На основе теории нечетких множеств построена модель оценки технической составляющей инновационного потенциала предприятия с учетом фактора неопределенности. Построенная модель включает четыре группы показателей: показатели возможностей производственного оборудования; показатели качества применяемых сырья, материалов, комплектующих; показатели рациональности применения сырья, материалов и комплектующих; показатели модернизации и реконструкции оборудования. Модель обладает явными преимуществами по сравнению с экспертными и статистическими методами оценки, позволяя минимизировать погрешность получаемых оценок.</w:t>
      </w:r>
      <w:r w:rsidR="00510C2E" w:rsidRPr="00BD376A">
        <w:rPr>
          <w:rFonts w:ascii="Times New Roman" w:hAnsi="Times New Roman" w:cs="Times New Roman"/>
        </w:rPr>
        <w:tab/>
      </w:r>
    </w:p>
    <w:p w:rsidR="00FA0EA6"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08" w:history="1">
        <w:r w:rsidR="00FA0EA6" w:rsidRPr="00BD376A">
          <w:rPr>
            <w:rStyle w:val="a5"/>
            <w:rFonts w:ascii="Times New Roman" w:hAnsi="Times New Roman" w:cs="Times New Roman"/>
            <w:color w:val="auto"/>
            <w:u w:val="none"/>
          </w:rPr>
          <w:t>http://vestnik.volbi.ru/upload/numbers/313/article-313-62.pdf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1145</w:t>
      </w:r>
      <w:r w:rsidR="00F16C09" w:rsidRPr="00BD376A">
        <w:rPr>
          <w:rFonts w:ascii="Times New Roman" w:hAnsi="Times New Roman" w:cs="Times New Roman"/>
        </w:rPr>
        <w:t>.</w:t>
      </w:r>
      <w:r w:rsidR="00510C2E" w:rsidRPr="00BD376A">
        <w:rPr>
          <w:rFonts w:ascii="Times New Roman" w:hAnsi="Times New Roman" w:cs="Times New Roman"/>
        </w:rPr>
        <w:t xml:space="preserve">Дзедик В.А.  </w:t>
      </w:r>
      <w:r w:rsidR="00D2262A" w:rsidRPr="00BD376A">
        <w:rPr>
          <w:rFonts w:ascii="Times New Roman" w:hAnsi="Times New Roman" w:cs="Times New Roman"/>
        </w:rPr>
        <w:t>ПОВЫШЕНИЕ РЕЗУЛЬТАТИВНОСТИ СИСТЕМ МЕНЕДЖМЕНТА КАЧЕСТВА НА ОСНОВЕ ИНСТРУМЕНТАЛЬНЫХ СРЕДСТВ ПОДДЕРЖКИ ПРИНЯТИЯ РЕШЕНИЙ</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2010. № 3. С. 132-135.</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Zadik V. A. improving the EFFECTIVENESS of QUALITY MANAGEMENT SYSTEMS BASED ON TOOLS supporting the DECISION MAKING. Business. Education. Right. Bulletin of Volgograd business Institute. 2010. No. 3. P. 132-135.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FA0EA6" w:rsidRPr="00BD376A">
        <w:rPr>
          <w:rFonts w:ascii="Times New Roman" w:hAnsi="Times New Roman" w:cs="Times New Roman"/>
        </w:rPr>
        <w:t xml:space="preserve"> В статье рассматривается возможность применения систем поддержки принятия решений для повышения результативности систем менеджмента качества. Проанализированы современные проблемы развития систем менеджмента качества и пути их решения. Выявлены приоритетные тенденции развития инструментов инжиниринга качества. Приведена обобщенная классификация систем поддержки принятия решений. Произведен выбор оптимальной архитектуры такой системы исходя из специфики рассматриваемой проблемы. Рассмотрены основополагающие формулы регрессионного анализ, выбранного в качестве базы математического аппарата системы поддержки принятия решений. Выявлены преимущества от применения данной системы на современных предприятиях.</w:t>
      </w:r>
      <w:r w:rsidR="00510C2E" w:rsidRPr="00BD376A">
        <w:rPr>
          <w:rFonts w:ascii="Times New Roman" w:hAnsi="Times New Roman" w:cs="Times New Roman"/>
        </w:rPr>
        <w:tab/>
      </w:r>
    </w:p>
    <w:p w:rsidR="00FA0EA6"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09" w:history="1">
        <w:r w:rsidR="00FA0EA6" w:rsidRPr="00BD376A">
          <w:rPr>
            <w:rStyle w:val="a5"/>
            <w:rFonts w:ascii="Times New Roman" w:hAnsi="Times New Roman" w:cs="Times New Roman"/>
            <w:color w:val="auto"/>
            <w:u w:val="none"/>
          </w:rPr>
          <w:t>http://vestnik.volbi.ru/upload/numbers/313/article-313-63.pdf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1146</w:t>
      </w:r>
      <w:r w:rsidR="00F16C09" w:rsidRPr="00BD376A">
        <w:rPr>
          <w:rFonts w:ascii="Times New Roman" w:hAnsi="Times New Roman" w:cs="Times New Roman"/>
        </w:rPr>
        <w:t>.</w:t>
      </w:r>
      <w:r w:rsidR="00510C2E" w:rsidRPr="00BD376A">
        <w:rPr>
          <w:rFonts w:ascii="Times New Roman" w:hAnsi="Times New Roman" w:cs="Times New Roman"/>
        </w:rPr>
        <w:t xml:space="preserve">Рязанов Ф.А.  </w:t>
      </w:r>
      <w:r w:rsidR="00D2262A" w:rsidRPr="00BD376A">
        <w:rPr>
          <w:rFonts w:ascii="Times New Roman" w:hAnsi="Times New Roman" w:cs="Times New Roman"/>
        </w:rPr>
        <w:t>ВЗАИМОСВЯЗЬ ПОТРЕБЛЕНИЯ И ИНДИВИДУАЛЬНОГО ПРЕДЛОЖЕНИЯ РАБОЧЕЙ СИЛЫ</w:t>
      </w:r>
      <w:r w:rsidR="00510C2E"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10C2E" w:rsidRPr="00BD376A">
        <w:rPr>
          <w:rFonts w:ascii="Times New Roman" w:hAnsi="Times New Roman" w:cs="Times New Roman"/>
        </w:rPr>
        <w:t>изнеса. 2010. № 3. С. 136-139.</w:t>
      </w:r>
      <w:r w:rsidR="00510C2E" w:rsidRPr="00BD376A">
        <w:rPr>
          <w:rFonts w:ascii="Times New Roman" w:hAnsi="Times New Roman" w:cs="Times New Roman"/>
        </w:rPr>
        <w:tab/>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Ryazanov, A. F. the RELATIONSHIP of CONSUMPTION AND INDIVIDUAL labor supply. Business. Education. Right. Bulletin of Volgograd business Institute. 2010. No. 3. P. 136-139.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A0EA6" w:rsidRPr="00BD376A">
        <w:rPr>
          <w:rFonts w:ascii="Times New Roman" w:hAnsi="Times New Roman" w:cs="Times New Roman"/>
        </w:rPr>
        <w:t xml:space="preserve"> В статье рассматривается оптимальное поведение по распределению ограниченного ресурса времени между работой и отдыхом. С ростом производительности труда и эффективности времени работы необходимо повышать и эффективность времени отдыха. Время отдыха можно рассматривать как состоящее из времени, непосредственно расходуемого на восстановление способности к труду и времени, необходимого для подготовки благ к потреблению. Достижение высокого уровня эффективности времени отдыха, и рост предложения рабочей силы будет зависеть от дохода индивида и доступа к необходимым техническим решениям. Автором была обобщена отечественная и зарубежная научная литература по данной проблеме.</w:t>
      </w:r>
    </w:p>
    <w:p w:rsidR="00FA0EA6"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r w:rsidR="00224FB0" w:rsidRPr="00BD376A">
        <w:rPr>
          <w:rFonts w:ascii="Times New Roman" w:hAnsi="Times New Roman" w:cs="Times New Roman"/>
        </w:rPr>
        <w:t xml:space="preserve">Доступ к полной версии статьи: </w:t>
      </w:r>
      <w:hyperlink r:id="rId110" w:history="1">
        <w:r w:rsidR="00FA0EA6" w:rsidRPr="00BD376A">
          <w:rPr>
            <w:rStyle w:val="a5"/>
            <w:rFonts w:ascii="Times New Roman" w:hAnsi="Times New Roman" w:cs="Times New Roman"/>
            <w:color w:val="auto"/>
            <w:u w:val="none"/>
          </w:rPr>
          <w:t>http://vestnik.volbi.ru/upload/numbers/313/article-313-64.pdf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1147</w:t>
      </w:r>
      <w:r w:rsidR="00F16C09" w:rsidRPr="00BD376A">
        <w:rPr>
          <w:rFonts w:ascii="Times New Roman" w:hAnsi="Times New Roman" w:cs="Times New Roman"/>
        </w:rPr>
        <w:t>.</w:t>
      </w:r>
      <w:r w:rsidR="00510C2E" w:rsidRPr="00BD376A">
        <w:rPr>
          <w:rFonts w:ascii="Times New Roman" w:hAnsi="Times New Roman" w:cs="Times New Roman"/>
        </w:rPr>
        <w:t>Анисимов А.П., Гончаров А.И., Рыженков А.Я., Черноморец А.Е.</w:t>
      </w:r>
      <w:r w:rsidR="00573323" w:rsidRPr="00BD376A">
        <w:rPr>
          <w:rFonts w:ascii="Times New Roman" w:hAnsi="Times New Roman" w:cs="Times New Roman"/>
        </w:rPr>
        <w:t xml:space="preserve">  </w:t>
      </w:r>
      <w:r w:rsidR="00D2262A" w:rsidRPr="00BD376A">
        <w:rPr>
          <w:rFonts w:ascii="Times New Roman" w:hAnsi="Times New Roman" w:cs="Times New Roman"/>
        </w:rPr>
        <w:t>ОТРИЦАНИЕ СОБСТВЕННИЧЕСКОЙ ПРАВОСУБЪЕКТНОСТИ СУЩНОСТЬЮ ЮРИДИЧЕСКОГО ЛИЦА</w:t>
      </w:r>
      <w:r w:rsidR="0057332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73323" w:rsidRPr="00BD376A">
        <w:rPr>
          <w:rFonts w:ascii="Times New Roman" w:hAnsi="Times New Roman" w:cs="Times New Roman"/>
        </w:rPr>
        <w:t>изнеса. 2010. № 3. С. 160-165.</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Anisimov A. P., Goncharov A. I., Ryzhenkov A. Y., Chernomorets A. E. the denial of the PROPRIETARY nature of the legal PERSONALITY of a LEGAL ENTITY. Business. Education. Right. Bulletin of Volgograd business Institute. 2010. No. 3. S. 160-165.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90935" w:rsidRPr="00BD376A">
        <w:rPr>
          <w:rFonts w:ascii="Times New Roman" w:hAnsi="Times New Roman" w:cs="Times New Roman"/>
        </w:rPr>
        <w:t xml:space="preserve"> Основные теоретические положения экономических трудов В.А. Каменецкого и В.П. Патрикеева сравниваются с трудовой теорией стоимости К. Маркса в свете приоритета интеллектуальных способностей человека, как неотчуждаемого объекта собственности, принадлежащего ему по естественному праву. Вкладчики только имущественного капитала в юридическое лицо именуются участниками юридического лица и распределяют полученную им прибыль. Такое решение вопроса законодателем противоречит экономической закономерности развития производительных сил и самым отрицательным образом влияет на эффективность общественного производства. Обосновывается вывод, что сущность хозяйственного общества (товарищества) обусловливает невозможность для этого юридического лица быть субъектом права собственности.</w:t>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11" w:history="1">
        <w:r w:rsidR="00F90935" w:rsidRPr="00BD376A">
          <w:rPr>
            <w:rStyle w:val="a5"/>
            <w:rFonts w:ascii="Times New Roman" w:hAnsi="Times New Roman" w:cs="Times New Roman"/>
            <w:color w:val="auto"/>
            <w:u w:val="none"/>
          </w:rPr>
          <w:t>http://vestnik.volbi.ru/upload/numbers/313/article-313-65.pdf</w:t>
        </w:r>
      </w:hyperlink>
    </w:p>
    <w:p w:rsidR="00573323"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1148</w:t>
      </w:r>
      <w:r w:rsidR="00F16C09" w:rsidRPr="00BD376A">
        <w:rPr>
          <w:rFonts w:ascii="Times New Roman" w:hAnsi="Times New Roman" w:cs="Times New Roman"/>
        </w:rPr>
        <w:t>.</w:t>
      </w:r>
      <w:r w:rsidR="00573323" w:rsidRPr="00BD376A">
        <w:rPr>
          <w:rFonts w:ascii="Times New Roman" w:hAnsi="Times New Roman" w:cs="Times New Roman"/>
        </w:rPr>
        <w:t xml:space="preserve">Буланов Р.Ю.  </w:t>
      </w:r>
      <w:r w:rsidR="00D2262A" w:rsidRPr="00BD376A">
        <w:rPr>
          <w:rFonts w:ascii="Times New Roman" w:hAnsi="Times New Roman" w:cs="Times New Roman"/>
        </w:rPr>
        <w:t>ГРАЖДАНСКО-ПРАВОВОЙ СТАТУС ПЛАТЕЖНОГО АГЕНТА</w:t>
      </w:r>
      <w:r w:rsidR="0057332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2010. № 3. С. 165-170.</w:t>
      </w:r>
      <w:r w:rsidR="00A96702" w:rsidRPr="00BD376A">
        <w:rPr>
          <w:rFonts w:ascii="Times New Roman" w:hAnsi="Times New Roman" w:cs="Times New Roman"/>
        </w:rPr>
        <w:t xml:space="preserve"> </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Bulanov R. Y. CIVIL STATUS of a PAYMENT AGENT Business. Education. Right. Bulletin of Volgograd business Institute. </w:t>
      </w:r>
      <w:r w:rsidRPr="00BD376A">
        <w:rPr>
          <w:rStyle w:val="translation-chunk"/>
          <w:rFonts w:ascii="inherit" w:hAnsi="inherit"/>
          <w:sz w:val="22"/>
          <w:szCs w:val="22"/>
        </w:rPr>
        <w:t xml:space="preserve">2010.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3. </w:t>
      </w:r>
      <w:r w:rsidRPr="00BD376A">
        <w:rPr>
          <w:rStyle w:val="translation-chunk"/>
          <w:rFonts w:ascii="inherit" w:hAnsi="inherit"/>
          <w:sz w:val="22"/>
          <w:szCs w:val="22"/>
          <w:lang/>
        </w:rPr>
        <w:t>P</w:t>
      </w:r>
      <w:r w:rsidRPr="00BD376A">
        <w:rPr>
          <w:rStyle w:val="translation-chunk"/>
          <w:rFonts w:ascii="inherit" w:hAnsi="inherit"/>
          <w:sz w:val="22"/>
          <w:szCs w:val="22"/>
        </w:rPr>
        <w:t>. 165-170.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2262A" w:rsidRPr="00BD376A">
        <w:rPr>
          <w:rFonts w:ascii="Times New Roman" w:hAnsi="Times New Roman" w:cs="Times New Roman"/>
        </w:rPr>
        <w:t xml:space="preserve"> </w:t>
      </w:r>
      <w:r w:rsidR="00F90935" w:rsidRPr="00BD376A">
        <w:rPr>
          <w:rFonts w:ascii="Times New Roman" w:hAnsi="Times New Roman" w:cs="Times New Roman"/>
        </w:rPr>
        <w:t>Интенсивное распространение платежных посредников, принимающих денежные средства от физических лиц, стало причиной массового обсуждения вопроса об их правовом статусе. Масштабы этого обсуждения встали в прямую зависимость от социальной значимости функций, которые платежные посредники выполняют. Отсутствие надлежащей регламентации деятельности платежных посредников способно породить неопределенность не только в их действиях, но и в денежных потоках, которые они поддерживают. Поскольку денежные потоки в современном обществе предопределяют устойчивость различных социальных связей, а также целесообразность совершения некоторых действий, то негативные последствия неопределенности правового положения платежных посредников могут стать причиной разрыва некоторых социальных связей.</w:t>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12" w:history="1">
        <w:r w:rsidR="00F90935" w:rsidRPr="00BD376A">
          <w:rPr>
            <w:rStyle w:val="a5"/>
            <w:rFonts w:ascii="Times New Roman" w:hAnsi="Times New Roman" w:cs="Times New Roman"/>
            <w:color w:val="auto"/>
            <w:u w:val="none"/>
          </w:rPr>
          <w:t>http://vestnik.volbi.ru/upload/numbers/313/article-313-66.pdf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1149</w:t>
      </w:r>
      <w:r w:rsidR="00F16C09" w:rsidRPr="00BD376A">
        <w:rPr>
          <w:rFonts w:ascii="Times New Roman" w:hAnsi="Times New Roman" w:cs="Times New Roman"/>
        </w:rPr>
        <w:t>.</w:t>
      </w:r>
      <w:r w:rsidR="00573323" w:rsidRPr="00BD376A">
        <w:rPr>
          <w:rFonts w:ascii="Times New Roman" w:hAnsi="Times New Roman" w:cs="Times New Roman"/>
        </w:rPr>
        <w:t xml:space="preserve">Токарев Д.А.  </w:t>
      </w:r>
      <w:r w:rsidR="00D2262A" w:rsidRPr="00BD376A">
        <w:rPr>
          <w:rFonts w:ascii="Times New Roman" w:hAnsi="Times New Roman" w:cs="Times New Roman"/>
        </w:rPr>
        <w:t>ПРЕСЕЧЕНИЕ ЗЛОУПОТРЕБЛЕНИЯ ПРАВОМ В ХОЗЯЙСТВЕННЫХ ОБЩЕСТВАХ</w:t>
      </w:r>
      <w:r w:rsidR="0057332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73323" w:rsidRPr="00BD376A">
        <w:rPr>
          <w:rFonts w:ascii="Times New Roman" w:hAnsi="Times New Roman" w:cs="Times New Roman"/>
        </w:rPr>
        <w:t>изнеса. 2010. № 3. С. 170-172.</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Tokarev D. A. suppression of the ABUSE of rights IN BUSINESS entities. Business. Education. Right. Bulletin of Volgograd business Institute. 2010. No. 3. S. 170-172.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F90935" w:rsidRPr="00BD376A">
        <w:rPr>
          <w:rFonts w:ascii="Times New Roman" w:hAnsi="Times New Roman" w:cs="Times New Roman"/>
        </w:rPr>
        <w:t xml:space="preserve"> В статье исследуется злоупотребление правом, анализируются основные предпосылки его возникновения. Указываются основные признаки, дается определение понятия злоупотребления правом. Злоупотребление правом – это особая форма реализации права, представляющая собой волевое, неразумное и недобросовестное деяние (действие или бездействие), которое характеризуется прямой или косвенной предустановкой на причинение вреда участникам правоотношений и влечет для них негативные последствия в виде определенных лишений и ограничений прав. Приводится классификация злоупотребления правом и предлагаются способы защиты от злоупотребления правом в хозяйственных обществах.</w:t>
      </w:r>
      <w:r w:rsidR="00573323" w:rsidRPr="00BD376A">
        <w:rPr>
          <w:rFonts w:ascii="Times New Roman" w:hAnsi="Times New Roman" w:cs="Times New Roman"/>
        </w:rPr>
        <w:tab/>
      </w:r>
    </w:p>
    <w:p w:rsidR="00F90935"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13" w:history="1">
        <w:r w:rsidR="00F90935" w:rsidRPr="00BD376A">
          <w:rPr>
            <w:rStyle w:val="a5"/>
            <w:rFonts w:ascii="Times New Roman" w:hAnsi="Times New Roman" w:cs="Times New Roman"/>
            <w:color w:val="auto"/>
            <w:u w:val="none"/>
          </w:rPr>
          <w:t>http://vestnik.volbi.ru/upload/numbers/313/article-313-67.pdf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1150</w:t>
      </w:r>
      <w:r w:rsidR="00F16C09" w:rsidRPr="00BD376A">
        <w:rPr>
          <w:rFonts w:ascii="Times New Roman" w:hAnsi="Times New Roman" w:cs="Times New Roman"/>
        </w:rPr>
        <w:t>.</w:t>
      </w:r>
      <w:r w:rsidR="00573323" w:rsidRPr="00BD376A">
        <w:rPr>
          <w:rFonts w:ascii="Times New Roman" w:hAnsi="Times New Roman" w:cs="Times New Roman"/>
        </w:rPr>
        <w:t xml:space="preserve">Маслов И.В.  </w:t>
      </w:r>
      <w:r w:rsidR="00D2262A" w:rsidRPr="00BD376A">
        <w:rPr>
          <w:rFonts w:ascii="Times New Roman" w:hAnsi="Times New Roman" w:cs="Times New Roman"/>
        </w:rPr>
        <w:t>МЕТОДИЧЕСКИЕ ОСНОВЫ ФОРМИРОВАНИЯ ИНФОРМАЦИОННОЙ КОМПЕТЕНТНОСТИ БУДУЩЕГО ЮРИСТА</w:t>
      </w:r>
      <w:r w:rsidR="0057332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2010. № 3. С. 173-1</w:t>
      </w:r>
      <w:r w:rsidR="00573323" w:rsidRPr="00BD376A">
        <w:rPr>
          <w:rFonts w:ascii="Times New Roman" w:hAnsi="Times New Roman" w:cs="Times New Roman"/>
        </w:rPr>
        <w:t>76.</w:t>
      </w:r>
      <w:r w:rsidR="00A96702" w:rsidRPr="00BD376A">
        <w:rPr>
          <w:rFonts w:ascii="Times New Roman" w:hAnsi="Times New Roman" w:cs="Times New Roman"/>
        </w:rPr>
        <w:t xml:space="preserve"> </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Maslov I. V. METHODICAL BASES of formation of INFORMATION COMPETENCE of the FUTURE LAWYER. Business. Education. Right. Bulletin of Volgograd business Institute. 2010. No. 3. S. 173-176.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90935" w:rsidRPr="00BD376A">
        <w:rPr>
          <w:rFonts w:ascii="Times New Roman" w:hAnsi="Times New Roman" w:cs="Times New Roman"/>
        </w:rPr>
        <w:t xml:space="preserve"> В данной статье автор обосновывает необходимость формирования информационной компетенции будущего юриста, как одной из «ключевых компетенций» специалиста в области юриспруденции в современном мире. Проведено структурирование понятия информационной компетенции юриста. Выделены, обоснованы и проанализированы новые понятия в ИКТ компетентности будущего юриста, это – компетентность в сетевых и коммуникационных технологиях и аналитическая компетентность. Раскрыты уровни и методы формирования информационной компетентности при подготовке будущих юристов. Проведено сравнение понятий «личностная» и «профессиональная» компетентность юриста.</w:t>
      </w:r>
      <w:r w:rsidR="00573323" w:rsidRPr="00BD376A">
        <w:rPr>
          <w:rFonts w:ascii="Times New Roman" w:hAnsi="Times New Roman" w:cs="Times New Roman"/>
        </w:rPr>
        <w:tab/>
      </w:r>
    </w:p>
    <w:p w:rsidR="00F90935"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14" w:history="1">
        <w:r w:rsidR="00F90935" w:rsidRPr="00BD376A">
          <w:rPr>
            <w:rStyle w:val="a5"/>
            <w:rFonts w:ascii="Times New Roman" w:hAnsi="Times New Roman" w:cs="Times New Roman"/>
            <w:color w:val="auto"/>
            <w:u w:val="none"/>
          </w:rPr>
          <w:t>http://vestnik.volbi.ru/upload/numbers/313/article-313-68.pdf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1151</w:t>
      </w:r>
      <w:r w:rsidR="00F16C09" w:rsidRPr="00BD376A">
        <w:rPr>
          <w:rFonts w:ascii="Times New Roman" w:hAnsi="Times New Roman" w:cs="Times New Roman"/>
        </w:rPr>
        <w:t>.</w:t>
      </w:r>
      <w:r w:rsidR="00573323" w:rsidRPr="00BD376A">
        <w:rPr>
          <w:rFonts w:ascii="Times New Roman" w:hAnsi="Times New Roman" w:cs="Times New Roman"/>
        </w:rPr>
        <w:t xml:space="preserve">Бикеев И.И., Кабанов П.А.  </w:t>
      </w:r>
      <w:r w:rsidR="00D2262A" w:rsidRPr="00BD376A">
        <w:rPr>
          <w:rFonts w:ascii="Times New Roman" w:hAnsi="Times New Roman" w:cs="Times New Roman"/>
        </w:rPr>
        <w:t>АНТИКОРРУПЦИОННОЕ ОБРАЗОВАНИЕ В РОССИИ: СОСТОЯНИЕ И ПЕРСПЕКТИВЫ</w:t>
      </w:r>
      <w:r w:rsidR="0057332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73323" w:rsidRPr="00BD376A">
        <w:rPr>
          <w:rFonts w:ascii="Times New Roman" w:hAnsi="Times New Roman" w:cs="Times New Roman"/>
        </w:rPr>
        <w:t>изнеса. 2010. № 3. С. 178-188.</w:t>
      </w:r>
      <w:r w:rsidR="00573323" w:rsidRPr="00BD376A">
        <w:rPr>
          <w:rFonts w:ascii="Times New Roman" w:hAnsi="Times New Roman" w:cs="Times New Roman"/>
        </w:rPr>
        <w:tab/>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Bikeyev I. I., Kabanov P. A. anti-CORRUPTION EDUCATION IN RUSSIA: STATUS AND PROSPECTS. Business. Education. Right. Bulletin of Volgograd business Institute. 2010. No. 3. P. 178-188.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90935" w:rsidRPr="00BD376A">
        <w:rPr>
          <w:rFonts w:ascii="Times New Roman" w:hAnsi="Times New Roman" w:cs="Times New Roman"/>
        </w:rPr>
        <w:t xml:space="preserve"> В статье на основе комплексного анализа состояния антикоррупционного образования в России авторы рассматривают состояние и актуальные проблемы нравственно-правовой культуры в современном обществе, эффективности антикоррупционной политики в стране, уровень развития антикоррупционных образовательных программ и соответствующих антикоррупционных технологий и механизмов. В статье рассматривается авторские подходы и перспективы становления и развития антикоррупционного образования. Предлагается многоуровневая система антикоррупционного образования, в которой с разной степенью активности принимают участие государственные органы и учреждения, субъекты образовательной деятельности и институты гражданского общества, и, в частности, четыре варианта реализации соответствующих программ для различных категорий обучаемых.</w:t>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15" w:history="1">
        <w:r w:rsidR="00F90935" w:rsidRPr="00BD376A">
          <w:rPr>
            <w:rStyle w:val="a5"/>
            <w:rFonts w:ascii="Times New Roman" w:hAnsi="Times New Roman" w:cs="Times New Roman"/>
            <w:color w:val="auto"/>
            <w:u w:val="none"/>
          </w:rPr>
          <w:t>http://vestnik.volbi.ru/upload/numbers/313/article-313-69.pdf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16C09"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1152</w:t>
      </w:r>
      <w:r w:rsidR="00F16C09" w:rsidRPr="00BD376A">
        <w:rPr>
          <w:rFonts w:ascii="Times New Roman" w:hAnsi="Times New Roman" w:cs="Times New Roman"/>
        </w:rPr>
        <w:t>.</w:t>
      </w:r>
      <w:r w:rsidR="00573323" w:rsidRPr="00BD376A">
        <w:rPr>
          <w:rFonts w:ascii="Times New Roman" w:hAnsi="Times New Roman" w:cs="Times New Roman"/>
        </w:rPr>
        <w:t xml:space="preserve">Тарасенко Н.Г.  </w:t>
      </w:r>
      <w:r w:rsidR="00D2262A" w:rsidRPr="00BD376A">
        <w:rPr>
          <w:rFonts w:ascii="Times New Roman" w:hAnsi="Times New Roman" w:cs="Times New Roman"/>
        </w:rPr>
        <w:t>МЕСТО СОВРЕМЕННОЙ КАРТИНЫ МИРА В РАЗРЕШЕНИИ ПРОБЛЕМЫ ФОРМИРОВАНИЯ МИРОВОЗЗРЕНИЯ ИНДИВИДА НА ОСНОВЕ ФИЛОСОФИИ И ПЕДАГОГИКИ КОСМИЗМА</w:t>
      </w:r>
      <w:r w:rsidR="0057332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73323" w:rsidRPr="00BD376A">
        <w:rPr>
          <w:rFonts w:ascii="Times New Roman" w:hAnsi="Times New Roman" w:cs="Times New Roman"/>
        </w:rPr>
        <w:t>изнеса. 2010. № 3. С. 189-193.</w:t>
      </w:r>
    </w:p>
    <w:p w:rsidR="00224FB0"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Tarasenko N. G. THE MODERN PICTURE OF THE WORLD IN THE RESOLUTION OF PROBLEMS OF FORMATION OF THE WORLDVIEW OF THE INDIVIDUAL BASED ON THE PHILOSOPHY AND PEDAGOGY OF COSMISM. Business. Education. Right. Bulletin of Volgograd business Institute. 2010. No. 3. P. 189-193.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90935" w:rsidRPr="00BD376A">
        <w:rPr>
          <w:rFonts w:ascii="Times New Roman" w:hAnsi="Times New Roman" w:cs="Times New Roman"/>
        </w:rPr>
        <w:t xml:space="preserve"> В статье указывается на особенности современного этапа развития цивилизации и актуальную необходимость глобализации сознания человека. В качестве методологии формирования нового типа мировоззрения избирается философия и педагогика космизма. В контексте этой методологии в плане отбора содержания образования анализируются такие составляющие общей картины мира, как: системно-философская, естественнонаучная, гуманитарная и экологическая картины мира. В результате анализа предлагаются блоки знаний, нацеленные на формирование данного типа мировоззрения. В работе дается характеристика глобального типа миропонимания и указывается на значимость положений системного мышления для его формирования. Автор определяет основные требования к отбору содержания образования, нацеленного на эффективное культивирование нового типа мировоззрения.</w:t>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16" w:history="1">
        <w:r w:rsidR="00F90935" w:rsidRPr="00BD376A">
          <w:rPr>
            <w:rStyle w:val="a5"/>
            <w:rFonts w:ascii="Times New Roman" w:hAnsi="Times New Roman" w:cs="Times New Roman"/>
            <w:color w:val="auto"/>
            <w:u w:val="none"/>
          </w:rPr>
          <w:t>http://vestnik.volbi.ru/upload/numbers/313/article-313-70.pdf</w:t>
        </w:r>
      </w:hyperlink>
    </w:p>
    <w:p w:rsidR="00573323"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1153</w:t>
      </w:r>
      <w:r w:rsidR="00F16C09" w:rsidRPr="00BD376A">
        <w:rPr>
          <w:rFonts w:ascii="Times New Roman" w:hAnsi="Times New Roman" w:cs="Times New Roman"/>
        </w:rPr>
        <w:t>.</w:t>
      </w:r>
      <w:r w:rsidR="00573323" w:rsidRPr="00BD376A">
        <w:rPr>
          <w:rFonts w:ascii="Times New Roman" w:hAnsi="Times New Roman" w:cs="Times New Roman"/>
        </w:rPr>
        <w:t xml:space="preserve">Машенцева Н.В., Полежаев Д.В.  </w:t>
      </w:r>
      <w:r w:rsidR="00D2262A" w:rsidRPr="00BD376A">
        <w:rPr>
          <w:rFonts w:ascii="Times New Roman" w:hAnsi="Times New Roman" w:cs="Times New Roman"/>
        </w:rPr>
        <w:t>ПАТРИОТИЧЕСКАЯ УСТАНОВКА РУССКОГО МЕНТАЛИТЕТА: ФИЛОСОФСКО-ОБРАЗОВАТЕЛЬНЫЙ АСПЕКТ</w:t>
      </w:r>
      <w:r w:rsidR="0057332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73323" w:rsidRPr="00BD376A">
        <w:rPr>
          <w:rFonts w:ascii="Times New Roman" w:hAnsi="Times New Roman" w:cs="Times New Roman"/>
        </w:rPr>
        <w:t>изнеса. 2010. № 3. С. 193-200.</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Mashentseva N. In., Polezhaev D. V. PATRIOTIC SETTING of the RUSSIAN MENTALITY: PHILOSOPHICAL and EDUCATIONAL ASPECT. Business. Education. Right. Bulletin of Volgograd business Institute. 2010. No. 3. P</w:t>
      </w:r>
      <w:r w:rsidRPr="00BD376A">
        <w:rPr>
          <w:rStyle w:val="translation-chunk"/>
          <w:rFonts w:ascii="inherit" w:hAnsi="inherit"/>
          <w:sz w:val="22"/>
          <w:szCs w:val="22"/>
        </w:rPr>
        <w:t>. 193-200.</w:t>
      </w:r>
    </w:p>
    <w:p w:rsidR="00F90935"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F16C09" w:rsidRPr="00BD376A">
        <w:rPr>
          <w:rFonts w:ascii="Times New Roman" w:eastAsia="Times New Roman" w:hAnsi="Times New Roman" w:cs="Times New Roman"/>
          <w:lang w:eastAsia="ru-RU"/>
        </w:rPr>
        <w:t xml:space="preserve"> В работе рассматривается патриотическая установка как один из системообразующих элементов феномена русского менталитета. Дается понимание патриотизма как явления и понятия с точки зрения его формирования в сознании и поведении современной молодежи. Образование и воспитание рассматривается как пространство становления патриотизма. Характерно русское, духовное содержание патриотизма раскрывается в контексте идей русских философов «золотого века» о национальном, соборном, историческом и духовном смысле русской жизни. В работе обозначена задача патриотического воспитания молодежи как становление патриотической установки русского менталитета в пространстве современной русской цивилизации.</w:t>
      </w:r>
    </w:p>
    <w:tbl>
      <w:tblPr>
        <w:tblW w:w="0" w:type="auto"/>
        <w:tblCellSpacing w:w="15" w:type="dxa"/>
        <w:tblCellMar>
          <w:top w:w="15" w:type="dxa"/>
          <w:left w:w="15" w:type="dxa"/>
          <w:bottom w:w="15" w:type="dxa"/>
          <w:right w:w="15" w:type="dxa"/>
        </w:tblCellMar>
        <w:tblLook w:val="04A0"/>
      </w:tblPr>
      <w:tblGrid>
        <w:gridCol w:w="96"/>
      </w:tblGrid>
      <w:tr w:rsidR="00F16C09" w:rsidRPr="00BD376A" w:rsidTr="00F90935">
        <w:trPr>
          <w:tblCellSpacing w:w="15" w:type="dxa"/>
        </w:trPr>
        <w:tc>
          <w:tcPr>
            <w:tcW w:w="0" w:type="auto"/>
            <w:vAlign w:val="center"/>
            <w:hideMark/>
          </w:tcPr>
          <w:p w:rsidR="00F16C09" w:rsidRPr="00BD376A" w:rsidRDefault="00F16C09" w:rsidP="00BD376A">
            <w:pPr>
              <w:spacing w:after="0" w:line="240" w:lineRule="auto"/>
              <w:jc w:val="both"/>
              <w:rPr>
                <w:rFonts w:ascii="Times New Roman" w:eastAsia="Times New Roman" w:hAnsi="Times New Roman" w:cs="Times New Roman"/>
                <w:lang w:eastAsia="ru-RU"/>
              </w:rPr>
            </w:pPr>
          </w:p>
        </w:tc>
      </w:tr>
    </w:tbl>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17" w:history="1">
        <w:r w:rsidR="00F90935" w:rsidRPr="00BD376A">
          <w:rPr>
            <w:rStyle w:val="a5"/>
            <w:rFonts w:ascii="Times New Roman" w:hAnsi="Times New Roman" w:cs="Times New Roman"/>
            <w:color w:val="auto"/>
            <w:u w:val="none"/>
          </w:rPr>
          <w:t>http://vestnik.volbi.ru/upload/numbers/313/article-313-71.pdf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1154</w:t>
      </w:r>
      <w:r w:rsidR="00F16C09" w:rsidRPr="00BD376A">
        <w:rPr>
          <w:rFonts w:ascii="Times New Roman" w:hAnsi="Times New Roman" w:cs="Times New Roman"/>
        </w:rPr>
        <w:t>.</w:t>
      </w:r>
      <w:r w:rsidR="00573323" w:rsidRPr="00BD376A">
        <w:rPr>
          <w:rFonts w:ascii="Times New Roman" w:hAnsi="Times New Roman" w:cs="Times New Roman"/>
        </w:rPr>
        <w:t xml:space="preserve">Федянова Н.А.  </w:t>
      </w:r>
      <w:r w:rsidR="00D2262A" w:rsidRPr="00BD376A">
        <w:rPr>
          <w:rFonts w:ascii="Times New Roman" w:hAnsi="Times New Roman" w:cs="Times New Roman"/>
        </w:rPr>
        <w:t>ОСОБЕННОСТИ ЧТЕНИЯ ЛЕКЦИЙ ПО МАТЕМАТИЧЕСКИМ ДИСЦИПЛИНАМ В СОВРЕМЕННОЙ ВЗРОСЛОЙ АУДИТОРИИ</w:t>
      </w:r>
      <w:r w:rsidR="0057332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73323" w:rsidRPr="00BD376A">
        <w:rPr>
          <w:rFonts w:ascii="Times New Roman" w:hAnsi="Times New Roman" w:cs="Times New Roman"/>
        </w:rPr>
        <w:t>изнеса. 2010. № 3. С. 200-202.</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Fidanova N. And. FEATURES LECTURES ON MATHEMATICS IN THE MODERN ADULT AUDIENCE. Business. Education. Right. Bulletin of Volgograd business Institute. 2010. No. 3. S. 200-202.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90935" w:rsidRPr="00BD376A">
        <w:rPr>
          <w:rFonts w:ascii="Times New Roman" w:hAnsi="Times New Roman" w:cs="Times New Roman"/>
        </w:rPr>
        <w:t xml:space="preserve"> В статье рассматриваются причины современной популярности заочного образования и участия в нем взрослых работающих людей, отмечаются особенности современной взрослой вузовской аудитории и указываются проблемы, возникающие в ней при изучении математических дисциплин. Особо подчеркивается роль практико-ориентированного обучения в преодолении указанных проблем. На основании практики чтения лекций во взрослой аудитории по математическим дисциплинам даются методические рекомендации, и подчеркивается необходимость высокой квалификации преподавателей, ведущих занятия у студентов заочной формы обучения.</w:t>
      </w:r>
      <w:r w:rsidR="00573323" w:rsidRPr="00BD376A">
        <w:rPr>
          <w:rFonts w:ascii="Times New Roman" w:hAnsi="Times New Roman" w:cs="Times New Roman"/>
        </w:rPr>
        <w:tab/>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18" w:history="1">
        <w:r w:rsidR="00F90935" w:rsidRPr="00BD376A">
          <w:rPr>
            <w:rStyle w:val="a5"/>
            <w:rFonts w:ascii="Times New Roman" w:hAnsi="Times New Roman" w:cs="Times New Roman"/>
            <w:color w:val="auto"/>
            <w:u w:val="none"/>
          </w:rPr>
          <w:t>http://vestnik.volbi.ru/upload/numbers/313/article-313-72.pdf</w:t>
        </w:r>
      </w:hyperlink>
    </w:p>
    <w:p w:rsidR="00573323"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1155</w:t>
      </w:r>
      <w:r w:rsidR="00F16C09" w:rsidRPr="00BD376A">
        <w:rPr>
          <w:rFonts w:ascii="Times New Roman" w:hAnsi="Times New Roman" w:cs="Times New Roman"/>
        </w:rPr>
        <w:t>.</w:t>
      </w:r>
      <w:r w:rsidR="00573323" w:rsidRPr="00BD376A">
        <w:rPr>
          <w:rFonts w:ascii="Times New Roman" w:hAnsi="Times New Roman" w:cs="Times New Roman"/>
        </w:rPr>
        <w:t xml:space="preserve">Ермоченко О.Н   </w:t>
      </w:r>
      <w:r w:rsidR="00D2262A" w:rsidRPr="00BD376A">
        <w:rPr>
          <w:rFonts w:ascii="Times New Roman" w:hAnsi="Times New Roman" w:cs="Times New Roman"/>
        </w:rPr>
        <w:t>ЕСЛИ ПРЕДПРИНИМАТЕЛЬ ВЫБРАЛ УСН</w:t>
      </w:r>
      <w:r w:rsidR="0057332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w:t>
      </w:r>
      <w:r w:rsidR="00573323" w:rsidRPr="00BD376A">
        <w:rPr>
          <w:rFonts w:ascii="Times New Roman" w:hAnsi="Times New Roman" w:cs="Times New Roman"/>
        </w:rPr>
        <w:t>та бизнеса. 2010. № 3. С. 204.</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Ermochenko O. N. IF the ENTREPRENEUR CHOSE the USN. Business. Education. Right. Bulletin of Volgograd business Institute. </w:t>
      </w:r>
      <w:r w:rsidRPr="00BD376A">
        <w:rPr>
          <w:rStyle w:val="translation-chunk"/>
          <w:rFonts w:ascii="inherit" w:hAnsi="inherit"/>
          <w:sz w:val="22"/>
          <w:szCs w:val="22"/>
        </w:rPr>
        <w:t xml:space="preserve">2010.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3. </w:t>
      </w:r>
      <w:r w:rsidRPr="00BD376A">
        <w:rPr>
          <w:rStyle w:val="translation-chunk"/>
          <w:rFonts w:ascii="inherit" w:hAnsi="inherit"/>
          <w:sz w:val="22"/>
          <w:szCs w:val="22"/>
          <w:lang/>
        </w:rPr>
        <w:t>S</w:t>
      </w:r>
      <w:r w:rsidRPr="00BD376A">
        <w:rPr>
          <w:rStyle w:val="translation-chunk"/>
          <w:rFonts w:ascii="inherit" w:hAnsi="inherit"/>
          <w:sz w:val="22"/>
          <w:szCs w:val="22"/>
        </w:rPr>
        <w:t>. 204.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F90935" w:rsidRPr="00BD376A">
        <w:rPr>
          <w:rFonts w:ascii="Times New Roman" w:hAnsi="Times New Roman" w:cs="Times New Roman"/>
        </w:rPr>
        <w:t xml:space="preserve"> В рыночной экономике малый бизнес является, пожалуй одной из важнейших сфер предпринимательской деятельности, поскольку позволяет вовлечь в экономику широкие слои трудоспособных граждан, не располагающих весовыми капиталами. Тем самым решается важнейшая государственная задача – создаются рабочие места, снижается социальная напряженность в стране, развиваются навыки массового предпринимательства. Субъекты малого предпринимательства, оперативно реагируют на изменение конъюнктуры рынка, придают потребительским секторам рыночной экономики необходимую мобильность, во многом формируют конкурентную среду. Это имеет первостепенное значение для высокомонополизированной экономики России.</w:t>
      </w:r>
      <w:r w:rsidR="00573323" w:rsidRPr="00BD376A">
        <w:rPr>
          <w:rFonts w:ascii="Times New Roman" w:hAnsi="Times New Roman" w:cs="Times New Roman"/>
        </w:rPr>
        <w:tab/>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19" w:history="1">
        <w:r w:rsidR="00F90935" w:rsidRPr="00BD376A">
          <w:rPr>
            <w:rStyle w:val="a5"/>
            <w:rFonts w:ascii="Times New Roman" w:hAnsi="Times New Roman" w:cs="Times New Roman"/>
            <w:color w:val="auto"/>
            <w:u w:val="none"/>
          </w:rPr>
          <w:t>http://vestnik.volbi.ru/upload/numbers/313/article-313-73.pdf</w:t>
        </w:r>
      </w:hyperlink>
    </w:p>
    <w:p w:rsidR="00573323"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1156</w:t>
      </w:r>
      <w:r w:rsidR="00F16C09" w:rsidRPr="00BD376A">
        <w:rPr>
          <w:rFonts w:ascii="Times New Roman" w:hAnsi="Times New Roman" w:cs="Times New Roman"/>
        </w:rPr>
        <w:t>.</w:t>
      </w:r>
      <w:r w:rsidR="00573323" w:rsidRPr="00BD376A">
        <w:rPr>
          <w:rFonts w:ascii="Times New Roman" w:hAnsi="Times New Roman" w:cs="Times New Roman"/>
        </w:rPr>
        <w:t xml:space="preserve">Лукьянова А.В.  </w:t>
      </w:r>
      <w:r w:rsidR="00D2262A" w:rsidRPr="00BD376A">
        <w:rPr>
          <w:rFonts w:ascii="Times New Roman" w:hAnsi="Times New Roman" w:cs="Times New Roman"/>
        </w:rPr>
        <w:t>СОВРЕМЕННЫЕ ТЕНДЕНЦИИ И ПОДХОДЫ К ОЦЕНКЕ СТОИМОСТИ ГОСУДАРСТВЕННЫХ (МУНИЦИПАЛЬНЫХ) УСЛУГ ПРИ ФОРМИРОВАНИИ ГОСУДАРСТВЕННЫХ (МУНИЦИПАЛЬНЫХ) ЗАДАНИЙ</w:t>
      </w:r>
      <w:r w:rsidR="00573323"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w:t>
      </w:r>
      <w:r w:rsidR="00573323" w:rsidRPr="00BD376A">
        <w:rPr>
          <w:rFonts w:ascii="Times New Roman" w:hAnsi="Times New Roman" w:cs="Times New Roman"/>
        </w:rPr>
        <w:t>а бизнеса. 2010. № 1. С. 8-20.</w:t>
      </w:r>
      <w:r w:rsidR="00573323" w:rsidRPr="00BD376A">
        <w:rPr>
          <w:rFonts w:ascii="Times New Roman" w:hAnsi="Times New Roman" w:cs="Times New Roman"/>
        </w:rPr>
        <w:tab/>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Lukyanova A.V. MODERN TRENDS AND APPROACHES TO assessing the VALUE of the STATE (MUNICIPAL) SERVICES IN the FORMATION of PUBLIC (MUNICIPAL) ASSIGNMENTS. Business. Education. Right. Bulletin of Volgograd business Institute. 2010. No. 1. P. 8-20.</w:t>
      </w:r>
    </w:p>
    <w:p w:rsidR="00F90935" w:rsidRPr="00BD376A" w:rsidRDefault="00A96702" w:rsidP="00BD376A">
      <w:pPr>
        <w:pStyle w:val="a3"/>
        <w:spacing w:before="0" w:beforeAutospacing="0" w:after="0" w:afterAutospacing="0"/>
        <w:jc w:val="both"/>
        <w:rPr>
          <w:sz w:val="22"/>
          <w:szCs w:val="22"/>
        </w:rPr>
      </w:pPr>
      <w:r w:rsidRPr="00BD376A">
        <w:rPr>
          <w:sz w:val="22"/>
          <w:szCs w:val="22"/>
        </w:rPr>
        <w:lastRenderedPageBreak/>
        <w:t>Аннотация:</w:t>
      </w:r>
      <w:r w:rsidR="00F90935" w:rsidRPr="00BD376A">
        <w:rPr>
          <w:sz w:val="22"/>
          <w:szCs w:val="22"/>
        </w:rPr>
        <w:t xml:space="preserve"> В статье проведен обзорный анализ текущей ситуации в финансировании расходов бюджетов по основным социально значимым отраслям на уровне Федеральных округов РФ. субъектов РФ и муниципальных образований на примере Волгоградской области, показана дифференциация и уровень отклонений в финансировании государственных (муниципальных) услуг отраслевых бюджетных учреждений.</w:t>
      </w:r>
    </w:p>
    <w:p w:rsidR="00F90935" w:rsidRPr="00BD376A" w:rsidRDefault="00F90935" w:rsidP="00BD376A">
      <w:pPr>
        <w:pStyle w:val="a3"/>
        <w:spacing w:before="0" w:beforeAutospacing="0" w:after="0" w:afterAutospacing="0"/>
        <w:jc w:val="both"/>
        <w:rPr>
          <w:sz w:val="22"/>
          <w:szCs w:val="22"/>
        </w:rPr>
      </w:pPr>
      <w:r w:rsidRPr="00BD376A">
        <w:rPr>
          <w:sz w:val="22"/>
          <w:szCs w:val="22"/>
        </w:rPr>
        <w:t>На основе проведенного анализа в статье предложен ряд мероприятий по повышению эффективности бюджетных расходов на оказание государственных (муниципальных) услуг, таких как инвентаризация расходов бюджетных учреждений, внедрение на переходный период учетно-подушевого метода планирования расходов бюджета и поэтапная разработка нормативно- подушевого метода расчета затрат на оказание бюджетных услуг, путем определения типовых расходов, расчета норматива финансирования прямых и косвенных бюджетных расходов.</w:t>
      </w:r>
    </w:p>
    <w:p w:rsidR="00F90935" w:rsidRPr="00BD376A" w:rsidRDefault="00F90935" w:rsidP="00BD376A">
      <w:pPr>
        <w:pStyle w:val="a3"/>
        <w:spacing w:before="0" w:beforeAutospacing="0" w:after="0" w:afterAutospacing="0"/>
        <w:jc w:val="both"/>
        <w:rPr>
          <w:sz w:val="22"/>
          <w:szCs w:val="22"/>
        </w:rPr>
      </w:pPr>
      <w:r w:rsidRPr="00BD376A">
        <w:rPr>
          <w:sz w:val="22"/>
          <w:szCs w:val="22"/>
        </w:rPr>
        <w:t>В работе рассмотрены преимущества, получаемые участниками бюджетного процесса в результате внедрения системы нормативно-подушевого планирования и учета бюджетных расходов в разрезе услуг.</w:t>
      </w:r>
    </w:p>
    <w:p w:rsidR="002C210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90935" w:rsidRPr="00BD376A">
        <w:rPr>
          <w:rFonts w:ascii="Times New Roman" w:hAnsi="Times New Roman" w:cs="Times New Roman"/>
        </w:rPr>
        <w:t>http://vestnik.volbi.ru/upload/numbers/111/article-111-1246.pdf</w:t>
      </w:r>
      <w:r w:rsidRPr="00BD376A">
        <w:rPr>
          <w:rFonts w:ascii="Times New Roman" w:hAnsi="Times New Roman" w:cs="Times New Roman"/>
        </w:rPr>
        <w:t xml:space="preserve">   </w:t>
      </w:r>
    </w:p>
    <w:p w:rsidR="00F90935" w:rsidRPr="00BD376A" w:rsidRDefault="00F90935"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1157</w:t>
      </w:r>
      <w:r w:rsidR="00F16C09" w:rsidRPr="00BD376A">
        <w:rPr>
          <w:rFonts w:ascii="Times New Roman" w:hAnsi="Times New Roman" w:cs="Times New Roman"/>
        </w:rPr>
        <w:t>.</w:t>
      </w:r>
      <w:r w:rsidR="002C2105" w:rsidRPr="00BD376A">
        <w:rPr>
          <w:rFonts w:ascii="Times New Roman" w:hAnsi="Times New Roman" w:cs="Times New Roman"/>
        </w:rPr>
        <w:t xml:space="preserve">Морозова Н.И .  </w:t>
      </w:r>
      <w:r w:rsidR="00D2262A" w:rsidRPr="00BD376A">
        <w:rPr>
          <w:rFonts w:ascii="Times New Roman" w:hAnsi="Times New Roman" w:cs="Times New Roman"/>
        </w:rPr>
        <w:t>МЕЖБЮДЖЕТНЫЕ ОТНОШЕНИЯ КАК ИНСТРУМЕНТ ГОСУДАРСТВЕННОГО РЕГУЛИРОВАНИЯ РАЗВИТИЯ ТЕРРИТОРИИ</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w:t>
      </w:r>
      <w:r w:rsidR="002C2105" w:rsidRPr="00BD376A">
        <w:rPr>
          <w:rFonts w:ascii="Times New Roman" w:hAnsi="Times New Roman" w:cs="Times New Roman"/>
        </w:rPr>
        <w:t>0. № 1. С. 20-22.</w:t>
      </w:r>
      <w:r w:rsidR="00A96702" w:rsidRPr="00BD376A">
        <w:rPr>
          <w:rFonts w:ascii="Times New Roman" w:hAnsi="Times New Roman" w:cs="Times New Roman"/>
        </w:rPr>
        <w:t xml:space="preserve"> </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Morozova N. And . INTERGOVERNMENTAL RELATIONS AS A TOOL OF STATE REGULATION OF TERRITORIAL DEVELOPMENT. Business. Education. Right. Bulletin of Volgograd business Institute. 2010. No. 1. S. 20-22.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90935" w:rsidRPr="00BD376A">
        <w:rPr>
          <w:rFonts w:ascii="Times New Roman" w:hAnsi="Times New Roman" w:cs="Times New Roman"/>
        </w:rPr>
        <w:t xml:space="preserve"> От эффективности функционирования института местного самоуправления зависят уровень и качество .жизни населения конкретной территории и государства в целом, поскольку на местные бюджеты ложится освновная нагрузка по содержанию социальной сферы муниципалитета. Для решения вопросов местного значения и выполнения переданных государственных полномочий необходимо укреплять доходные источники местных бюджетов.</w:t>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90935" w:rsidRPr="00BD376A">
        <w:rPr>
          <w:rFonts w:ascii="Times New Roman" w:hAnsi="Times New Roman" w:cs="Times New Roman"/>
        </w:rPr>
        <w:t>http://vestnik.volbi.ru/upload/numbers/111/article-111-1247.pdf</w:t>
      </w:r>
      <w:r w:rsidRPr="00BD376A">
        <w:rPr>
          <w:rFonts w:ascii="Times New Roman" w:hAnsi="Times New Roman" w:cs="Times New Roman"/>
        </w:rPr>
        <w:t xml:space="preserve"> </w:t>
      </w:r>
    </w:p>
    <w:p w:rsidR="002C210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1158</w:t>
      </w:r>
      <w:r w:rsidR="00F16C09" w:rsidRPr="00BD376A">
        <w:rPr>
          <w:rFonts w:ascii="Times New Roman" w:hAnsi="Times New Roman" w:cs="Times New Roman"/>
        </w:rPr>
        <w:t>.</w:t>
      </w:r>
      <w:r w:rsidR="002C2105" w:rsidRPr="00BD376A">
        <w:rPr>
          <w:rFonts w:ascii="Times New Roman" w:hAnsi="Times New Roman" w:cs="Times New Roman"/>
        </w:rPr>
        <w:t xml:space="preserve">Карнаух И.В.  </w:t>
      </w:r>
      <w:r w:rsidR="00D2262A" w:rsidRPr="00BD376A">
        <w:rPr>
          <w:rFonts w:ascii="Times New Roman" w:hAnsi="Times New Roman" w:cs="Times New Roman"/>
        </w:rPr>
        <w:t>УПРАВЛЕНИЕ ЗНАНИЯМИ КАК ОСНОВНАЯ КОНЦЕПЦИЯ РАЗВИТИЯ СОВРЕМЕННОГО БИЗНЕСА</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23-27.</w:t>
      </w:r>
      <w:r w:rsidR="002C2105" w:rsidRPr="00BD376A">
        <w:rPr>
          <w:rFonts w:ascii="Times New Roman" w:hAnsi="Times New Roman" w:cs="Times New Roman"/>
        </w:rPr>
        <w:tab/>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Karnaukh I. V. KNOWLEDGE MANAGEMENT AS the BASIC CONCEPT of MODERN BUSINESS DEVELOPMENT. Business. Education. Right. Bulletin of Volgograd business Institute. 2010. No. 1. S. 23-27.</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90935" w:rsidRPr="00BD376A">
        <w:rPr>
          <w:rFonts w:ascii="Times New Roman" w:hAnsi="Times New Roman" w:cs="Times New Roman"/>
        </w:rPr>
        <w:t xml:space="preserve"> В данной статье уточнено понятие экономики знаний и рассмотрены подходы к управлению знаниями на предприятии.</w:t>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20" w:history="1">
        <w:r w:rsidR="00F90935" w:rsidRPr="00BD376A">
          <w:rPr>
            <w:rStyle w:val="a5"/>
            <w:rFonts w:ascii="Times New Roman" w:hAnsi="Times New Roman" w:cs="Times New Roman"/>
            <w:color w:val="auto"/>
            <w:u w:val="none"/>
          </w:rPr>
          <w:t>http://vestnik.volbi.ru/upload/numbers/111/article-111-1248.pdf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1159</w:t>
      </w:r>
      <w:r w:rsidR="00F16C09" w:rsidRPr="00BD376A">
        <w:rPr>
          <w:rFonts w:ascii="Times New Roman" w:hAnsi="Times New Roman" w:cs="Times New Roman"/>
        </w:rPr>
        <w:t>.</w:t>
      </w:r>
      <w:r w:rsidR="002C2105" w:rsidRPr="00BD376A">
        <w:rPr>
          <w:rFonts w:ascii="Times New Roman" w:hAnsi="Times New Roman" w:cs="Times New Roman"/>
        </w:rPr>
        <w:t xml:space="preserve">Литвиненко Д.А.  </w:t>
      </w:r>
      <w:r w:rsidR="00D2262A" w:rsidRPr="00BD376A">
        <w:rPr>
          <w:rFonts w:ascii="Times New Roman" w:hAnsi="Times New Roman" w:cs="Times New Roman"/>
        </w:rPr>
        <w:t>ИНСТИТУЦИОНАЛЬНАЯ ДИНАМИКА РЫНКА СТРУКТУРНЫХ ИНВЕСТИЦИОННЫХ ПРОДУКТОВ ЗА РУБЕЖОМ</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27-35.</w:t>
      </w:r>
      <w:r w:rsidR="00A96702" w:rsidRPr="00BD376A">
        <w:rPr>
          <w:rFonts w:ascii="Times New Roman" w:hAnsi="Times New Roman" w:cs="Times New Roman"/>
        </w:rPr>
        <w:t xml:space="preserve"> </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Litvinenko D. A. INSTITUTIONAL DYNAMICS of the MARKET STRUCTURAL INVESTMENT PRODUCTS ABROAD. Business. Education. Right. Bulletin of Volgograd business Institute. 2010. No. 1. S. 27-35.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90935" w:rsidRPr="00BD376A">
        <w:rPr>
          <w:rFonts w:ascii="Times New Roman" w:hAnsi="Times New Roman" w:cs="Times New Roman"/>
        </w:rPr>
        <w:t xml:space="preserve"> В статье освещаются формы и механизмы функционирования структурированных продуктов. Анализируются основные формы структурированных продуктов на финансовых рынках европейских государств. Рассматриваются тенденции развития мирового рынка структурированных продуктов в условиях преодоления последствий финансового кризиса.</w:t>
      </w:r>
      <w:r w:rsidR="002C2105" w:rsidRPr="00BD376A">
        <w:rPr>
          <w:rFonts w:ascii="Times New Roman" w:hAnsi="Times New Roman" w:cs="Times New Roman"/>
        </w:rPr>
        <w:tab/>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21" w:history="1">
        <w:r w:rsidR="00F90935" w:rsidRPr="00BD376A">
          <w:rPr>
            <w:rStyle w:val="a5"/>
            <w:rFonts w:ascii="Times New Roman" w:hAnsi="Times New Roman" w:cs="Times New Roman"/>
            <w:color w:val="auto"/>
            <w:u w:val="none"/>
          </w:rPr>
          <w:t>http://vestnik.volbi.ru/upload/numbers/111/article-111-1249.pdf</w:t>
        </w:r>
      </w:hyperlink>
    </w:p>
    <w:p w:rsidR="00224FB0"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1160</w:t>
      </w:r>
      <w:r w:rsidR="00F16C09" w:rsidRPr="00BD376A">
        <w:rPr>
          <w:rFonts w:ascii="Times New Roman" w:hAnsi="Times New Roman" w:cs="Times New Roman"/>
        </w:rPr>
        <w:t>.</w:t>
      </w:r>
      <w:r w:rsidR="002C2105" w:rsidRPr="00BD376A">
        <w:rPr>
          <w:rFonts w:ascii="Times New Roman" w:hAnsi="Times New Roman" w:cs="Times New Roman"/>
        </w:rPr>
        <w:t xml:space="preserve">Бондарец М.С.  </w:t>
      </w:r>
      <w:r w:rsidR="00D2262A" w:rsidRPr="00BD376A">
        <w:rPr>
          <w:rFonts w:ascii="Times New Roman" w:hAnsi="Times New Roman" w:cs="Times New Roman"/>
        </w:rPr>
        <w:t>СТРАТЕГИИ РАЗВИТИЯ ПРОФУЧАСТНИКОВ НА ФОНДОВОМ РЫНКЕ В УСЛОВИЯХ ФИНАНСОВОГО КРИЗИСА</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35-39.</w:t>
      </w:r>
      <w:r w:rsidR="00A96702" w:rsidRPr="00BD376A">
        <w:rPr>
          <w:rFonts w:ascii="Times New Roman" w:hAnsi="Times New Roman" w:cs="Times New Roman"/>
        </w:rPr>
        <w:t xml:space="preserve"> </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Bondarets M. S. STRATEGY of DEVELOPMENT of professional participants of the STOCK MARKET IN the FINANCIAL CRISIS. Business. Education. Right. Bulletin of Volgograd business Institute. 2010. No. 1. S. 35-39.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90935" w:rsidRPr="00BD376A">
        <w:rPr>
          <w:rFonts w:ascii="Times New Roman" w:hAnsi="Times New Roman" w:cs="Times New Roman"/>
        </w:rPr>
        <w:t xml:space="preserve"> В статье исследуются стратегии участников фондового рынка в условиях ужесточения конкурентной среды за потенциальных клиентов и финансового кризиса.</w:t>
      </w:r>
      <w:r w:rsidR="002C2105" w:rsidRPr="00BD376A">
        <w:rPr>
          <w:rFonts w:ascii="Times New Roman" w:hAnsi="Times New Roman" w:cs="Times New Roman"/>
        </w:rPr>
        <w:tab/>
      </w:r>
    </w:p>
    <w:p w:rsidR="00F90935"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22" w:history="1">
        <w:r w:rsidR="00F90935" w:rsidRPr="00BD376A">
          <w:rPr>
            <w:rStyle w:val="a5"/>
            <w:rFonts w:ascii="Times New Roman" w:hAnsi="Times New Roman" w:cs="Times New Roman"/>
            <w:color w:val="auto"/>
            <w:u w:val="none"/>
          </w:rPr>
          <w:t>http://vestnik.volbi.ru/upload/numbers/111/article-111-1250.pdf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1161</w:t>
      </w:r>
      <w:r w:rsidR="00F16C09" w:rsidRPr="00BD376A">
        <w:rPr>
          <w:rFonts w:ascii="Times New Roman" w:hAnsi="Times New Roman" w:cs="Times New Roman"/>
        </w:rPr>
        <w:t>.</w:t>
      </w:r>
      <w:r w:rsidR="002C2105" w:rsidRPr="00BD376A">
        <w:rPr>
          <w:rFonts w:ascii="Times New Roman" w:hAnsi="Times New Roman" w:cs="Times New Roman"/>
        </w:rPr>
        <w:t xml:space="preserve">Семикина Е.С.  </w:t>
      </w:r>
      <w:r w:rsidR="00D2262A" w:rsidRPr="00BD376A">
        <w:rPr>
          <w:rFonts w:ascii="Times New Roman" w:hAnsi="Times New Roman" w:cs="Times New Roman"/>
        </w:rPr>
        <w:t>МЕТОДОЛОГИЧЕСКИЕ ОСНОВЫ ФОРМИРОВАНИЯ СИСТЕМ КАЧЕСТВА ПРЕДПРИЯТИЙ НЕФТЕГАЗОВОЙ ОТРАСЛИ</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40-46.</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Semikina E. S. METHODOLOGICAL BASES of FORMATION of SYSTEM of the quality of the OIL and gas INDUSTRY. Business. Education. Right. Bulletin of Volgograd business Institute. 2010. No. 1. S. 40-46.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F90935" w:rsidRPr="00BD376A">
        <w:rPr>
          <w:rFonts w:ascii="Times New Roman" w:hAnsi="Times New Roman" w:cs="Times New Roman"/>
        </w:rPr>
        <w:t xml:space="preserve"> В статье рассматриваются методологические основы создания систем управления качеством в нефтегазовой отрасли, особое внимание уделено интегрированным системам качества в ОАО «Газпром». Анализ эффективности от внедрения и постоянного улучшения системы менеджмента позволил автору выделить преимущества использования на предприятиях нефтегазовой отрасли моделей СМК на базе международных и отраслевых стандартов.</w:t>
      </w:r>
      <w:r w:rsidR="002C2105" w:rsidRPr="00BD376A">
        <w:rPr>
          <w:rFonts w:ascii="Times New Roman" w:hAnsi="Times New Roman" w:cs="Times New Roman"/>
        </w:rPr>
        <w:tab/>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23" w:history="1">
        <w:r w:rsidR="00F90935" w:rsidRPr="00BD376A">
          <w:rPr>
            <w:rStyle w:val="a5"/>
            <w:rFonts w:ascii="Times New Roman" w:hAnsi="Times New Roman" w:cs="Times New Roman"/>
            <w:color w:val="auto"/>
            <w:u w:val="none"/>
          </w:rPr>
          <w:t>http://vestnik.volbi.ru/upload/numbers/111/article-111-1251.pdf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1162</w:t>
      </w:r>
      <w:r w:rsidR="00F16C09" w:rsidRPr="00BD376A">
        <w:rPr>
          <w:rFonts w:ascii="Times New Roman" w:hAnsi="Times New Roman" w:cs="Times New Roman"/>
        </w:rPr>
        <w:t>.</w:t>
      </w:r>
      <w:r w:rsidR="002C2105" w:rsidRPr="00BD376A">
        <w:rPr>
          <w:rFonts w:ascii="Times New Roman" w:hAnsi="Times New Roman" w:cs="Times New Roman"/>
        </w:rPr>
        <w:t xml:space="preserve">Попов В.П.  </w:t>
      </w:r>
      <w:r w:rsidR="00D2262A" w:rsidRPr="00BD376A">
        <w:rPr>
          <w:rFonts w:ascii="Times New Roman" w:hAnsi="Times New Roman" w:cs="Times New Roman"/>
        </w:rPr>
        <w:t>ЧЕЛОВЕЧЕСКИЕ РЕСУРСЫ РЕГИОНА: АКТУАЛЬНЫЕ ВОПРОСЫ ПОДГОТОВКИ И ТРУДОУСТРОЙСТВА СПЕЦИАЛИСТОВ СРЕДНЕГО ЗВЕНА</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47-56.</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Popov V. P. HUMAN RESOURCES of the REGION: CURRENT ISSUES TRAINING AND EMPLOYMENT MID-career PROFESSIONALS. Business. Education. Right. Bulletin of Volgograd business Institute. 2010. No. 1. S. 47-56.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F90935" w:rsidRPr="00BD376A">
        <w:rPr>
          <w:rFonts w:ascii="Times New Roman" w:hAnsi="Times New Roman" w:cs="Times New Roman"/>
        </w:rPr>
        <w:t xml:space="preserve"> В статье автором обосновывается необходимость расширения возможностей профессионального обучения в системе непрерывного профессионального образования, определены факторы, сдерживающие развитие данных процессов в России. Рассматривается ситуация в области социального партнерства, а также проблемы становление данного механизма в России, определены области взаимодействия социальных партнеров на федеральном и региональном уровнях. Выявлены внутренние и внешние причины отсутствия действенного механизма функционирования.</w:t>
      </w:r>
      <w:r w:rsidR="002C2105" w:rsidRPr="00BD376A">
        <w:rPr>
          <w:rFonts w:ascii="Times New Roman" w:hAnsi="Times New Roman" w:cs="Times New Roman"/>
        </w:rPr>
        <w:tab/>
      </w:r>
    </w:p>
    <w:p w:rsidR="00F9093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24" w:history="1">
        <w:r w:rsidR="00F90935" w:rsidRPr="00BD376A">
          <w:rPr>
            <w:rStyle w:val="a5"/>
            <w:rFonts w:ascii="Times New Roman" w:hAnsi="Times New Roman" w:cs="Times New Roman"/>
            <w:color w:val="auto"/>
            <w:u w:val="none"/>
          </w:rPr>
          <w:t>http://vestnik.volbi.ru/upload/numbers/111/article-111-1252.pdf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1163</w:t>
      </w:r>
      <w:r w:rsidR="00F16C09" w:rsidRPr="00BD376A">
        <w:rPr>
          <w:rFonts w:ascii="Times New Roman" w:hAnsi="Times New Roman" w:cs="Times New Roman"/>
        </w:rPr>
        <w:t>.</w:t>
      </w:r>
      <w:r w:rsidR="002C2105" w:rsidRPr="00BD376A">
        <w:rPr>
          <w:rFonts w:ascii="Times New Roman" w:hAnsi="Times New Roman" w:cs="Times New Roman"/>
        </w:rPr>
        <w:t xml:space="preserve">Орлова С.В.  </w:t>
      </w:r>
      <w:r w:rsidR="00D2262A" w:rsidRPr="00BD376A">
        <w:rPr>
          <w:rFonts w:ascii="Times New Roman" w:hAnsi="Times New Roman" w:cs="Times New Roman"/>
        </w:rPr>
        <w:t>К ВОПРОСУ О СТРАТЕГИИ КАДРОВОЙ ПОЛИТИКИ КРУПНЫХ ПРОМЫШЛЕННЫХ КОРПОРАЦИЙ НЕФТЕГАЗОВОЙ ОТРАСЛИ (НА ПРИМЕРЕ ОПЫТА ОАО «ГАЗПРОМ»)</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56-64.</w:t>
      </w:r>
      <w:r w:rsidR="00A96702" w:rsidRPr="00BD376A">
        <w:rPr>
          <w:rFonts w:ascii="Times New Roman" w:hAnsi="Times New Roman" w:cs="Times New Roman"/>
        </w:rPr>
        <w:t xml:space="preserve"> </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Orlov S. V. TO a QUESTION ON the STRATEGY of PERSONNEL POLICY of LARGE INDUSTRIAL CORPORATIONS in the OIL and gas INDUSTRY (ON EXAMPLE of JSC "GAZPROM"). Business. Education. Right. Bulletin of Volgograd business Institute. 2010. No. 1. P. 56-64.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90935" w:rsidRPr="00BD376A">
        <w:rPr>
          <w:rFonts w:ascii="Times New Roman" w:hAnsi="Times New Roman" w:cs="Times New Roman"/>
        </w:rPr>
        <w:t xml:space="preserve"> В статье рассматриваются некоторые важные стратегические аспекты кадровой политики ОАО «Газпром». Обзор наиболее значимых аспектов кадровой политики позволил автору сделать вывод о том, что в ОАО «Газпром» создана гибкая система управления персоналом, ориентированная на работу в рыночных условиях. Залогом надежной работы газовой промышленности было и остается наличие кадров высокого профессионального уровня. Одним из основных научных направлений в области управления человеческими ресурсами является разработка стратегии управления персоналом.</w:t>
      </w:r>
      <w:r w:rsidR="002C2105" w:rsidRPr="00BD376A">
        <w:rPr>
          <w:rFonts w:ascii="Times New Roman" w:hAnsi="Times New Roman" w:cs="Times New Roman"/>
        </w:rPr>
        <w:tab/>
      </w:r>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F90935" w:rsidRPr="00BD376A">
        <w:rPr>
          <w:rFonts w:ascii="Times New Roman" w:hAnsi="Times New Roman" w:cs="Times New Roman"/>
        </w:rPr>
        <w:t>http://vestnik.volbi.ru/upload/numbers/111/article-111-1253.pdf</w:t>
      </w:r>
      <w:r w:rsidRPr="00BD376A">
        <w:rPr>
          <w:rFonts w:ascii="Times New Roman" w:hAnsi="Times New Roman" w:cs="Times New Roman"/>
        </w:rPr>
        <w:t xml:space="preserve">   </w:t>
      </w:r>
    </w:p>
    <w:p w:rsidR="00F90935" w:rsidRPr="00BD376A" w:rsidRDefault="00F90935"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1164</w:t>
      </w:r>
      <w:r w:rsidR="00F16C09" w:rsidRPr="00BD376A">
        <w:rPr>
          <w:rFonts w:ascii="Times New Roman" w:hAnsi="Times New Roman" w:cs="Times New Roman"/>
        </w:rPr>
        <w:t>.</w:t>
      </w:r>
      <w:r w:rsidR="002C2105" w:rsidRPr="00BD376A">
        <w:rPr>
          <w:rFonts w:ascii="Times New Roman" w:hAnsi="Times New Roman" w:cs="Times New Roman"/>
        </w:rPr>
        <w:t xml:space="preserve">Казакова А.Ф.  </w:t>
      </w:r>
      <w:r w:rsidR="00D2262A" w:rsidRPr="00BD376A">
        <w:rPr>
          <w:rFonts w:ascii="Times New Roman" w:hAnsi="Times New Roman" w:cs="Times New Roman"/>
        </w:rPr>
        <w:t>СОВРЕМЕННЫЕ ПРЕДПОСЫЛКИ МОДЕРНИЗАЦИИ ПРОФЕССИОНАЛЬНОГО ОБРАЗОВАНИЯ В РФ</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65-68</w:t>
      </w:r>
      <w:r w:rsidR="00224FB0" w:rsidRPr="00BD376A">
        <w:rPr>
          <w:rFonts w:ascii="Times New Roman" w:hAnsi="Times New Roman" w:cs="Times New Roman"/>
        </w:rPr>
        <w:t>.</w:t>
      </w:r>
    </w:p>
    <w:p w:rsidR="00F16C09" w:rsidRPr="00BD376A" w:rsidRDefault="00F16C09"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Kazakov, A. F. MODERN preconditions of MODERNIZATION of PROFESSIONAL EDUCATION IN the Russian Federation. Business. Education. Right. Bulletin of Volgograd business Institute. 2010. No. 1. S. 65-68.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DB722B" w:rsidRPr="00BD376A">
        <w:rPr>
          <w:rFonts w:ascii="Times New Roman" w:hAnsi="Times New Roman" w:cs="Times New Roman"/>
        </w:rPr>
        <w:t xml:space="preserve"> В статье автором рассматриваются необходимость и факторы модернизации профессионального образования. Влияние процессов модернизации на формирование многоуровневой системы профессионального образования.</w:t>
      </w:r>
      <w:r w:rsidR="002C2105" w:rsidRPr="00BD376A">
        <w:rPr>
          <w:rFonts w:ascii="Times New Roman" w:hAnsi="Times New Roman" w:cs="Times New Roman"/>
        </w:rPr>
        <w:tab/>
      </w:r>
    </w:p>
    <w:p w:rsidR="00DB722B"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25" w:history="1">
        <w:r w:rsidR="00DB722B" w:rsidRPr="00BD376A">
          <w:rPr>
            <w:rStyle w:val="a5"/>
            <w:rFonts w:ascii="Times New Roman" w:hAnsi="Times New Roman" w:cs="Times New Roman"/>
            <w:color w:val="auto"/>
            <w:u w:val="none"/>
          </w:rPr>
          <w:t>http://vestnik.volbi.ru/upload/numbers/111/article-111-1254.pdf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16C09"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1165</w:t>
      </w:r>
      <w:r w:rsidR="00F16C09" w:rsidRPr="00BD376A">
        <w:rPr>
          <w:rFonts w:ascii="Times New Roman" w:hAnsi="Times New Roman" w:cs="Times New Roman"/>
        </w:rPr>
        <w:t>.</w:t>
      </w:r>
      <w:r w:rsidR="002C2105" w:rsidRPr="00BD376A">
        <w:rPr>
          <w:rFonts w:ascii="Times New Roman" w:hAnsi="Times New Roman" w:cs="Times New Roman"/>
        </w:rPr>
        <w:t xml:space="preserve">Беликова Е.В.  </w:t>
      </w:r>
      <w:r w:rsidR="00D2262A" w:rsidRPr="00BD376A">
        <w:rPr>
          <w:rFonts w:ascii="Times New Roman" w:hAnsi="Times New Roman" w:cs="Times New Roman"/>
        </w:rPr>
        <w:t>ВЗАИМОДЕЙСТВИЕ СОЦИАЛЬНОГО И ПРОИЗВОДСТВЕННОГО ПОТЕНЦИАЛА СЕЛЬСКОГО НАСЕЛЕНИЯ С СОЦИАЛЬНОЙ ИНФРАСТРУКТУРОЙ</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69-71.</w:t>
      </w:r>
    </w:p>
    <w:p w:rsidR="00224FB0" w:rsidRPr="00BD376A" w:rsidRDefault="00A96702"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F16C09" w:rsidRPr="00BD376A">
        <w:rPr>
          <w:rStyle w:val="translation-chunk"/>
          <w:rFonts w:ascii="inherit" w:hAnsi="inherit"/>
          <w:sz w:val="22"/>
          <w:szCs w:val="22"/>
          <w:lang/>
        </w:rPr>
        <w:t>Belikova E. V. the INTERACTION of SOCIAL AND PRODUCTIVE POTENTIAL of RURAL POPULATION TO SOCIAL INFRASTRUCTURE. Business. Education. Right. Bulletin of Volgograd business Institute. 2010. No. 1. S. 69-71.</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B722B" w:rsidRPr="00BD376A">
        <w:rPr>
          <w:rFonts w:ascii="Times New Roman" w:hAnsi="Times New Roman" w:cs="Times New Roman"/>
        </w:rPr>
        <w:t xml:space="preserve"> Рассмотрены понятия социального и производственного потенциала сельского населения, проанализированы обеспеченность сельского населения жильем и функционирование жилищно-коммунального хозяйства.</w:t>
      </w:r>
      <w:r w:rsidR="002C2105" w:rsidRPr="00BD376A">
        <w:rPr>
          <w:rFonts w:ascii="Times New Roman" w:hAnsi="Times New Roman" w:cs="Times New Roman"/>
        </w:rPr>
        <w:tab/>
      </w:r>
    </w:p>
    <w:p w:rsidR="00DB722B" w:rsidRPr="00BD376A" w:rsidRDefault="002C210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26" w:history="1">
        <w:r w:rsidR="00DB722B" w:rsidRPr="00BD376A">
          <w:rPr>
            <w:rStyle w:val="a5"/>
            <w:rFonts w:ascii="Times New Roman" w:hAnsi="Times New Roman" w:cs="Times New Roman"/>
            <w:color w:val="auto"/>
            <w:u w:val="none"/>
          </w:rPr>
          <w:t>http://vestnik.volbi.ru/upload/numbers/111/article-111-1255.pdf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1166</w:t>
      </w:r>
      <w:r w:rsidR="00D67578" w:rsidRPr="00BD376A">
        <w:rPr>
          <w:rFonts w:ascii="Times New Roman" w:hAnsi="Times New Roman" w:cs="Times New Roman"/>
        </w:rPr>
        <w:t>.</w:t>
      </w:r>
      <w:r w:rsidR="002C2105" w:rsidRPr="00BD376A">
        <w:rPr>
          <w:rFonts w:ascii="Times New Roman" w:hAnsi="Times New Roman" w:cs="Times New Roman"/>
        </w:rPr>
        <w:t xml:space="preserve">Тихомирова Е.В.  </w:t>
      </w:r>
      <w:r w:rsidR="00D2262A" w:rsidRPr="00BD376A">
        <w:rPr>
          <w:rFonts w:ascii="Times New Roman" w:hAnsi="Times New Roman" w:cs="Times New Roman"/>
        </w:rPr>
        <w:t>ЧЕЛОВЕЧЕСКИЕ РЕСУРСЫ, ОСНОВНЫЕ ПОНЯТИЯ</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72-76.</w:t>
      </w:r>
    </w:p>
    <w:p w:rsidR="00D67578" w:rsidRPr="00BD376A" w:rsidRDefault="00D6757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Tikhomirova E. V. HUMAN RESOURCES, BASIC CONCEPTS. Business. Education. Right. Bulletin of Volgograd business Institute. </w:t>
      </w:r>
      <w:r w:rsidRPr="00BD376A">
        <w:rPr>
          <w:rStyle w:val="translation-chunk"/>
          <w:rFonts w:ascii="inherit" w:hAnsi="inherit"/>
          <w:sz w:val="22"/>
          <w:szCs w:val="22"/>
        </w:rPr>
        <w:t xml:space="preserve">2010.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1. </w:t>
      </w:r>
      <w:r w:rsidRPr="00BD376A">
        <w:rPr>
          <w:rStyle w:val="translation-chunk"/>
          <w:rFonts w:ascii="inherit" w:hAnsi="inherit"/>
          <w:sz w:val="22"/>
          <w:szCs w:val="22"/>
          <w:lang/>
        </w:rPr>
        <w:t>P</w:t>
      </w:r>
      <w:r w:rsidRPr="00BD376A">
        <w:rPr>
          <w:rStyle w:val="translation-chunk"/>
          <w:rFonts w:ascii="inherit" w:hAnsi="inherit"/>
          <w:sz w:val="22"/>
          <w:szCs w:val="22"/>
        </w:rPr>
        <w:t>. 72-76.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DB722B" w:rsidRPr="00BD376A">
        <w:rPr>
          <w:rFonts w:ascii="Times New Roman" w:hAnsi="Times New Roman" w:cs="Times New Roman"/>
        </w:rPr>
        <w:t xml:space="preserve"> В статье автор рассматривает различные подходы к трактовке данного понятия. Анализирует подходы к оценке данной категории.</w:t>
      </w:r>
      <w:r w:rsidR="002C2105" w:rsidRPr="00BD376A">
        <w:rPr>
          <w:rFonts w:ascii="Times New Roman" w:hAnsi="Times New Roman" w:cs="Times New Roman"/>
        </w:rPr>
        <w:tab/>
      </w:r>
    </w:p>
    <w:p w:rsidR="00DB722B"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27" w:history="1">
        <w:r w:rsidR="00DB722B" w:rsidRPr="00BD376A">
          <w:rPr>
            <w:rStyle w:val="a5"/>
            <w:rFonts w:ascii="Times New Roman" w:hAnsi="Times New Roman" w:cs="Times New Roman"/>
            <w:color w:val="auto"/>
            <w:u w:val="none"/>
          </w:rPr>
          <w:t>http://vestnik.volbi.ru/upload/numbers/111/article-111-1256.pdf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1167</w:t>
      </w:r>
      <w:r w:rsidR="00D67578" w:rsidRPr="00BD376A">
        <w:rPr>
          <w:rFonts w:ascii="Times New Roman" w:hAnsi="Times New Roman" w:cs="Times New Roman"/>
        </w:rPr>
        <w:t>.</w:t>
      </w:r>
      <w:r w:rsidR="002C2105" w:rsidRPr="00BD376A">
        <w:rPr>
          <w:rFonts w:ascii="Times New Roman" w:hAnsi="Times New Roman" w:cs="Times New Roman"/>
        </w:rPr>
        <w:t xml:space="preserve">Бондаренко М.П.  </w:t>
      </w:r>
      <w:r w:rsidR="00D2262A" w:rsidRPr="00BD376A">
        <w:rPr>
          <w:rFonts w:ascii="Times New Roman" w:hAnsi="Times New Roman" w:cs="Times New Roman"/>
        </w:rPr>
        <w:t>ЧЕЛОВЕЧЕСКИЙ КАПИТАЛ КАК СОСТАВНОЙ ЭЛЕМЕНТ ЧЕЛОВЕЧЕСКИХ РЕСУРСОВ И ЕГО РОЛЬ В СОВРЕМЕННОМ ВОСПРОИЗВОДСТВЕННОМ ПРОЦЕССЕ</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76-88.</w:t>
      </w:r>
      <w:r w:rsidR="00A96702" w:rsidRPr="00BD376A">
        <w:rPr>
          <w:rFonts w:ascii="Times New Roman" w:hAnsi="Times New Roman" w:cs="Times New Roman"/>
        </w:rPr>
        <w:t xml:space="preserve"> </w:t>
      </w:r>
    </w:p>
    <w:p w:rsidR="00D67578" w:rsidRPr="00BD376A" w:rsidRDefault="00D6757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Bondarenko M. P. HUMAN CAPITAL AS an INTEGRAL ELEMENT of HUMAN RESOURCES AND ITS ROLE IN MODERN REPRODUCTION PROCESS. Business. Education. Right. Bulletin of Volgograd business Institute. 2010. No. 1. P. 76-88.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B722B" w:rsidRPr="00BD376A">
        <w:rPr>
          <w:rFonts w:ascii="Times New Roman" w:hAnsi="Times New Roman" w:cs="Times New Roman"/>
        </w:rPr>
        <w:t xml:space="preserve"> В статье освещается сущность понятия «человеческий капитал», позволяющая показать роль социальных институтов, выяснить не только согпюльные параметры, но и провести экономический анализ влияния социального фактора на рыночную экономику. Представленная группировки многочисленных периодов развития экономической организации человеческого общества с условным подразделением на 5 групп раскрывает основные периоды развития человеческого капитала.</w:t>
      </w:r>
      <w:r w:rsidR="002C2105" w:rsidRPr="00BD376A">
        <w:rPr>
          <w:rFonts w:ascii="Times New Roman" w:hAnsi="Times New Roman" w:cs="Times New Roman"/>
        </w:rPr>
        <w:tab/>
      </w:r>
    </w:p>
    <w:p w:rsidR="00DB722B"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28" w:history="1">
        <w:r w:rsidR="00DB722B" w:rsidRPr="00BD376A">
          <w:rPr>
            <w:rStyle w:val="a5"/>
            <w:rFonts w:ascii="Times New Roman" w:hAnsi="Times New Roman" w:cs="Times New Roman"/>
            <w:color w:val="auto"/>
            <w:u w:val="none"/>
          </w:rPr>
          <w:t>http://vestnik.volbi.ru/upload/numbers/111/article-111-1257.pdf</w:t>
        </w:r>
      </w:hyperlink>
    </w:p>
    <w:p w:rsidR="002C210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1168</w:t>
      </w:r>
      <w:r w:rsidR="00D67578" w:rsidRPr="00BD376A">
        <w:rPr>
          <w:rFonts w:ascii="Times New Roman" w:hAnsi="Times New Roman" w:cs="Times New Roman"/>
        </w:rPr>
        <w:t>.</w:t>
      </w:r>
      <w:r w:rsidR="002C2105" w:rsidRPr="00BD376A">
        <w:rPr>
          <w:rFonts w:ascii="Times New Roman" w:hAnsi="Times New Roman" w:cs="Times New Roman"/>
        </w:rPr>
        <w:t xml:space="preserve">Ходакова Н.Н.  </w:t>
      </w:r>
      <w:r w:rsidR="00D2262A" w:rsidRPr="00BD376A">
        <w:rPr>
          <w:rFonts w:ascii="Times New Roman" w:hAnsi="Times New Roman" w:cs="Times New Roman"/>
        </w:rPr>
        <w:t>ПРОБЛЕМЫ РОСТА КАЧЕСТВА ТРУДОВОЙ ЖИЗНИ И РЕШЕНИЕ ИХ В ПРОЦЕССЕ УПРАВЛЕНИЯ</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2C2105" w:rsidRPr="00BD376A">
        <w:rPr>
          <w:rFonts w:ascii="Times New Roman" w:hAnsi="Times New Roman" w:cs="Times New Roman"/>
        </w:rPr>
        <w:t xml:space="preserve"> бизнеса. 2010. № 1. С. 88-90.</w:t>
      </w:r>
      <w:r w:rsidR="00A96702" w:rsidRPr="00BD376A">
        <w:rPr>
          <w:rFonts w:ascii="Times New Roman" w:hAnsi="Times New Roman" w:cs="Times New Roman"/>
        </w:rPr>
        <w:t xml:space="preserve"> </w:t>
      </w:r>
    </w:p>
    <w:p w:rsidR="00D67578" w:rsidRPr="00BD376A" w:rsidRDefault="00D6757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Khodakova N. N. THE INCREASE IN THE QUALITY OF WORKING LIFE AND ADDRESSING THEM IN THE MANAGEMENT PROCESS. Business. Education. Right. Bulletin of Volgograd business Institute. 2010. No. 1. S. 88-90.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w:t>
      </w:r>
      <w:r w:rsidR="00DB722B" w:rsidRPr="00BD376A">
        <w:rPr>
          <w:rFonts w:ascii="Times New Roman" w:hAnsi="Times New Roman" w:cs="Times New Roman"/>
        </w:rPr>
        <w:t xml:space="preserve"> В статье обозначены задачи взаимодействия субъектов управления при решении проблемы роста качества трудовой жизни. На качество труда очень часто влияет стиль руководства. С этих позиций рассматриваются аспекты различных стилей и ситуаций при управлении персоналом. Проанализированы такие понятия, как «профессиопализм» и «личная преданность),. Автор уделяет внимание примеру японского менеджмента.</w:t>
      </w:r>
      <w:r w:rsidR="002C2105" w:rsidRPr="00BD376A">
        <w:rPr>
          <w:rFonts w:ascii="Times New Roman" w:hAnsi="Times New Roman" w:cs="Times New Roman"/>
        </w:rPr>
        <w:tab/>
      </w:r>
    </w:p>
    <w:p w:rsidR="00DB722B"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29" w:history="1">
        <w:r w:rsidR="00DB722B" w:rsidRPr="00BD376A">
          <w:rPr>
            <w:rStyle w:val="a5"/>
            <w:rFonts w:ascii="Times New Roman" w:hAnsi="Times New Roman" w:cs="Times New Roman"/>
            <w:color w:val="auto"/>
            <w:u w:val="none"/>
          </w:rPr>
          <w:t>http://vestnik.volbi.ru/upload/numbers/111/article-111-1258.pdf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1169</w:t>
      </w:r>
      <w:r w:rsidR="00D67578" w:rsidRPr="00BD376A">
        <w:rPr>
          <w:rFonts w:ascii="Times New Roman" w:hAnsi="Times New Roman" w:cs="Times New Roman"/>
        </w:rPr>
        <w:t>.</w:t>
      </w:r>
      <w:r w:rsidR="002C2105" w:rsidRPr="00BD376A">
        <w:rPr>
          <w:rFonts w:ascii="Times New Roman" w:hAnsi="Times New Roman" w:cs="Times New Roman"/>
        </w:rPr>
        <w:t xml:space="preserve">Николаев Ю.Н.  </w:t>
      </w:r>
      <w:r w:rsidR="00D2262A" w:rsidRPr="00BD376A">
        <w:rPr>
          <w:rFonts w:ascii="Times New Roman" w:hAnsi="Times New Roman" w:cs="Times New Roman"/>
        </w:rPr>
        <w:t>ЭКОНОМИЧЕСКАЯ ОЦЕНКА УСЛОВИЯ БЕЗУБЫТОЧНОЙ И ЭФФЕКТИВНОЙ ДЕЯТЕЛЬНОСТИ ПРЕДПРИЯТИЯ</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2010. № 1. С</w:t>
      </w:r>
      <w:r w:rsidR="002C2105" w:rsidRPr="00BD376A">
        <w:rPr>
          <w:rFonts w:ascii="Times New Roman" w:hAnsi="Times New Roman" w:cs="Times New Roman"/>
        </w:rPr>
        <w:t>. 91-98.</w:t>
      </w:r>
      <w:r w:rsidR="002C2105" w:rsidRPr="00BD376A">
        <w:rPr>
          <w:rFonts w:ascii="Times New Roman" w:hAnsi="Times New Roman" w:cs="Times New Roman"/>
        </w:rPr>
        <w:tab/>
      </w:r>
    </w:p>
    <w:p w:rsidR="00D67578" w:rsidRPr="00BD376A" w:rsidRDefault="00D6757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Nikolaev Yu. ECONOMIC EVALUATION AND BREAK-EVEN CONDITIONS FOR EFFECTIVE ACTIVITY OF ENTERPRISE. Business. Education. Right. Bulletin of Volgograd business Institute. 2010. No. 1. S. 91-98.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B722B" w:rsidRPr="00BD376A">
        <w:rPr>
          <w:rFonts w:ascii="Times New Roman" w:hAnsi="Times New Roman" w:cs="Times New Roman"/>
        </w:rPr>
        <w:t xml:space="preserve"> В работе представлена экономическая модель, позволяющая определить все возможные сочетания экономических показателей деятельности предприятия, обеспечивающие заданный результат в определенных условиях деятельности (налоговых и пр.), а также пример ее применения для целей экономического анализа.</w:t>
      </w:r>
    </w:p>
    <w:p w:rsidR="00DB722B"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30" w:history="1">
        <w:r w:rsidR="00DB722B" w:rsidRPr="00BD376A">
          <w:rPr>
            <w:rStyle w:val="a5"/>
            <w:rFonts w:ascii="Times New Roman" w:hAnsi="Times New Roman" w:cs="Times New Roman"/>
            <w:color w:val="auto"/>
            <w:u w:val="none"/>
          </w:rPr>
          <w:t>http://vestnik.volbi.ru/upload/numbers/111/article-111-1259.pdf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1170</w:t>
      </w:r>
      <w:r w:rsidR="00D67578" w:rsidRPr="00BD376A">
        <w:rPr>
          <w:rFonts w:ascii="Times New Roman" w:hAnsi="Times New Roman" w:cs="Times New Roman"/>
        </w:rPr>
        <w:t>.</w:t>
      </w:r>
      <w:r w:rsidR="002C2105" w:rsidRPr="00BD376A">
        <w:rPr>
          <w:rFonts w:ascii="Times New Roman" w:hAnsi="Times New Roman" w:cs="Times New Roman"/>
        </w:rPr>
        <w:t xml:space="preserve">Ящук Т.В., Нестеренко Е.А.  </w:t>
      </w:r>
      <w:r w:rsidR="00D2262A" w:rsidRPr="00BD376A">
        <w:rPr>
          <w:rFonts w:ascii="Times New Roman" w:hAnsi="Times New Roman" w:cs="Times New Roman"/>
        </w:rPr>
        <w:t>ОЦЕНКА ЭКОНОМИЧЕСКОЙ ЭФФЕКТИВНОСТИ СТРОИТЕЛЬНОГО БИЗНЕСА</w:t>
      </w:r>
      <w:r w:rsidR="002C2105"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2C2105" w:rsidRPr="00BD376A">
        <w:rPr>
          <w:rFonts w:ascii="Times New Roman" w:hAnsi="Times New Roman" w:cs="Times New Roman"/>
        </w:rPr>
        <w:t>бизнеса. 2010. № 1. С. 99-104</w:t>
      </w:r>
      <w:r w:rsidR="00224FB0" w:rsidRPr="00BD376A">
        <w:rPr>
          <w:rFonts w:ascii="Times New Roman" w:hAnsi="Times New Roman" w:cs="Times New Roman"/>
        </w:rPr>
        <w:t>.</w:t>
      </w:r>
    </w:p>
    <w:p w:rsidR="00D67578" w:rsidRPr="00BD376A" w:rsidRDefault="00D6757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Yashchuk T. V., Nesterenko E. A. ASSESSMENT of ECONOMIC EFFICIENCY of the CONSTRUCTION BUSINESS. Business. Education. Right. Bulletin of Volgograd business Institute. 2010. No. 1. S. 99-104.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B722B" w:rsidRPr="00BD376A">
        <w:rPr>
          <w:rFonts w:ascii="Times New Roman" w:hAnsi="Times New Roman" w:cs="Times New Roman"/>
        </w:rPr>
        <w:t xml:space="preserve"> Рассмотрены инструменты оценки экономической эффективности бизнеса и особенности функционирования строительной сферы России. Предложено применять различные подходы к оценке эффективности строительного бизнеса в целом и отдельных его участников. Представлены рекомендации по применению критериев оценки экономической эффективности.</w:t>
      </w:r>
    </w:p>
    <w:p w:rsidR="00DB722B"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B722B" w:rsidRPr="00BD376A">
        <w:rPr>
          <w:rFonts w:ascii="Times New Roman" w:hAnsi="Times New Roman" w:cs="Times New Roman"/>
        </w:rPr>
        <w:t>http://vestnik.volbi.ru/upload/numbers/111/article-111-1260.pdf</w:t>
      </w:r>
      <w:r w:rsidRPr="00BD376A">
        <w:rPr>
          <w:rFonts w:ascii="Times New Roman" w:hAnsi="Times New Roman" w:cs="Times New Roman"/>
        </w:rPr>
        <w:t xml:space="preserve">  </w:t>
      </w:r>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1171</w:t>
      </w:r>
      <w:r w:rsidR="00D67578" w:rsidRPr="00BD376A">
        <w:rPr>
          <w:rFonts w:ascii="Times New Roman" w:hAnsi="Times New Roman" w:cs="Times New Roman"/>
        </w:rPr>
        <w:t>.</w:t>
      </w:r>
      <w:r w:rsidR="002C2105" w:rsidRPr="00BD376A">
        <w:rPr>
          <w:rFonts w:ascii="Times New Roman" w:hAnsi="Times New Roman" w:cs="Times New Roman"/>
        </w:rPr>
        <w:t xml:space="preserve">Соловьева И.Н., Крастелев Р.Н.  </w:t>
      </w:r>
      <w:r w:rsidR="00D2262A" w:rsidRPr="00BD376A">
        <w:rPr>
          <w:rFonts w:ascii="Times New Roman" w:hAnsi="Times New Roman" w:cs="Times New Roman"/>
        </w:rPr>
        <w:t>ЭКОНОМИЧЕСКИЕ ОТНОШЕНИЯ В АГРОХОЛДИНГАХ</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104-109.</w:t>
      </w:r>
      <w:r w:rsidR="00A96702" w:rsidRPr="00BD376A">
        <w:rPr>
          <w:rFonts w:ascii="Times New Roman" w:hAnsi="Times New Roman" w:cs="Times New Roman"/>
        </w:rPr>
        <w:t xml:space="preserve"> </w:t>
      </w:r>
    </w:p>
    <w:p w:rsidR="00D67578" w:rsidRPr="00BD376A" w:rsidRDefault="00D6757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Solovyova I. N., Krastelev R. N. ECONOMIC RELATIONS IN THE AGRICULTURAL HOLDINGS. Business. Education. Right. Bulletin of Volgograd business Institute. 2010. No. 1. P. 104-109.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B722B" w:rsidRPr="00BD376A">
        <w:rPr>
          <w:rFonts w:ascii="Times New Roman" w:hAnsi="Times New Roman" w:cs="Times New Roman"/>
        </w:rPr>
        <w:t xml:space="preserve"> Рассмотрен экономический механизм агропроиводства как совокупность экономических инструментов. Представлены основные элементы экономического механизма. Уточнены объекты воздействия экономического механизма в агрохолдингах.</w:t>
      </w:r>
      <w:r w:rsidR="002C2105" w:rsidRPr="00BD376A">
        <w:rPr>
          <w:rFonts w:ascii="Times New Roman" w:hAnsi="Times New Roman" w:cs="Times New Roman"/>
        </w:rPr>
        <w:tab/>
      </w:r>
    </w:p>
    <w:p w:rsidR="00DB722B"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31" w:history="1">
        <w:r w:rsidR="00DB722B" w:rsidRPr="00BD376A">
          <w:rPr>
            <w:rStyle w:val="a5"/>
            <w:rFonts w:ascii="Times New Roman" w:hAnsi="Times New Roman" w:cs="Times New Roman"/>
            <w:color w:val="auto"/>
            <w:u w:val="none"/>
          </w:rPr>
          <w:t>http://vestnik.volbi.ru/upload/numbers/111/article-111-1261.pdf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1172</w:t>
      </w:r>
      <w:r w:rsidR="00D67578" w:rsidRPr="00BD376A">
        <w:rPr>
          <w:rFonts w:ascii="Times New Roman" w:hAnsi="Times New Roman" w:cs="Times New Roman"/>
        </w:rPr>
        <w:t>.</w:t>
      </w:r>
      <w:r w:rsidR="002C2105" w:rsidRPr="00BD376A">
        <w:rPr>
          <w:rFonts w:ascii="Times New Roman" w:hAnsi="Times New Roman" w:cs="Times New Roman"/>
        </w:rPr>
        <w:t xml:space="preserve">Кубанцева О.В.  </w:t>
      </w:r>
      <w:r w:rsidR="00D2262A" w:rsidRPr="00BD376A">
        <w:rPr>
          <w:rFonts w:ascii="Times New Roman" w:hAnsi="Times New Roman" w:cs="Times New Roman"/>
        </w:rPr>
        <w:t>ИССЛЕДОВАНИЕ ПОНЯТИЯ КОНКУРЕНТОСПОСОБНОСТИ ПРЕДПРИЯТИЯ</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109-112.</w:t>
      </w:r>
    </w:p>
    <w:p w:rsidR="00D67578" w:rsidRPr="00BD376A" w:rsidRDefault="00D6757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Kabantsev O. V. STUDY of the concept of COMPETITIVENESS of the ENTERPRISE. Business. Education. Right. Bulletin of Volgograd business Institute. 2010. No. 1. S. 109-112.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DB722B" w:rsidRPr="00BD376A">
        <w:rPr>
          <w:rFonts w:ascii="Times New Roman" w:hAnsi="Times New Roman" w:cs="Times New Roman"/>
        </w:rPr>
        <w:t xml:space="preserve"> Статья содержит анализ термина «конкурентоспособность предприятия». Приведены различные определения данного понятия, сделаны обобщающие выводы.</w:t>
      </w:r>
      <w:r w:rsidR="002C2105" w:rsidRPr="00BD376A">
        <w:rPr>
          <w:rFonts w:ascii="Times New Roman" w:hAnsi="Times New Roman" w:cs="Times New Roman"/>
        </w:rPr>
        <w:tab/>
      </w:r>
    </w:p>
    <w:p w:rsidR="00DB722B"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32" w:history="1">
        <w:r w:rsidR="00DB722B" w:rsidRPr="00BD376A">
          <w:rPr>
            <w:rStyle w:val="a5"/>
            <w:rFonts w:ascii="Times New Roman" w:hAnsi="Times New Roman" w:cs="Times New Roman"/>
            <w:color w:val="auto"/>
            <w:u w:val="none"/>
          </w:rPr>
          <w:t>http://vestnik.volbi.ru/upload/numbers/111/article-111-1262.pdf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1173</w:t>
      </w:r>
      <w:r w:rsidR="001C4237" w:rsidRPr="00BD376A">
        <w:rPr>
          <w:rFonts w:ascii="Times New Roman" w:hAnsi="Times New Roman" w:cs="Times New Roman"/>
        </w:rPr>
        <w:t>.</w:t>
      </w:r>
      <w:r w:rsidR="002C2105" w:rsidRPr="00BD376A">
        <w:rPr>
          <w:rFonts w:ascii="Times New Roman" w:hAnsi="Times New Roman" w:cs="Times New Roman"/>
        </w:rPr>
        <w:t xml:space="preserve">Полянская Я.В.  </w:t>
      </w:r>
      <w:r w:rsidR="00D2262A" w:rsidRPr="00BD376A">
        <w:rPr>
          <w:rFonts w:ascii="Times New Roman" w:hAnsi="Times New Roman" w:cs="Times New Roman"/>
        </w:rPr>
        <w:t>ТРАНСФОРМАЦИЯ СТРАТЕГИЧЕСКИХ РЕШЕНИЙ В МАЛОМ БИЗНЕСЕ</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112-114.</w:t>
      </w:r>
      <w:r w:rsidR="00A96702" w:rsidRPr="00BD376A">
        <w:rPr>
          <w:rFonts w:ascii="Times New Roman" w:hAnsi="Times New Roman" w:cs="Times New Roman"/>
        </w:rPr>
        <w:t xml:space="preserve"> </w:t>
      </w:r>
    </w:p>
    <w:p w:rsidR="001C4237" w:rsidRPr="00BD376A" w:rsidRDefault="001C423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Polyanskaya I. V. TRANSFORMATION of STRATEGIC DECISIONS IN SMALL BUSINESS. Business. Education. Right. Bulletin of Volgograd business Institute. 2010. No. 1. S. 112-114.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DB722B" w:rsidRPr="00BD376A">
        <w:rPr>
          <w:rFonts w:ascii="Times New Roman" w:hAnsi="Times New Roman" w:cs="Times New Roman"/>
        </w:rPr>
        <w:t xml:space="preserve"> Выбор стратегии во многом определяется современными условиями рыночной среды. Каждая бизнес-структура имеет индивидуальные особенности, но почти для всех в последнее время характерна проблема совершенствования стратегий развития. В основе стратегии должны лежать гибкость технологического процесса. сокращение внутренних затрат и другие составляющие, позволяющие сохранить бизнес в условиях финансового кризиса. Одно из решений создание стратегических коммерческих центров, интегрирующих интересы бизнес- структур малого бизнеса.</w:t>
      </w:r>
      <w:r w:rsidR="002C2105" w:rsidRPr="00BD376A">
        <w:rPr>
          <w:rFonts w:ascii="Times New Roman" w:hAnsi="Times New Roman" w:cs="Times New Roman"/>
        </w:rPr>
        <w:tab/>
      </w:r>
    </w:p>
    <w:p w:rsidR="00DB722B"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33" w:history="1">
        <w:r w:rsidR="00DB722B" w:rsidRPr="00BD376A">
          <w:rPr>
            <w:rStyle w:val="a5"/>
            <w:rFonts w:ascii="Times New Roman" w:hAnsi="Times New Roman" w:cs="Times New Roman"/>
            <w:color w:val="auto"/>
            <w:u w:val="none"/>
          </w:rPr>
          <w:t>http://vestnik.volbi.ru/upload/numbers/111/article-111-1263.pdf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1174</w:t>
      </w:r>
      <w:r w:rsidR="001C4237" w:rsidRPr="00BD376A">
        <w:rPr>
          <w:rFonts w:ascii="Times New Roman" w:hAnsi="Times New Roman" w:cs="Times New Roman"/>
        </w:rPr>
        <w:t>.</w:t>
      </w:r>
      <w:r w:rsidR="002C2105" w:rsidRPr="00BD376A">
        <w:rPr>
          <w:rFonts w:ascii="Times New Roman" w:hAnsi="Times New Roman" w:cs="Times New Roman"/>
        </w:rPr>
        <w:t xml:space="preserve">Кардаильская Т.Г., Магомедов Г.И.  </w:t>
      </w:r>
      <w:r w:rsidR="00D2262A" w:rsidRPr="00BD376A">
        <w:rPr>
          <w:rFonts w:ascii="Times New Roman" w:hAnsi="Times New Roman" w:cs="Times New Roman"/>
        </w:rPr>
        <w:t>К ВОПРОСУ О ПРОБЛЕМАХ ДОЛГОСРОЧНОГО КРЕДИТОВАНИЯ ПРЕДПРИЯТИЙ АГРОПРОМЫШЛЕННОГО КОМПЛЕКСА КАК ОСНОВНОМУ НАПРАВЛЕНИЮ ИНВЕСТИЦИОННОЙ ДЕЯТЕЛЬНОСТИ БАНКОВ НА РЕГИОНАЛЬНОМ УРОВНЕ</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115-119.</w:t>
      </w:r>
    </w:p>
    <w:p w:rsidR="001C4237" w:rsidRPr="00BD376A" w:rsidRDefault="001C423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Kardailsky T. G., Magomedov G. I. ON the PROBLEM of LONG-term CREDITING of AGRICULTURAL ENTERPRISES AS the MAIN INVESTMENT activity of BANKS AT the REGIONAL LEVEL. Business. Education. Right. Bulletin of Volgograd business Institute. 2010. No. 1. S. 115-119.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DB722B" w:rsidRPr="00BD376A">
        <w:rPr>
          <w:rFonts w:ascii="Times New Roman" w:hAnsi="Times New Roman" w:cs="Times New Roman"/>
        </w:rPr>
        <w:t xml:space="preserve"> Данная статья посвящена проблеме поиска дополнительных источников долгосрочного кредитования субъектов агропромышленного комплекса. С учетом дефицита долгосрочной денежной наличности банки вынуждены прибегать к альтернативным механизмам кредитования субъектов сельского хозяйства. Авторами рассматриваются наиболее эффективные способы взаимодействия банковского и сельскохозяйственного секторовэто кредитно-ипотечное кредитование и финансовая аренда.</w:t>
      </w:r>
      <w:r w:rsidR="002C2105" w:rsidRPr="00BD376A">
        <w:rPr>
          <w:rFonts w:ascii="Times New Roman" w:hAnsi="Times New Roman" w:cs="Times New Roman"/>
        </w:rPr>
        <w:tab/>
      </w:r>
    </w:p>
    <w:p w:rsidR="00DB722B"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34" w:history="1">
        <w:r w:rsidR="00DB722B" w:rsidRPr="00BD376A">
          <w:rPr>
            <w:rStyle w:val="a5"/>
            <w:rFonts w:ascii="Times New Roman" w:hAnsi="Times New Roman" w:cs="Times New Roman"/>
            <w:color w:val="auto"/>
            <w:u w:val="none"/>
          </w:rPr>
          <w:t>http://vestnik.volbi.ru/upload/numbers/111/article-111-1264.pdf</w:t>
        </w:r>
      </w:hyperlink>
    </w:p>
    <w:p w:rsidR="002C210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1175</w:t>
      </w:r>
      <w:r w:rsidR="001C4237" w:rsidRPr="00BD376A">
        <w:rPr>
          <w:rFonts w:ascii="Times New Roman" w:hAnsi="Times New Roman" w:cs="Times New Roman"/>
        </w:rPr>
        <w:t>.</w:t>
      </w:r>
      <w:r w:rsidR="002C2105" w:rsidRPr="00BD376A">
        <w:rPr>
          <w:rFonts w:ascii="Times New Roman" w:hAnsi="Times New Roman" w:cs="Times New Roman"/>
        </w:rPr>
        <w:t xml:space="preserve">Упоров В.А.  </w:t>
      </w:r>
      <w:r w:rsidR="00D2262A" w:rsidRPr="00BD376A">
        <w:rPr>
          <w:rFonts w:ascii="Times New Roman" w:hAnsi="Times New Roman" w:cs="Times New Roman"/>
        </w:rPr>
        <w:t>ФОРМИРОВАНИЕ И УПРАВЛЕНИЕ АССОРТИМЕНТОМ ПРОИЗВОДСТВЕННОГО ПРЕДПРИЯТИЯ</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119-123.</w:t>
      </w:r>
    </w:p>
    <w:p w:rsidR="001C4237" w:rsidRPr="00BD376A" w:rsidRDefault="001C423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Uporov V. A. FORMATION AND MANAGEMENT of ASSORTMENT PRODUCTION ENTERPRISES. Business. Education. Right. Bulletin of Volgograd business Institute. 2010. No. 1. P. 119-123.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DB722B" w:rsidRPr="00BD376A">
        <w:rPr>
          <w:rFonts w:ascii="Times New Roman" w:hAnsi="Times New Roman" w:cs="Times New Roman"/>
        </w:rPr>
        <w:t xml:space="preserve"> В статье представлены элементы стратегии оптимизации производства. Описываются принципы формирования ассортимента производственного предприятия, а также обсуждается структура оптимального ассортимента. В статье предлагается алгоритм анализа ассортимента в целях его оптимизации. Предложенная стратегия ориентируется в первую очередь на производственные предприятия, но отдельные ее элементы могут применяться и в оптовых компаниях.</w:t>
      </w:r>
      <w:r w:rsidR="002C2105" w:rsidRPr="00BD376A">
        <w:rPr>
          <w:rFonts w:ascii="Times New Roman" w:hAnsi="Times New Roman" w:cs="Times New Roman"/>
        </w:rPr>
        <w:tab/>
      </w:r>
    </w:p>
    <w:p w:rsidR="00DB722B"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Доступ к полной версии статьи:</w:t>
      </w:r>
      <w:r w:rsidR="00DB722B" w:rsidRPr="00BD376A">
        <w:rPr>
          <w:rFonts w:ascii="Times New Roman" w:hAnsi="Times New Roman" w:cs="Times New Roman"/>
        </w:rPr>
        <w:t xml:space="preserve"> http://vestnik.volbi.ru/upload/numbers/111/article-111-1265.pdf</w:t>
      </w:r>
      <w:r w:rsidR="00224FB0" w:rsidRPr="00BD376A">
        <w:rPr>
          <w:rFonts w:ascii="Times New Roman" w:hAnsi="Times New Roman" w:cs="Times New Roman"/>
        </w:rPr>
        <w:t xml:space="preserve">   </w:t>
      </w:r>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1176</w:t>
      </w:r>
      <w:r w:rsidR="001C4237" w:rsidRPr="00BD376A">
        <w:rPr>
          <w:rFonts w:ascii="Times New Roman" w:hAnsi="Times New Roman" w:cs="Times New Roman"/>
        </w:rPr>
        <w:t>.</w:t>
      </w:r>
      <w:r w:rsidR="002C2105" w:rsidRPr="00BD376A">
        <w:rPr>
          <w:rFonts w:ascii="Times New Roman" w:hAnsi="Times New Roman" w:cs="Times New Roman"/>
        </w:rPr>
        <w:t xml:space="preserve">Калмыкова Л.А.  </w:t>
      </w:r>
      <w:r w:rsidR="00D2262A" w:rsidRPr="00BD376A">
        <w:rPr>
          <w:rFonts w:ascii="Times New Roman" w:hAnsi="Times New Roman" w:cs="Times New Roman"/>
        </w:rPr>
        <w:t>КРЕСТЬЯНСКОЕ ХОЗЯЙСТВО В СИСТЕМЕ КООПЕРАТИВНЫХ ОТНОШЕНИЙ</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123-125.</w:t>
      </w:r>
    </w:p>
    <w:p w:rsidR="001C4237" w:rsidRPr="00BD376A" w:rsidRDefault="001C423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Kalmykova L. A. FARM IN COOPERATIVE RELATIONS. Business. Education. Right. Bulletin of Volgograd business Institute. </w:t>
      </w:r>
      <w:r w:rsidRPr="00BD376A">
        <w:rPr>
          <w:rStyle w:val="translation-chunk"/>
          <w:rFonts w:ascii="inherit" w:hAnsi="inherit"/>
          <w:sz w:val="22"/>
          <w:szCs w:val="22"/>
        </w:rPr>
        <w:t xml:space="preserve">2010.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1. </w:t>
      </w:r>
      <w:r w:rsidRPr="00BD376A">
        <w:rPr>
          <w:rStyle w:val="translation-chunk"/>
          <w:rFonts w:ascii="inherit" w:hAnsi="inherit"/>
          <w:sz w:val="22"/>
          <w:szCs w:val="22"/>
          <w:lang/>
        </w:rPr>
        <w:t>S</w:t>
      </w:r>
      <w:r w:rsidRPr="00BD376A">
        <w:rPr>
          <w:rStyle w:val="translation-chunk"/>
          <w:rFonts w:ascii="inherit" w:hAnsi="inherit"/>
          <w:sz w:val="22"/>
          <w:szCs w:val="22"/>
        </w:rPr>
        <w:t>. 123-125.</w:t>
      </w:r>
    </w:p>
    <w:p w:rsidR="00DB722B"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1C4237" w:rsidRPr="00BD376A">
        <w:rPr>
          <w:rFonts w:ascii="Times New Roman" w:eastAsia="Times New Roman" w:hAnsi="Times New Roman" w:cs="Times New Roman"/>
          <w:lang w:eastAsia="ru-RU"/>
        </w:rPr>
        <w:t xml:space="preserve"> В статье автором рассматриваются основные черты кооперации. Показывается востребованность и значимость сельскохозяйственной кредитной кооперации для развития крестьянского хозяйства в России.</w:t>
      </w:r>
    </w:p>
    <w:tbl>
      <w:tblPr>
        <w:tblW w:w="0" w:type="auto"/>
        <w:tblCellSpacing w:w="15" w:type="dxa"/>
        <w:tblCellMar>
          <w:top w:w="15" w:type="dxa"/>
          <w:left w:w="15" w:type="dxa"/>
          <w:bottom w:w="15" w:type="dxa"/>
          <w:right w:w="15" w:type="dxa"/>
        </w:tblCellMar>
        <w:tblLook w:val="04A0"/>
      </w:tblPr>
      <w:tblGrid>
        <w:gridCol w:w="81"/>
        <w:gridCol w:w="81"/>
      </w:tblGrid>
      <w:tr w:rsidR="00DB722B" w:rsidRPr="00BD376A" w:rsidTr="00DB722B">
        <w:trPr>
          <w:tblCellSpacing w:w="15" w:type="dxa"/>
        </w:trPr>
        <w:tc>
          <w:tcPr>
            <w:tcW w:w="0" w:type="auto"/>
            <w:vAlign w:val="center"/>
            <w:hideMark/>
          </w:tcPr>
          <w:p w:rsidR="00DB722B" w:rsidRPr="00BD376A" w:rsidRDefault="00DB722B" w:rsidP="00BD376A">
            <w:pPr>
              <w:spacing w:after="0" w:line="240" w:lineRule="auto"/>
              <w:jc w:val="both"/>
              <w:rPr>
                <w:rFonts w:ascii="Times New Roman" w:eastAsia="Times New Roman" w:hAnsi="Times New Roman" w:cs="Times New Roman"/>
                <w:lang w:eastAsia="ru-RU"/>
              </w:rPr>
            </w:pPr>
          </w:p>
        </w:tc>
        <w:tc>
          <w:tcPr>
            <w:tcW w:w="0" w:type="auto"/>
            <w:vAlign w:val="center"/>
            <w:hideMark/>
          </w:tcPr>
          <w:p w:rsidR="00DB722B" w:rsidRPr="00BD376A" w:rsidRDefault="00DB722B" w:rsidP="00BD376A">
            <w:pPr>
              <w:spacing w:after="0" w:line="240" w:lineRule="auto"/>
              <w:jc w:val="both"/>
              <w:rPr>
                <w:rFonts w:ascii="Times New Roman" w:eastAsia="Times New Roman" w:hAnsi="Times New Roman" w:cs="Times New Roman"/>
                <w:lang w:eastAsia="ru-RU"/>
              </w:rPr>
            </w:pPr>
          </w:p>
        </w:tc>
      </w:tr>
    </w:tbl>
    <w:p w:rsidR="00DB722B"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35" w:history="1">
        <w:r w:rsidR="00DB722B" w:rsidRPr="00BD376A">
          <w:rPr>
            <w:rStyle w:val="a5"/>
            <w:rFonts w:ascii="Times New Roman" w:hAnsi="Times New Roman" w:cs="Times New Roman"/>
            <w:color w:val="auto"/>
            <w:u w:val="none"/>
          </w:rPr>
          <w:t>http://vestnik.volbi.ru/upload/numbers/111/article-111-1266.pdf</w:t>
        </w:r>
      </w:hyperlink>
    </w:p>
    <w:p w:rsidR="002C210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1177</w:t>
      </w:r>
      <w:r w:rsidR="001C4237" w:rsidRPr="00BD376A">
        <w:rPr>
          <w:rFonts w:ascii="Times New Roman" w:hAnsi="Times New Roman" w:cs="Times New Roman"/>
        </w:rPr>
        <w:t>.</w:t>
      </w:r>
      <w:r w:rsidR="002C2105" w:rsidRPr="00BD376A">
        <w:rPr>
          <w:rFonts w:ascii="Times New Roman" w:hAnsi="Times New Roman" w:cs="Times New Roman"/>
        </w:rPr>
        <w:t xml:space="preserve">Кузеванова А.Л.  </w:t>
      </w:r>
      <w:r w:rsidR="00D2262A" w:rsidRPr="00BD376A">
        <w:rPr>
          <w:rFonts w:ascii="Times New Roman" w:hAnsi="Times New Roman" w:cs="Times New Roman"/>
        </w:rPr>
        <w:t>УПРАВЛЕНИЕ СОЦИАЛЬНОЙ АКТИВНОСТЬЮ БИЗНЕСА: АНАЛИЗ СОВРЕМЕННОГО РОССИЙСКОГО ОПЫТА</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126-134.</w:t>
      </w:r>
      <w:r w:rsidR="00A96702" w:rsidRPr="00BD376A">
        <w:rPr>
          <w:rFonts w:ascii="Times New Roman" w:hAnsi="Times New Roman" w:cs="Times New Roman"/>
        </w:rPr>
        <w:t xml:space="preserve"> </w:t>
      </w:r>
    </w:p>
    <w:p w:rsidR="001C4237" w:rsidRPr="00BD376A" w:rsidRDefault="001C423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Kuzenova</w:t>
      </w:r>
      <w:r w:rsidRPr="00BD376A">
        <w:rPr>
          <w:rStyle w:val="translation-chunk"/>
          <w:rFonts w:ascii="inherit" w:hAnsi="inherit"/>
          <w:sz w:val="22"/>
          <w:szCs w:val="22"/>
          <w:lang/>
        </w:rPr>
        <w:t xml:space="preserve"> A. L. MANAGEMENT of SOCIAL BUSINESS activities: ANALYSIS of MODERN RUSSIAN EXPERIENCE. Business. Education. Right. Bulletin of Volgograd business Institute. 2010. No. 1. P. 126 to 134.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71FF" w:rsidRPr="00BD376A">
        <w:rPr>
          <w:rFonts w:ascii="Times New Roman" w:hAnsi="Times New Roman" w:cs="Times New Roman"/>
        </w:rPr>
        <w:t xml:space="preserve"> В статье анализируются проблемы управления бизнесом в коммерческих организациях, выбравших модель развития социально ориентированной компании. Автором проведен анализ опыта становления института социальной ответственности бизнеса в современных российских условиях.</w:t>
      </w:r>
      <w:r w:rsidR="002C2105" w:rsidRPr="00BD376A">
        <w:rPr>
          <w:rFonts w:ascii="Times New Roman" w:hAnsi="Times New Roman" w:cs="Times New Roman"/>
        </w:rPr>
        <w:tab/>
      </w:r>
    </w:p>
    <w:p w:rsidR="002B71F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36" w:history="1">
        <w:r w:rsidR="002B71FF" w:rsidRPr="00BD376A">
          <w:rPr>
            <w:rStyle w:val="a5"/>
            <w:rFonts w:ascii="Times New Roman" w:hAnsi="Times New Roman" w:cs="Times New Roman"/>
            <w:color w:val="auto"/>
            <w:u w:val="none"/>
          </w:rPr>
          <w:t>http://vestnik.volbi.ru/upload/numbers/111/article-111-1267.pdf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1178</w:t>
      </w:r>
      <w:r w:rsidR="001C4237" w:rsidRPr="00BD376A">
        <w:rPr>
          <w:rFonts w:ascii="Times New Roman" w:hAnsi="Times New Roman" w:cs="Times New Roman"/>
        </w:rPr>
        <w:t>.</w:t>
      </w:r>
      <w:r w:rsidR="002C2105" w:rsidRPr="00BD376A">
        <w:rPr>
          <w:rFonts w:ascii="Times New Roman" w:hAnsi="Times New Roman" w:cs="Times New Roman"/>
        </w:rPr>
        <w:t xml:space="preserve">Курина Л.И.  </w:t>
      </w:r>
      <w:r w:rsidR="00D2262A" w:rsidRPr="00BD376A">
        <w:rPr>
          <w:rFonts w:ascii="Times New Roman" w:hAnsi="Times New Roman" w:cs="Times New Roman"/>
        </w:rPr>
        <w:t>ПРИРОДА И СПЕЦИФИКА ОБРАЗОВАТЕЛЬНЫХ УСЛУГ</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135-144.</w:t>
      </w:r>
    </w:p>
    <w:p w:rsidR="001C4237" w:rsidRPr="00BD376A" w:rsidRDefault="001C423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Kurina L. I. the NATURE AND SPECIFICITY of EDUCATIONAL SERVICES. Business. Education. Right. Bulletin of Volgograd business Institute. 2010. No. 1. P.135-144.</w:t>
      </w:r>
    </w:p>
    <w:p w:rsidR="00224FB0"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B71FF" w:rsidRPr="00BD376A">
        <w:rPr>
          <w:rFonts w:ascii="Times New Roman" w:hAnsi="Times New Roman" w:cs="Times New Roman"/>
        </w:rPr>
        <w:t xml:space="preserve"> В данной статье автором проанализированы взгляды классических и современных экономистов на социально-экономическую природу образовательных услуг. Рассматриваются общие характеристики, специфические черты и особенности образовательных услуг, которые отличают их от других товаров и услуг.</w:t>
      </w:r>
    </w:p>
    <w:p w:rsidR="002B71F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37" w:history="1">
        <w:r w:rsidR="002B71FF" w:rsidRPr="00BD376A">
          <w:rPr>
            <w:rStyle w:val="a5"/>
            <w:rFonts w:ascii="Times New Roman" w:hAnsi="Times New Roman" w:cs="Times New Roman"/>
            <w:color w:val="auto"/>
            <w:u w:val="none"/>
          </w:rPr>
          <w:t>http://vestnik.volbi.ru/upload/numbers/111/article-111-1268.pdf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C2105" w:rsidRPr="00BD376A">
        <w:rPr>
          <w:rFonts w:ascii="Times New Roman" w:hAnsi="Times New Roman" w:cs="Times New Roman"/>
        </w:rPr>
        <w:tab/>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1179</w:t>
      </w:r>
      <w:r w:rsidR="001C4237" w:rsidRPr="00BD376A">
        <w:rPr>
          <w:rFonts w:ascii="Times New Roman" w:hAnsi="Times New Roman" w:cs="Times New Roman"/>
        </w:rPr>
        <w:t>.</w:t>
      </w:r>
      <w:r w:rsidR="002C2105" w:rsidRPr="00BD376A">
        <w:rPr>
          <w:rFonts w:ascii="Times New Roman" w:hAnsi="Times New Roman" w:cs="Times New Roman"/>
        </w:rPr>
        <w:t xml:space="preserve">Нечай А.Д.  </w:t>
      </w:r>
      <w:r w:rsidR="00D2262A" w:rsidRPr="00BD376A">
        <w:rPr>
          <w:rFonts w:ascii="Times New Roman" w:hAnsi="Times New Roman" w:cs="Times New Roman"/>
        </w:rPr>
        <w:t>ОСОБЕННОСТИ АНАЛИЗА И ОЦЕНКИ ФИНАНСОВОЙ УСТОЙЧИВОСТИ СЕЛЬСКОХОЗЯЙСТВЕННЫХ КРЕДИТНЫХ ПОТРЕБИТЕЛЬСКИХ КООПЕРАТИВОВ</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145-148.</w:t>
      </w:r>
    </w:p>
    <w:p w:rsidR="001C4237" w:rsidRPr="00BD376A" w:rsidRDefault="001C423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Nechay A. D. PECULIARITIES of ANALYSIS AND ESTIMATION of FINANCIAL STABILITY of AGRICULTURAL CREDIT CONSUMER COOPERATIVES. Business. Education. Right. Bulletin of Volgograd business Institute. 2010. No. 1. P. 145-148.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71FF" w:rsidRPr="00BD376A">
        <w:rPr>
          <w:rFonts w:ascii="Times New Roman" w:hAnsi="Times New Roman" w:cs="Times New Roman"/>
        </w:rPr>
        <w:t xml:space="preserve"> В статье предлагается авторская методика оценки финансовой устойчивости сельскохозяйственных кредитных потребительских кооперативов.</w:t>
      </w:r>
      <w:r w:rsidR="002C2105" w:rsidRPr="00BD376A">
        <w:rPr>
          <w:rFonts w:ascii="Times New Roman" w:hAnsi="Times New Roman" w:cs="Times New Roman"/>
        </w:rPr>
        <w:tab/>
      </w:r>
    </w:p>
    <w:p w:rsidR="002B71F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38" w:history="1">
        <w:r w:rsidR="002B71FF" w:rsidRPr="00BD376A">
          <w:rPr>
            <w:rStyle w:val="a5"/>
            <w:rFonts w:ascii="Times New Roman" w:hAnsi="Times New Roman" w:cs="Times New Roman"/>
            <w:color w:val="auto"/>
            <w:u w:val="none"/>
          </w:rPr>
          <w:t>http://vestnik.volbi.ru/upload/numbers/111/article-111-1269.pdf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1180</w:t>
      </w:r>
      <w:r w:rsidR="001C4237" w:rsidRPr="00BD376A">
        <w:rPr>
          <w:rFonts w:ascii="Times New Roman" w:hAnsi="Times New Roman" w:cs="Times New Roman"/>
        </w:rPr>
        <w:t>.</w:t>
      </w:r>
      <w:r w:rsidR="002C2105" w:rsidRPr="00BD376A">
        <w:rPr>
          <w:rFonts w:ascii="Times New Roman" w:hAnsi="Times New Roman" w:cs="Times New Roman"/>
        </w:rPr>
        <w:t xml:space="preserve">Васильев Е.С., Васильева Е.Н.  </w:t>
      </w:r>
      <w:r w:rsidR="00D2262A" w:rsidRPr="00BD376A">
        <w:rPr>
          <w:rFonts w:ascii="Times New Roman" w:hAnsi="Times New Roman" w:cs="Times New Roman"/>
        </w:rPr>
        <w:t>ЗАВИСИМОСТЬ ИННОВАЦИОННОЙ ПОЛИТИКИ ПРЕДПРИЯТИЯ СТРОИТЕЛЬНОГО КОМПЛЕКСА ОТ ЭФФЕКТИВНОСТИ ИСПОЛЬЗОВАНИЯ ТЕХНИЧЕСКИХ ИННОВАЦИЙ И МЕТОДИКИ ОЦЕНКИ ИННОВАЦИОННО-ТЕХНИЧЕСКОГО ПОТЕНЦИАЛА</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149-155.</w:t>
      </w:r>
    </w:p>
    <w:p w:rsidR="001C4237" w:rsidRPr="00BD376A" w:rsidRDefault="001C4237"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Vasiliev E. S., Vasiliev E. N. THE DEPENDENCE OF THE INNOVATION POLICY OF THE ENTERPRISES OF THE CONSTRUCTION SECTOR FROM THE EFFICIENCY AND TECHNOLOGICAL INNOVATIONS AND METHODS OF ASSESSING THE INNOVATIVE-TECHNOLOGICAL POTENTIAL. Business. Education. Right. Bulletin of Volgograd business Institute. 2010. No. 1. PP 149-155.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B71FF" w:rsidRPr="00BD376A">
        <w:rPr>
          <w:rFonts w:ascii="Times New Roman" w:hAnsi="Times New Roman" w:cs="Times New Roman"/>
        </w:rPr>
        <w:t xml:space="preserve"> В работе авторов раскрываются сущность технических инноваций и их важность на предприятии строительного комплекса. Выведенные авторами коэффициенты свидетельствуют о том, что действительно от эффективности использования технических инноваций зависит вся инновационная политика предприятия. Также необходимо отметить, что приведенные методы расчета можно с некоторыми допусками применить к расчету показателей эффективности использования и всех остальных типов инноваций.</w:t>
      </w:r>
      <w:r w:rsidR="002C2105" w:rsidRPr="00BD376A">
        <w:rPr>
          <w:rFonts w:ascii="Times New Roman" w:hAnsi="Times New Roman" w:cs="Times New Roman"/>
        </w:rPr>
        <w:tab/>
      </w:r>
    </w:p>
    <w:p w:rsidR="002B71F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39" w:history="1">
        <w:r w:rsidR="002B71FF" w:rsidRPr="00BD376A">
          <w:rPr>
            <w:rStyle w:val="a5"/>
            <w:rFonts w:ascii="Times New Roman" w:hAnsi="Times New Roman" w:cs="Times New Roman"/>
            <w:color w:val="auto"/>
            <w:u w:val="none"/>
          </w:rPr>
          <w:t>http://vestnik.volbi.ru/upload/numbers/111/article-111-1270.pdf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041E" w:rsidRPr="00BD376A">
        <w:rPr>
          <w:rFonts w:ascii="Times New Roman" w:hAnsi="Times New Roman" w:cs="Times New Roman"/>
        </w:rPr>
        <w:t>1181</w:t>
      </w:r>
      <w:r w:rsidR="001C4237" w:rsidRPr="00BD376A">
        <w:rPr>
          <w:rFonts w:ascii="Times New Roman" w:hAnsi="Times New Roman" w:cs="Times New Roman"/>
        </w:rPr>
        <w:t>.</w:t>
      </w:r>
      <w:r w:rsidR="002C2105" w:rsidRPr="00BD376A">
        <w:rPr>
          <w:rFonts w:ascii="Times New Roman" w:hAnsi="Times New Roman" w:cs="Times New Roman"/>
        </w:rPr>
        <w:t xml:space="preserve">Калачева О.С.  </w:t>
      </w:r>
      <w:r w:rsidR="00D2262A" w:rsidRPr="00BD376A">
        <w:rPr>
          <w:rFonts w:ascii="Times New Roman" w:hAnsi="Times New Roman" w:cs="Times New Roman"/>
        </w:rPr>
        <w:t>ВЕНЧУРНОЕ ФИНАНСИРОВАНИЕ И ИННОВАЦИОННАЯ АКТИВНОСТЬ МАЛОГО ПРЕДПРИНИМАТЕЛЬСТВА</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155-159.</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Kalacheva O. S. VENTURE FINANCING AND INNOVATIVE ACTIVITY of SMALL BUSINESS. Business. Education. Right. Bulletin of Volgograd business Institute. 2010. No. 1. S. 155-159.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B71FF" w:rsidRPr="00BD376A">
        <w:rPr>
          <w:rFonts w:ascii="Times New Roman" w:hAnsi="Times New Roman" w:cs="Times New Roman"/>
        </w:rPr>
        <w:t xml:space="preserve"> В статье рассматриваются основные проблемы, связанные с финансированием малого предпринимательства. Автором рассмотрен один из важнейших инструментов воздействия на активность малого бизнесавенчурное финансирование.</w:t>
      </w:r>
      <w:r w:rsidR="002C2105" w:rsidRPr="00BD376A">
        <w:rPr>
          <w:rFonts w:ascii="Times New Roman" w:hAnsi="Times New Roman" w:cs="Times New Roman"/>
        </w:rPr>
        <w:tab/>
      </w:r>
    </w:p>
    <w:p w:rsidR="002B71F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40" w:history="1">
        <w:r w:rsidR="002B71FF" w:rsidRPr="00BD376A">
          <w:rPr>
            <w:rStyle w:val="a5"/>
            <w:rFonts w:ascii="Times New Roman" w:hAnsi="Times New Roman" w:cs="Times New Roman"/>
            <w:color w:val="auto"/>
            <w:u w:val="none"/>
          </w:rPr>
          <w:t>http://vestnik.volbi.ru/upload/numbers/111/article-111-1271.pdf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1182</w:t>
      </w:r>
      <w:r w:rsidR="00540EBC" w:rsidRPr="00BD376A">
        <w:rPr>
          <w:rFonts w:ascii="Times New Roman" w:hAnsi="Times New Roman" w:cs="Times New Roman"/>
        </w:rPr>
        <w:t>.</w:t>
      </w:r>
      <w:r w:rsidR="002C2105" w:rsidRPr="00BD376A">
        <w:rPr>
          <w:rFonts w:ascii="Times New Roman" w:hAnsi="Times New Roman" w:cs="Times New Roman"/>
        </w:rPr>
        <w:t xml:space="preserve">Смирнов Д.С.  </w:t>
      </w:r>
      <w:r w:rsidR="00D2262A" w:rsidRPr="00BD376A">
        <w:rPr>
          <w:rFonts w:ascii="Times New Roman" w:hAnsi="Times New Roman" w:cs="Times New Roman"/>
        </w:rPr>
        <w:t>ГОРИЗОНТ ИНВЕСТИРОВАНИЯ В БИРЖЕВЫХ СТРАТЕГИЯХ</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159-163.</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Smirnov D. S. HORIZON of INVESTING IN STOCK STRATEGIES. Business. Education. Right. Bulletin of Volgograd business Institute. </w:t>
      </w:r>
      <w:r w:rsidRPr="00BD376A">
        <w:rPr>
          <w:rStyle w:val="translation-chunk"/>
          <w:rFonts w:ascii="inherit" w:hAnsi="inherit"/>
          <w:sz w:val="22"/>
          <w:szCs w:val="22"/>
        </w:rPr>
        <w:t xml:space="preserve">2010.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1. </w:t>
      </w:r>
      <w:r w:rsidRPr="00BD376A">
        <w:rPr>
          <w:rStyle w:val="translation-chunk"/>
          <w:rFonts w:ascii="inherit" w:hAnsi="inherit"/>
          <w:sz w:val="22"/>
          <w:szCs w:val="22"/>
          <w:lang/>
        </w:rPr>
        <w:t>P</w:t>
      </w:r>
      <w:r w:rsidRPr="00BD376A">
        <w:rPr>
          <w:rStyle w:val="translation-chunk"/>
          <w:rFonts w:ascii="inherit" w:hAnsi="inherit"/>
          <w:sz w:val="22"/>
          <w:szCs w:val="22"/>
        </w:rPr>
        <w:t>. 159-163.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2B71FF" w:rsidRPr="00BD376A">
        <w:rPr>
          <w:rFonts w:ascii="Times New Roman" w:hAnsi="Times New Roman" w:cs="Times New Roman"/>
        </w:rPr>
        <w:t xml:space="preserve"> В статье автором рассматривается формирование биржевой стратегии с учетом инвестиционного горизонта. а также возможности краткосрочного, среднесрочного и долгосрочного горизонтов инвестирования.</w:t>
      </w:r>
      <w:r w:rsidR="002C2105" w:rsidRPr="00BD376A">
        <w:rPr>
          <w:rFonts w:ascii="Times New Roman" w:hAnsi="Times New Roman" w:cs="Times New Roman"/>
        </w:rPr>
        <w:tab/>
      </w:r>
    </w:p>
    <w:p w:rsidR="002B71F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41" w:history="1">
        <w:r w:rsidR="002B71FF" w:rsidRPr="00BD376A">
          <w:rPr>
            <w:rStyle w:val="a5"/>
            <w:rFonts w:ascii="Times New Roman" w:hAnsi="Times New Roman" w:cs="Times New Roman"/>
            <w:color w:val="auto"/>
            <w:u w:val="none"/>
          </w:rPr>
          <w:t>http://vestnik.volbi.ru/upload/numbers/111/article-111-1272.pdf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1183</w:t>
      </w:r>
      <w:r w:rsidR="00540EBC" w:rsidRPr="00BD376A">
        <w:rPr>
          <w:rFonts w:ascii="Times New Roman" w:hAnsi="Times New Roman" w:cs="Times New Roman"/>
        </w:rPr>
        <w:t>.</w:t>
      </w:r>
      <w:r w:rsidR="002C2105" w:rsidRPr="00BD376A">
        <w:rPr>
          <w:rFonts w:ascii="Times New Roman" w:hAnsi="Times New Roman" w:cs="Times New Roman"/>
        </w:rPr>
        <w:t xml:space="preserve">Тюленев В.В.  </w:t>
      </w:r>
      <w:r w:rsidR="00D2262A" w:rsidRPr="00BD376A">
        <w:rPr>
          <w:rFonts w:ascii="Times New Roman" w:hAnsi="Times New Roman" w:cs="Times New Roman"/>
        </w:rPr>
        <w:t>МАРКЕТИНГ РЕГИОНАЛЬНОГО РЫНКА ЗЕРНА</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164-170.</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Tyulenev V. V. MARKETING of the REGIONAL GRAIN MARKET. Business. Education. Right. Bulletin of Volgograd business Institute. </w:t>
      </w:r>
      <w:r w:rsidRPr="00BD376A">
        <w:rPr>
          <w:rStyle w:val="translation-chunk"/>
          <w:rFonts w:ascii="inherit" w:hAnsi="inherit"/>
          <w:sz w:val="22"/>
          <w:szCs w:val="22"/>
        </w:rPr>
        <w:t xml:space="preserve">2010.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1. </w:t>
      </w:r>
      <w:r w:rsidRPr="00BD376A">
        <w:rPr>
          <w:rStyle w:val="translation-chunk"/>
          <w:rFonts w:ascii="inherit" w:hAnsi="inherit"/>
          <w:sz w:val="22"/>
          <w:szCs w:val="22"/>
          <w:lang/>
        </w:rPr>
        <w:t>P</w:t>
      </w:r>
      <w:r w:rsidRPr="00BD376A">
        <w:rPr>
          <w:rStyle w:val="translation-chunk"/>
          <w:rFonts w:ascii="inherit" w:hAnsi="inherit"/>
          <w:sz w:val="22"/>
          <w:szCs w:val="22"/>
        </w:rPr>
        <w:t>. 164-170.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2B71FF" w:rsidRPr="00BD376A">
        <w:rPr>
          <w:rFonts w:ascii="Times New Roman" w:hAnsi="Times New Roman" w:cs="Times New Roman"/>
        </w:rPr>
        <w:t xml:space="preserve"> В статье раскрывается понятие «маркетинга», а также делается акцепт на маркетинг регионального рынка зерна. Проводится обзор основных функций маркетинга применительно к зерновому рынку. Рассматриваются составляющие макромаркетинга и система основных методов маркетингового исследования рынка зерна.</w:t>
      </w:r>
      <w:r w:rsidR="002C2105" w:rsidRPr="00BD376A">
        <w:rPr>
          <w:rFonts w:ascii="Times New Roman" w:hAnsi="Times New Roman" w:cs="Times New Roman"/>
        </w:rPr>
        <w:tab/>
      </w:r>
    </w:p>
    <w:p w:rsidR="002B71F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42" w:history="1">
        <w:r w:rsidR="002B71FF" w:rsidRPr="00BD376A">
          <w:rPr>
            <w:rStyle w:val="a5"/>
            <w:rFonts w:ascii="Times New Roman" w:hAnsi="Times New Roman" w:cs="Times New Roman"/>
            <w:color w:val="auto"/>
            <w:u w:val="none"/>
          </w:rPr>
          <w:t>http://vestnik.volbi.ru/upload/numbers/111/article-111-1273.pdf</w:t>
        </w:r>
      </w:hyperlink>
    </w:p>
    <w:p w:rsidR="002C2105"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1184</w:t>
      </w:r>
      <w:r w:rsidR="00540EBC" w:rsidRPr="00BD376A">
        <w:rPr>
          <w:rFonts w:ascii="Times New Roman" w:hAnsi="Times New Roman" w:cs="Times New Roman"/>
        </w:rPr>
        <w:t>.</w:t>
      </w:r>
      <w:r w:rsidR="002C2105" w:rsidRPr="00BD376A">
        <w:rPr>
          <w:rFonts w:ascii="Times New Roman" w:hAnsi="Times New Roman" w:cs="Times New Roman"/>
        </w:rPr>
        <w:t xml:space="preserve">Скоробогатченко Д.А.  </w:t>
      </w:r>
      <w:r w:rsidR="00D2262A" w:rsidRPr="00BD376A">
        <w:rPr>
          <w:rFonts w:ascii="Times New Roman" w:hAnsi="Times New Roman" w:cs="Times New Roman"/>
        </w:rPr>
        <w:t>ПРОБЛЕМЫ УПРАВЛЕНИЯ ФИНАНСОВЫМИ СРЕДСТВАМИ НА СОДЕРЖАНИЕ ТРАНСПОРТНОЙ ИНФРАСТРУКТУРЫ РЕГИОНА</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171-174.</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Skorobogatko D. A. problems of FINANCIAL MANAGEMENT ON the MAINTENANCE of the TRANSPORT INFRASTRUCTURE of the REGION. Business. Education. Right. Bulletin of Volgograd business Institute. 2010. No. 1. P. 171-174.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B71FF" w:rsidRPr="00BD376A">
        <w:rPr>
          <w:rFonts w:ascii="Times New Roman" w:hAnsi="Times New Roman" w:cs="Times New Roman"/>
        </w:rPr>
        <w:t xml:space="preserve"> В статье рассматриваются основные проблемы, связанные с содержанием транспортной инфраструктуры региона. В целях оптимизации финансовых затрат авторами предлагается создание и использование автоматизированных систем поддержки принятия решении.</w:t>
      </w:r>
      <w:r w:rsidR="002C2105" w:rsidRPr="00BD376A">
        <w:rPr>
          <w:rFonts w:ascii="Times New Roman" w:hAnsi="Times New Roman" w:cs="Times New Roman"/>
        </w:rPr>
        <w:tab/>
      </w:r>
    </w:p>
    <w:p w:rsidR="002B71F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43" w:history="1">
        <w:r w:rsidR="002B71FF" w:rsidRPr="00BD376A">
          <w:rPr>
            <w:rStyle w:val="a5"/>
            <w:rFonts w:ascii="Times New Roman" w:hAnsi="Times New Roman" w:cs="Times New Roman"/>
            <w:color w:val="auto"/>
            <w:u w:val="none"/>
          </w:rPr>
          <w:t>http://vestnik.volbi.ru/upload/numbers/111/article-111-1274.pdf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1185</w:t>
      </w:r>
      <w:r w:rsidR="00540EBC" w:rsidRPr="00BD376A">
        <w:rPr>
          <w:rFonts w:ascii="Times New Roman" w:hAnsi="Times New Roman" w:cs="Times New Roman"/>
        </w:rPr>
        <w:t>.</w:t>
      </w:r>
      <w:r w:rsidR="002C2105" w:rsidRPr="00BD376A">
        <w:rPr>
          <w:rFonts w:ascii="Times New Roman" w:hAnsi="Times New Roman" w:cs="Times New Roman"/>
        </w:rPr>
        <w:t xml:space="preserve">Набиева А.Р., Тюякпаева А.А.  </w:t>
      </w:r>
      <w:r w:rsidR="00D2262A" w:rsidRPr="00BD376A">
        <w:rPr>
          <w:rFonts w:ascii="Times New Roman" w:hAnsi="Times New Roman" w:cs="Times New Roman"/>
        </w:rPr>
        <w:t>ИНФОРМАТИЗАЦИЯ РЕГИОНАЛЬНОГО ЗДРАВООХРАНЕНИЯ КАК ИНСТРУМЕНТ ПОВЫШЕНИЯ ЭФФЕКТИВНОСТИ ЕГО ФУНКЦИОНИРОВАНИЯ</w:t>
      </w:r>
      <w:r w:rsidR="002C2105"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2C2105" w:rsidRPr="00BD376A">
        <w:rPr>
          <w:rFonts w:ascii="Times New Roman" w:hAnsi="Times New Roman" w:cs="Times New Roman"/>
        </w:rPr>
        <w:t>изнеса. 2010. № 1. С. 175-181.</w:t>
      </w:r>
      <w:r w:rsidR="00A96702" w:rsidRPr="00BD376A">
        <w:rPr>
          <w:rFonts w:ascii="Times New Roman" w:hAnsi="Times New Roman" w:cs="Times New Roman"/>
        </w:rPr>
        <w:t xml:space="preserve"> </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Nabieva A. R., A. A. Tuyakbaev REGIONAL HEALTH INFORMATIZATION AS a TOOL to IMPROVE the EFFICIENCY of ITS performance. Business. Education. Right. Bulletin of Volgograd business Institute. 2010. No. 1. P. 175-181.</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71FF" w:rsidRPr="00BD376A">
        <w:rPr>
          <w:rFonts w:ascii="Times New Roman" w:hAnsi="Times New Roman" w:cs="Times New Roman"/>
        </w:rPr>
        <w:t xml:space="preserve"> В статье обоснована необходимость использования информатизации как инструмента повышения эффективности управления здравоохранением. Раскрыта сущность направлений информационного обеспечения здравоохранения Астраханской области.</w:t>
      </w:r>
      <w:r w:rsidR="002C2105" w:rsidRPr="00BD376A">
        <w:rPr>
          <w:rFonts w:ascii="Times New Roman" w:hAnsi="Times New Roman" w:cs="Times New Roman"/>
        </w:rPr>
        <w:tab/>
      </w:r>
    </w:p>
    <w:p w:rsidR="00571EF1"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44" w:history="1">
        <w:r w:rsidR="002B71FF" w:rsidRPr="00BD376A">
          <w:rPr>
            <w:rStyle w:val="a5"/>
            <w:rFonts w:ascii="Times New Roman" w:hAnsi="Times New Roman" w:cs="Times New Roman"/>
            <w:color w:val="auto"/>
            <w:u w:val="none"/>
          </w:rPr>
          <w:t>http://vestnik.volbi.ru/upload/numbers/111/article-111-1275.pdf</w:t>
        </w:r>
      </w:hyperlink>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1186</w:t>
      </w:r>
      <w:r w:rsidR="00540EBC" w:rsidRPr="00BD376A">
        <w:rPr>
          <w:rFonts w:ascii="Times New Roman" w:hAnsi="Times New Roman" w:cs="Times New Roman"/>
        </w:rPr>
        <w:t>.</w:t>
      </w:r>
      <w:r w:rsidR="00190050" w:rsidRPr="00BD376A">
        <w:rPr>
          <w:rFonts w:ascii="Times New Roman" w:hAnsi="Times New Roman" w:cs="Times New Roman"/>
        </w:rPr>
        <w:t xml:space="preserve">Сазонов С.П., Сазонов А.С .  </w:t>
      </w:r>
      <w:r w:rsidR="00D2262A" w:rsidRPr="00BD376A">
        <w:rPr>
          <w:rFonts w:ascii="Times New Roman" w:hAnsi="Times New Roman" w:cs="Times New Roman"/>
        </w:rPr>
        <w:t>КОНТРОЛЬ В ОРГАНАХ ФЕДЕРАЛЬНОГО КАЗНАЧЕЙСТВА И ЕГО СОВЕРШЕНСТВОВАНИЕ</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1. С. 182-189.</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Sazonov S. P., Sazonov A. With . CONTROL IN BODIES OF FEDERAL EXCHEQUER AND ITS IMPROVEMENT. Business. Education. Right. Bulletin of Volgograd business Institute. 2010. No. 1. P. 182-189.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B71FF" w:rsidRPr="00BD376A">
        <w:rPr>
          <w:rFonts w:ascii="Times New Roman" w:hAnsi="Times New Roman" w:cs="Times New Roman"/>
        </w:rPr>
        <w:t xml:space="preserve"> В статье рассматриваются проблемы финансового контроля и в основном ведомственного контроля в органах Федерального казначейства. Отмечается, что внутренний (ведомственный) контроль в федеральных органах исполнительной власти (на примере Федерального казначейства) является важной составляющей и серьезно влияет на организацию всей системы управления. Даются предложения по совершенствованию системы внутреннего контроля и аудита в органах Федерального казначейства и внесению изменений в законодательство по этому вопросу.</w:t>
      </w:r>
      <w:r w:rsidR="00190050" w:rsidRPr="00BD376A">
        <w:rPr>
          <w:rFonts w:ascii="Times New Roman" w:hAnsi="Times New Roman" w:cs="Times New Roman"/>
        </w:rPr>
        <w:tab/>
      </w:r>
    </w:p>
    <w:p w:rsidR="002B71F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45" w:history="1">
        <w:r w:rsidR="002B71FF" w:rsidRPr="00BD376A">
          <w:rPr>
            <w:rStyle w:val="a5"/>
            <w:rFonts w:ascii="Times New Roman" w:hAnsi="Times New Roman" w:cs="Times New Roman"/>
            <w:color w:val="auto"/>
            <w:u w:val="none"/>
          </w:rPr>
          <w:t>http://vestnik.volbi.ru/upload/numbers/111/article-111-1276.pdf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1187</w:t>
      </w:r>
      <w:r w:rsidR="00540EBC" w:rsidRPr="00BD376A">
        <w:rPr>
          <w:rFonts w:ascii="Times New Roman" w:hAnsi="Times New Roman" w:cs="Times New Roman"/>
        </w:rPr>
        <w:t>.</w:t>
      </w:r>
      <w:r w:rsidR="00190050" w:rsidRPr="00BD376A">
        <w:rPr>
          <w:rFonts w:ascii="Times New Roman" w:hAnsi="Times New Roman" w:cs="Times New Roman"/>
        </w:rPr>
        <w:t xml:space="preserve">Татаркина Д.О.  </w:t>
      </w:r>
      <w:r w:rsidR="00D2262A" w:rsidRPr="00BD376A">
        <w:rPr>
          <w:rFonts w:ascii="Times New Roman" w:hAnsi="Times New Roman" w:cs="Times New Roman"/>
        </w:rPr>
        <w:t>УЧЕТНАЯ ПОЛИТИКА - ОДИН ИЗ СЕГМЕНТОВ ИНФОРМАЦИОННОЙ БАЗЫ КОНСОЛИДАЦИИ ОТЧЕТНОСТИ В ХОЛДИНГАХ</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1. С. 189-192.</w:t>
      </w:r>
      <w:r w:rsidR="00A96702" w:rsidRPr="00BD376A">
        <w:rPr>
          <w:rFonts w:ascii="Times New Roman" w:hAnsi="Times New Roman" w:cs="Times New Roman"/>
        </w:rPr>
        <w:t xml:space="preserve"> </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Tatarkina D. O. ACCOUNTING POLICY - ONE of the SEGMENTS of the INFORMATION BASE CONSOLIDATION IN HOLDINGS. Business. Education. Right. Bulletin of Volgograd business Institute. 2010. No. 1. S. 189-192.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71FF" w:rsidRPr="00BD376A">
        <w:rPr>
          <w:rFonts w:ascii="Times New Roman" w:hAnsi="Times New Roman" w:cs="Times New Roman"/>
        </w:rPr>
        <w:t xml:space="preserve"> Процедура консолидации бухгалтерской отчетности начинается с унификации учета и формирования единой учетной политики для группы предприятий. Стандартизация учетной политики, применение единых способов ведения бухгалтерского учета позволяют подготовить информационную базу для консолидации отчетности.</w:t>
      </w:r>
      <w:r w:rsidR="00190050" w:rsidRPr="00BD376A">
        <w:rPr>
          <w:rFonts w:ascii="Times New Roman" w:hAnsi="Times New Roman" w:cs="Times New Roman"/>
        </w:rPr>
        <w:tab/>
      </w:r>
    </w:p>
    <w:p w:rsidR="002B71F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46" w:history="1">
        <w:r w:rsidR="002B71FF" w:rsidRPr="00BD376A">
          <w:rPr>
            <w:rStyle w:val="a5"/>
            <w:rFonts w:ascii="Times New Roman" w:hAnsi="Times New Roman" w:cs="Times New Roman"/>
            <w:color w:val="auto"/>
            <w:u w:val="none"/>
          </w:rPr>
          <w:t>http://vestnik.volbi.ru/upload/numbers/111/article-111-1277.pdf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1188</w:t>
      </w:r>
      <w:r w:rsidR="00540EBC" w:rsidRPr="00BD376A">
        <w:rPr>
          <w:rFonts w:ascii="Times New Roman" w:hAnsi="Times New Roman" w:cs="Times New Roman"/>
        </w:rPr>
        <w:t>.</w:t>
      </w:r>
      <w:r w:rsidR="00190050" w:rsidRPr="00BD376A">
        <w:rPr>
          <w:rFonts w:ascii="Times New Roman" w:hAnsi="Times New Roman" w:cs="Times New Roman"/>
        </w:rPr>
        <w:t xml:space="preserve">Заволочкина Л.Ю.  </w:t>
      </w:r>
      <w:r w:rsidR="00D2262A" w:rsidRPr="00BD376A">
        <w:rPr>
          <w:rFonts w:ascii="Times New Roman" w:hAnsi="Times New Roman" w:cs="Times New Roman"/>
        </w:rPr>
        <w:t>ПРИНЦИПЫ ФОРМИРОВАНИЯ ФИНАНСОВОЙ (БУХГАЛТЕРСКОЙ) ОТЧЕТНОСТИ ПО МЕЖДУНАРОДНЫМ СТАНДАРТАМ БУХГАЛТЕРСКОЙ ОТЧЕТНОСТИ И РОССИЙСКИМ СТАНДАРТАМ БУХГАЛТЕРСКОГО УЧЕТА</w:t>
      </w:r>
      <w:r w:rsidR="00190050"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бизнеса. 2010. № 1. С. </w:t>
      </w:r>
      <w:r w:rsidR="00190050" w:rsidRPr="00BD376A">
        <w:rPr>
          <w:rFonts w:ascii="Times New Roman" w:hAnsi="Times New Roman" w:cs="Times New Roman"/>
        </w:rPr>
        <w:t>192-197.</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Zavolokina L. J. PRINCIPLES of formation of FINANCIAL (ACCOUNTING) STATEMENTS ACCORDING to INTERNATIONAL ACCOUNTING STANDARDS AND RUSSIAN ACCOUNTING STANDARDS. Business. Education. Right. Bulletin of Volgograd business Institute. 2010. No. 1. P. 192-197.</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B71FF" w:rsidRPr="00BD376A">
        <w:rPr>
          <w:rFonts w:ascii="Times New Roman" w:hAnsi="Times New Roman" w:cs="Times New Roman"/>
        </w:rPr>
        <w:t xml:space="preserve"> В статье раскрываются основные различия в принципах формирования бухгалтерской (финансовой) отчетности по международным стандартам финансовой отчетности и российским стандартам бухгалтерского учета.</w:t>
      </w:r>
      <w:r w:rsidR="00190050" w:rsidRPr="00BD376A">
        <w:rPr>
          <w:rFonts w:ascii="Times New Roman" w:hAnsi="Times New Roman" w:cs="Times New Roman"/>
        </w:rPr>
        <w:tab/>
      </w:r>
    </w:p>
    <w:p w:rsidR="002B71F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47" w:history="1">
        <w:r w:rsidR="002B71FF" w:rsidRPr="00BD376A">
          <w:rPr>
            <w:rStyle w:val="a5"/>
            <w:rFonts w:ascii="Times New Roman" w:hAnsi="Times New Roman" w:cs="Times New Roman"/>
            <w:color w:val="auto"/>
            <w:u w:val="none"/>
          </w:rPr>
          <w:t>http://vestnik.volbi.ru/upload/numbers/111/article-111-1278.pdf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pStyle w:val="HTML"/>
        <w:shd w:val="clear" w:color="auto" w:fill="FFFFFF"/>
        <w:jc w:val="both"/>
        <w:rPr>
          <w:rFonts w:ascii="Times New Roman" w:hAnsi="Times New Roman" w:cs="Times New Roman"/>
          <w:sz w:val="22"/>
          <w:szCs w:val="22"/>
        </w:rPr>
      </w:pPr>
      <w:r w:rsidRPr="00BD376A">
        <w:rPr>
          <w:rFonts w:ascii="Times New Roman" w:hAnsi="Times New Roman" w:cs="Times New Roman"/>
          <w:sz w:val="22"/>
          <w:szCs w:val="22"/>
        </w:rPr>
        <w:t>1189</w:t>
      </w:r>
      <w:r w:rsidR="00540EBC" w:rsidRPr="00BD376A">
        <w:rPr>
          <w:rFonts w:ascii="Times New Roman" w:hAnsi="Times New Roman" w:cs="Times New Roman"/>
          <w:sz w:val="22"/>
          <w:szCs w:val="22"/>
        </w:rPr>
        <w:t>.</w:t>
      </w:r>
      <w:r w:rsidR="00190050" w:rsidRPr="00BD376A">
        <w:rPr>
          <w:rFonts w:ascii="Times New Roman" w:hAnsi="Times New Roman" w:cs="Times New Roman"/>
          <w:sz w:val="22"/>
          <w:szCs w:val="22"/>
        </w:rPr>
        <w:t xml:space="preserve">Воронин В.М.  </w:t>
      </w:r>
      <w:r w:rsidR="00540EBC" w:rsidRPr="00BD376A">
        <w:rPr>
          <w:rStyle w:val="translation-chunk"/>
          <w:rFonts w:ascii="inherit" w:hAnsi="inherit"/>
          <w:sz w:val="22"/>
          <w:szCs w:val="22"/>
        </w:rPr>
        <w:t xml:space="preserve">СОТРУДНИЧЕСТВО АГРОХОЛДИНГА ЧЛЕНОВ КОМПАНИИ КАК ОБЪЕКТ ФИНАНСОВОГО УПРАВЛЕНИЯ. </w:t>
      </w:r>
      <w:r w:rsidR="00D2262A" w:rsidRPr="00BD376A">
        <w:rPr>
          <w:rFonts w:ascii="Times New Roman" w:hAnsi="Times New Roman" w:cs="Times New Roman"/>
          <w:sz w:val="22"/>
          <w:szCs w:val="22"/>
        </w:rPr>
        <w:t>Бизнес. Образование. Право. Вестник Волгоградского института бизнеса. 2010. № 1. С. 197-201.</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Voronin V. M. COOPERATION of MEMBERS of the HOLDING COMPANY AS the OBJECT of FINANCIAL MANAGEMENT. Business. Education. Right. Bulletin of Volgograd business Institute. 2010. No. 1. S. 197-201.</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B71FF" w:rsidRPr="00BD376A">
        <w:rPr>
          <w:rFonts w:ascii="Times New Roman" w:hAnsi="Times New Roman" w:cs="Times New Roman"/>
        </w:rPr>
        <w:t xml:space="preserve"> В статье рассмотрены взаимоотношения предприятий в холдинге. Отмечена специфика финансового механизма агрохолдинга. заключающаяся в возможности головной компании перераспределять ресурсы, менять направление финансовых потоков.</w:t>
      </w:r>
      <w:r w:rsidR="00D2262A" w:rsidRPr="00BD376A">
        <w:rPr>
          <w:rFonts w:ascii="Times New Roman" w:hAnsi="Times New Roman" w:cs="Times New Roman"/>
        </w:rPr>
        <w:tab/>
      </w:r>
    </w:p>
    <w:p w:rsidR="002B71F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48" w:history="1">
        <w:r w:rsidR="002B71FF" w:rsidRPr="00BD376A">
          <w:rPr>
            <w:rStyle w:val="a5"/>
            <w:rFonts w:ascii="Times New Roman" w:hAnsi="Times New Roman" w:cs="Times New Roman"/>
            <w:color w:val="auto"/>
            <w:u w:val="none"/>
          </w:rPr>
          <w:t>http://vestnik.volbi.ru/upload/numbers/111/article-111-1279.pdf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057BA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041E" w:rsidRPr="00BD376A">
        <w:rPr>
          <w:rFonts w:ascii="Times New Roman" w:hAnsi="Times New Roman" w:cs="Times New Roman"/>
        </w:rPr>
        <w:t>1190</w:t>
      </w:r>
      <w:r w:rsidR="00540EBC" w:rsidRPr="00BD376A">
        <w:rPr>
          <w:rFonts w:ascii="Times New Roman" w:hAnsi="Times New Roman" w:cs="Times New Roman"/>
        </w:rPr>
        <w:t>.</w:t>
      </w:r>
      <w:r w:rsidR="00190050" w:rsidRPr="00BD376A">
        <w:rPr>
          <w:rFonts w:ascii="Times New Roman" w:hAnsi="Times New Roman" w:cs="Times New Roman"/>
        </w:rPr>
        <w:t xml:space="preserve">Кабанов В.Н.  </w:t>
      </w:r>
      <w:r w:rsidR="00D2262A" w:rsidRPr="00BD376A">
        <w:rPr>
          <w:rFonts w:ascii="Times New Roman" w:hAnsi="Times New Roman" w:cs="Times New Roman"/>
        </w:rPr>
        <w:t>ЭКОНОМИКА ТРУДА В ДОКТОРСКИХ ДИССЕРТАЦИЯХ 2007-2010 ГГ. (ОБЗОР АВТОРЕФЕРАТОВ ДИССЕРТАЦИЙ НА СОИСКАНИЕ УЧЕНОЙ СТЕПЕНИ ДОКТОРА ЭКОНОМИЧЕСКИХ НАУК ПО СПЕЦИАЛЬНОСТИ 08.00.05 ЭКОНОМИКА И УПРАВЛЕНИЕ НАРОДНЫМ ХОЗЯЙСТВОМ (08 ЭКОНОМИКА ТРУДА))</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w:t>
      </w:r>
      <w:r w:rsidR="00190050" w:rsidRPr="00BD376A">
        <w:rPr>
          <w:rFonts w:ascii="Times New Roman" w:hAnsi="Times New Roman" w:cs="Times New Roman"/>
        </w:rPr>
        <w:t>а бизнеса. 2010. № 2. С. 8-16.</w:t>
      </w:r>
      <w:r w:rsidR="00A96702" w:rsidRPr="00BD376A">
        <w:rPr>
          <w:rFonts w:ascii="Times New Roman" w:hAnsi="Times New Roman" w:cs="Times New Roman"/>
        </w:rPr>
        <w:t xml:space="preserve"> </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Kabanov V. N. LABOR ECONOMICS DOCTORAL DISSERTATIONS 2007-2010. (REVIEW OF DISSERTATION ABSTRACTS ON COMPETITION OF A SCIENTIFIC DEGREE OF THE DOCTOR OF ECONOMIC SCIENCES, SPECIALTY 08.00.05 ECONOMICS AND MANAGEMENT OF NATIONAL ECONOMY (08 LABOR ECONOMICS)). Business. Education. Right. Bulletin of Volgograd business Institute. 2010. No. 2. P. 8-16.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71FF" w:rsidRPr="00BD376A">
        <w:rPr>
          <w:rFonts w:ascii="Times New Roman" w:hAnsi="Times New Roman" w:cs="Times New Roman"/>
        </w:rPr>
        <w:t xml:space="preserve"> В обзоре авторефератов диссертационных исследований, представленных на соискание ученой степени доктора экономических наук по специальности 08.00.05 Экономика и управление народным хозяйством (08 Экономика труда), рассмотрены научные результаты, полученные авторами при изучении функционирования рынка труда, а также категории «человеческий капитал», показаны особенности вычисления количественного значения показателей «качество жизни», «каче</w:t>
      </w:r>
      <w:r w:rsidR="002B71FF" w:rsidRPr="00BD376A">
        <w:rPr>
          <w:rFonts w:ascii="Times New Roman" w:hAnsi="Times New Roman" w:cs="Times New Roman"/>
        </w:rPr>
        <w:softHyphen/>
        <w:t>ство человеческих ресурсов» и процесса воспроизводства человеческого капитала.</w:t>
      </w:r>
    </w:p>
    <w:p w:rsidR="002B71F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49" w:history="1">
        <w:r w:rsidR="002B71FF" w:rsidRPr="00BD376A">
          <w:rPr>
            <w:rStyle w:val="a5"/>
            <w:rFonts w:ascii="Times New Roman" w:hAnsi="Times New Roman" w:cs="Times New Roman"/>
            <w:color w:val="auto"/>
            <w:u w:val="none"/>
          </w:rPr>
          <w:t>http://vestnik.volbi.ru/upload/numbers/212/article-212-1.pdf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1191</w:t>
      </w:r>
      <w:r w:rsidR="00540EBC" w:rsidRPr="00BD376A">
        <w:rPr>
          <w:rFonts w:ascii="Times New Roman" w:hAnsi="Times New Roman" w:cs="Times New Roman"/>
        </w:rPr>
        <w:t>.</w:t>
      </w:r>
      <w:r w:rsidR="00190050" w:rsidRPr="00BD376A">
        <w:rPr>
          <w:rFonts w:ascii="Times New Roman" w:hAnsi="Times New Roman" w:cs="Times New Roman"/>
        </w:rPr>
        <w:t xml:space="preserve">Косицына Ф.П.  </w:t>
      </w:r>
      <w:r w:rsidR="00D2262A" w:rsidRPr="00BD376A">
        <w:rPr>
          <w:rFonts w:ascii="Times New Roman" w:hAnsi="Times New Roman" w:cs="Times New Roman"/>
        </w:rPr>
        <w:t>СООТНОШЕНИЕ РОСТА ПРОИЗВОДИТЕЛЬНОСТИ ТРУДА И ЗАРАБОТНОЙ ПЛАТЫ - КРИТЕРИЙ ЭФФЕКТИВНОСТИ ГОСУДАРСТВЕННОГО РЕГУЛИРОВАНИЯ ЭКОНОМИКИ</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17-21.</w:t>
      </w:r>
      <w:r w:rsidR="00A96702" w:rsidRPr="00BD376A">
        <w:rPr>
          <w:rFonts w:ascii="Times New Roman" w:hAnsi="Times New Roman" w:cs="Times New Roman"/>
        </w:rPr>
        <w:t xml:space="preserve"> </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Kositsyna F. P. the relationship between the GROWTH of LABOUR PRODUCTIVITY AND WAGES - the CRITERION of EFFICIENCY of STATE regulation of ECONOMY. Business. Education. Right. Bulletin of Volgograd business Institute. 2010. No. 2. S. 17-21.</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71FF" w:rsidRPr="00BD376A">
        <w:rPr>
          <w:rFonts w:ascii="Times New Roman" w:hAnsi="Times New Roman" w:cs="Times New Roman"/>
        </w:rPr>
        <w:t xml:space="preserve"> В статье обосновываются методологические подходы к анализу соотношения производительности труда и заработной платы. Дается анализ зарубежного опыта реформирования, в особенности западногерманской послевоенной реформы Л. Эрхарда (1948 г.). Обобщается отечественная литература, критически оценивается ход российской экономической реформы, которая с самого начала и до сих пор не нацелена на производство, на повышение производительности труда. В результате получается порочный круг: низкая заработная плата – результат низкой производительности труда, а низкая производительность труда – результат низкой заработной платы. Автор обосновывает возможность разрыва этого порочного круга в качестве главной антикризисной и антиинфляционной меры.</w:t>
      </w:r>
      <w:r w:rsidR="00190050" w:rsidRPr="00BD376A">
        <w:rPr>
          <w:rFonts w:ascii="Times New Roman" w:hAnsi="Times New Roman" w:cs="Times New Roman"/>
        </w:rPr>
        <w:tab/>
      </w:r>
    </w:p>
    <w:p w:rsidR="002B71F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50" w:history="1">
        <w:r w:rsidR="002B71FF" w:rsidRPr="00BD376A">
          <w:rPr>
            <w:rStyle w:val="a5"/>
            <w:rFonts w:ascii="Times New Roman" w:hAnsi="Times New Roman" w:cs="Times New Roman"/>
            <w:color w:val="auto"/>
            <w:u w:val="none"/>
          </w:rPr>
          <w:t>http://vestnik.volbi.ru/upload/numbers/212/article-212-18.pdf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041E" w:rsidRPr="00BD376A">
        <w:rPr>
          <w:rFonts w:ascii="Times New Roman" w:hAnsi="Times New Roman" w:cs="Times New Roman"/>
        </w:rPr>
        <w:t>1192</w:t>
      </w:r>
      <w:r w:rsidR="00540EBC" w:rsidRPr="00BD376A">
        <w:rPr>
          <w:rFonts w:ascii="Times New Roman" w:hAnsi="Times New Roman" w:cs="Times New Roman"/>
        </w:rPr>
        <w:t>.</w:t>
      </w:r>
      <w:r w:rsidR="00190050" w:rsidRPr="00BD376A">
        <w:rPr>
          <w:rFonts w:ascii="Times New Roman" w:hAnsi="Times New Roman" w:cs="Times New Roman"/>
        </w:rPr>
        <w:t xml:space="preserve">Морозова Н.И.  </w:t>
      </w:r>
      <w:r w:rsidR="00D2262A" w:rsidRPr="00BD376A">
        <w:rPr>
          <w:rFonts w:ascii="Times New Roman" w:hAnsi="Times New Roman" w:cs="Times New Roman"/>
        </w:rPr>
        <w:t>ДИАЛЕКТИЧЕСКАЯ ВЗАИМОСВЯЗЬ КАТЕГОРИЙ «УРОВЕНЬ ЖИЗНИ» И «КАЧЕСТВО ЖИЗНИ» В ДИНАМИКЕ БЛАГОСОСТОЯНИЯ ОБЩЕСТВА</w:t>
      </w:r>
      <w:r w:rsidR="00190050"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190050" w:rsidRPr="00BD376A">
        <w:rPr>
          <w:rFonts w:ascii="Times New Roman" w:hAnsi="Times New Roman" w:cs="Times New Roman"/>
        </w:rPr>
        <w:t>бизнеса. 2010. № 2. С. 22-26.</w:t>
      </w:r>
    </w:p>
    <w:p w:rsidR="00540EBC" w:rsidRPr="00BD376A" w:rsidRDefault="00540EB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Morozova N. And. THE DIALECTICAL RELATION BETWEEN THE CATEGORIES "LIVING" AND "QUALITY OF LIFE" IN THE DYNAMICS OF SOCIAL WELFARE. Business. Education. Right. Bulletin of Volgograd business Institute. 2010. No. 2. P. 22-26.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B71FF" w:rsidRPr="00BD376A">
        <w:rPr>
          <w:rFonts w:ascii="Times New Roman" w:hAnsi="Times New Roman" w:cs="Times New Roman"/>
        </w:rPr>
        <w:t xml:space="preserve"> В статье раскрывается генетическо- диалектическая взаимосвязь понятий «уровень жизни» и «качество жизни». На основе систематизации различных точек зрения дается авторское видение взаимосвязи данных категорий. Автор доказывает, что благосостояние общества на всех этапах его развития характеризуется единством противоположных сторон (уровень жизни и качество жизни). Они неразрывны как количественные и качественные характеристики одного и того же явления. Для обеспечения плавного перехода противоположностей друг в друга необходима определенная активизация регулирующей роли государства, в особенности в условиях кризисного состояния российской экономики.</w:t>
      </w:r>
      <w:r w:rsidR="00190050" w:rsidRPr="00BD376A">
        <w:rPr>
          <w:rFonts w:ascii="Times New Roman" w:hAnsi="Times New Roman" w:cs="Times New Roman"/>
        </w:rPr>
        <w:tab/>
      </w:r>
    </w:p>
    <w:p w:rsidR="002B71F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51" w:history="1">
        <w:r w:rsidR="002B71FF" w:rsidRPr="00BD376A">
          <w:rPr>
            <w:rStyle w:val="a5"/>
            <w:rFonts w:ascii="Times New Roman" w:hAnsi="Times New Roman" w:cs="Times New Roman"/>
            <w:color w:val="auto"/>
            <w:u w:val="none"/>
          </w:rPr>
          <w:t>http://vestnik.volbi.ru/upload/numbers/212/article-212-19.pdf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1193</w:t>
      </w:r>
      <w:r w:rsidR="004D52AD" w:rsidRPr="00BD376A">
        <w:rPr>
          <w:rFonts w:ascii="Times New Roman" w:hAnsi="Times New Roman" w:cs="Times New Roman"/>
        </w:rPr>
        <w:t>.</w:t>
      </w:r>
      <w:r w:rsidR="00190050" w:rsidRPr="00BD376A">
        <w:rPr>
          <w:rFonts w:ascii="Times New Roman" w:hAnsi="Times New Roman" w:cs="Times New Roman"/>
        </w:rPr>
        <w:t xml:space="preserve">Бочкова Н.В.  </w:t>
      </w:r>
      <w:r w:rsidR="00D2262A" w:rsidRPr="00BD376A">
        <w:rPr>
          <w:rFonts w:ascii="Times New Roman" w:hAnsi="Times New Roman" w:cs="Times New Roman"/>
        </w:rPr>
        <w:t>МЕХАНИЗМ РЕГУЛИРОВАНИЯ ТРУДОВЫХ ОТНОШЕНИЙ НА ОСНОВЕ СОЦИАЛЬНОГО ПАРТНЕРСТВА</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27-29.</w:t>
      </w:r>
      <w:r w:rsidR="00A96702" w:rsidRPr="00BD376A">
        <w:rPr>
          <w:rFonts w:ascii="Times New Roman" w:hAnsi="Times New Roman" w:cs="Times New Roman"/>
        </w:rPr>
        <w:t xml:space="preserve"> </w:t>
      </w:r>
    </w:p>
    <w:p w:rsidR="004D52AD" w:rsidRPr="00BD376A" w:rsidRDefault="004D52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Bochkova N. In. THE MECHANISM OF REGULATION OF LABOUR RELATIONS BASED ON SOCIAL PARTNERSHIP. Business. Education. Right. Bulletin of Volgograd business Institute. 2010. No. 2. S. 27-29.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w:t>
      </w:r>
      <w:r w:rsidR="002B71FF" w:rsidRPr="00BD376A">
        <w:rPr>
          <w:rFonts w:ascii="Times New Roman" w:hAnsi="Times New Roman" w:cs="Times New Roman"/>
        </w:rPr>
        <w:t xml:space="preserve"> В статье анализируются подходы к интерпретации трудовых и социально-трудовых отношений с позиций государства и современной науки. На основании оценки социально-трудовых отношений выявляются сходства и различия относительно их формирования и понимания структуры этих отношений в настоящее время. Статья содержит описание особенностей развития социально</w:t>
      </w:r>
      <w:r w:rsidR="00EB037F" w:rsidRPr="00BD376A">
        <w:rPr>
          <w:rFonts w:ascii="Times New Roman" w:hAnsi="Times New Roman" w:cs="Times New Roman"/>
        </w:rPr>
        <w:t xml:space="preserve">- </w:t>
      </w:r>
      <w:r w:rsidR="002B71FF" w:rsidRPr="00BD376A">
        <w:rPr>
          <w:rFonts w:ascii="Times New Roman" w:hAnsi="Times New Roman" w:cs="Times New Roman"/>
        </w:rPr>
        <w:t>трудовых отношений и становления на их основе института социального партнерства в России. Автор также рассматривает механизм регулирования трудовых отношений на основе социального партнерства и уточняет значение равноправия сторон социального партнерства при взаимодействии на различных уровнях.</w:t>
      </w:r>
      <w:r w:rsidR="00190050" w:rsidRPr="00BD376A">
        <w:rPr>
          <w:rFonts w:ascii="Times New Roman" w:hAnsi="Times New Roman" w:cs="Times New Roman"/>
        </w:rPr>
        <w:tab/>
      </w:r>
    </w:p>
    <w:p w:rsidR="00EB037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52" w:history="1">
        <w:r w:rsidR="00EB037F" w:rsidRPr="00BD376A">
          <w:rPr>
            <w:rStyle w:val="a5"/>
            <w:rFonts w:ascii="Times New Roman" w:hAnsi="Times New Roman" w:cs="Times New Roman"/>
            <w:color w:val="auto"/>
            <w:u w:val="none"/>
          </w:rPr>
          <w:t>http://vestnik.volbi.ru/upload/numbers/212/article-212-20.pdf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1194</w:t>
      </w:r>
      <w:r w:rsidR="004D52AD" w:rsidRPr="00BD376A">
        <w:rPr>
          <w:rFonts w:ascii="Times New Roman" w:hAnsi="Times New Roman" w:cs="Times New Roman"/>
        </w:rPr>
        <w:t>.</w:t>
      </w:r>
      <w:r w:rsidR="00190050" w:rsidRPr="00BD376A">
        <w:rPr>
          <w:rFonts w:ascii="Times New Roman" w:hAnsi="Times New Roman" w:cs="Times New Roman"/>
        </w:rPr>
        <w:t xml:space="preserve">Головчанская Е.Э.  </w:t>
      </w:r>
      <w:r w:rsidR="00D2262A" w:rsidRPr="00BD376A">
        <w:rPr>
          <w:rFonts w:ascii="Times New Roman" w:hAnsi="Times New Roman" w:cs="Times New Roman"/>
        </w:rPr>
        <w:t>ЦЕНОВАЯ ПОЛИТИКА КАК СОВРЕМЕННЫЙ ИНСТРУМЕНТ ФОРМИРОВАНИЯ СТОИМОСТИ ПЕРСОНАЛА ОРГАНИЗАЦИИ</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29-32.</w:t>
      </w:r>
    </w:p>
    <w:p w:rsidR="004D52AD" w:rsidRPr="00BD376A" w:rsidRDefault="004D52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Golovchanskaya E. E. PRICING POLICY AS a TOOL for VALUE creation within the ORGANIZATION. Business. Education. Right. Bulletin of Volgograd business Institute. 2010. No. 2. S. 29-32.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рассматривается ценообразование с точки зрения маркетинга персонала, которое с учетом внешних и внутренних факторов определяет состав и структуру издержек на рабочую силу персонала, а также их изменение в процессе ее воспроизводства и оказывает непосредственное влияние на текущие и стратегические издержки предприятия. Ценообразование – это процедура определения цены рабочей силы персонала, включающая в себя совокупность последовательных действий стратегической и тактической направленности: выявление факторов, влияющих на ценообразование, определение целей, анализ затрат, расчет индивидуальной стоимости работника, разработку ценовой стратегии и принятие тактических решений.</w:t>
      </w:r>
      <w:r w:rsidR="00190050" w:rsidRPr="00BD376A">
        <w:rPr>
          <w:rFonts w:ascii="Times New Roman" w:hAnsi="Times New Roman" w:cs="Times New Roman"/>
        </w:rPr>
        <w:tab/>
      </w:r>
    </w:p>
    <w:p w:rsidR="00EB037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53" w:history="1">
        <w:r w:rsidR="00EB037F" w:rsidRPr="00BD376A">
          <w:rPr>
            <w:rStyle w:val="a5"/>
            <w:rFonts w:ascii="Times New Roman" w:hAnsi="Times New Roman" w:cs="Times New Roman"/>
            <w:color w:val="auto"/>
            <w:u w:val="none"/>
          </w:rPr>
          <w:t>http://vestnik.volbi.ru/upload/numbers/212/article-212-21.pdf</w:t>
        </w:r>
      </w:hyperlink>
    </w:p>
    <w:p w:rsidR="00190050"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1195</w:t>
      </w:r>
      <w:r w:rsidR="004D52AD" w:rsidRPr="00BD376A">
        <w:rPr>
          <w:rFonts w:ascii="Times New Roman" w:hAnsi="Times New Roman" w:cs="Times New Roman"/>
        </w:rPr>
        <w:t>.</w:t>
      </w:r>
      <w:r w:rsidR="00190050" w:rsidRPr="00BD376A">
        <w:rPr>
          <w:rFonts w:ascii="Times New Roman" w:hAnsi="Times New Roman" w:cs="Times New Roman"/>
        </w:rPr>
        <w:t xml:space="preserve">Кубанцева О.В.  </w:t>
      </w:r>
      <w:r w:rsidR="00D2262A" w:rsidRPr="00BD376A">
        <w:rPr>
          <w:rFonts w:ascii="Times New Roman" w:hAnsi="Times New Roman" w:cs="Times New Roman"/>
        </w:rPr>
        <w:t>МЕТОДИКА УПРАВЛЕНИЯ РАСХОДАМИ НА ЗАРАБОТНУЮ ПЛАТУ В УЧРЕЖДЕНИЯХ ВЫСШЕГО ПРОФЕССИОНАЛЬНОГО ОБРАЗОВАНИЯ</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33-38.</w:t>
      </w:r>
    </w:p>
    <w:p w:rsidR="004D52AD" w:rsidRPr="00BD376A" w:rsidRDefault="004D52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Kabantsev O. V. METHODOLOGY of MANAGEMENT of WAGE COSTS IN INSTITUTIONS of HIGHER EDUCATION. Business. Education. Right. Bulletin of Volgograd business Institute. 2010. No. 2. S. 33-38.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B037F" w:rsidRPr="00BD376A">
        <w:rPr>
          <w:rFonts w:ascii="Times New Roman" w:hAnsi="Times New Roman" w:cs="Times New Roman"/>
        </w:rPr>
        <w:t xml:space="preserve"> В данной статье представлена авторская методика управления расходами на заработную плату в вузах социально-гуманитарного и экономического профилей посредством коэффициента эффективности. Представленные в статье номограммы позволяют упростить механизм реализации описанной методики и наглядно демонстрируют взаимосвязь между наиболее важными показателями, позволяющими управлять расходами на заработную плату в социально-гуманитарных и экономических вузах. Для оценки результатов практического применения методики управления расходами на заработную плату был проведен расчет рентабельности труда при различных значениях коэффициента эффективности управления расходами на заработную плату.</w:t>
      </w:r>
      <w:r w:rsidR="00190050" w:rsidRPr="00BD376A">
        <w:rPr>
          <w:rFonts w:ascii="Times New Roman" w:hAnsi="Times New Roman" w:cs="Times New Roman"/>
        </w:rPr>
        <w:tab/>
      </w:r>
    </w:p>
    <w:p w:rsidR="00EB037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54" w:history="1">
        <w:r w:rsidR="00EB037F" w:rsidRPr="00BD376A">
          <w:rPr>
            <w:rStyle w:val="a5"/>
            <w:rFonts w:ascii="Times New Roman" w:hAnsi="Times New Roman" w:cs="Times New Roman"/>
            <w:color w:val="auto"/>
            <w:u w:val="none"/>
          </w:rPr>
          <w:t>http://vestnik.volbi.ru/upload/numbers/212/article-212-22.pdf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1196</w:t>
      </w:r>
      <w:r w:rsidR="004D52AD" w:rsidRPr="00BD376A">
        <w:rPr>
          <w:rFonts w:ascii="Times New Roman" w:hAnsi="Times New Roman" w:cs="Times New Roman"/>
        </w:rPr>
        <w:t>.</w:t>
      </w:r>
      <w:r w:rsidR="00190050" w:rsidRPr="00BD376A">
        <w:rPr>
          <w:rFonts w:ascii="Times New Roman" w:hAnsi="Times New Roman" w:cs="Times New Roman"/>
        </w:rPr>
        <w:t xml:space="preserve">Кузьмина Ю.А.  </w:t>
      </w:r>
      <w:r w:rsidR="00D2262A" w:rsidRPr="00BD376A">
        <w:rPr>
          <w:rFonts w:ascii="Times New Roman" w:hAnsi="Times New Roman" w:cs="Times New Roman"/>
        </w:rPr>
        <w:t>ОСОБЕННОСТИ РАЗВИТИЯ ПЕРСОНАЛА В ИССЛЕДОВАТЕЛЬСКОМ УНИВЕРСИТЕТЕ</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39-42.</w:t>
      </w:r>
      <w:r w:rsidR="00190050" w:rsidRPr="00BD376A">
        <w:rPr>
          <w:rFonts w:ascii="Times New Roman" w:hAnsi="Times New Roman" w:cs="Times New Roman"/>
        </w:rPr>
        <w:tab/>
      </w:r>
    </w:p>
    <w:p w:rsidR="004D52AD" w:rsidRPr="00BD376A" w:rsidRDefault="004D52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Kuzmin Y. A. PECULIARITIES of DEVELOPMENT of RESEARCH STAFF IN the UNIVERSITY. Business. Education. Right. Bulletin of Volgograd business Institute. 2010. No. 2. S. 39-42.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рассмотрены основные проблемы и задачи управления персоналом в становлении исследовательского университета и показаны пути их решения. В рамках этой задачи изучена существующая ситуация в сфере высшего образования, основы функционирования исследовательских университетов. Проанализированы итоги введения новой системы оплаты труда работников вуза. Основное внимание уделено вопросу развития персонала, формированию обучающей стратегии управления персоналом. Рассмотрены особенности развития персонала в </w:t>
      </w:r>
      <w:r w:rsidR="00EB037F" w:rsidRPr="00BD376A">
        <w:rPr>
          <w:rFonts w:ascii="Times New Roman" w:hAnsi="Times New Roman" w:cs="Times New Roman"/>
        </w:rPr>
        <w:lastRenderedPageBreak/>
        <w:t>контексте развития инфраструктуры университета для взаимодействия с реальным сектором экономики и создания сети малых предприятий.</w:t>
      </w:r>
    </w:p>
    <w:p w:rsidR="00EB037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55" w:history="1">
        <w:r w:rsidR="00EB037F" w:rsidRPr="00BD376A">
          <w:rPr>
            <w:rStyle w:val="a5"/>
            <w:rFonts w:ascii="Times New Roman" w:hAnsi="Times New Roman" w:cs="Times New Roman"/>
            <w:color w:val="auto"/>
            <w:u w:val="none"/>
          </w:rPr>
          <w:t>http://vestnik.volbi.ru/upload/numbers/212/article-212-23.pdf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D52AD"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1197</w:t>
      </w:r>
      <w:r w:rsidR="004D52AD" w:rsidRPr="00BD376A">
        <w:rPr>
          <w:rFonts w:ascii="Times New Roman" w:hAnsi="Times New Roman" w:cs="Times New Roman"/>
        </w:rPr>
        <w:t>.</w:t>
      </w:r>
      <w:r w:rsidR="00190050" w:rsidRPr="00BD376A">
        <w:rPr>
          <w:rFonts w:ascii="Times New Roman" w:hAnsi="Times New Roman" w:cs="Times New Roman"/>
        </w:rPr>
        <w:t xml:space="preserve">Викулина Т.Д.  </w:t>
      </w:r>
      <w:r w:rsidR="00D2262A" w:rsidRPr="00BD376A">
        <w:rPr>
          <w:rFonts w:ascii="Times New Roman" w:hAnsi="Times New Roman" w:cs="Times New Roman"/>
        </w:rPr>
        <w:t>МАКРОРАВНОВЕСИЕ СОЦИАЛЬНОЙ СИСТЕМЫ В СОВРЕМЕННЫХ УСЛОВИЯХ НЕСТАБИЛЬНОСТИ</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45-50.</w:t>
      </w:r>
    </w:p>
    <w:p w:rsidR="00224FB0" w:rsidRPr="00BD376A" w:rsidRDefault="004D52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Vikulina T. D. MICROGRANULES SOCIAL SYSTEM IN MODERN CONDITIONS of INSTABILITY. Business. Education. Right. Bulletin of Volgograd business Institute. 2010. No. 2. S. 45-50.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рассматривается взаимосвязь экономической и социальной систем, специфические особенности социальной системы, циклический характер ее развития. Автор раскрывает значение «теории катастроф» для анализа механизма преодоления нестабильности в социальных системах, доказывает необходимость повышения роли государства в социальном регулировании как способа поддержания устойчивого макроравновесия.</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56" w:history="1">
        <w:r w:rsidR="00EB037F" w:rsidRPr="00BD376A">
          <w:rPr>
            <w:rStyle w:val="a5"/>
            <w:rFonts w:ascii="Times New Roman" w:hAnsi="Times New Roman" w:cs="Times New Roman"/>
            <w:color w:val="auto"/>
            <w:u w:val="none"/>
          </w:rPr>
          <w:t>http://vestnik.volbi.ru/upload/numbers/212/article-212-24.pdf</w:t>
        </w:r>
      </w:hyperlink>
    </w:p>
    <w:p w:rsidR="00EB037F" w:rsidRPr="00BD376A" w:rsidRDefault="00EB037F"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1198</w:t>
      </w:r>
      <w:r w:rsidR="004D52AD" w:rsidRPr="00BD376A">
        <w:rPr>
          <w:rFonts w:ascii="Times New Roman" w:hAnsi="Times New Roman" w:cs="Times New Roman"/>
        </w:rPr>
        <w:t>.</w:t>
      </w:r>
      <w:r w:rsidR="00190050" w:rsidRPr="00BD376A">
        <w:rPr>
          <w:rFonts w:ascii="Times New Roman" w:hAnsi="Times New Roman" w:cs="Times New Roman"/>
        </w:rPr>
        <w:t xml:space="preserve">Малова Т.А.  </w:t>
      </w:r>
      <w:r w:rsidR="00D2262A" w:rsidRPr="00BD376A">
        <w:rPr>
          <w:rFonts w:ascii="Times New Roman" w:hAnsi="Times New Roman" w:cs="Times New Roman"/>
        </w:rPr>
        <w:t>АНАЛИЗ ПРОЦЕССА КАПИТАЛИЗАЦИИ РЫНОЧНОЙ СТОИМОСТИ В УСЛОВИЯХ ЭКОНОМИЧЕСКОГО КРИЗИСА</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51-57.</w:t>
      </w:r>
      <w:r w:rsidR="00190050" w:rsidRPr="00BD376A">
        <w:rPr>
          <w:rFonts w:ascii="Times New Roman" w:hAnsi="Times New Roman" w:cs="Times New Roman"/>
        </w:rPr>
        <w:tab/>
      </w:r>
    </w:p>
    <w:p w:rsidR="004D52AD" w:rsidRPr="00BD376A" w:rsidRDefault="004D52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Malova T. A. analysis of the PROCESS of CAPITALIZATION of the MARKET VALUE IN CONDITIONS of ECONOMIC CRISIS. Business. Education. Right. Bulletin of Volgograd business Institute. 2010. No. 2. S. 51-57.</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раскрывается понятие категории «капитализация», отражающей многоуровневый процесс хозяйствования по обеспечению экономического роста. На процессе капитализации отрицательно сказался отток капитала, в том числе массированный вывод иностранными инвестиционными фондами активов из России. Автор показывает, что капитализация рыночной стоимости становится дополнительной формой приращения капитальной стоимости в условиях финансовой глобализации; анализирует последствия нестабильности капитализации рыночной стоимости применительно к современной России; определяет основные направления оптимизации процесса капитализации как условия преодоления рецессии и перехода к инновационному росту.</w:t>
      </w:r>
    </w:p>
    <w:p w:rsidR="00EB037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57" w:history="1">
        <w:r w:rsidR="00EB037F" w:rsidRPr="00BD376A">
          <w:rPr>
            <w:rStyle w:val="a5"/>
            <w:rFonts w:ascii="Times New Roman" w:hAnsi="Times New Roman" w:cs="Times New Roman"/>
            <w:color w:val="auto"/>
            <w:u w:val="none"/>
          </w:rPr>
          <w:t>http://vestnik.volbi.ru/upload/numbers/212/article-212-25.pdf</w:t>
        </w:r>
      </w:hyperlink>
    </w:p>
    <w:p w:rsidR="00190050"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1199</w:t>
      </w:r>
      <w:r w:rsidR="004D52AD" w:rsidRPr="00BD376A">
        <w:rPr>
          <w:rFonts w:ascii="Times New Roman" w:hAnsi="Times New Roman" w:cs="Times New Roman"/>
        </w:rPr>
        <w:t>.</w:t>
      </w:r>
      <w:r w:rsidR="00190050" w:rsidRPr="00BD376A">
        <w:rPr>
          <w:rFonts w:ascii="Times New Roman" w:hAnsi="Times New Roman" w:cs="Times New Roman"/>
        </w:rPr>
        <w:t xml:space="preserve">Грекова Г.И., Киварина М.В.  </w:t>
      </w:r>
      <w:r w:rsidR="00D2262A" w:rsidRPr="00BD376A">
        <w:rPr>
          <w:rFonts w:ascii="Times New Roman" w:hAnsi="Times New Roman" w:cs="Times New Roman"/>
        </w:rPr>
        <w:t>ИНСТИТУЦИАЛИЗАЦИЯ СОЦИАЛЬНОГО ПАРТНЕРСТВА В РОССИИ</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57-61.</w:t>
      </w:r>
    </w:p>
    <w:p w:rsidR="004D52AD" w:rsidRPr="00BD376A" w:rsidRDefault="004D52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 I. Grekova, Kivarina M. V. INSTITUTIONALIZATION of SOCIAL PARTNERSHIP IN RUSSIA. Business. Education. Right. Bulletin of Volgograd business Institute. 2010. No. 2. P. 57-61.</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раскрывается современный смысл понятия «социальное партнерство» как конструктивное взаимодействие власти, бизнеса и населения в интересах разрешения значимых для общества проблем в социальной, экономической и экологической сферах. Автор доказывает, что конструктивное партнерство может быть обеспечено только при условии четкой институционализации правил его осуществления и функциональной роли агентов институционализации. При этом должны учитываться особенности процесса институционализации на макро-, мезои микроуровне. Социальное партнерство на базе консолидации – путь движения России к социально ориентированной рыночной экономике, к достижению социального мира.</w:t>
      </w:r>
      <w:r w:rsidR="00190050" w:rsidRPr="00BD376A">
        <w:rPr>
          <w:rFonts w:ascii="Times New Roman" w:hAnsi="Times New Roman" w:cs="Times New Roman"/>
        </w:rPr>
        <w:tab/>
      </w:r>
    </w:p>
    <w:p w:rsidR="00EB037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58" w:history="1">
        <w:r w:rsidR="00EB037F" w:rsidRPr="00BD376A">
          <w:rPr>
            <w:rStyle w:val="a5"/>
            <w:rFonts w:ascii="Times New Roman" w:hAnsi="Times New Roman" w:cs="Times New Roman"/>
            <w:color w:val="auto"/>
            <w:u w:val="none"/>
          </w:rPr>
          <w:t>http://vestnik.volbi.ru/upload/numbers/212/article-212-26.pdf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1200</w:t>
      </w:r>
      <w:r w:rsidR="004D52AD" w:rsidRPr="00BD376A">
        <w:rPr>
          <w:rFonts w:ascii="Times New Roman" w:hAnsi="Times New Roman" w:cs="Times New Roman"/>
        </w:rPr>
        <w:t>.</w:t>
      </w:r>
      <w:r w:rsidR="00EB037F" w:rsidRPr="00BD376A">
        <w:rPr>
          <w:rFonts w:ascii="Times New Roman" w:hAnsi="Times New Roman" w:cs="Times New Roman"/>
        </w:rPr>
        <w:t xml:space="preserve">Петерс И. </w:t>
      </w:r>
      <w:r w:rsidR="00190050" w:rsidRPr="00BD376A">
        <w:rPr>
          <w:rFonts w:ascii="Times New Roman" w:hAnsi="Times New Roman" w:cs="Times New Roman"/>
        </w:rPr>
        <w:t xml:space="preserve">А.  </w:t>
      </w:r>
      <w:r w:rsidR="00D2262A" w:rsidRPr="00BD376A">
        <w:rPr>
          <w:rFonts w:ascii="Times New Roman" w:hAnsi="Times New Roman" w:cs="Times New Roman"/>
        </w:rPr>
        <w:t>ТЕОРЕТИЧЕСКИЕ ОСНОВЫ РАЗВИТИЯ КОНТРАКТНЫХ ОТНОШЕНИЙ</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61-64.</w:t>
      </w:r>
      <w:r w:rsidR="00A96702" w:rsidRPr="00BD376A">
        <w:rPr>
          <w:rFonts w:ascii="Times New Roman" w:hAnsi="Times New Roman" w:cs="Times New Roman"/>
        </w:rPr>
        <w:t xml:space="preserve"> </w:t>
      </w:r>
    </w:p>
    <w:p w:rsidR="004D52AD" w:rsidRPr="00BD376A" w:rsidRDefault="004D52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I. A. Peters, THEORETICAL basis for the DEVELOPMENT of CONTRACTUAL RELATIONS. Business. Education. Right. Bulletin of Volgograd business Institute. 2010. No. 2. P. 61-64.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автором представлены теоретические аспекты развития контрактных отношений, проанализированы различные трактовки понятия «контракт» как экономической категории, рассмотрена взаимосвязь контракта и трансакционных издержек, а также обозначены формы управления сделками: классическая, неоклассическая и «отношенческая» контрактации, что в свою очередь позволяет дать более четкое определение понятия «контракт». Поскольку институциональный анализ занял прочное место в современной экономической теории, то асимметрия информации, неполнота прав собственности, ограниченная рациональность участников взаимодействия – все эти характеристики реальных отношений учитываются при формальном изучении и моделировании экономических взаимодействий, которые находят свое отражение в контрактах.</w:t>
      </w:r>
      <w:r w:rsidR="00190050" w:rsidRPr="00BD376A">
        <w:rPr>
          <w:rFonts w:ascii="Times New Roman" w:hAnsi="Times New Roman" w:cs="Times New Roman"/>
        </w:rPr>
        <w:tab/>
      </w:r>
    </w:p>
    <w:p w:rsidR="00EB037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59" w:history="1">
        <w:r w:rsidR="00EB037F" w:rsidRPr="00BD376A">
          <w:rPr>
            <w:rStyle w:val="a5"/>
            <w:rFonts w:ascii="Times New Roman" w:hAnsi="Times New Roman" w:cs="Times New Roman"/>
            <w:color w:val="auto"/>
            <w:u w:val="none"/>
          </w:rPr>
          <w:t>http://vestnik.volbi.ru/upload/numbers/212/article-212-27.pdf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1201</w:t>
      </w:r>
      <w:r w:rsidR="004D52AD" w:rsidRPr="00BD376A">
        <w:rPr>
          <w:rFonts w:ascii="Times New Roman" w:hAnsi="Times New Roman" w:cs="Times New Roman"/>
        </w:rPr>
        <w:t>.</w:t>
      </w:r>
      <w:r w:rsidR="00190050" w:rsidRPr="00BD376A">
        <w:rPr>
          <w:rFonts w:ascii="Times New Roman" w:hAnsi="Times New Roman" w:cs="Times New Roman"/>
        </w:rPr>
        <w:t xml:space="preserve">Овчинников С.А., Белков С.В.  </w:t>
      </w:r>
      <w:r w:rsidR="00D2262A" w:rsidRPr="00BD376A">
        <w:rPr>
          <w:rFonts w:ascii="Times New Roman" w:hAnsi="Times New Roman" w:cs="Times New Roman"/>
        </w:rPr>
        <w:t>РОЛЬ ОПРЕДЕЛЕНИЯ ТЕМАТИКИ ВЕБ-САЙТА ДЛЯ ПОИСКОВОЙ ОПТИМИЗАЦИИ ВЕБ-САЙТА БИЗНЕСА В РОССИЙСКОМ СЕГМЕНТЕ СЕТИ ИНТЕРНЕТ</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67-70.</w:t>
      </w:r>
      <w:r w:rsidR="00A96702" w:rsidRPr="00BD376A">
        <w:rPr>
          <w:rFonts w:ascii="Times New Roman" w:hAnsi="Times New Roman" w:cs="Times New Roman"/>
        </w:rPr>
        <w:t xml:space="preserve"> </w:t>
      </w:r>
    </w:p>
    <w:p w:rsidR="004D52AD" w:rsidRPr="00BD376A" w:rsidRDefault="004D52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Ovchinnikov S. A., Protein S. the ROLE develop the content of the WEBSITE FOR SEARCH engine OPTIMIZATION WEBSITE BUSINESS IN the RUSSIAN SEGMENT of the INTERNET. Business. Education. Right. Bulletin of Volgograd business Institute. 2010. No. 2. S. 67-70.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приведены обзор поисковой оптимизации веб- сайтов и факты, доказывающие ее эффективность для повышения конкурентоспособности бизнеса. Рассмотрены основные факторы ранжирования веб- сайтов поисковыми системами, полученные в ходе проведенной научно-исследовательской работы. Предложен способ решения задачи определения тематики веб- сайта. Приведена архитектура разработанной автоматизированной системы определения тематики веб- сайта, а также основные этапы работы алгоритма определения тематики веб- сайта. Практическая значимость. В работе дано решение актуальной прикладной задачи. Апробация работы. Разработанное решение прошло тестирование и апробацию на ряде веб- сайтов.</w:t>
      </w:r>
      <w:r w:rsidR="00190050" w:rsidRPr="00BD376A">
        <w:rPr>
          <w:rFonts w:ascii="Times New Roman" w:hAnsi="Times New Roman" w:cs="Times New Roman"/>
        </w:rPr>
        <w:tab/>
      </w:r>
    </w:p>
    <w:p w:rsidR="00EB037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60" w:history="1">
        <w:r w:rsidR="00EB037F" w:rsidRPr="00BD376A">
          <w:rPr>
            <w:rStyle w:val="a5"/>
            <w:rFonts w:ascii="Times New Roman" w:hAnsi="Times New Roman" w:cs="Times New Roman"/>
            <w:color w:val="auto"/>
            <w:u w:val="none"/>
          </w:rPr>
          <w:t>http://vestnik.volbi.ru/upload/numbers/212/article-212-28.pdf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041E" w:rsidRPr="00BD376A">
        <w:rPr>
          <w:rFonts w:ascii="Times New Roman" w:hAnsi="Times New Roman" w:cs="Times New Roman"/>
        </w:rPr>
        <w:t>1202</w:t>
      </w:r>
      <w:r w:rsidR="004D52AD" w:rsidRPr="00BD376A">
        <w:rPr>
          <w:rFonts w:ascii="Times New Roman" w:hAnsi="Times New Roman" w:cs="Times New Roman"/>
        </w:rPr>
        <w:t>.</w:t>
      </w:r>
      <w:r w:rsidR="00190050" w:rsidRPr="00BD376A">
        <w:rPr>
          <w:rFonts w:ascii="Times New Roman" w:hAnsi="Times New Roman" w:cs="Times New Roman"/>
        </w:rPr>
        <w:t xml:space="preserve">Шахов А.М.  </w:t>
      </w:r>
      <w:r w:rsidR="00D2262A" w:rsidRPr="00BD376A">
        <w:rPr>
          <w:rFonts w:ascii="Times New Roman" w:hAnsi="Times New Roman" w:cs="Times New Roman"/>
        </w:rPr>
        <w:t>ОСНОВЫ ФУНКЦИОНИРОВАНИЯ МАРКЕТИНГОВЫХ КАНАЛОВ РАСПРЕДЕЛЕНИЯ НА РЫНКЕ СТРАХОВЫХ ПРОДУКТОВ</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70-73.</w:t>
      </w:r>
    </w:p>
    <w:p w:rsidR="004D52AD" w:rsidRPr="00BD376A" w:rsidRDefault="004D52A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Shakhov, A. M. fundamentals of the MARKETING DISTRIBUTION CHANNELS TO MARKET INSURANCE PRODUCTS. Business. Education. Right. Bulletin of Volgograd business Institute. 2010. No. 2. S. 70-73.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Автором статьи рассматриваются основы функционирования маркетинговых каналов распределения на рынке страховых продуктов. Систематизируется структура функционирования маркетинговых каналов распределения страховых продуктов, выявляются и систематизируются составляющие компоненты. Выделяются особенности функционирования маркетинговых потоков распределения страховых продуктов. Проанализирован мировой опыт развития маркетинговых каналов распределения, выявлены приоритетные направления развития на российском рынке страховых продуктов. Систематизируется информация о существующих каналах распределения страховых продуктов на российском рынке, выделены и описаны основные составляющие и их особенности.</w:t>
      </w:r>
      <w:r w:rsidR="00190050" w:rsidRPr="00BD376A">
        <w:rPr>
          <w:rFonts w:ascii="Times New Roman" w:hAnsi="Times New Roman" w:cs="Times New Roman"/>
        </w:rPr>
        <w:tab/>
      </w:r>
    </w:p>
    <w:p w:rsidR="00EB037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61" w:history="1">
        <w:r w:rsidR="00EB037F" w:rsidRPr="00BD376A">
          <w:rPr>
            <w:rStyle w:val="a5"/>
            <w:rFonts w:ascii="Times New Roman" w:hAnsi="Times New Roman" w:cs="Times New Roman"/>
            <w:color w:val="auto"/>
            <w:u w:val="none"/>
          </w:rPr>
          <w:t>http://vestnik.volbi.ru/upload/numbers/212/article-212-29.pdf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1203</w:t>
      </w:r>
      <w:r w:rsidR="00CB650E" w:rsidRPr="00BD376A">
        <w:rPr>
          <w:rFonts w:ascii="Times New Roman" w:hAnsi="Times New Roman" w:cs="Times New Roman"/>
        </w:rPr>
        <w:t>.</w:t>
      </w:r>
      <w:r w:rsidR="00190050" w:rsidRPr="00BD376A">
        <w:rPr>
          <w:rFonts w:ascii="Times New Roman" w:hAnsi="Times New Roman" w:cs="Times New Roman"/>
        </w:rPr>
        <w:t xml:space="preserve">Сидорова Е.Е.  </w:t>
      </w:r>
      <w:r w:rsidR="00D2262A" w:rsidRPr="00BD376A">
        <w:rPr>
          <w:rFonts w:ascii="Times New Roman" w:hAnsi="Times New Roman" w:cs="Times New Roman"/>
        </w:rPr>
        <w:t>БЕНЧМАРКИНГ КАК СПОСОБ СОВЕРШЕНСТВОВАНИЯ ИНФРАСТРУКТУРЫ ПОДДЕРЖКИ МАЛОГО ПРЕДПРИНИМАТЕЛЬСТВА</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73-78.</w:t>
      </w:r>
      <w:r w:rsidR="00A96702" w:rsidRPr="00BD376A">
        <w:rPr>
          <w:rFonts w:ascii="Times New Roman" w:hAnsi="Times New Roman" w:cs="Times New Roman"/>
        </w:rPr>
        <w:t xml:space="preserve"> </w:t>
      </w:r>
    </w:p>
    <w:p w:rsidR="00CB650E" w:rsidRPr="00BD376A" w:rsidRDefault="00CB650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Sidorova E. E. BENCHMARKING AS a WAY of IMPROVING the INFRASTRUCTURE of SMALL BUSINESS SUPPORT. Business. Education. Right. Bulletin of Volgograd business Institute. 2010. No. 2. P. 73-78.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Данная статья посвящена вопросам совершенствования инфраструктуры поддержки малого предпринимательства. Целью формирования инфраструктуры поддержки малого предпринимательства является обеспечение информационных, экономических и правовых потребностей малых предприятий, возникающих в процессе организации, ведения и расширения предпринимательской деятельности. В качестве объекта инфраструктуры поддержки малого предпринимательства предлагается создать центр бенчмаркинга. В статье дается определение бенчмаркинга, рассматриваются возможные направления деятельности центра бенчмаркинга и успешные примеры функционирования центров бенчмаркинга в Европе.</w:t>
      </w:r>
      <w:r w:rsidR="00190050" w:rsidRPr="00BD376A">
        <w:rPr>
          <w:rFonts w:ascii="Times New Roman" w:hAnsi="Times New Roman" w:cs="Times New Roman"/>
        </w:rPr>
        <w:tab/>
      </w:r>
    </w:p>
    <w:p w:rsidR="00EB037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62" w:history="1">
        <w:r w:rsidR="00EB037F" w:rsidRPr="00BD376A">
          <w:rPr>
            <w:rStyle w:val="a5"/>
            <w:rFonts w:ascii="Times New Roman" w:hAnsi="Times New Roman" w:cs="Times New Roman"/>
            <w:color w:val="auto"/>
            <w:u w:val="none"/>
          </w:rPr>
          <w:t>http://vestnik.volbi.ru/upload/numbers/212/article-212-30.pdf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1204</w:t>
      </w:r>
      <w:r w:rsidR="00CB650E" w:rsidRPr="00BD376A">
        <w:rPr>
          <w:rFonts w:ascii="Times New Roman" w:hAnsi="Times New Roman" w:cs="Times New Roman"/>
        </w:rPr>
        <w:t>.</w:t>
      </w:r>
      <w:r w:rsidR="00190050" w:rsidRPr="00BD376A">
        <w:rPr>
          <w:rFonts w:ascii="Times New Roman" w:hAnsi="Times New Roman" w:cs="Times New Roman"/>
        </w:rPr>
        <w:t xml:space="preserve">Воробьева Л.Е., Воробьева О.В.  </w:t>
      </w:r>
      <w:r w:rsidR="00D2262A" w:rsidRPr="00BD376A">
        <w:rPr>
          <w:rFonts w:ascii="Times New Roman" w:hAnsi="Times New Roman" w:cs="Times New Roman"/>
        </w:rPr>
        <w:t>СРАВНИТЕЛЬНЫЙ АНАЛИЗ ЛИБЕРАЛИЗАЦИОННЫХ МОДЕЛЕЙ ЕВРОПЕЙСКОГО, АМЕРИКАНСКОГО И РОССИЙСКОГО ГАЗОВЫХ РЫНКОВ</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81-88.</w:t>
      </w:r>
      <w:r w:rsidR="00A96702" w:rsidRPr="00BD376A">
        <w:rPr>
          <w:rFonts w:ascii="Times New Roman" w:hAnsi="Times New Roman" w:cs="Times New Roman"/>
        </w:rPr>
        <w:t xml:space="preserve"> </w:t>
      </w:r>
    </w:p>
    <w:p w:rsidR="00CB650E" w:rsidRPr="00BD376A" w:rsidRDefault="00CB650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Vorob'eva L. E., Vorobyova O. V. COMPARATIVE ANALYSIS of LIBERALISATION MODELS of EUROPEAN, AMERICAN AND RUSSIAN GAS MARKETS. Business. Education. Right. Bulletin of Volgograd business Institute. 2010. No. 2. P. 81-88.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рассматриваются вопросы формирования единого энергетического рынка, европейского и международного, а также либерализационные процессы газового рынка. Европейская модель либерализации газового рынка оказывает наибольшее воздействие на формирующуюся российскую, поскольку Россия интегрируется прежде всего в мировое экономическое пространство. Однако американская модель является старейшей в мире, и ее использование дает возможность сформировать модель, учитывающую интересы как потребителя, так и производителя природного газа. В статье предлагается периодизация основных этапов европейской, американской и российской либерализационных моделей. Даются рекомендации по оптимизации российской модели либерализации. Анализируются экономические механизмы либерализации российского и европейского газовых рынков.</w:t>
      </w:r>
      <w:r w:rsidR="00190050" w:rsidRPr="00BD376A">
        <w:rPr>
          <w:rFonts w:ascii="Times New Roman" w:hAnsi="Times New Roman" w:cs="Times New Roman"/>
        </w:rPr>
        <w:tab/>
      </w:r>
    </w:p>
    <w:p w:rsidR="00EB037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63" w:history="1">
        <w:r w:rsidR="00EB037F" w:rsidRPr="00BD376A">
          <w:rPr>
            <w:rStyle w:val="a5"/>
            <w:rFonts w:ascii="Times New Roman" w:hAnsi="Times New Roman" w:cs="Times New Roman"/>
            <w:color w:val="auto"/>
            <w:u w:val="none"/>
          </w:rPr>
          <w:t>http://vestnik.volbi.ru/upload/numbers/212/article-212-31.pdf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1205</w:t>
      </w:r>
      <w:r w:rsidR="00CB650E" w:rsidRPr="00BD376A">
        <w:rPr>
          <w:rFonts w:ascii="Times New Roman" w:hAnsi="Times New Roman" w:cs="Times New Roman"/>
        </w:rPr>
        <w:t>.</w:t>
      </w:r>
      <w:r w:rsidR="00190050" w:rsidRPr="00BD376A">
        <w:rPr>
          <w:rFonts w:ascii="Times New Roman" w:hAnsi="Times New Roman" w:cs="Times New Roman"/>
        </w:rPr>
        <w:t xml:space="preserve">Соловьева Н.А., Шовхалов Ш.А.  </w:t>
      </w:r>
      <w:r w:rsidR="00D2262A" w:rsidRPr="00BD376A">
        <w:rPr>
          <w:rFonts w:ascii="Times New Roman" w:hAnsi="Times New Roman" w:cs="Times New Roman"/>
        </w:rPr>
        <w:t>МЕТОДИЧЕСКИЙ АППАРАТ ОЦЕНКИ КОНКУРЕНТОСПОСОБНОСТИ ОПТОВОЙ ОРГАНИЗАЦИИ</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89-92.</w:t>
      </w:r>
    </w:p>
    <w:p w:rsidR="00CB650E" w:rsidRPr="00BD376A" w:rsidRDefault="00CB650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Solovyeva N. And., Shovhalov S. A. METHODICAL device of an estimation of COMPETITIVENESS of a WHOLESALE ORGANIZATION. Business. Education. Right. Bulletin of Volgograd business Institute. 2010. No. 2. S. 89-92.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В данной статье определены подход и требования к методике оценки конкурентоспособности оптовой организации. Выделены внешние и внутренние факторы конкурентоспособности организации. Определены значимость концепции бенчмаркинга в ходе исследования и проблемы его использования в России. Указаны пути получения информации для анализа и обозначены требования к ней.</w:t>
      </w:r>
      <w:r w:rsidR="00190050" w:rsidRPr="00BD376A">
        <w:rPr>
          <w:rFonts w:ascii="Times New Roman" w:hAnsi="Times New Roman" w:cs="Times New Roman"/>
        </w:rPr>
        <w:tab/>
      </w:r>
    </w:p>
    <w:p w:rsidR="00EB037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64" w:history="1">
        <w:r w:rsidR="00EB037F" w:rsidRPr="00BD376A">
          <w:rPr>
            <w:rStyle w:val="a5"/>
            <w:rFonts w:ascii="Times New Roman" w:hAnsi="Times New Roman" w:cs="Times New Roman"/>
            <w:color w:val="auto"/>
            <w:u w:val="none"/>
          </w:rPr>
          <w:t>http://vestnik.volbi.ru/upload/numbers/212/article-212-32.pdf</w:t>
        </w:r>
      </w:hyperlink>
    </w:p>
    <w:p w:rsidR="00190050"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1206</w:t>
      </w:r>
      <w:r w:rsidR="00CB650E" w:rsidRPr="00BD376A">
        <w:rPr>
          <w:rFonts w:ascii="Times New Roman" w:hAnsi="Times New Roman" w:cs="Times New Roman"/>
        </w:rPr>
        <w:t>.</w:t>
      </w:r>
      <w:r w:rsidR="00190050" w:rsidRPr="00BD376A">
        <w:rPr>
          <w:rFonts w:ascii="Times New Roman" w:hAnsi="Times New Roman" w:cs="Times New Roman"/>
        </w:rPr>
        <w:t xml:space="preserve">Копылов А.М.  </w:t>
      </w:r>
      <w:r w:rsidR="00D2262A" w:rsidRPr="00BD376A">
        <w:rPr>
          <w:rFonts w:ascii="Times New Roman" w:hAnsi="Times New Roman" w:cs="Times New Roman"/>
        </w:rPr>
        <w:t>РЕСТРУКТУРИЗАЦИЯ КАК ОСНОВА ПОВЫШЕНИЯ ИНВЕСТИЦИОННОЙ ПРИВЛЕКАТЕЛЬНОСТИ И КОНКУРЕНТОСПОСОБНОСТИ ПРОМЫШЛЕННЫХ ПРЕДПРИЯТИЙ</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2010. № 2. С. 93-97.</w:t>
      </w:r>
    </w:p>
    <w:p w:rsidR="00CB650E" w:rsidRPr="00BD376A" w:rsidRDefault="00CB650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Kopylov, A. M. RESTRUCTURING AS a BASIS for INCREASING the INVESTMENT ATTRACTIVENESS AND COMPETITIVENESS of INDUSTRIAL ENTERPRISES. Business. Education. Right. Bulletin of Volgograd business Institute. 2010. No. 2. P. 93-97.</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B037F" w:rsidRPr="00BD376A">
        <w:rPr>
          <w:rFonts w:ascii="Times New Roman" w:hAnsi="Times New Roman" w:cs="Times New Roman"/>
        </w:rPr>
        <w:t xml:space="preserve"> Проблему привлечения инвестиций можно решать за счет внешних и внутренних источников. Движение можно рассматривать в рамках цикличности от одного макроэкономического равновесия к другому. Инновационное развитие предприятий напрямую </w:t>
      </w:r>
      <w:r w:rsidR="00EB037F" w:rsidRPr="00BD376A">
        <w:rPr>
          <w:rFonts w:ascii="Times New Roman" w:hAnsi="Times New Roman" w:cs="Times New Roman"/>
        </w:rPr>
        <w:lastRenderedPageBreak/>
        <w:t>связано с проблемой привлечения долгосрочных финансовых ресурсов. В статье рассматриваются вопросы привлечения средств населения в реальную экономику. Правильное позиционирование фондового рынка должно обеспечить переток сбережений в инвестиции и способствовать инновационному процессу. Проведение грамотной политики продвижения и позиционирования фондового рынка и финансовых инструментов позволит расширить число инвесторов за счет наиболее активной части населения.</w:t>
      </w:r>
      <w:r w:rsidR="00190050" w:rsidRPr="00BD376A">
        <w:rPr>
          <w:rFonts w:ascii="Times New Roman" w:hAnsi="Times New Roman" w:cs="Times New Roman"/>
        </w:rPr>
        <w:tab/>
      </w:r>
    </w:p>
    <w:p w:rsidR="00EB037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65" w:history="1">
        <w:r w:rsidR="00EB037F" w:rsidRPr="00BD376A">
          <w:rPr>
            <w:rStyle w:val="a5"/>
            <w:rFonts w:ascii="Times New Roman" w:hAnsi="Times New Roman" w:cs="Times New Roman"/>
            <w:color w:val="auto"/>
            <w:u w:val="none"/>
          </w:rPr>
          <w:t>http://vestnik.volbi.ru/upload/numbers/212/article-212-33.pdf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1207</w:t>
      </w:r>
      <w:r w:rsidR="00CB650E" w:rsidRPr="00BD376A">
        <w:rPr>
          <w:rFonts w:ascii="Times New Roman" w:hAnsi="Times New Roman" w:cs="Times New Roman"/>
        </w:rPr>
        <w:t>.</w:t>
      </w:r>
      <w:r w:rsidR="00190050" w:rsidRPr="00BD376A">
        <w:rPr>
          <w:rFonts w:ascii="Times New Roman" w:hAnsi="Times New Roman" w:cs="Times New Roman"/>
        </w:rPr>
        <w:t xml:space="preserve">Мухамедова Т.О.  </w:t>
      </w:r>
      <w:r w:rsidR="00D2262A" w:rsidRPr="00BD376A">
        <w:rPr>
          <w:rFonts w:ascii="Times New Roman" w:hAnsi="Times New Roman" w:cs="Times New Roman"/>
        </w:rPr>
        <w:t>ОСНОВЫ ФОРМИРОВАНИЯ КОНКУРЕНТНОЙ СРЕДЫ НА РЫНКЕ РЫБНЫХ ТОВАРОВ</w:t>
      </w:r>
      <w:r w:rsidR="00190050"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190050" w:rsidRPr="00BD376A">
        <w:rPr>
          <w:rFonts w:ascii="Times New Roman" w:hAnsi="Times New Roman" w:cs="Times New Roman"/>
        </w:rPr>
        <w:t>бизнеса. 2010. № 2. С. 98-106.</w:t>
      </w:r>
      <w:r w:rsidR="00190050" w:rsidRPr="00BD376A">
        <w:rPr>
          <w:rFonts w:ascii="Times New Roman" w:hAnsi="Times New Roman" w:cs="Times New Roman"/>
        </w:rPr>
        <w:tab/>
      </w:r>
    </w:p>
    <w:p w:rsidR="00CB650E" w:rsidRPr="00BD376A" w:rsidRDefault="00CB650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Mukhamedova, T. O. bases of FORMATION of COMPETITIVE ENVIRONMENT ON the MARKET of FISHERY PRODUCTS. Business. Education. Right. Bulletin of Volgograd business Institute. 2010. No. 2. S. 98-106.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рассматриваются научно-методические и экономико-организационные основы формирования регионального рынка рыбных товаров, формирование конкурентной среды, оценка рыночной конъюнктуры на рынке рыбных товаров и механизм его функционирования. Анализ показателей рыночной концентрации позволил автору выявить проблемы развития конкуренции на товарных рынках. Особое внимание в статье уделено государственной политике в области рыбного хозяйства как составной части АПК.</w:t>
      </w:r>
    </w:p>
    <w:p w:rsidR="00EB037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66" w:history="1">
        <w:r w:rsidR="00EB037F" w:rsidRPr="00BD376A">
          <w:rPr>
            <w:rStyle w:val="a5"/>
            <w:rFonts w:ascii="Times New Roman" w:hAnsi="Times New Roman" w:cs="Times New Roman"/>
            <w:color w:val="auto"/>
            <w:u w:val="none"/>
          </w:rPr>
          <w:t>http://vestnik.volbi.ru/upload/numbers/212/article-212-34.pdf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1208</w:t>
      </w:r>
      <w:r w:rsidR="00CB650E" w:rsidRPr="00BD376A">
        <w:rPr>
          <w:rFonts w:ascii="Times New Roman" w:hAnsi="Times New Roman" w:cs="Times New Roman"/>
        </w:rPr>
        <w:t>.</w:t>
      </w:r>
      <w:r w:rsidR="00190050" w:rsidRPr="00BD376A">
        <w:rPr>
          <w:rFonts w:ascii="Times New Roman" w:hAnsi="Times New Roman" w:cs="Times New Roman"/>
        </w:rPr>
        <w:t xml:space="preserve">Хмельницкая С.В.  </w:t>
      </w:r>
      <w:r w:rsidR="00D2262A" w:rsidRPr="00BD376A">
        <w:rPr>
          <w:rFonts w:ascii="Times New Roman" w:hAnsi="Times New Roman" w:cs="Times New Roman"/>
        </w:rPr>
        <w:t>ФОРМИРОВАНИЕ ЭФФЕКТИВНОЙ СИСТЕМЫ ВНУТРИФИРМЕННОГО ПЛАНИРОВАНИЯ В АГРОПРОМЫШЛЕННЫХ ХОЛДИНГАХ</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106-110.</w:t>
      </w:r>
      <w:r w:rsidR="00A96702" w:rsidRPr="00BD376A">
        <w:rPr>
          <w:rFonts w:ascii="Times New Roman" w:hAnsi="Times New Roman" w:cs="Times New Roman"/>
        </w:rPr>
        <w:t xml:space="preserve"> </w:t>
      </w:r>
    </w:p>
    <w:p w:rsidR="00CB650E" w:rsidRPr="00BD376A" w:rsidRDefault="00CB650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Khmelnytsky S. V. FORMATION of an EFFECTIVE SYSTEM of corporate PLANNING IN AGRICULTURAL HOLDINGS. Business. Education. Right. Bulletin of Volgograd business Institute. 2010. No. 2. P. 106-110.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освещается оригинальный подход к формированию эффективной системы внутрифирменного планирования применительно к масложировым холдингам. Рассматриваются вопросы анализа и построения моделей функционирования предприятий на примере масложировых холдингов. Раскрывается последовательность формирования эффективной системы планирования на основе сквозной системы планирования с использованием информационных технологий. Показаны возможные результаты от их использования. Статья адресована специалистам предприятий, предпринимателям, практическим работникам экономических служб, студентам, преподавателям.</w:t>
      </w:r>
      <w:r w:rsidR="00190050" w:rsidRPr="00BD376A">
        <w:rPr>
          <w:rFonts w:ascii="Times New Roman" w:hAnsi="Times New Roman" w:cs="Times New Roman"/>
        </w:rPr>
        <w:tab/>
      </w:r>
    </w:p>
    <w:p w:rsidR="00EB037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67" w:history="1">
        <w:r w:rsidR="00EB037F" w:rsidRPr="00BD376A">
          <w:rPr>
            <w:rStyle w:val="a5"/>
            <w:rFonts w:ascii="Times New Roman" w:hAnsi="Times New Roman" w:cs="Times New Roman"/>
            <w:color w:val="auto"/>
            <w:u w:val="none"/>
          </w:rPr>
          <w:t>http://vestnik.volbi.ru/upload/numbers/212/article-212-35.pdf</w:t>
        </w:r>
      </w:hyperlink>
    </w:p>
    <w:p w:rsidR="00190050"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1209</w:t>
      </w:r>
      <w:r w:rsidR="00CB650E" w:rsidRPr="00BD376A">
        <w:rPr>
          <w:rFonts w:ascii="Times New Roman" w:hAnsi="Times New Roman" w:cs="Times New Roman"/>
        </w:rPr>
        <w:t>.</w:t>
      </w:r>
      <w:r w:rsidR="00190050" w:rsidRPr="00BD376A">
        <w:rPr>
          <w:rFonts w:ascii="Times New Roman" w:hAnsi="Times New Roman" w:cs="Times New Roman"/>
        </w:rPr>
        <w:t xml:space="preserve">Московцев А.Ф., Великанов В.В., Оноприенко Ю.Г.  </w:t>
      </w:r>
      <w:r w:rsidR="00D2262A" w:rsidRPr="00BD376A">
        <w:rPr>
          <w:rFonts w:ascii="Times New Roman" w:hAnsi="Times New Roman" w:cs="Times New Roman"/>
        </w:rPr>
        <w:t>ПРОБЛЕМЫ И ОСОБЕННОСТИ РАЗВИТИЯ ИННОВАЦИОННОГО ПРЕДПРИНИМАТЕЛЬСТВА В СОВРЕМЕННОЙ РОССИИ</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113-118.</w:t>
      </w:r>
      <w:r w:rsidR="00A96702" w:rsidRPr="00BD376A">
        <w:rPr>
          <w:rFonts w:ascii="Times New Roman" w:hAnsi="Times New Roman" w:cs="Times New Roman"/>
        </w:rPr>
        <w:t xml:space="preserve"> </w:t>
      </w:r>
    </w:p>
    <w:p w:rsidR="00CB650E" w:rsidRPr="00BD376A" w:rsidRDefault="00CB650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Moskovtsev F. A., Velikanov V. V., Onoprienko Yu. G. PROBLEMS AND FEATURES of DEVELOPMENT of INNOVATIVE ENTREPRENEURSHIP IN CONTEMPORARY RUSSIA. Business. Education. Right. Bulletin of Volgograd business Institute. 2010. No. 2. S. 113-118.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037F" w:rsidRPr="00BD376A">
        <w:rPr>
          <w:rFonts w:ascii="Times New Roman" w:hAnsi="Times New Roman" w:cs="Times New Roman"/>
        </w:rPr>
        <w:t xml:space="preserve"> В статье рассматриваются основные проблемы формирования и особенности развития российского инновационного предпринимательства, раскрывается понятие «инновационный предприниматель». Представлены модели инновационного предпринимательства и их роль в развитии бизнеса в сфере инноваций. Анализ проблем в инновационной деятельности предпринимателей позволил авторам определить факторы успеха, обеспечивающие инновационное развитие современной экономики в России.</w:t>
      </w:r>
      <w:r w:rsidR="00190050" w:rsidRPr="00BD376A">
        <w:rPr>
          <w:rFonts w:ascii="Times New Roman" w:hAnsi="Times New Roman" w:cs="Times New Roman"/>
        </w:rPr>
        <w:tab/>
      </w:r>
    </w:p>
    <w:p w:rsidR="00EB037F"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68" w:history="1">
        <w:r w:rsidR="00EB037F" w:rsidRPr="00BD376A">
          <w:rPr>
            <w:rStyle w:val="a5"/>
            <w:rFonts w:ascii="Times New Roman" w:hAnsi="Times New Roman" w:cs="Times New Roman"/>
            <w:color w:val="auto"/>
            <w:u w:val="none"/>
          </w:rPr>
          <w:t>http://vestnik.volbi.ru/upload/numbers/212/article-212-36.pdf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4118E" w:rsidRPr="00BD376A" w:rsidRDefault="0054118E" w:rsidP="00BD376A">
      <w:pPr>
        <w:spacing w:after="0" w:line="240" w:lineRule="auto"/>
        <w:jc w:val="both"/>
        <w:rPr>
          <w:rFonts w:ascii="Times New Roman" w:hAnsi="Times New Roman" w:cs="Times New Roman"/>
        </w:rPr>
      </w:pPr>
    </w:p>
    <w:p w:rsidR="0054118E" w:rsidRPr="00BD376A" w:rsidRDefault="0054118E"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736E34"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1210</w:t>
      </w:r>
      <w:r w:rsidR="002F09B4" w:rsidRPr="00BD376A">
        <w:rPr>
          <w:rFonts w:ascii="Times New Roman" w:hAnsi="Times New Roman" w:cs="Times New Roman"/>
        </w:rPr>
        <w:t>.</w:t>
      </w:r>
      <w:r w:rsidR="00190050" w:rsidRPr="00BD376A">
        <w:rPr>
          <w:rFonts w:ascii="Times New Roman" w:hAnsi="Times New Roman" w:cs="Times New Roman"/>
        </w:rPr>
        <w:t xml:space="preserve">Бабанова Ю.В.  </w:t>
      </w:r>
      <w:r w:rsidR="00D2262A" w:rsidRPr="00BD376A">
        <w:rPr>
          <w:rFonts w:ascii="Times New Roman" w:hAnsi="Times New Roman" w:cs="Times New Roman"/>
        </w:rPr>
        <w:t>ОСОБЕННОСТИ УПРАВЛЕНЧЕСКОГО ИНСТРУМЕНТАРИЯ В УСЛОВИЯХ ИННОВАЦИОННОЙ ЭКОНОМИКИ</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118-123.</w:t>
      </w:r>
      <w:r w:rsidR="00A96702" w:rsidRPr="00BD376A">
        <w:rPr>
          <w:rFonts w:ascii="Times New Roman" w:hAnsi="Times New Roman" w:cs="Times New Roman"/>
        </w:rPr>
        <w:t xml:space="preserve"> </w:t>
      </w:r>
    </w:p>
    <w:p w:rsidR="002F09B4" w:rsidRPr="00BD376A" w:rsidRDefault="002F09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Babanova Yu. V. FEATURES of the MANAGEMENT TOOLS IN the CONDITIONS of INNOVATIVE ECONOMY. Business. Education. Right. Bulletin of Volgograd business Institute. 2010. No. 2. P. 118-123.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6E34" w:rsidRPr="00BD376A">
        <w:rPr>
          <w:rFonts w:ascii="Times New Roman" w:hAnsi="Times New Roman" w:cs="Times New Roman"/>
        </w:rPr>
        <w:t xml:space="preserve"> В статье рассматриваются специфические инструменты управления организацией в условиях инновационной экономики. Раскрыта сущность институционального подхода к анализу организации. Сформулированы основы холистической парадигмы, позволившей выявить системную структуру пространства организации. Предложено понятие инновационно-стратегического мышления, позволяющего принимать эффективные управленческие решения в условиях экономики знаний.</w:t>
      </w:r>
    </w:p>
    <w:p w:rsidR="00736E34" w:rsidRPr="00BD376A" w:rsidRDefault="00736E3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http://vestnik.volbi.ru/upload/numbers/212/article-212-37.pdf    </w:t>
      </w:r>
    </w:p>
    <w:p w:rsidR="00571EF1" w:rsidRPr="00BD376A" w:rsidRDefault="00571EF1" w:rsidP="00BD376A">
      <w:pPr>
        <w:spacing w:after="0" w:line="240" w:lineRule="auto"/>
        <w:jc w:val="both"/>
        <w:rPr>
          <w:rFonts w:ascii="Times New Roman" w:hAnsi="Times New Roman" w:cs="Times New Roman"/>
        </w:rPr>
      </w:pP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1211</w:t>
      </w:r>
      <w:r w:rsidR="002F09B4" w:rsidRPr="00BD376A">
        <w:rPr>
          <w:rFonts w:ascii="Times New Roman" w:hAnsi="Times New Roman" w:cs="Times New Roman"/>
        </w:rPr>
        <w:t>.</w:t>
      </w:r>
      <w:r w:rsidR="00190050" w:rsidRPr="00BD376A">
        <w:rPr>
          <w:rFonts w:ascii="Times New Roman" w:hAnsi="Times New Roman" w:cs="Times New Roman"/>
        </w:rPr>
        <w:t xml:space="preserve">Копылов А.В., Мельникова Е.В.  </w:t>
      </w:r>
      <w:r w:rsidR="00D2262A" w:rsidRPr="00BD376A">
        <w:rPr>
          <w:rFonts w:ascii="Times New Roman" w:hAnsi="Times New Roman" w:cs="Times New Roman"/>
        </w:rPr>
        <w:t>ПОЗИЦИОНИРОВАНИЕ ФИНАНСОВЫХ ИНСТРУМЕНТОВ В ПРОЦЕССЕ ИННОВАЦИОННОГО РАЗВИТИЯ ПРЕДПРИЯТИЙ</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124-128.</w:t>
      </w:r>
      <w:r w:rsidR="00190050" w:rsidRPr="00BD376A">
        <w:rPr>
          <w:rFonts w:ascii="Times New Roman" w:hAnsi="Times New Roman" w:cs="Times New Roman"/>
        </w:rPr>
        <w:tab/>
      </w:r>
    </w:p>
    <w:p w:rsidR="002F09B4" w:rsidRPr="00BD376A" w:rsidRDefault="002F09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Kopylov A. V., Melnikova E. V. POSITIONING of FINANCIAL INSTRUMENTS IN the PROCESS of INNOVATIVE DEVELOPMENT of ENTERPRISES. Business. Education. Right. Bulletin of Volgograd business Institute. 2010. No. 2. S. 124-128.</w:t>
      </w:r>
    </w:p>
    <w:p w:rsidR="00736E34"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6E34" w:rsidRPr="00BD376A">
        <w:rPr>
          <w:rFonts w:ascii="Times New Roman" w:hAnsi="Times New Roman" w:cs="Times New Roman"/>
        </w:rPr>
        <w:t xml:space="preserve"> Проблему привлечения инвестиций можно решать за счет внешних и внутренних источников. Движение можно рассматривать в рамках цикличности от одного макроэкономического равновесия к другому. Инновационное развитие предприятий напрямую связано с проблемой привлечения долгосрочных финансовых ресурсов. В статье рассматриваются вопросы привлечения средств населения в реальную экономику. Правильное позиционирование фондового рынка должно обеспечить переток сбережений в инвестиции и способствовать инновационному процессу. Проведение грамотной политики продвижения и позиционирования фондового рынка и финансовых инструментов позволит расширить число инвесторов за счет наиболее активной части населения.</w:t>
      </w:r>
    </w:p>
    <w:p w:rsidR="00736E34" w:rsidRPr="00BD376A" w:rsidRDefault="00736E3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Доступ к полной версии статьи:  </w:t>
      </w:r>
      <w:hyperlink r:id="rId169" w:history="1">
        <w:r w:rsidRPr="00BD376A">
          <w:rPr>
            <w:rStyle w:val="a5"/>
            <w:rFonts w:ascii="Times New Roman" w:hAnsi="Times New Roman" w:cs="Times New Roman"/>
            <w:color w:val="auto"/>
            <w:u w:val="none"/>
          </w:rPr>
          <w:t>http://vestnik.volbi.ru/upload/numbers/212/article-212-38.pdf</w:t>
        </w:r>
      </w:hyperlink>
    </w:p>
    <w:p w:rsidR="00D2262A" w:rsidRPr="00BD376A" w:rsidRDefault="00736E34"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1212</w:t>
      </w:r>
      <w:r w:rsidR="002F09B4" w:rsidRPr="00BD376A">
        <w:rPr>
          <w:rFonts w:ascii="Times New Roman" w:hAnsi="Times New Roman" w:cs="Times New Roman"/>
        </w:rPr>
        <w:t>.</w:t>
      </w:r>
      <w:r w:rsidR="00190050" w:rsidRPr="00BD376A">
        <w:rPr>
          <w:rFonts w:ascii="Times New Roman" w:hAnsi="Times New Roman" w:cs="Times New Roman"/>
        </w:rPr>
        <w:t xml:space="preserve">Копылов А.В., Игольникова О.С.  </w:t>
      </w:r>
      <w:r w:rsidR="00D2262A" w:rsidRPr="00BD376A">
        <w:rPr>
          <w:rFonts w:ascii="Times New Roman" w:hAnsi="Times New Roman" w:cs="Times New Roman"/>
        </w:rPr>
        <w:t>МЕТОДИКА УПРАВЛЕНИЯ СОВМЕСТНЫМИ РИСКАМИ ИННОВАЦИОННОГО ПРОЕКТА НА ОСНОВЕ ЭКОНОМИКО-МАТЕМАТИЧЕСКИХ МЕТОДОВ</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129-134.</w:t>
      </w:r>
    </w:p>
    <w:p w:rsidR="002F09B4" w:rsidRPr="00BD376A" w:rsidRDefault="002F09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Kopylov A. V., Igolnikova O. S. METHODS of MANAGEMENT of JOINT RISKS of the INNOVATIVE PROJECT ON the BASIS of ECONOMIC-MATHEMATICAL METHODS. Business. Education. Right. Bulletin of Volgograd business Institute. 2010. No. 2. Pp. 129-134.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6E34" w:rsidRPr="00BD376A">
        <w:rPr>
          <w:rFonts w:ascii="Times New Roman" w:hAnsi="Times New Roman" w:cs="Times New Roman"/>
        </w:rPr>
        <w:t xml:space="preserve"> Статья посвящена проблеме минимизации рисков инновационных проектов. На основе экономико-математических методов анализа факторов риска предпринята попытка создания новой методики управления рисками инновационного проекта. Разработанная методика позволяет увеличить точность управления рисками проекта за счет жесткой детерминации уровня допустимых потерь по рисковой ценности и учета совместности реализации факторов риска.</w:t>
      </w:r>
      <w:r w:rsidR="00190050" w:rsidRPr="00BD376A">
        <w:rPr>
          <w:rFonts w:ascii="Times New Roman" w:hAnsi="Times New Roman" w:cs="Times New Roman"/>
        </w:rPr>
        <w:tab/>
      </w:r>
    </w:p>
    <w:p w:rsidR="00736E34"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70" w:history="1">
        <w:r w:rsidR="00736E34" w:rsidRPr="00BD376A">
          <w:rPr>
            <w:rStyle w:val="a5"/>
            <w:rFonts w:ascii="Times New Roman" w:hAnsi="Times New Roman" w:cs="Times New Roman"/>
            <w:color w:val="auto"/>
            <w:u w:val="none"/>
          </w:rPr>
          <w:t>http://vestnik.volbi.ru/upload/numbers/212/article-212-39.pdf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1213</w:t>
      </w:r>
      <w:r w:rsidR="002F09B4" w:rsidRPr="00BD376A">
        <w:rPr>
          <w:rFonts w:ascii="Times New Roman" w:hAnsi="Times New Roman" w:cs="Times New Roman"/>
        </w:rPr>
        <w:t>.</w:t>
      </w:r>
      <w:r w:rsidR="00190050" w:rsidRPr="00BD376A">
        <w:rPr>
          <w:rFonts w:ascii="Times New Roman" w:hAnsi="Times New Roman" w:cs="Times New Roman"/>
        </w:rPr>
        <w:t xml:space="preserve">Сидунова Г.И., Наумова Е.Ю.  </w:t>
      </w:r>
      <w:r w:rsidR="00D2262A" w:rsidRPr="00BD376A">
        <w:rPr>
          <w:rFonts w:ascii="Times New Roman" w:hAnsi="Times New Roman" w:cs="Times New Roman"/>
        </w:rPr>
        <w:t>СИСТЕМНО-ДИНАМИЧЕСКИЙ ПОДХОД К ПРОГНОЗИРОВАНИЮ И УПРАВЛЕНИЮ ЧЕЛОВЕЧЕСКИМИ РЕСУРСАМИ РЕГИОНА</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135-138.</w:t>
      </w:r>
    </w:p>
    <w:p w:rsidR="002F09B4" w:rsidRPr="00BD376A" w:rsidRDefault="002F09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Sedunova G. I., Naumova E. Y. system-DYNAMIC APPROACH TO FORECASTING AND HUMAN RESOURCES MANAGEMENT in the REGION. Business. Education. Right. Bulletin of Volgograd business Institute. 2010. No. 2. P. 135-138.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6E34" w:rsidRPr="00BD376A">
        <w:rPr>
          <w:rFonts w:ascii="Times New Roman" w:hAnsi="Times New Roman" w:cs="Times New Roman"/>
        </w:rPr>
        <w:t xml:space="preserve"> В статье представлена модель физических потоков развития регионального рынка труда. В основе данной модели лежит соответствие между желаемой рабочей силой и количеством </w:t>
      </w:r>
      <w:r w:rsidR="00736E34" w:rsidRPr="00BD376A">
        <w:rPr>
          <w:rFonts w:ascii="Times New Roman" w:hAnsi="Times New Roman" w:cs="Times New Roman"/>
        </w:rPr>
        <w:lastRenderedPageBreak/>
        <w:t>вакансий на региональном рынке труда. Рассмотренный подход к прогнозированию позволил определить составляющие системы для сбалансированности рабочей силы и рабочих мест в регионе. Сбалансированность локального рынка труда зависит от оптимального соотношения желаемой и имеющейся рабочей силы в регионе. В свою очередь человеческие ресурсы региона зависят от демографических, миграционных процессов, величины безработицы, развитости инфраструктуры.</w:t>
      </w:r>
      <w:r w:rsidR="00190050" w:rsidRPr="00BD376A">
        <w:rPr>
          <w:rFonts w:ascii="Times New Roman" w:hAnsi="Times New Roman" w:cs="Times New Roman"/>
        </w:rPr>
        <w:tab/>
      </w:r>
    </w:p>
    <w:p w:rsidR="00736E34"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71" w:history="1">
        <w:r w:rsidR="00736E34" w:rsidRPr="00BD376A">
          <w:rPr>
            <w:rStyle w:val="a5"/>
            <w:rFonts w:ascii="Times New Roman" w:hAnsi="Times New Roman" w:cs="Times New Roman"/>
            <w:color w:val="auto"/>
            <w:u w:val="none"/>
          </w:rPr>
          <w:t>http://vestnik.volbi.ru/upload/numbers/212/article-212-40.pdf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1214</w:t>
      </w:r>
      <w:r w:rsidR="002F09B4" w:rsidRPr="00BD376A">
        <w:rPr>
          <w:rFonts w:ascii="Times New Roman" w:hAnsi="Times New Roman" w:cs="Times New Roman"/>
        </w:rPr>
        <w:t>.</w:t>
      </w:r>
      <w:r w:rsidR="00190050" w:rsidRPr="00BD376A">
        <w:rPr>
          <w:rFonts w:ascii="Times New Roman" w:hAnsi="Times New Roman" w:cs="Times New Roman"/>
        </w:rPr>
        <w:t xml:space="preserve">Курчаев Ш.В.  </w:t>
      </w:r>
      <w:r w:rsidR="00D2262A" w:rsidRPr="00BD376A">
        <w:rPr>
          <w:rFonts w:ascii="Times New Roman" w:hAnsi="Times New Roman" w:cs="Times New Roman"/>
        </w:rPr>
        <w:t>КОНЦЕПТУАЛЬНЫЕ ОСНОВЫ СТРАТЕГИИ СОЦИАЛЬНО-ЭКОНОМИЧЕСКОГО РАЗВИТИЯ РЕГИОНА</w:t>
      </w:r>
      <w:r w:rsidR="00190050"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бизнеса. 2010. № 2. С. </w:t>
      </w:r>
      <w:r w:rsidR="00190050" w:rsidRPr="00BD376A">
        <w:rPr>
          <w:rFonts w:ascii="Times New Roman" w:hAnsi="Times New Roman" w:cs="Times New Roman"/>
        </w:rPr>
        <w:t>139-142.</w:t>
      </w:r>
      <w:r w:rsidR="00190050" w:rsidRPr="00BD376A">
        <w:rPr>
          <w:rFonts w:ascii="Times New Roman" w:hAnsi="Times New Roman" w:cs="Times New Roman"/>
        </w:rPr>
        <w:tab/>
      </w:r>
    </w:p>
    <w:p w:rsidR="002F09B4" w:rsidRPr="00BD376A" w:rsidRDefault="002F09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Kurchev S. V. CONCEPTUAL bases of the STRATEGY for SOCIO-ECONOMIC development of the REGION. Business. Education. Right. Bulletin of Volgograd business Institute. 2010. No. 2. S. 139-142.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6E34" w:rsidRPr="00BD376A">
        <w:rPr>
          <w:rFonts w:ascii="Times New Roman" w:hAnsi="Times New Roman" w:cs="Times New Roman"/>
        </w:rPr>
        <w:t xml:space="preserve"> Предложено уточненное определение концепции стратегии социально-экономического развития региона. Выявлены основные фазы и этапы процесса разработки стратегии, а также результаты работ, составляющие содержание концептуальных основ стратегии долгосрочного развития региона.</w:t>
      </w:r>
    </w:p>
    <w:p w:rsidR="00736E34"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72" w:history="1">
        <w:r w:rsidR="00736E34" w:rsidRPr="00BD376A">
          <w:rPr>
            <w:rStyle w:val="a5"/>
            <w:rFonts w:ascii="Times New Roman" w:hAnsi="Times New Roman" w:cs="Times New Roman"/>
            <w:color w:val="auto"/>
            <w:u w:val="none"/>
          </w:rPr>
          <w:t>http://vestnik.volbi.ru/upload/numbers/212/article-212-41.pdf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71EF1" w:rsidRPr="00BD376A" w:rsidRDefault="00571EF1"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1215</w:t>
      </w:r>
      <w:r w:rsidR="002F09B4" w:rsidRPr="00BD376A">
        <w:rPr>
          <w:rFonts w:ascii="Times New Roman" w:hAnsi="Times New Roman" w:cs="Times New Roman"/>
        </w:rPr>
        <w:t>.</w:t>
      </w:r>
      <w:r w:rsidR="00190050" w:rsidRPr="00BD376A">
        <w:rPr>
          <w:rFonts w:ascii="Times New Roman" w:hAnsi="Times New Roman" w:cs="Times New Roman"/>
        </w:rPr>
        <w:t xml:space="preserve">Алпатов А.В., Мещерякова Н.Е., Рубинштейн Е.Ю.  </w:t>
      </w:r>
      <w:r w:rsidR="00D2262A" w:rsidRPr="00BD376A">
        <w:rPr>
          <w:rFonts w:ascii="Times New Roman" w:hAnsi="Times New Roman" w:cs="Times New Roman"/>
        </w:rPr>
        <w:t>ПРОГНОЗИРОВАНИЕ ЦЕН РЕАЛИЗАЦИИ ЖИЛЬЯ НА ПЕРВИЧНОМ И ВТОРИЧНОМ РЫНКАХ ГОРОДА ВОЛГОГРАДА В УСЛОВИЯХ ФИНАНСОВОГО КРИЗИСА</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143-146.</w:t>
      </w:r>
    </w:p>
    <w:p w:rsidR="002F09B4" w:rsidRPr="00BD376A" w:rsidRDefault="002F09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Alpatov A. V., Meshcheryakova N. E., Rubinstein, E. Yu., PREDICTION of sale PRICES of HOUSING ON the PRIMARY AND SECONDARY MARKETS of the CITY of VOLGOGRAD IN the FINANCIAL CRISIS. Business. Education. Right. Bulletin of Volgograd business Institute. 2010. No. 2. S. 143-146.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6E34" w:rsidRPr="00BD376A">
        <w:rPr>
          <w:rFonts w:ascii="Times New Roman" w:hAnsi="Times New Roman" w:cs="Times New Roman"/>
        </w:rPr>
        <w:t xml:space="preserve"> В данной статье исследована зависимость цен реализации жилья на первичном и вторичном рынках г. Волгограда от района застройки, типов квартиры и дома. Модели построены по данным о средних ценах за 1 м² общей площади для типового жилья, жилья типа «комфорт» и «повышенный комфорт». Исследование проводилось на основании линейной модели множественной регрессии, содержащей фиктивные переменные. Качество модели оценивалось с помощью F-теста. По результатам исследования приведен перечень наиболее престижных районов города. Проведен анализ влияния финансового кризиса на динамику цен. Построены графики, отражающие рост цен на жилье в г. Волгограде в 2007-2009 гг. Дан прогноз динамики цен на жилье в 2010 г.</w:t>
      </w:r>
      <w:r w:rsidR="00190050" w:rsidRPr="00BD376A">
        <w:rPr>
          <w:rFonts w:ascii="Times New Roman" w:hAnsi="Times New Roman" w:cs="Times New Roman"/>
        </w:rPr>
        <w:tab/>
      </w:r>
    </w:p>
    <w:p w:rsidR="00736E34"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224FB0" w:rsidRPr="00BD376A">
        <w:rPr>
          <w:rFonts w:ascii="Times New Roman" w:hAnsi="Times New Roman" w:cs="Times New Roman"/>
        </w:rPr>
        <w:t xml:space="preserve">Доступ к полной версии статьи:   </w:t>
      </w:r>
      <w:hyperlink r:id="rId173" w:history="1">
        <w:r w:rsidR="00736E34" w:rsidRPr="00BD376A">
          <w:rPr>
            <w:rStyle w:val="a5"/>
            <w:rFonts w:ascii="Times New Roman" w:hAnsi="Times New Roman" w:cs="Times New Roman"/>
            <w:color w:val="auto"/>
            <w:u w:val="none"/>
          </w:rPr>
          <w:t>http://vestnik.volbi.ru/upload/numbers/212/article-212-42.pdf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24FB0"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1216</w:t>
      </w:r>
      <w:r w:rsidR="00C20790" w:rsidRPr="00BD376A">
        <w:rPr>
          <w:rFonts w:ascii="Times New Roman" w:hAnsi="Times New Roman" w:cs="Times New Roman"/>
        </w:rPr>
        <w:t>.</w:t>
      </w:r>
      <w:r w:rsidR="00190050" w:rsidRPr="00BD376A">
        <w:rPr>
          <w:rFonts w:ascii="Times New Roman" w:hAnsi="Times New Roman" w:cs="Times New Roman"/>
        </w:rPr>
        <w:t xml:space="preserve">Попова Н.В.  </w:t>
      </w:r>
      <w:r w:rsidR="00D2262A" w:rsidRPr="00BD376A">
        <w:rPr>
          <w:rFonts w:ascii="Times New Roman" w:hAnsi="Times New Roman" w:cs="Times New Roman"/>
        </w:rPr>
        <w:t>ПРИНЦИПЫ ФОРМИРОВАНИЯ СИСТЕМЫ УПРАВЛЕНИЯ ЗАНЯТОСТЬЮ НАСЕЛЕНИЯ НА РЕГИОНАЛЬНОМ УРОВНЕ</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w:t>
      </w:r>
      <w:r w:rsidR="00190050" w:rsidRPr="00BD376A">
        <w:rPr>
          <w:rFonts w:ascii="Times New Roman" w:hAnsi="Times New Roman" w:cs="Times New Roman"/>
        </w:rPr>
        <w:t>са. 2010. № 2. С. 145-152.</w:t>
      </w:r>
    </w:p>
    <w:p w:rsidR="00C20790" w:rsidRPr="00BD376A" w:rsidRDefault="00C2079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Popova N. In. THE PRINCIPLES OF FORMING THE SYSTEM OF MANAGEMENT OF EMPLOYMENT OF THE POPULATION AT THE REGIONAL LEVEL. Business. Education. Right. Bulletin of Volgograd business Institute. 2010. No. 2. P. 145-152.</w:t>
      </w:r>
    </w:p>
    <w:p w:rsidR="00190050"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6E34" w:rsidRPr="00BD376A">
        <w:rPr>
          <w:rFonts w:ascii="Times New Roman" w:hAnsi="Times New Roman" w:cs="Times New Roman"/>
        </w:rPr>
        <w:t xml:space="preserve"> В статье рассматриваются принципы формирования системы управления занятостью населения в регионе, определяются ее цели, задачи и функции в авторской интерпретации, представлено авторское определение системы управления занятостью. Обоснована целесообразность формирования системы управления занятостью на всех управленческих уровнях исходя из системы целей. Исходя из целевых установок, применительно к каждому уровню управления выделены задачи, требующие разрешения для повышения эффективности управления занятостью. Выделена важнейшая задача управления занятостью в регионах: развитие системы взаимодействия между территориальными и федеральными органами по труду и предприятиями.</w:t>
      </w:r>
    </w:p>
    <w:p w:rsidR="00736E34"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74" w:history="1">
        <w:r w:rsidR="00736E34" w:rsidRPr="00BD376A">
          <w:rPr>
            <w:rStyle w:val="a5"/>
            <w:rFonts w:ascii="Times New Roman" w:hAnsi="Times New Roman" w:cs="Times New Roman"/>
            <w:color w:val="auto"/>
            <w:u w:val="none"/>
          </w:rPr>
          <w:t>http://vestnik.volbi.ru/upload/numbers/212/article-212-43.pdf</w:t>
        </w:r>
      </w:hyperlink>
    </w:p>
    <w:p w:rsidR="00D2262A" w:rsidRPr="00BD376A" w:rsidRDefault="00224F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190050" w:rsidRPr="00BD376A">
        <w:rPr>
          <w:rFonts w:ascii="Times New Roman" w:hAnsi="Times New Roman" w:cs="Times New Roman"/>
        </w:rPr>
        <w:tab/>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1217</w:t>
      </w:r>
      <w:r w:rsidR="00C20790" w:rsidRPr="00BD376A">
        <w:rPr>
          <w:rFonts w:ascii="Times New Roman" w:hAnsi="Times New Roman" w:cs="Times New Roman"/>
        </w:rPr>
        <w:t>.</w:t>
      </w:r>
      <w:r w:rsidR="00190050" w:rsidRPr="00BD376A">
        <w:rPr>
          <w:rFonts w:ascii="Times New Roman" w:hAnsi="Times New Roman" w:cs="Times New Roman"/>
        </w:rPr>
        <w:t xml:space="preserve">Горшкова Н.В.  </w:t>
      </w:r>
      <w:r w:rsidR="00D2262A" w:rsidRPr="00BD376A">
        <w:rPr>
          <w:rFonts w:ascii="Times New Roman" w:hAnsi="Times New Roman" w:cs="Times New Roman"/>
        </w:rPr>
        <w:t>ОРГАНИЗАЦИЯ КОНСОЛИДИРОВАННОГО УЧЕТА В АГРОХОЛДИНГАХ</w:t>
      </w:r>
      <w:r w:rsidR="00190050" w:rsidRPr="00BD376A">
        <w:rPr>
          <w:rFonts w:ascii="Times New Roman" w:hAnsi="Times New Roman" w:cs="Times New Roman"/>
        </w:rPr>
        <w:t>.</w:t>
      </w:r>
      <w:r w:rsidR="00A96702" w:rsidRPr="00BD376A">
        <w:rPr>
          <w:rFonts w:ascii="Times New Roman" w:hAnsi="Times New Roman" w:cs="Times New Roman"/>
        </w:rPr>
        <w:t xml:space="preserve"> Аннотация:</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152-160.</w:t>
      </w:r>
    </w:p>
    <w:p w:rsidR="00C20790" w:rsidRPr="00BD376A" w:rsidRDefault="00C2079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Gorshkova N. In. THE ORGANIZATION OF THE CONSOLIDATED ACCOUNTING IN THE AGRICULTURAL HOLDINGS. Abstract: Business. Education. Right. Bulletin of Volgograd business Institute. 2010. No. 2. P</w:t>
      </w:r>
      <w:r w:rsidRPr="00BD376A">
        <w:rPr>
          <w:rStyle w:val="translation-chunk"/>
          <w:rFonts w:ascii="inherit" w:hAnsi="inherit"/>
          <w:sz w:val="22"/>
          <w:szCs w:val="22"/>
        </w:rPr>
        <w:t>. 152-160.</w:t>
      </w:r>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6E34" w:rsidRPr="00BD376A">
        <w:rPr>
          <w:rFonts w:ascii="Times New Roman" w:hAnsi="Times New Roman" w:cs="Times New Roman"/>
        </w:rPr>
        <w:t xml:space="preserve"> Представлена методика постановки и ведения системного консолидированного учета агрохолдинга, которая включает в себя организационный этап, направленный на разработку единой методологии консолидированного учета в агрохолдинге; подготовку вступительного консолидированного баланса; порядок отражения хозяйственных операций в системе локального и консолидированного учета отдельных участников холдинга; требования к составлению и представлению консолидированной финансовой отчетности.</w:t>
      </w:r>
      <w:r w:rsidR="00190050" w:rsidRPr="00BD376A">
        <w:rPr>
          <w:rFonts w:ascii="Times New Roman" w:hAnsi="Times New Roman" w:cs="Times New Roman"/>
        </w:rPr>
        <w:tab/>
      </w:r>
    </w:p>
    <w:p w:rsidR="00736E34"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75" w:history="1">
        <w:r w:rsidR="00736E34" w:rsidRPr="00BD376A">
          <w:rPr>
            <w:rStyle w:val="a5"/>
            <w:rFonts w:ascii="Times New Roman" w:hAnsi="Times New Roman" w:cs="Times New Roman"/>
            <w:color w:val="auto"/>
            <w:u w:val="none"/>
          </w:rPr>
          <w:t>http://vestnik.volbi.ru/upload/numbers/212/article-212-44.pdf</w:t>
        </w:r>
      </w:hyperlink>
    </w:p>
    <w:p w:rsidR="00C20790" w:rsidRPr="00BD376A" w:rsidRDefault="00C20790" w:rsidP="00BD376A">
      <w:pPr>
        <w:spacing w:after="0" w:line="240" w:lineRule="auto"/>
        <w:jc w:val="both"/>
        <w:rPr>
          <w:rFonts w:ascii="Times New Roman" w:hAnsi="Times New Roman" w:cs="Times New Roman"/>
        </w:rPr>
      </w:pPr>
    </w:p>
    <w:p w:rsidR="00C20790" w:rsidRPr="00BD376A" w:rsidRDefault="00C20790"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1218</w:t>
      </w:r>
      <w:r w:rsidR="00C20790" w:rsidRPr="00BD376A">
        <w:rPr>
          <w:rFonts w:ascii="Times New Roman" w:hAnsi="Times New Roman" w:cs="Times New Roman"/>
        </w:rPr>
        <w:t>.</w:t>
      </w:r>
      <w:r w:rsidR="00190050" w:rsidRPr="00BD376A">
        <w:rPr>
          <w:rFonts w:ascii="Times New Roman" w:hAnsi="Times New Roman" w:cs="Times New Roman"/>
        </w:rPr>
        <w:t xml:space="preserve">Алиев Р.Ф.  </w:t>
      </w:r>
      <w:r w:rsidR="00D2262A" w:rsidRPr="00BD376A">
        <w:rPr>
          <w:rFonts w:ascii="Times New Roman" w:hAnsi="Times New Roman" w:cs="Times New Roman"/>
        </w:rPr>
        <w:t>РЕАЛИЗАЦИЯ ПРИНЦИПОВ БОР В БЮДЖЕТНОМ ПРОЦЕССЕ В УСЛОВИЯХ КРИЗИСА (НА ПРИМЕРЕ АСТРАХАНСКОЙ ОБЛАСТИ)</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156-159.</w:t>
      </w:r>
      <w:r w:rsidR="00A96702" w:rsidRPr="00BD376A">
        <w:rPr>
          <w:rFonts w:ascii="Times New Roman" w:hAnsi="Times New Roman" w:cs="Times New Roman"/>
        </w:rPr>
        <w:t xml:space="preserve"> </w:t>
      </w:r>
    </w:p>
    <w:p w:rsidR="00C20790" w:rsidRPr="00BD376A" w:rsidRDefault="00C2079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Aliyev R. F. IMPLEMENTATION of BOR PRINCIPLES IN the BUDGETARY PROCESS IN the CONDITIONS of CRISIS (ON the EXAMPLE of ASTRAKHAN REGION). Business. Education. Right. Bulletin of Volgograd business Institute. 2010. No. 2. P. 156-159.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6E34" w:rsidRPr="00BD376A">
        <w:rPr>
          <w:rFonts w:ascii="Times New Roman" w:hAnsi="Times New Roman" w:cs="Times New Roman"/>
        </w:rPr>
        <w:t xml:space="preserve"> В статье рассмотрены инструменты бюджетирования, ориентированного на результат, внедренные в бюджетный процесс в Астраханской области на втором этапе реализации программы реформирования региональных финансов. Описаны механизмы внедрения в бюджетный процесс Астраханской области принципов БОРа, определены результаты их внедрения. Рассмотрены механизмы повышения результативности бюджетных расходов путем оптимизации бюджетных расходов.</w:t>
      </w:r>
      <w:r w:rsidR="00190050" w:rsidRPr="00BD376A">
        <w:rPr>
          <w:rFonts w:ascii="Times New Roman" w:hAnsi="Times New Roman" w:cs="Times New Roman"/>
        </w:rPr>
        <w:tab/>
      </w:r>
    </w:p>
    <w:p w:rsidR="00736E34"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B62C8" w:rsidRPr="00BD376A">
        <w:rPr>
          <w:rFonts w:ascii="Times New Roman" w:hAnsi="Times New Roman" w:cs="Times New Roman"/>
        </w:rPr>
        <w:t xml:space="preserve">Доступ к полной версии статьи:   </w:t>
      </w:r>
      <w:hyperlink r:id="rId176" w:history="1">
        <w:r w:rsidR="00736E34" w:rsidRPr="00BD376A">
          <w:rPr>
            <w:rStyle w:val="a5"/>
            <w:rFonts w:ascii="Times New Roman" w:hAnsi="Times New Roman" w:cs="Times New Roman"/>
            <w:color w:val="auto"/>
            <w:u w:val="none"/>
          </w:rPr>
          <w:t>http://vestnik.volbi.ru/upload/numbers/212/article-212-45.pdf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1219</w:t>
      </w:r>
      <w:r w:rsidR="00C20790" w:rsidRPr="00BD376A">
        <w:rPr>
          <w:rFonts w:ascii="Times New Roman" w:hAnsi="Times New Roman" w:cs="Times New Roman"/>
        </w:rPr>
        <w:t>.</w:t>
      </w:r>
      <w:r w:rsidR="00190050" w:rsidRPr="00BD376A">
        <w:rPr>
          <w:rFonts w:ascii="Times New Roman" w:hAnsi="Times New Roman" w:cs="Times New Roman"/>
        </w:rPr>
        <w:t xml:space="preserve">Арыкбаев Р.К.  </w:t>
      </w:r>
      <w:r w:rsidR="00D2262A" w:rsidRPr="00BD376A">
        <w:rPr>
          <w:rFonts w:ascii="Times New Roman" w:hAnsi="Times New Roman" w:cs="Times New Roman"/>
        </w:rPr>
        <w:t>ОРГАНИЗАЦИОННЫЕ ОСНОВЫ УПРАВЛЕНИЯ ФИНАНСОВЫМИ ПОТОКАМИ СИСТЕМЫ ГОСУДАРСТВЕННЫХ ЗАКАЗОВ И ЗАКУПОК</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159-165</w:t>
      </w:r>
      <w:r w:rsidR="000B62C8" w:rsidRPr="00BD376A">
        <w:rPr>
          <w:rFonts w:ascii="Times New Roman" w:hAnsi="Times New Roman" w:cs="Times New Roman"/>
        </w:rPr>
        <w:t>.</w:t>
      </w:r>
    </w:p>
    <w:p w:rsidR="00C20790" w:rsidRPr="00BD376A" w:rsidRDefault="00C20790"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Arykbaev R. K. ORGANIZATIONAL BASES of management of FINANCIAL FLOWS of the SYSTEM of STATE ORDERS AND PROCUREMENT. Business. Education. Right. Bulletin of Volgograd business Institute. 2010. No. 2. P. 159-165.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6E34" w:rsidRPr="00BD376A">
        <w:rPr>
          <w:rFonts w:ascii="Times New Roman" w:hAnsi="Times New Roman" w:cs="Times New Roman"/>
        </w:rPr>
        <w:t xml:space="preserve"> В статье рассмотрены организационные основы управления финансовыми потоками системы государственных заказов и закупок. Проведен анализ содержания управления финансовыми потоками системы государственных заказов и закупок. Доказана взаимосвязь формирования доходов государственного бюджета и организации финансирования государственного заказа. В рамках государственных заказов и закупок организационная основа управления финансовыми потоками представляет собой взаимосвязанную систему, включающую в себя финансовое планирование; текущее финансирование закупок, мониторинг исполнения государственных контрактов, оценку эффективности расходов на закупки; финансовый контроль целевого расходования средств. Целью организационной основы управления финансовыми потоками системы государственных заказов и закупок является повышение эффективности использования бюджетных средств и средств внебюджетных фондов в процессе финансирования государственного заказа.</w:t>
      </w:r>
      <w:r w:rsidR="00190050" w:rsidRPr="00BD376A">
        <w:rPr>
          <w:rFonts w:ascii="Times New Roman" w:hAnsi="Times New Roman" w:cs="Times New Roman"/>
        </w:rPr>
        <w:tab/>
      </w:r>
    </w:p>
    <w:p w:rsidR="00736E34"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77" w:history="1">
        <w:r w:rsidR="00736E34" w:rsidRPr="00BD376A">
          <w:rPr>
            <w:rStyle w:val="a5"/>
            <w:rFonts w:ascii="Times New Roman" w:hAnsi="Times New Roman" w:cs="Times New Roman"/>
            <w:color w:val="auto"/>
            <w:u w:val="none"/>
          </w:rPr>
          <w:t>http://vestnik.volbi.ru/upload/numbers/212/article-212-46.pdf</w:t>
        </w:r>
      </w:hyperlink>
    </w:p>
    <w:p w:rsidR="00C20790"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1220</w:t>
      </w:r>
      <w:r w:rsidR="00487F46" w:rsidRPr="00BD376A">
        <w:rPr>
          <w:rFonts w:ascii="Times New Roman" w:hAnsi="Times New Roman" w:cs="Times New Roman"/>
        </w:rPr>
        <w:t>.</w:t>
      </w:r>
      <w:r w:rsidR="00190050" w:rsidRPr="00BD376A">
        <w:rPr>
          <w:rFonts w:ascii="Times New Roman" w:hAnsi="Times New Roman" w:cs="Times New Roman"/>
        </w:rPr>
        <w:t xml:space="preserve">Дьякова Е.Б.  </w:t>
      </w:r>
      <w:r w:rsidR="00D2262A" w:rsidRPr="00BD376A">
        <w:rPr>
          <w:rFonts w:ascii="Times New Roman" w:hAnsi="Times New Roman" w:cs="Times New Roman"/>
        </w:rPr>
        <w:t>ФОРМИРОВАНИЕ ГОСУДАРСТВЕННЫХ (МУНИЦИПАЛЬНЫХ) ЗАДАНИЙ В УСЛОВИЯХ БЮДЖЕТНОЙ РЕФОРМЫ</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165-167.</w:t>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Dyakova E. B. the FORMATION of the STATE (MUNICIPAL) TASKS IN the ENVIRONMENT of BUDGET REFORM. Business. Education. Right. Bulletin of Volgograd business Institute. 2010. No. 2. S. 165-167.</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6E34" w:rsidRPr="00BD376A">
        <w:rPr>
          <w:rFonts w:ascii="Times New Roman" w:hAnsi="Times New Roman" w:cs="Times New Roman"/>
        </w:rPr>
        <w:t xml:space="preserve"> В статье рассмотрены подходы к формированию системы государственных (муниципальных) услуг, являющиеся основой для качественного формирования и исполнения бюджетов на основе государственных (муниципальных) заданий. Автором обосновано, что развитие механизмов реализации государственных (муниципальных) заданий бюджетными учреждениями должно идти по пути расширения полномочий бюджетных учреждений в сфере расходования средств при одновременном сохранении бюджетного финансирования.</w:t>
      </w:r>
      <w:r w:rsidR="00190050" w:rsidRPr="00BD376A">
        <w:rPr>
          <w:rFonts w:ascii="Times New Roman" w:hAnsi="Times New Roman" w:cs="Times New Roman"/>
        </w:rPr>
        <w:tab/>
      </w:r>
    </w:p>
    <w:p w:rsidR="00736E34"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B62C8" w:rsidRPr="00BD376A">
        <w:rPr>
          <w:rFonts w:ascii="Times New Roman" w:hAnsi="Times New Roman" w:cs="Times New Roman"/>
        </w:rPr>
        <w:t xml:space="preserve">Доступ к полной версии статьи:  </w:t>
      </w:r>
      <w:hyperlink r:id="rId178" w:history="1">
        <w:r w:rsidR="00736E34" w:rsidRPr="00BD376A">
          <w:rPr>
            <w:rStyle w:val="a5"/>
            <w:rFonts w:ascii="Times New Roman" w:hAnsi="Times New Roman" w:cs="Times New Roman"/>
            <w:color w:val="auto"/>
            <w:u w:val="none"/>
          </w:rPr>
          <w:t>http://vestnik.volbi.ru/upload/numbers/212/article-212-47.pdf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1221</w:t>
      </w:r>
      <w:r w:rsidR="00487F46" w:rsidRPr="00BD376A">
        <w:rPr>
          <w:rFonts w:ascii="Times New Roman" w:hAnsi="Times New Roman" w:cs="Times New Roman"/>
        </w:rPr>
        <w:t>.</w:t>
      </w:r>
      <w:r w:rsidR="00190050" w:rsidRPr="00BD376A">
        <w:rPr>
          <w:rFonts w:ascii="Times New Roman" w:hAnsi="Times New Roman" w:cs="Times New Roman"/>
        </w:rPr>
        <w:t xml:space="preserve">Ануфриева Е.В., Полежаев Д.В.  </w:t>
      </w:r>
      <w:r w:rsidR="00D2262A" w:rsidRPr="00BD376A">
        <w:rPr>
          <w:rFonts w:ascii="Times New Roman" w:hAnsi="Times New Roman" w:cs="Times New Roman"/>
        </w:rPr>
        <w:t>ЭКОНОМИЧЕСКОЕ ПРАВОСОЗНАНИЕ И ЕГО ОТРАЖЕНИЕ В СОВРЕМЕННОМ РУССКОМ МЕНТАЛИТЕТЕ</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168-176.</w:t>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Anufrieva E. V., Polezhaev D. V. ECONOMIC JUSTICE AND ITS REFLECTION IN the MODERN RUSSIAN MENTALITY. Business. Education. Right. Bulletin of Volgograd business Institute. 2010. No. 2. P. 168-176.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6E34" w:rsidRPr="00BD376A">
        <w:rPr>
          <w:rFonts w:ascii="Times New Roman" w:hAnsi="Times New Roman" w:cs="Times New Roman"/>
        </w:rPr>
        <w:t xml:space="preserve"> В статье рассматриваются вопросы динамики ментальных установок общества в условиях социально-культурных изменений современной России. Экономическое правосознание обозначается как ментальный симбиоз социально-культурных установок русского менталитета – государственно-правового и хозяйственно-экономического взаимодействия на индивидуально-личностном и коллективном уровнях. Обозначаются особенности восприятия, оценки и реализации в деятельности феноменов права и труда в пространстве русской истории и культуры. Обозначаются некоторые методологически значимые функциональные составляющие ментального подхода в отечественном социально-гуманитарном знании.</w:t>
      </w:r>
      <w:r w:rsidR="00190050" w:rsidRPr="00BD376A">
        <w:rPr>
          <w:rFonts w:ascii="Times New Roman" w:hAnsi="Times New Roman" w:cs="Times New Roman"/>
        </w:rPr>
        <w:tab/>
      </w:r>
    </w:p>
    <w:p w:rsidR="00736E34"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B62C8" w:rsidRPr="00BD376A">
        <w:rPr>
          <w:rFonts w:ascii="Times New Roman" w:hAnsi="Times New Roman" w:cs="Times New Roman"/>
        </w:rPr>
        <w:t xml:space="preserve">Доступ к полной версии статьи:   </w:t>
      </w:r>
      <w:hyperlink r:id="rId179" w:history="1">
        <w:r w:rsidR="00736E34" w:rsidRPr="00BD376A">
          <w:rPr>
            <w:rStyle w:val="a5"/>
            <w:rFonts w:ascii="Times New Roman" w:hAnsi="Times New Roman" w:cs="Times New Roman"/>
            <w:color w:val="auto"/>
            <w:u w:val="none"/>
          </w:rPr>
          <w:t>http://vestnik.volbi.ru/upload/numbers/212/article-212-48.pdf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1222</w:t>
      </w:r>
      <w:r w:rsidR="00487F46" w:rsidRPr="00BD376A">
        <w:rPr>
          <w:rFonts w:ascii="Times New Roman" w:hAnsi="Times New Roman" w:cs="Times New Roman"/>
        </w:rPr>
        <w:t>.</w:t>
      </w:r>
      <w:r w:rsidR="00190050" w:rsidRPr="00BD376A">
        <w:rPr>
          <w:rFonts w:ascii="Times New Roman" w:hAnsi="Times New Roman" w:cs="Times New Roman"/>
        </w:rPr>
        <w:t xml:space="preserve">Игошева И.З.  </w:t>
      </w:r>
      <w:r w:rsidR="00D2262A" w:rsidRPr="00BD376A">
        <w:rPr>
          <w:rFonts w:ascii="Times New Roman" w:hAnsi="Times New Roman" w:cs="Times New Roman"/>
        </w:rPr>
        <w:t>ИГРОТЕХНОЛОГИИ В ПРОЦЕССЕ ФОРМИРОВАНИЯ ЭКОНОМИЧЕСКОЙ КОМПЕТЕНТНОСТИ УЧАЩИХСЯ НАЧАЛЬНОГО ПРОФЕССИОНАЛЬНОГО ОБРАЗОВАНИЯ</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176-179.</w:t>
      </w:r>
      <w:r w:rsidR="00A96702" w:rsidRPr="00BD376A">
        <w:rPr>
          <w:rFonts w:ascii="Times New Roman" w:hAnsi="Times New Roman" w:cs="Times New Roman"/>
        </w:rPr>
        <w:t xml:space="preserve"> </w:t>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 I. igosheva AGROTEHNOLOGII IN the PROCESS of formation of ECONOMIC competence of PUPILS of PRIMARY PROFESSIONAL EDUCATION. Business. Education. Right. Bulletin of Volgograd business Institute. 2010. No. 2. P. 176-179.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36E34" w:rsidRPr="00BD376A">
        <w:rPr>
          <w:rFonts w:ascii="Times New Roman" w:hAnsi="Times New Roman" w:cs="Times New Roman"/>
        </w:rPr>
        <w:t xml:space="preserve"> Экономическая компетентность заключается в умении разрешать и прогнозировать экономические проблемы на личностном уровне. Экономической компетентностью должен обладать каждый человек. Учитывая особенности контингента учреждений начального профессионального образования, формирование экономической компетентности целесообразно проводить с применением активных форм обучения. Одной из таких форм является игротехнология.</w:t>
      </w:r>
      <w:r w:rsidR="00190050" w:rsidRPr="00BD376A">
        <w:rPr>
          <w:rFonts w:ascii="Times New Roman" w:hAnsi="Times New Roman" w:cs="Times New Roman"/>
        </w:rPr>
        <w:tab/>
      </w:r>
    </w:p>
    <w:p w:rsidR="00736E34"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80" w:history="1">
        <w:r w:rsidR="00736E34" w:rsidRPr="00BD376A">
          <w:rPr>
            <w:rStyle w:val="a5"/>
            <w:rFonts w:ascii="Times New Roman" w:hAnsi="Times New Roman" w:cs="Times New Roman"/>
            <w:color w:val="auto"/>
            <w:u w:val="none"/>
          </w:rPr>
          <w:t>http://vestnik.volbi.ru/upload/numbers/212/article-212-49.pdf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1223</w:t>
      </w:r>
      <w:r w:rsidR="00487F46" w:rsidRPr="00BD376A">
        <w:rPr>
          <w:rFonts w:ascii="Times New Roman" w:hAnsi="Times New Roman" w:cs="Times New Roman"/>
        </w:rPr>
        <w:t xml:space="preserve">.Назаров Д.М. </w:t>
      </w:r>
      <w:r w:rsidR="00D2262A" w:rsidRPr="00BD376A">
        <w:rPr>
          <w:rFonts w:ascii="Times New Roman" w:hAnsi="Times New Roman" w:cs="Times New Roman"/>
        </w:rPr>
        <w:t>ПРОЕКТИРОВАНИЕ И СОДЕРЖАНИЕ ГЕРМЕНЕВТИЧЕСКОЙ ТЕХНОЛОГИИ ОБУЧЕНИЯ НА ОСНОВЕ ЕЕ КОМПАРАТИВНОГО АНАЛИЗА</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179-184.</w:t>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Nazarov D. M . THE DESIGN AND CONTENT OF HERMENEUTIC TECHNOLOGY OF EDUCATION ON THE BASIS OF ITS COMPARATIVE ANALYSIS. Business. Education. Right. Bulletin of Volgograd business Institute. 2010. No. 2. S. 179-184.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6E34" w:rsidRPr="00BD376A">
        <w:rPr>
          <w:rFonts w:ascii="Times New Roman" w:hAnsi="Times New Roman" w:cs="Times New Roman"/>
        </w:rPr>
        <w:t xml:space="preserve"> Статья посвящена проблеме герменевтики как методу научного познания и выявлению особенностей ее применения в педагогической науке. Проведя компаративный анализ с целью формализации герменевтического метода познания, автор предлагает собственное понимание сущности герменевтики применительно к образовательной системе. В работе дано определение и описано педагогическое содержание герменевтической технологии обучения.</w:t>
      </w:r>
      <w:r w:rsidR="00190050" w:rsidRPr="00BD376A">
        <w:rPr>
          <w:rFonts w:ascii="Times New Roman" w:hAnsi="Times New Roman" w:cs="Times New Roman"/>
        </w:rPr>
        <w:tab/>
      </w:r>
    </w:p>
    <w:p w:rsidR="00736E34"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B62C8" w:rsidRPr="00BD376A">
        <w:rPr>
          <w:rFonts w:ascii="Times New Roman" w:hAnsi="Times New Roman" w:cs="Times New Roman"/>
        </w:rPr>
        <w:t xml:space="preserve">Доступ к полной версии статьи:  </w:t>
      </w:r>
      <w:hyperlink r:id="rId181" w:history="1">
        <w:r w:rsidR="00736E34" w:rsidRPr="00BD376A">
          <w:rPr>
            <w:rStyle w:val="a5"/>
            <w:rFonts w:ascii="Times New Roman" w:hAnsi="Times New Roman" w:cs="Times New Roman"/>
            <w:color w:val="auto"/>
            <w:u w:val="none"/>
          </w:rPr>
          <w:t>http://vestnik.volbi.ru/upload/numbers/212/article-212-50.pdf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1224</w:t>
      </w:r>
      <w:r w:rsidR="00487F46" w:rsidRPr="00BD376A">
        <w:rPr>
          <w:rFonts w:ascii="Times New Roman" w:hAnsi="Times New Roman" w:cs="Times New Roman"/>
        </w:rPr>
        <w:t>.</w:t>
      </w:r>
      <w:r w:rsidR="00190050" w:rsidRPr="00BD376A">
        <w:rPr>
          <w:rFonts w:ascii="Times New Roman" w:hAnsi="Times New Roman" w:cs="Times New Roman"/>
        </w:rPr>
        <w:t xml:space="preserve">Буркин А.В., Локтева Т.Ф.  </w:t>
      </w:r>
      <w:r w:rsidR="00D2262A" w:rsidRPr="00BD376A">
        <w:rPr>
          <w:rFonts w:ascii="Times New Roman" w:hAnsi="Times New Roman" w:cs="Times New Roman"/>
        </w:rPr>
        <w:t>ИССЛЕДОВАНИЕ ПРОБЛЕМЫ ФИНАНСОВОГО ОБЕСПЕЧЕНИЯ СИСТЕМЫ ЗДРАВООХРАНЕНИЯ</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190050" w:rsidRPr="00BD376A">
        <w:rPr>
          <w:rFonts w:ascii="Times New Roman" w:hAnsi="Times New Roman" w:cs="Times New Roman"/>
        </w:rPr>
        <w:t>изнеса. 2010. № 2. С. 185-187.</w:t>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Burkin A.V., Lokteva T. F. STUDY of problems of FINANCIAL PROVISION of the HEALTH care SYSTEM. Business. Education. Right. Bulletin of Volgograd business Institute. 2010. No. 2. P. 185-187.</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36E34" w:rsidRPr="00BD376A">
        <w:rPr>
          <w:rFonts w:ascii="Times New Roman" w:hAnsi="Times New Roman" w:cs="Times New Roman"/>
        </w:rPr>
        <w:t xml:space="preserve"> За последние годы опубликовано немало работ, посвященных анализу современного состояния финансирования общественного здравоохранения, причин и следствия замедления прогресса в улучшении здоровья российских граждан и в повышении качества медицинских услуг. Заметным событием в этом ряду стал выход в свет монографии «Организация финансовой системы здравоохранения: теория и практика», подготовленной авторским коллективом в составе кандидата медицинских наук В. Г. Акишкина, кандидата экономических наук Р. К. Арыкбаева, кандидата медицинских наук П. А. Крупнова, кандидата медицинских наук А. Р. Евсеевой, доктора экономических наук А. Р. Набиева. В книге исследованы теоретические основы рыночного механизма финансирования здравоохранения, обобщена практика организации финансовых отношений в здравоохранении зарубежных стран и России и предложены научно обоснованные мероприятия по экономическому развитию системы здравоохранения регионов.</w:t>
      </w:r>
      <w:r w:rsidR="00190050" w:rsidRPr="00BD376A">
        <w:rPr>
          <w:rFonts w:ascii="Times New Roman" w:hAnsi="Times New Roman" w:cs="Times New Roman"/>
        </w:rPr>
        <w:tab/>
      </w:r>
    </w:p>
    <w:p w:rsidR="00736E34"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82" w:history="1">
        <w:r w:rsidR="00736E34" w:rsidRPr="00BD376A">
          <w:rPr>
            <w:rStyle w:val="a5"/>
            <w:rFonts w:ascii="Times New Roman" w:hAnsi="Times New Roman" w:cs="Times New Roman"/>
            <w:color w:val="auto"/>
            <w:u w:val="none"/>
          </w:rPr>
          <w:t>http://vestnik.volbi.ru/upload/numbers/212/article-212-51.pdf</w:t>
        </w:r>
      </w:hyperlink>
    </w:p>
    <w:p w:rsidR="00190050"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1225</w:t>
      </w:r>
      <w:r w:rsidR="00487F46" w:rsidRPr="00BD376A">
        <w:rPr>
          <w:rFonts w:ascii="Times New Roman" w:hAnsi="Times New Roman" w:cs="Times New Roman"/>
        </w:rPr>
        <w:t>.</w:t>
      </w:r>
      <w:r w:rsidR="00190050" w:rsidRPr="00BD376A">
        <w:rPr>
          <w:rFonts w:ascii="Times New Roman" w:hAnsi="Times New Roman" w:cs="Times New Roman"/>
        </w:rPr>
        <w:t xml:space="preserve">Косьмин А.Д., Чепурнова Е.В.  </w:t>
      </w:r>
      <w:r w:rsidR="00D2262A" w:rsidRPr="00BD376A">
        <w:rPr>
          <w:rFonts w:ascii="Times New Roman" w:hAnsi="Times New Roman" w:cs="Times New Roman"/>
        </w:rPr>
        <w:t>ГЛУБИННЫЕ ПРИЧИНЫ МИРОВОГО ФИНАНСОВОГО КРИЗИСА, ИЛИ УМЕЮТ ЛИ ЧИТАТЬ ПАРТИТУРУ ДИРИЖЕРЫ ФИНАНСОВОГО ОРКЕСТРА?</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w:t>
      </w:r>
      <w:r w:rsidR="00190050" w:rsidRPr="00BD376A">
        <w:rPr>
          <w:rFonts w:ascii="Times New Roman" w:hAnsi="Times New Roman" w:cs="Times New Roman"/>
        </w:rPr>
        <w:t>а бизнеса. 2009. № 9. С. 8-14.</w:t>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 D. Kosmin, E. V. Chepurnova UNDERLYING CAUSES of the GLOBAL FINANCIAL CRISIS, OR KNOW how to READ the FINANCIAL SCORE of the CONDUCTORS of the ORCHESTRA?. Business. Education. Right. Bulletin of Volgograd business Institute. 2009. No. 9. S. 8-14.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0916F1" w:rsidRPr="00BD376A">
        <w:rPr>
          <w:rFonts w:ascii="Times New Roman" w:hAnsi="Times New Roman" w:cs="Times New Roman"/>
        </w:rPr>
        <w:t xml:space="preserve"> В статье анализируются глубинные причины финансового, прежде всего банковского кризиса 2008 года, и механизм их порождения. Ретроспективный обзор экономических кризисов позволил авторам сделать вывод о том, что генераторами последних являются финансово-политические силы и, в немаловажной степени, уровень профессионализма глав центральных банков стран мира.</w:t>
      </w:r>
      <w:r w:rsidR="00190050" w:rsidRPr="00BD376A">
        <w:rPr>
          <w:rFonts w:ascii="Times New Roman" w:hAnsi="Times New Roman" w:cs="Times New Roman"/>
        </w:rPr>
        <w:tab/>
      </w:r>
    </w:p>
    <w:p w:rsidR="000916F1"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83" w:history="1">
        <w:r w:rsidR="000916F1" w:rsidRPr="00BD376A">
          <w:rPr>
            <w:rStyle w:val="a5"/>
            <w:rFonts w:ascii="Times New Roman" w:hAnsi="Times New Roman" w:cs="Times New Roman"/>
            <w:color w:val="auto"/>
            <w:u w:val="none"/>
          </w:rPr>
          <w:t>http://vestnik.volbi.ru/upload/numbers/29/article-29-1177.pdf</w:t>
        </w:r>
      </w:hyperlink>
    </w:p>
    <w:p w:rsidR="00190050"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1226</w:t>
      </w:r>
      <w:r w:rsidR="00487F46" w:rsidRPr="00BD376A">
        <w:rPr>
          <w:rFonts w:ascii="Times New Roman" w:hAnsi="Times New Roman" w:cs="Times New Roman"/>
        </w:rPr>
        <w:t>.</w:t>
      </w:r>
      <w:r w:rsidR="00190050" w:rsidRPr="00BD376A">
        <w:rPr>
          <w:rFonts w:ascii="Times New Roman" w:hAnsi="Times New Roman" w:cs="Times New Roman"/>
        </w:rPr>
        <w:t xml:space="preserve">Анесянц С.А., Анесянц Ю.С.  </w:t>
      </w:r>
      <w:r w:rsidR="00D2262A" w:rsidRPr="00BD376A">
        <w:rPr>
          <w:rFonts w:ascii="Times New Roman" w:hAnsi="Times New Roman" w:cs="Times New Roman"/>
        </w:rPr>
        <w:t>МИРОВОЙ ФИНАНСОВЫЙ КРИЗИС: ПРИЧИНЫ И СЛЕДСТВИЯ</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2009. № 9. С. 15-19.</w:t>
      </w:r>
      <w:r w:rsidR="00A96702" w:rsidRPr="00BD376A">
        <w:rPr>
          <w:rFonts w:ascii="Times New Roman" w:hAnsi="Times New Roman" w:cs="Times New Roman"/>
        </w:rPr>
        <w:t xml:space="preserve"> </w:t>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Besanc S. A., U. S. Besanc GLOBAL FINANCIAL CRISIS: CAUSES AND consequences. Business. Education. Right. Bulletin of Volgograd business Institute. 2009. No. 9. S. 15-19.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0916F1" w:rsidRPr="00BD376A">
        <w:rPr>
          <w:rFonts w:ascii="Times New Roman" w:hAnsi="Times New Roman" w:cs="Times New Roman"/>
        </w:rPr>
        <w:t xml:space="preserve"> Данная статья посвящена поиску источника глобального кризиса, текущему экономическому положению и последствиям кризиса для мировой и отечественной экономики. В заключении авторы указывают на ряд возможностей для отечественной экономики и дают рекомендации частным инвесторам.</w:t>
      </w:r>
      <w:r w:rsidR="00190050" w:rsidRPr="00BD376A">
        <w:rPr>
          <w:rFonts w:ascii="Times New Roman" w:hAnsi="Times New Roman" w:cs="Times New Roman"/>
        </w:rPr>
        <w:tab/>
      </w:r>
    </w:p>
    <w:p w:rsidR="000916F1"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B62C8" w:rsidRPr="00BD376A">
        <w:rPr>
          <w:rFonts w:ascii="Times New Roman" w:hAnsi="Times New Roman" w:cs="Times New Roman"/>
        </w:rPr>
        <w:t xml:space="preserve">Доступ к полной версии статьи:   </w:t>
      </w:r>
      <w:hyperlink r:id="rId184" w:history="1">
        <w:r w:rsidR="000916F1" w:rsidRPr="00BD376A">
          <w:rPr>
            <w:rStyle w:val="a5"/>
            <w:rFonts w:ascii="Times New Roman" w:hAnsi="Times New Roman" w:cs="Times New Roman"/>
            <w:color w:val="auto"/>
            <w:u w:val="none"/>
          </w:rPr>
          <w:t>http://vestnik.volbi.ru/upload/numbers/29/article-29-1178.pdf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22041E" w:rsidP="00BD376A">
      <w:pPr>
        <w:spacing w:after="0" w:line="240" w:lineRule="auto"/>
        <w:jc w:val="both"/>
        <w:rPr>
          <w:rFonts w:ascii="Times New Roman" w:hAnsi="Times New Roman" w:cs="Times New Roman"/>
        </w:rPr>
      </w:pPr>
      <w:r w:rsidRPr="00BD376A">
        <w:rPr>
          <w:rFonts w:ascii="Times New Roman" w:hAnsi="Times New Roman" w:cs="Times New Roman"/>
        </w:rPr>
        <w:t>1227</w:t>
      </w:r>
      <w:r w:rsidR="00487F46" w:rsidRPr="00BD376A">
        <w:rPr>
          <w:rFonts w:ascii="Times New Roman" w:hAnsi="Times New Roman" w:cs="Times New Roman"/>
        </w:rPr>
        <w:t>.</w:t>
      </w:r>
      <w:r w:rsidR="00190050" w:rsidRPr="00BD376A">
        <w:rPr>
          <w:rFonts w:ascii="Times New Roman" w:hAnsi="Times New Roman" w:cs="Times New Roman"/>
        </w:rPr>
        <w:t xml:space="preserve">Молоканов В.М.  </w:t>
      </w:r>
      <w:r w:rsidR="00D2262A" w:rsidRPr="00BD376A">
        <w:rPr>
          <w:rFonts w:ascii="Times New Roman" w:hAnsi="Times New Roman" w:cs="Times New Roman"/>
        </w:rPr>
        <w:t>ИРРАЦИОНАЛЬНЫЕ АСПЕКТЫ АНАЛИЗА ЭКОНОМИЧЕСКОГО ПОВЕДЕНИЯ</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190050" w:rsidRPr="00BD376A">
        <w:rPr>
          <w:rFonts w:ascii="Times New Roman" w:hAnsi="Times New Roman" w:cs="Times New Roman"/>
        </w:rPr>
        <w:t xml:space="preserve"> бизнеса. 2009. № 9. С. 19-22.</w:t>
      </w:r>
      <w:r w:rsidR="00A96702" w:rsidRPr="00BD376A">
        <w:rPr>
          <w:rFonts w:ascii="Times New Roman" w:hAnsi="Times New Roman" w:cs="Times New Roman"/>
        </w:rPr>
        <w:t xml:space="preserve"> </w:t>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Molokanov M. V. IRRATIONAL aspects of the ANALYSIS of ECONOMIC BEHAVIOR. Business. Education. Right. Bulletin of Volgograd business Institute. 2009. No. 9. S. 19-22.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0916F1" w:rsidRPr="00BD376A">
        <w:rPr>
          <w:rFonts w:ascii="Times New Roman" w:hAnsi="Times New Roman" w:cs="Times New Roman"/>
        </w:rPr>
        <w:t xml:space="preserve"> Экономическая наука все больше приходит к выводу, что человеческое поведение нерационально. В статье описываются философские предпосылки для анализа иррациональности. Раскрываются социологические и культурные аспекты иррациональности на примере экономических отношений в США.</w:t>
      </w:r>
      <w:r w:rsidR="00190050" w:rsidRPr="00BD376A">
        <w:rPr>
          <w:rFonts w:ascii="Times New Roman" w:hAnsi="Times New Roman" w:cs="Times New Roman"/>
        </w:rPr>
        <w:tab/>
      </w:r>
    </w:p>
    <w:p w:rsidR="000916F1"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85" w:history="1">
        <w:r w:rsidR="000916F1" w:rsidRPr="00BD376A">
          <w:rPr>
            <w:rStyle w:val="a5"/>
            <w:rFonts w:ascii="Times New Roman" w:hAnsi="Times New Roman" w:cs="Times New Roman"/>
            <w:color w:val="auto"/>
            <w:u w:val="none"/>
          </w:rPr>
          <w:t>http://vestnik.volbi.ru/upload/numbers/29/article-29-1179.pdf</w:t>
        </w:r>
      </w:hyperlink>
    </w:p>
    <w:p w:rsidR="00190050" w:rsidRPr="00BD376A" w:rsidRDefault="0019005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122</w:t>
      </w:r>
      <w:r w:rsidR="0022041E" w:rsidRPr="00BD376A">
        <w:rPr>
          <w:rFonts w:ascii="Times New Roman" w:hAnsi="Times New Roman" w:cs="Times New Roman"/>
        </w:rPr>
        <w:t>8</w:t>
      </w:r>
      <w:r w:rsidR="00487F46" w:rsidRPr="00BD376A">
        <w:rPr>
          <w:rFonts w:ascii="Times New Roman" w:hAnsi="Times New Roman" w:cs="Times New Roman"/>
        </w:rPr>
        <w:t>.</w:t>
      </w:r>
      <w:r w:rsidR="00190050" w:rsidRPr="00BD376A">
        <w:rPr>
          <w:rFonts w:ascii="Times New Roman" w:hAnsi="Times New Roman" w:cs="Times New Roman"/>
        </w:rPr>
        <w:t xml:space="preserve">Корнева Т.М.  </w:t>
      </w:r>
      <w:r w:rsidR="00D2262A" w:rsidRPr="00BD376A">
        <w:rPr>
          <w:rFonts w:ascii="Times New Roman" w:hAnsi="Times New Roman" w:cs="Times New Roman"/>
        </w:rPr>
        <w:t>ИНФЛЯЦИЯ В УСЛОВИЯХ ГЛОБАЛЬНОГО ЭКОНОМИЧЕСКОГО КРИЗИСА В США И РОССИИ</w:t>
      </w:r>
      <w:r w:rsidR="00190050"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9. С.</w:t>
      </w:r>
      <w:r w:rsidR="00190050" w:rsidRPr="00BD376A">
        <w:rPr>
          <w:rFonts w:ascii="Times New Roman" w:hAnsi="Times New Roman" w:cs="Times New Roman"/>
        </w:rPr>
        <w:t xml:space="preserve"> 22-26.</w:t>
      </w:r>
      <w:r w:rsidR="00190050" w:rsidRPr="00BD376A">
        <w:rPr>
          <w:rFonts w:ascii="Times New Roman" w:hAnsi="Times New Roman" w:cs="Times New Roman"/>
        </w:rPr>
        <w:tab/>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Korneva T. M. INFLATION IN the GLOBAL ECONOMIC CRISIS IN the United States AND RUSSIA. Business. Education. Right. Bulletin of Volgograd business Institute. 2009. No. 9. P. 22-26.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0916F1" w:rsidRPr="00BD376A">
        <w:rPr>
          <w:rFonts w:ascii="Times New Roman" w:hAnsi="Times New Roman" w:cs="Times New Roman"/>
        </w:rPr>
        <w:t xml:space="preserve"> В статье автором рассматриваются инфляционные процессы в США и России, представлен прогноз инфляции ведущих экспертов в России.</w:t>
      </w:r>
    </w:p>
    <w:p w:rsidR="000916F1"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B62C8" w:rsidRPr="00BD376A">
        <w:rPr>
          <w:rFonts w:ascii="Times New Roman" w:hAnsi="Times New Roman" w:cs="Times New Roman"/>
        </w:rPr>
        <w:t xml:space="preserve">Доступ к полной версии статьи:   </w:t>
      </w:r>
      <w:hyperlink r:id="rId186" w:history="1">
        <w:r w:rsidR="000916F1" w:rsidRPr="00BD376A">
          <w:rPr>
            <w:rStyle w:val="a5"/>
            <w:rFonts w:ascii="Times New Roman" w:hAnsi="Times New Roman" w:cs="Times New Roman"/>
            <w:color w:val="auto"/>
            <w:u w:val="none"/>
          </w:rPr>
          <w:t>http://vestnik.volbi.ru/upload/numbers/29/article-29-1180.pdf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1229</w:t>
      </w:r>
      <w:r w:rsidR="00487F46" w:rsidRPr="00BD376A">
        <w:rPr>
          <w:rFonts w:ascii="Times New Roman" w:hAnsi="Times New Roman" w:cs="Times New Roman"/>
        </w:rPr>
        <w:t>.</w:t>
      </w:r>
      <w:r w:rsidR="00190050" w:rsidRPr="00BD376A">
        <w:rPr>
          <w:rFonts w:ascii="Times New Roman" w:hAnsi="Times New Roman" w:cs="Times New Roman"/>
        </w:rPr>
        <w:t>Осадин Н.Н.</w:t>
      </w:r>
      <w:r w:rsidR="00C27937" w:rsidRPr="00BD376A">
        <w:rPr>
          <w:rFonts w:ascii="Times New Roman" w:hAnsi="Times New Roman" w:cs="Times New Roman"/>
        </w:rPr>
        <w:t xml:space="preserve">  </w:t>
      </w:r>
      <w:r w:rsidR="00D2262A" w:rsidRPr="00BD376A">
        <w:rPr>
          <w:rFonts w:ascii="Times New Roman" w:hAnsi="Times New Roman" w:cs="Times New Roman"/>
        </w:rPr>
        <w:t>ГОСКОРПОРАЦИИ КАК СОВРЕМЕННАЯ ФОРМА УЧАСТИЯ ГОСУДАРСТВА В УСЛОВИЯХ ПЕРЕХОДА К ИНФОРМАЦИОННОЙ МОДЕЛИ РОССИЙСКОЙ ЭКОНОМИКИ</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w:t>
      </w:r>
      <w:r w:rsidR="00C27937" w:rsidRPr="00BD376A">
        <w:rPr>
          <w:rFonts w:ascii="Times New Roman" w:hAnsi="Times New Roman" w:cs="Times New Roman"/>
        </w:rPr>
        <w:t>. № 9. С. 26-33.</w:t>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Oudin N. N. STATE CORPORATIONS AS A MODERN FORM OF STATE PARTICIPATION IN THE TRANSITION TOWARDS AN INFORMATION MODEL OF THE RUSSIAN ECONOMY. Business. Education. Right. Bulletin of Volgograd business Institute. 2009. No. 9. S. 26-33.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0916F1" w:rsidRPr="00BD376A">
        <w:rPr>
          <w:rFonts w:ascii="Times New Roman" w:hAnsi="Times New Roman" w:cs="Times New Roman"/>
        </w:rPr>
        <w:t xml:space="preserve"> В статье рассматриваются возможности и необходимость появления госкорпораций. Дается характеристика их основных черт. Особое внимание уделяется выявлению особенностей госкорпораций как организационной формы, их потенциальным преимуществам и недостаткам.</w:t>
      </w:r>
      <w:r w:rsidR="00C27937" w:rsidRPr="00BD376A">
        <w:rPr>
          <w:rFonts w:ascii="Times New Roman" w:hAnsi="Times New Roman" w:cs="Times New Roman"/>
        </w:rPr>
        <w:tab/>
      </w:r>
    </w:p>
    <w:p w:rsidR="000916F1"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87" w:history="1">
        <w:r w:rsidR="000916F1" w:rsidRPr="00BD376A">
          <w:rPr>
            <w:rStyle w:val="a5"/>
            <w:rFonts w:ascii="Times New Roman" w:hAnsi="Times New Roman" w:cs="Times New Roman"/>
            <w:color w:val="auto"/>
            <w:u w:val="none"/>
          </w:rPr>
          <w:t>http://vestnik.volbi.ru/upload/numbers/29/article-29-1181.pdf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1230</w:t>
      </w:r>
      <w:r w:rsidR="00487F46" w:rsidRPr="00BD376A">
        <w:rPr>
          <w:rFonts w:ascii="Times New Roman" w:hAnsi="Times New Roman" w:cs="Times New Roman"/>
        </w:rPr>
        <w:t>.</w:t>
      </w:r>
      <w:r w:rsidR="00C27937" w:rsidRPr="00BD376A">
        <w:rPr>
          <w:rFonts w:ascii="Times New Roman" w:hAnsi="Times New Roman" w:cs="Times New Roman"/>
        </w:rPr>
        <w:t xml:space="preserve">Агапцов С.А.  </w:t>
      </w:r>
      <w:r w:rsidR="00D2262A" w:rsidRPr="00BD376A">
        <w:rPr>
          <w:rFonts w:ascii="Times New Roman" w:hAnsi="Times New Roman" w:cs="Times New Roman"/>
        </w:rPr>
        <w:t>НАПРАВЛЕНИЯ ПОВЫШЕНИЯ ЭФФЕКТИВНОСТИ КОНТРОЛЯ ЗА ИСНОЛНЕНИЕМ ФЕДЕРАЛЬНОГО БЮДЖЕТА ПО ДОХОДАМ</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C27937" w:rsidRPr="00BD376A">
        <w:rPr>
          <w:rFonts w:ascii="Times New Roman" w:hAnsi="Times New Roman" w:cs="Times New Roman"/>
        </w:rPr>
        <w:t xml:space="preserve"> бизнеса. 2009. № 9. С. 33-42.</w:t>
      </w:r>
    </w:p>
    <w:p w:rsidR="00487F46"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Agaptsov S. A. directions of INCREASE of EFFICIENCY of CONTROL OVER ISPOLNENIEM FEDERAL BUDGET REVENUES. Business. Education. Right. Bulletin of Volgograd business Institute. 2009. No. 9. S. 33-42.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0916F1" w:rsidRPr="00BD376A">
        <w:rPr>
          <w:rFonts w:ascii="Times New Roman" w:hAnsi="Times New Roman" w:cs="Times New Roman"/>
        </w:rPr>
        <w:t xml:space="preserve"> В статье автором представлены направления повышения эффективности контроля за исполнением федерального бюджета. Рассматривается роль Счетной палаты Российской Федерации в контроле за формированием государственных финансов и их использованием.</w:t>
      </w:r>
      <w:r w:rsidR="00C27937" w:rsidRPr="00BD376A">
        <w:rPr>
          <w:rFonts w:ascii="Times New Roman" w:hAnsi="Times New Roman" w:cs="Times New Roman"/>
        </w:rPr>
        <w:tab/>
      </w:r>
    </w:p>
    <w:p w:rsidR="000916F1"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0B62C8" w:rsidRPr="00BD376A">
        <w:rPr>
          <w:rFonts w:ascii="Times New Roman" w:hAnsi="Times New Roman" w:cs="Times New Roman"/>
        </w:rPr>
        <w:t xml:space="preserve">Доступ к полной версии статьи:  </w:t>
      </w:r>
      <w:hyperlink r:id="rId188" w:history="1">
        <w:r w:rsidR="000916F1" w:rsidRPr="00BD376A">
          <w:rPr>
            <w:rStyle w:val="a5"/>
            <w:rFonts w:ascii="Times New Roman" w:hAnsi="Times New Roman" w:cs="Times New Roman"/>
            <w:color w:val="auto"/>
            <w:u w:val="none"/>
          </w:rPr>
          <w:t>http://vestnik.volbi.ru/upload/numbers/29/article-29-1182.pdf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87F46"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1231</w:t>
      </w:r>
      <w:r w:rsidR="00487F46" w:rsidRPr="00BD376A">
        <w:rPr>
          <w:rFonts w:ascii="Times New Roman" w:hAnsi="Times New Roman" w:cs="Times New Roman"/>
        </w:rPr>
        <w:t>.</w:t>
      </w:r>
      <w:r w:rsidR="00C27937" w:rsidRPr="00BD376A">
        <w:rPr>
          <w:rFonts w:ascii="Times New Roman" w:hAnsi="Times New Roman" w:cs="Times New Roman"/>
        </w:rPr>
        <w:t xml:space="preserve">Шапиро Н.А.  </w:t>
      </w:r>
      <w:r w:rsidR="00D2262A" w:rsidRPr="00BD376A">
        <w:rPr>
          <w:rFonts w:ascii="Times New Roman" w:hAnsi="Times New Roman" w:cs="Times New Roman"/>
        </w:rPr>
        <w:t>ТЕОРЕТИКО-МЕТОДОЛОГИЧЕСКИЕ АСПЕКТЫ ИССЛЕДОВАНИЯ ГЛОБАЛЬНОГО И НАЦИОНАЛЬНОГО</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C27937" w:rsidRPr="00BD376A">
        <w:rPr>
          <w:rFonts w:ascii="Times New Roman" w:hAnsi="Times New Roman" w:cs="Times New Roman"/>
        </w:rPr>
        <w:t xml:space="preserve"> бизнеса. 2009. № 9. С. 42-48.</w:t>
      </w:r>
    </w:p>
    <w:p w:rsidR="000B62C8" w:rsidRPr="00BD376A" w:rsidRDefault="00487F4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Shapiro N. And. THEORETICAL AND METHODOLOGICAL ASPECTS OF THE STUDY OF THE GLOBAL AND THE NATIONAL. Business. Education. Right. Bulletin of Volgograd business Institute. 2009. No. 9. S. 42-48.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5469B1" w:rsidRPr="00BD376A">
        <w:rPr>
          <w:rFonts w:ascii="Times New Roman" w:hAnsi="Times New Roman" w:cs="Times New Roman"/>
        </w:rPr>
        <w:t xml:space="preserve"> В статье автор освещает проблемы соотношения в экономической политике глобальных и национальных интересов.</w:t>
      </w:r>
    </w:p>
    <w:p w:rsidR="005469B1"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89" w:history="1">
        <w:r w:rsidR="005469B1" w:rsidRPr="00BD376A">
          <w:rPr>
            <w:rStyle w:val="a5"/>
            <w:rFonts w:ascii="Times New Roman" w:hAnsi="Times New Roman" w:cs="Times New Roman"/>
            <w:color w:val="auto"/>
            <w:u w:val="none"/>
          </w:rPr>
          <w:t>http://vestnik.volbi.ru/upload/numbers/29/article-29-1183.pdf</w:t>
        </w:r>
      </w:hyperlink>
    </w:p>
    <w:p w:rsidR="00487F46"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1232</w:t>
      </w:r>
      <w:r w:rsidR="004C2555" w:rsidRPr="00BD376A">
        <w:rPr>
          <w:rFonts w:ascii="Times New Roman" w:hAnsi="Times New Roman" w:cs="Times New Roman"/>
        </w:rPr>
        <w:t>.</w:t>
      </w:r>
      <w:r w:rsidR="00C27937" w:rsidRPr="00BD376A">
        <w:rPr>
          <w:rFonts w:ascii="Times New Roman" w:hAnsi="Times New Roman" w:cs="Times New Roman"/>
        </w:rPr>
        <w:t xml:space="preserve">Герасимова В.В., Майбородин В.А.  </w:t>
      </w:r>
      <w:r w:rsidR="00D2262A" w:rsidRPr="00BD376A">
        <w:rPr>
          <w:rFonts w:ascii="Times New Roman" w:hAnsi="Times New Roman" w:cs="Times New Roman"/>
        </w:rPr>
        <w:t>ОСОБЕННОСТИ ФОРМИРОВАНИЯ И РЕАЛИЗАЦИИ ЭКОНОМИЧЕСКОЙ ПОЛИТИКИ НА ЛОКАЛЬНОМ УРОВНЕ С УЧАСТИЕМ ЧАСТНО-ГОСУДАРСТВЕННОГО ПАРТНЕРСТВА (ЗАРУБЕЖНЫЙ ОПЫТ)</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w:t>
      </w:r>
      <w:r w:rsidR="00C27937" w:rsidRPr="00BD376A">
        <w:rPr>
          <w:rFonts w:ascii="Times New Roman" w:hAnsi="Times New Roman" w:cs="Times New Roman"/>
        </w:rPr>
        <w:t>. № 9. С. 49-53.</w:t>
      </w:r>
    </w:p>
    <w:p w:rsidR="004C2555" w:rsidRPr="00BD376A" w:rsidRDefault="004C255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Gerasimov V. V., Mayborodin, V. A. PECULIARITIES of formation AND IMPLEMENTATION of ECONOMIC POLICIES AT the LOCAL LEVEL WITH the PARTICIPATION of PUBLIC-PRIVATE PARTNERSHIPS (FOREIGN EXPERIENCE). Business. Education. Right. Bulletin of Volgograd business Institute. 2009. No. 9. S. 49-53.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w:t>
      </w:r>
      <w:r w:rsidR="005469B1" w:rsidRPr="00BD376A">
        <w:rPr>
          <w:rFonts w:ascii="Times New Roman" w:hAnsi="Times New Roman" w:cs="Times New Roman"/>
        </w:rPr>
        <w:t xml:space="preserve"> Авторы рассматривают зарубежный опыт формирования и реализации экономической политики на локальном уровне с участием частно-государственного партнерства.</w:t>
      </w:r>
      <w:r w:rsidR="00C27937" w:rsidRPr="00BD376A">
        <w:rPr>
          <w:rFonts w:ascii="Times New Roman" w:hAnsi="Times New Roman" w:cs="Times New Roman"/>
        </w:rPr>
        <w:tab/>
      </w:r>
    </w:p>
    <w:p w:rsidR="005469B1"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90" w:history="1">
        <w:r w:rsidR="005469B1" w:rsidRPr="00BD376A">
          <w:rPr>
            <w:rStyle w:val="a5"/>
            <w:rFonts w:ascii="Times New Roman" w:hAnsi="Times New Roman" w:cs="Times New Roman"/>
            <w:color w:val="auto"/>
            <w:u w:val="none"/>
          </w:rPr>
          <w:t>http://vestnik.volbi.ru/upload/numbers/29/article-29-1184.pdf</w:t>
        </w:r>
      </w:hyperlink>
    </w:p>
    <w:p w:rsidR="00C27937"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D758E4" w:rsidRPr="00BD376A" w:rsidRDefault="00D758E4"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1233</w:t>
      </w:r>
      <w:r w:rsidR="004C2555" w:rsidRPr="00BD376A">
        <w:rPr>
          <w:rFonts w:ascii="Times New Roman" w:hAnsi="Times New Roman" w:cs="Times New Roman"/>
        </w:rPr>
        <w:t>.</w:t>
      </w:r>
      <w:r w:rsidR="00C27937" w:rsidRPr="00BD376A">
        <w:rPr>
          <w:rFonts w:ascii="Times New Roman" w:hAnsi="Times New Roman" w:cs="Times New Roman"/>
        </w:rPr>
        <w:t xml:space="preserve">Мурунова И.А., Таев А.Г.  </w:t>
      </w:r>
      <w:r w:rsidR="00D2262A" w:rsidRPr="00BD376A">
        <w:rPr>
          <w:rFonts w:ascii="Times New Roman" w:hAnsi="Times New Roman" w:cs="Times New Roman"/>
        </w:rPr>
        <w:t>ФОРМИРОВАНИЕ МУНИЦИПАЛЬНОГО МЕЗОУРОВНЯ ФИНАНСОВОЙ СРЕДЫ ПРЕДПРИНИМАТЕЛЬСТВА ВОЛГОГРАДА</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9. С. 54</w:t>
      </w:r>
      <w:r w:rsidR="00C27937" w:rsidRPr="00BD376A">
        <w:rPr>
          <w:rFonts w:ascii="Times New Roman" w:hAnsi="Times New Roman" w:cs="Times New Roman"/>
        </w:rPr>
        <w:t>-60.</w:t>
      </w:r>
    </w:p>
    <w:p w:rsidR="004C2555" w:rsidRPr="00BD376A" w:rsidRDefault="004C255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Murunova I. A., A. G. TEW the MUNICIPAL FORMATION of the MESO level of the FINANCIAL ENVIRONMENT of entrepreneurship in the VOLGOGRAD. Business. Education. Right. Bulletin of Volgograd business Institute. 2009. No. 9. S. 54-60.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5469B1" w:rsidRPr="00BD376A">
        <w:rPr>
          <w:rFonts w:ascii="Times New Roman" w:hAnsi="Times New Roman" w:cs="Times New Roman"/>
        </w:rPr>
        <w:t xml:space="preserve"> Статья посвящена влиянию финансовой среды на развитие инновационного предпринимательства на муниципальном уровне. Рассмотрены основные тенденции формирования финансовой среды Волгоградской области, проведен сравнительный анализ источников финансирования инновационной предпринимательской деятельности, представлен процесс бизнес- инкубирования инновационной деятельности Волгограда.</w:t>
      </w:r>
      <w:r w:rsidR="00C27937" w:rsidRPr="00BD376A">
        <w:rPr>
          <w:rFonts w:ascii="Times New Roman" w:hAnsi="Times New Roman" w:cs="Times New Roman"/>
        </w:rPr>
        <w:tab/>
      </w:r>
    </w:p>
    <w:p w:rsidR="005469B1"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91" w:history="1">
        <w:r w:rsidR="005469B1" w:rsidRPr="00BD376A">
          <w:rPr>
            <w:rStyle w:val="a5"/>
            <w:rFonts w:ascii="Times New Roman" w:hAnsi="Times New Roman" w:cs="Times New Roman"/>
            <w:color w:val="auto"/>
            <w:u w:val="none"/>
          </w:rPr>
          <w:t>http://vestnik.volbi.ru/upload/numbers/29/article-29-1185.pdf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1234</w:t>
      </w:r>
      <w:r w:rsidR="004C2555" w:rsidRPr="00BD376A">
        <w:rPr>
          <w:rFonts w:ascii="Times New Roman" w:hAnsi="Times New Roman" w:cs="Times New Roman"/>
        </w:rPr>
        <w:t>.</w:t>
      </w:r>
      <w:r w:rsidR="00C27937" w:rsidRPr="00BD376A">
        <w:rPr>
          <w:rFonts w:ascii="Times New Roman" w:hAnsi="Times New Roman" w:cs="Times New Roman"/>
        </w:rPr>
        <w:t xml:space="preserve">Михайлова Е.В.  </w:t>
      </w:r>
      <w:r w:rsidR="00D2262A" w:rsidRPr="00BD376A">
        <w:rPr>
          <w:rFonts w:ascii="Times New Roman" w:hAnsi="Times New Roman" w:cs="Times New Roman"/>
        </w:rPr>
        <w:t>ИННОВАЦИОННЫЕ РИСКИ ВЕНЧУРНОГО ИНВЕСТИРОВАНИЯ В УСЛОВИЯХ ФИНАНСОВОГО КРИЗИСА</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C27937" w:rsidRPr="00BD376A">
        <w:rPr>
          <w:rFonts w:ascii="Times New Roman" w:hAnsi="Times New Roman" w:cs="Times New Roman"/>
        </w:rPr>
        <w:t xml:space="preserve"> бизнеса. 2009. № 9. С. 60-65.</w:t>
      </w:r>
      <w:r w:rsidR="00C27937" w:rsidRPr="00BD376A">
        <w:rPr>
          <w:rFonts w:ascii="Times New Roman" w:hAnsi="Times New Roman" w:cs="Times New Roman"/>
        </w:rPr>
        <w:tab/>
      </w:r>
    </w:p>
    <w:p w:rsidR="004C2555" w:rsidRPr="00BD376A" w:rsidRDefault="004C255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Mikhailova E. V. INNOVATION RISKS IN VENTURE capital the FINANCIAL CRISIS. Business. Education. Right. Bulletin of Volgograd business Institute. 2009. No. 9. Pp. 60-65.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5469B1" w:rsidRPr="00BD376A">
        <w:rPr>
          <w:rFonts w:ascii="Times New Roman" w:hAnsi="Times New Roman" w:cs="Times New Roman"/>
        </w:rPr>
        <w:t xml:space="preserve"> Финансовый кризис обострил проблемы финансирования и обеспечения инновационного сектора экономики квалифицированными кадрами, снижая возможности венчурных проектов найти инвесторов и повышая инновационные риски.</w:t>
      </w:r>
    </w:p>
    <w:p w:rsidR="005469B1"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92" w:history="1">
        <w:r w:rsidR="005469B1" w:rsidRPr="00BD376A">
          <w:rPr>
            <w:rStyle w:val="a5"/>
            <w:rFonts w:ascii="Times New Roman" w:hAnsi="Times New Roman" w:cs="Times New Roman"/>
            <w:color w:val="auto"/>
            <w:u w:val="none"/>
          </w:rPr>
          <w:t>http://vestnik.volbi.ru/upload/numbers/29/article-29-1186.pdf</w:t>
        </w:r>
      </w:hyperlink>
    </w:p>
    <w:p w:rsidR="007A5AC2"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1235</w:t>
      </w:r>
      <w:r w:rsidR="004C2555" w:rsidRPr="00BD376A">
        <w:rPr>
          <w:rFonts w:ascii="Times New Roman" w:hAnsi="Times New Roman" w:cs="Times New Roman"/>
        </w:rPr>
        <w:t>.</w:t>
      </w:r>
      <w:r w:rsidR="00C27937" w:rsidRPr="00BD376A">
        <w:rPr>
          <w:rFonts w:ascii="Times New Roman" w:hAnsi="Times New Roman" w:cs="Times New Roman"/>
        </w:rPr>
        <w:t xml:space="preserve">Павленко К.Н., Салмина А.С.  </w:t>
      </w:r>
      <w:r w:rsidR="00D2262A" w:rsidRPr="00BD376A">
        <w:rPr>
          <w:rFonts w:ascii="Times New Roman" w:hAnsi="Times New Roman" w:cs="Times New Roman"/>
        </w:rPr>
        <w:t>МЕНЕДЖМЕНТ ПО-КИТАЙСКИ</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C27937" w:rsidRPr="00BD376A">
        <w:rPr>
          <w:rFonts w:ascii="Times New Roman" w:hAnsi="Times New Roman" w:cs="Times New Roman"/>
        </w:rPr>
        <w:t xml:space="preserve"> бизнеса. 2009. № 9. С. 66-67.</w:t>
      </w:r>
    </w:p>
    <w:p w:rsidR="004C2555" w:rsidRPr="00BD376A" w:rsidRDefault="004C255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Pavlenko K. N., Salmina A. S. MANAGEMENT IN CHINESE. Business. Education. Right. Bulletin of Volgograd business Institute. </w:t>
      </w:r>
      <w:r w:rsidRPr="00BD376A">
        <w:rPr>
          <w:rStyle w:val="translation-chunk"/>
          <w:rFonts w:ascii="inherit" w:hAnsi="inherit"/>
          <w:sz w:val="22"/>
          <w:szCs w:val="22"/>
        </w:rPr>
        <w:t xml:space="preserve">2009.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9. </w:t>
      </w:r>
      <w:r w:rsidRPr="00BD376A">
        <w:rPr>
          <w:rStyle w:val="translation-chunk"/>
          <w:rFonts w:ascii="inherit" w:hAnsi="inherit"/>
          <w:sz w:val="22"/>
          <w:szCs w:val="22"/>
          <w:lang/>
        </w:rPr>
        <w:t>P</w:t>
      </w:r>
      <w:r w:rsidRPr="00BD376A">
        <w:rPr>
          <w:rStyle w:val="translation-chunk"/>
          <w:rFonts w:ascii="inherit" w:hAnsi="inherit"/>
          <w:sz w:val="22"/>
          <w:szCs w:val="22"/>
        </w:rPr>
        <w:t>. 66-67.</w:t>
      </w:r>
    </w:p>
    <w:p w:rsidR="00C27937"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5469B1" w:rsidRPr="00BD376A">
        <w:rPr>
          <w:rFonts w:ascii="Times New Roman" w:hAnsi="Times New Roman" w:cs="Times New Roman"/>
        </w:rPr>
        <w:t xml:space="preserve"> В статье рассматриваются особенности менеджмента в КНР, выделяются его приоритеты. Обосновывается возможность использования отечественным бизнесом отдельных аспектов китайского менеджмента.</w:t>
      </w:r>
    </w:p>
    <w:p w:rsidR="005469B1"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93" w:history="1">
        <w:r w:rsidR="005469B1" w:rsidRPr="00BD376A">
          <w:rPr>
            <w:rStyle w:val="a5"/>
            <w:rFonts w:ascii="Times New Roman" w:hAnsi="Times New Roman" w:cs="Times New Roman"/>
            <w:color w:val="auto"/>
            <w:u w:val="none"/>
          </w:rPr>
          <w:t>http://vestnik.volbi.ru/upload/numbers/29/article-29-1187.pdf</w:t>
        </w:r>
      </w:hyperlink>
    </w:p>
    <w:p w:rsidR="00D2262A"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27937" w:rsidRPr="00BD376A">
        <w:rPr>
          <w:rFonts w:ascii="Times New Roman" w:hAnsi="Times New Roman" w:cs="Times New Roman"/>
        </w:rPr>
        <w:tab/>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1236</w:t>
      </w:r>
      <w:r w:rsidR="004C2555" w:rsidRPr="00BD376A">
        <w:rPr>
          <w:rFonts w:ascii="Times New Roman" w:hAnsi="Times New Roman" w:cs="Times New Roman"/>
        </w:rPr>
        <w:t>.</w:t>
      </w:r>
      <w:r w:rsidR="00C27937" w:rsidRPr="00BD376A">
        <w:rPr>
          <w:rFonts w:ascii="Times New Roman" w:hAnsi="Times New Roman" w:cs="Times New Roman"/>
        </w:rPr>
        <w:t xml:space="preserve">Ларионов А.Н., Малышев И.В.  </w:t>
      </w:r>
      <w:r w:rsidR="00D2262A" w:rsidRPr="00BD376A">
        <w:rPr>
          <w:rFonts w:ascii="Times New Roman" w:hAnsi="Times New Roman" w:cs="Times New Roman"/>
        </w:rPr>
        <w:t>МЕТОДИЧЕСКИЕ ПОДХОДЫ К РАЗВИТИЮ ПРОГРАММ ЭКОЛОГИЧЕСКОГО ЖИЛИЩНОГО СТРОИТЕЛЬСТВА</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C27937" w:rsidRPr="00BD376A">
        <w:rPr>
          <w:rFonts w:ascii="Times New Roman" w:hAnsi="Times New Roman" w:cs="Times New Roman"/>
        </w:rPr>
        <w:t xml:space="preserve"> бизнеса. 2009. № 9. С. 68-80.</w:t>
      </w:r>
      <w:r w:rsidR="00A96702" w:rsidRPr="00BD376A">
        <w:rPr>
          <w:rFonts w:ascii="Times New Roman" w:hAnsi="Times New Roman" w:cs="Times New Roman"/>
        </w:rPr>
        <w:t xml:space="preserve"> </w:t>
      </w:r>
    </w:p>
    <w:p w:rsidR="004C2555" w:rsidRPr="00BD376A" w:rsidRDefault="004C255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Larionov A. N., Malyshev I. V. METHODOLOGICAL approaches TO the DEVELOPMENT of ECOLOGICAL HOUSING CONSTRUCTION. Business. Education. Right. Bulletin of Volgograd business Institute. 2009. No. 9. S. 68 to 80.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27937" w:rsidRPr="00BD376A">
        <w:rPr>
          <w:rFonts w:ascii="Times New Roman" w:hAnsi="Times New Roman" w:cs="Times New Roman"/>
        </w:rPr>
        <w:tab/>
      </w:r>
      <w:r w:rsidR="005469B1" w:rsidRPr="00BD376A">
        <w:rPr>
          <w:rFonts w:ascii="Times New Roman" w:hAnsi="Times New Roman" w:cs="Times New Roman"/>
        </w:rPr>
        <w:t>В статье авторы рассматривают экологическое жилищное строительство как один из системных факторов социально-экономического развития нашей страны. Рассматриваются показатели, используемые для экономической оценки качества экологического жилищного строительства. Представлены методы экономической оценки качества ЭЖС.</w:t>
      </w:r>
    </w:p>
    <w:p w:rsidR="005469B1"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94" w:history="1">
        <w:r w:rsidR="005469B1" w:rsidRPr="00BD376A">
          <w:rPr>
            <w:rStyle w:val="a5"/>
            <w:rFonts w:ascii="Times New Roman" w:hAnsi="Times New Roman" w:cs="Times New Roman"/>
            <w:color w:val="auto"/>
            <w:u w:val="none"/>
          </w:rPr>
          <w:t>http://vestnik.volbi.ru/upload/numbers/29/article-29-1188.pdf</w:t>
        </w:r>
      </w:hyperlink>
    </w:p>
    <w:p w:rsidR="00C27937" w:rsidRPr="00BD376A" w:rsidRDefault="000B62C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4C2555" w:rsidRPr="00BD376A" w:rsidRDefault="004C2555"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0B62C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1237</w:t>
      </w:r>
      <w:r w:rsidR="004C2555" w:rsidRPr="00BD376A">
        <w:rPr>
          <w:rFonts w:ascii="Times New Roman" w:hAnsi="Times New Roman" w:cs="Times New Roman"/>
        </w:rPr>
        <w:t>.</w:t>
      </w:r>
      <w:r w:rsidR="00C27937" w:rsidRPr="00BD376A">
        <w:rPr>
          <w:rFonts w:ascii="Times New Roman" w:hAnsi="Times New Roman" w:cs="Times New Roman"/>
        </w:rPr>
        <w:t xml:space="preserve">Самаркин С.С., Проскурин И.А.  </w:t>
      </w:r>
      <w:r w:rsidR="00D2262A" w:rsidRPr="00BD376A">
        <w:rPr>
          <w:rFonts w:ascii="Times New Roman" w:hAnsi="Times New Roman" w:cs="Times New Roman"/>
        </w:rPr>
        <w:t>ВЫБОР СТРАТЕГИИ В ПЕРИОД ЖИЗНЕННОГО ЦИКЛА ПРЕДПРИЯТИЯ</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C27937" w:rsidRPr="00BD376A">
        <w:rPr>
          <w:rFonts w:ascii="Times New Roman" w:hAnsi="Times New Roman" w:cs="Times New Roman"/>
        </w:rPr>
        <w:t xml:space="preserve"> бизнеса. 2009. № 9. С. 81-83.</w:t>
      </w:r>
    </w:p>
    <w:p w:rsidR="004C2555" w:rsidRPr="00BD376A" w:rsidRDefault="004C255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Samarkin, S. S., Proskurin A. I. the CHOICE of STRATEGY during the LIFE CYCLE of the ENTERPRISE. Business. Education. Right. Bulletin of Volgograd business Institute. 2009. No. 9. P. 81-83.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5469B1" w:rsidRPr="00BD376A">
        <w:rPr>
          <w:rFonts w:ascii="Times New Roman" w:hAnsi="Times New Roman" w:cs="Times New Roman"/>
        </w:rPr>
        <w:t xml:space="preserve"> В статье рассматриваются общеэкономические проблемы выбора стратегии поведения фирмы в различные периоды ее жизненного цикла. Анализируются особенности поведения организации на различных этапах жизненного цикла.</w:t>
      </w:r>
      <w:r w:rsidR="00C27937" w:rsidRPr="00BD376A">
        <w:rPr>
          <w:rFonts w:ascii="Times New Roman" w:hAnsi="Times New Roman" w:cs="Times New Roman"/>
        </w:rPr>
        <w:tab/>
      </w:r>
    </w:p>
    <w:p w:rsidR="00D2262A" w:rsidRPr="00BD376A" w:rsidRDefault="005469B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2262A" w:rsidRPr="00BD376A">
        <w:rPr>
          <w:rFonts w:ascii="Times New Roman" w:hAnsi="Times New Roman" w:cs="Times New Roman"/>
        </w:rPr>
        <w:t xml:space="preserve"> </w:t>
      </w:r>
      <w:hyperlink r:id="rId195" w:history="1">
        <w:r w:rsidRPr="00BD376A">
          <w:rPr>
            <w:rStyle w:val="a5"/>
            <w:rFonts w:ascii="Times New Roman" w:hAnsi="Times New Roman" w:cs="Times New Roman"/>
            <w:color w:val="auto"/>
            <w:u w:val="none"/>
          </w:rPr>
          <w:t>http://vestnik.volbi.ru/upload/numbers/29/article-29-1189.pdf</w:t>
        </w:r>
      </w:hyperlink>
    </w:p>
    <w:p w:rsidR="005469B1" w:rsidRPr="00BD376A" w:rsidRDefault="005469B1"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1238</w:t>
      </w:r>
      <w:r w:rsidR="006B0121" w:rsidRPr="00BD376A">
        <w:rPr>
          <w:rFonts w:ascii="Times New Roman" w:hAnsi="Times New Roman" w:cs="Times New Roman"/>
        </w:rPr>
        <w:t>.</w:t>
      </w:r>
      <w:r w:rsidR="00C27937" w:rsidRPr="00BD376A">
        <w:rPr>
          <w:rFonts w:ascii="Times New Roman" w:hAnsi="Times New Roman" w:cs="Times New Roman"/>
        </w:rPr>
        <w:t xml:space="preserve">Патуева В.В.  </w:t>
      </w:r>
      <w:r w:rsidR="00D2262A" w:rsidRPr="00BD376A">
        <w:rPr>
          <w:rFonts w:ascii="Times New Roman" w:hAnsi="Times New Roman" w:cs="Times New Roman"/>
        </w:rPr>
        <w:t>ТЕОРЕТИЧЕСКИЕ АСПЕКТЫ РЕБРЕНДИНГА</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w:t>
      </w:r>
      <w:r w:rsidR="00C27937" w:rsidRPr="00BD376A">
        <w:rPr>
          <w:rFonts w:ascii="Times New Roman" w:hAnsi="Times New Roman" w:cs="Times New Roman"/>
        </w:rPr>
        <w:t>. 2009. № 9. С. 83-86.</w:t>
      </w:r>
      <w:r w:rsidR="00A96702" w:rsidRPr="00BD376A">
        <w:rPr>
          <w:rFonts w:ascii="Times New Roman" w:hAnsi="Times New Roman" w:cs="Times New Roman"/>
        </w:rPr>
        <w:t xml:space="preserve"> </w:t>
      </w:r>
    </w:p>
    <w:p w:rsidR="006B0121" w:rsidRPr="00BD376A" w:rsidRDefault="006B012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Batueva V. V. THEORETICAL ASPECTS of REBRANDING. Business. Education. Right. Bulletin of Volgograd business Institute. </w:t>
      </w:r>
      <w:r w:rsidRPr="00BD376A">
        <w:rPr>
          <w:rStyle w:val="translation-chunk"/>
          <w:rFonts w:ascii="inherit" w:hAnsi="inherit"/>
          <w:sz w:val="22"/>
          <w:szCs w:val="22"/>
        </w:rPr>
        <w:t xml:space="preserve">2009.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9. </w:t>
      </w:r>
      <w:r w:rsidRPr="00BD376A">
        <w:rPr>
          <w:rStyle w:val="translation-chunk"/>
          <w:rFonts w:ascii="inherit" w:hAnsi="inherit"/>
          <w:sz w:val="22"/>
          <w:szCs w:val="22"/>
          <w:lang/>
        </w:rPr>
        <w:t>P</w:t>
      </w:r>
      <w:r w:rsidRPr="00BD376A">
        <w:rPr>
          <w:rStyle w:val="translation-chunk"/>
          <w:rFonts w:ascii="inherit" w:hAnsi="inherit"/>
          <w:sz w:val="22"/>
          <w:szCs w:val="22"/>
        </w:rPr>
        <w:t>. 83-86.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3570" w:rsidRPr="00BD376A">
        <w:rPr>
          <w:rFonts w:ascii="Times New Roman" w:hAnsi="Times New Roman" w:cs="Times New Roman"/>
        </w:rPr>
        <w:t xml:space="preserve"> В статье освещается размышления автора о сущности ребрендинга.</w:t>
      </w:r>
      <w:r w:rsidR="00C27937" w:rsidRPr="00BD376A">
        <w:rPr>
          <w:rFonts w:ascii="Times New Roman" w:hAnsi="Times New Roman" w:cs="Times New Roman"/>
        </w:rPr>
        <w:tab/>
      </w:r>
    </w:p>
    <w:p w:rsidR="00C2793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96" w:history="1">
        <w:r w:rsidR="00783570" w:rsidRPr="00BD376A">
          <w:rPr>
            <w:rStyle w:val="a5"/>
            <w:rFonts w:ascii="Times New Roman" w:hAnsi="Times New Roman" w:cs="Times New Roman"/>
            <w:color w:val="auto"/>
            <w:u w:val="none"/>
          </w:rPr>
          <w:t>http://vestnik.volbi.ru/upload/numbers/29/article-29-1190.pdf</w:t>
        </w:r>
      </w:hyperlink>
    </w:p>
    <w:p w:rsidR="00783570" w:rsidRPr="00BD376A" w:rsidRDefault="0078357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1239</w:t>
      </w:r>
      <w:r w:rsidR="006B0121" w:rsidRPr="00BD376A">
        <w:rPr>
          <w:rFonts w:ascii="Times New Roman" w:hAnsi="Times New Roman" w:cs="Times New Roman"/>
        </w:rPr>
        <w:t>.</w:t>
      </w:r>
      <w:r w:rsidR="00C27937" w:rsidRPr="00BD376A">
        <w:rPr>
          <w:rFonts w:ascii="Times New Roman" w:hAnsi="Times New Roman" w:cs="Times New Roman"/>
        </w:rPr>
        <w:t xml:space="preserve">Акимова О.Е.  </w:t>
      </w:r>
      <w:r w:rsidR="00D2262A" w:rsidRPr="00BD376A">
        <w:rPr>
          <w:rFonts w:ascii="Times New Roman" w:hAnsi="Times New Roman" w:cs="Times New Roman"/>
        </w:rPr>
        <w:t>СОВРЕМЕННЫЕ ИНСТРУМЕНТЫ МАРКЕТИНГОВЫХ КОММУНИКАЦИЙ</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C27937" w:rsidRPr="00BD376A">
        <w:rPr>
          <w:rFonts w:ascii="Times New Roman" w:hAnsi="Times New Roman" w:cs="Times New Roman"/>
        </w:rPr>
        <w:t xml:space="preserve"> бизнеса. 2009. № 9. С. 86-92.</w:t>
      </w:r>
    </w:p>
    <w:p w:rsidR="006B0121" w:rsidRPr="00BD376A" w:rsidRDefault="006B012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Akimova O. E. the MODERN TOOLS of MARKETING COMMUNICATIONS. Business. Education. Right. Bulletin of Volgograd business Institute. </w:t>
      </w:r>
      <w:r w:rsidRPr="00BD376A">
        <w:rPr>
          <w:rStyle w:val="translation-chunk"/>
          <w:rFonts w:ascii="inherit" w:hAnsi="inherit"/>
          <w:sz w:val="22"/>
          <w:szCs w:val="22"/>
        </w:rPr>
        <w:t xml:space="preserve">2009.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9. </w:t>
      </w:r>
      <w:r w:rsidRPr="00BD376A">
        <w:rPr>
          <w:rStyle w:val="translation-chunk"/>
          <w:rFonts w:ascii="inherit" w:hAnsi="inherit"/>
          <w:sz w:val="22"/>
          <w:szCs w:val="22"/>
          <w:lang/>
        </w:rPr>
        <w:t>P</w:t>
      </w:r>
      <w:r w:rsidRPr="00BD376A">
        <w:rPr>
          <w:rStyle w:val="translation-chunk"/>
          <w:rFonts w:ascii="inherit" w:hAnsi="inherit"/>
          <w:sz w:val="22"/>
          <w:szCs w:val="22"/>
        </w:rPr>
        <w:t>. 86-92.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3570" w:rsidRPr="00BD376A">
        <w:rPr>
          <w:rFonts w:ascii="Times New Roman" w:hAnsi="Times New Roman" w:cs="Times New Roman"/>
        </w:rPr>
        <w:t xml:space="preserve"> В статье автором освещаются современные инструменты, используемые в маркетинговых коммуникациях.</w:t>
      </w:r>
      <w:r w:rsidR="00C2793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197" w:history="1">
        <w:r w:rsidR="00783570" w:rsidRPr="00BD376A">
          <w:rPr>
            <w:rStyle w:val="a5"/>
            <w:rFonts w:ascii="Times New Roman" w:hAnsi="Times New Roman" w:cs="Times New Roman"/>
            <w:color w:val="auto"/>
            <w:u w:val="none"/>
          </w:rPr>
          <w:t>http://vestnik.volbi.ru/upload/numbers/29/article-29-1191.pdf</w:t>
        </w:r>
      </w:hyperlink>
    </w:p>
    <w:p w:rsidR="00783570" w:rsidRPr="00BD376A" w:rsidRDefault="0078357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83570"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1240</w:t>
      </w:r>
      <w:r w:rsidR="006B0121" w:rsidRPr="00BD376A">
        <w:rPr>
          <w:rFonts w:ascii="Times New Roman" w:hAnsi="Times New Roman" w:cs="Times New Roman"/>
        </w:rPr>
        <w:t>.</w:t>
      </w:r>
      <w:r w:rsidR="00C27937" w:rsidRPr="00BD376A">
        <w:rPr>
          <w:rFonts w:ascii="Times New Roman" w:hAnsi="Times New Roman" w:cs="Times New Roman"/>
        </w:rPr>
        <w:t xml:space="preserve">Овчинников С.А.  </w:t>
      </w:r>
      <w:r w:rsidR="00D2262A" w:rsidRPr="00BD376A">
        <w:rPr>
          <w:rFonts w:ascii="Times New Roman" w:hAnsi="Times New Roman" w:cs="Times New Roman"/>
        </w:rPr>
        <w:t>КОРПОРАТИВНЫЕ ИНФОРМАЦИОННЫЕ СИСТЕМЫ ДЛЯ МАЛОГО БИЗНЕСА</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C27937" w:rsidRPr="00BD376A">
        <w:rPr>
          <w:rFonts w:ascii="Times New Roman" w:hAnsi="Times New Roman" w:cs="Times New Roman"/>
        </w:rPr>
        <w:t xml:space="preserve"> бизнеса. 2009. № 9. С. 92-95.</w:t>
      </w:r>
      <w:r w:rsidR="00A96702" w:rsidRPr="00BD376A">
        <w:rPr>
          <w:rFonts w:ascii="Times New Roman" w:hAnsi="Times New Roman" w:cs="Times New Roman"/>
        </w:rPr>
        <w:t xml:space="preserve"> </w:t>
      </w:r>
    </w:p>
    <w:p w:rsidR="006B0121" w:rsidRPr="00BD376A" w:rsidRDefault="006B012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Ovchinnikov, S. A. the CORPORATE INFORMATION SYSTEM FOR SMALL BUSINESS. Business. Education. Right. Bulletin of Volgograd business Institute. 2009. No. 9. P. 92-95.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3570" w:rsidRPr="00BD376A">
        <w:rPr>
          <w:rFonts w:ascii="Times New Roman" w:hAnsi="Times New Roman" w:cs="Times New Roman"/>
        </w:rPr>
        <w:t xml:space="preserve"> Статья посвящена вопросам выбора средств автоматизации деятельности малых предприятий, рассматривает их отличительные особенности, выделяет критерии отбора классов программных систем. В статье приводится пример применения легкой КИС предприятия для организации групповой работы над проектами.</w:t>
      </w:r>
      <w:r w:rsidR="00C2793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198" w:history="1">
        <w:r w:rsidR="00783570" w:rsidRPr="00BD376A">
          <w:rPr>
            <w:rStyle w:val="a5"/>
            <w:rFonts w:ascii="Times New Roman" w:hAnsi="Times New Roman" w:cs="Times New Roman"/>
            <w:color w:val="auto"/>
            <w:u w:val="none"/>
          </w:rPr>
          <w:t>http://vestnik.volbi.ru/upload/numbers/29/article-29-1192.pdf</w:t>
        </w:r>
      </w:hyperlink>
    </w:p>
    <w:p w:rsidR="00783570" w:rsidRPr="00BD376A" w:rsidRDefault="0078357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1241</w:t>
      </w:r>
      <w:r w:rsidR="006B0121" w:rsidRPr="00BD376A">
        <w:rPr>
          <w:rFonts w:ascii="Times New Roman" w:hAnsi="Times New Roman" w:cs="Times New Roman"/>
        </w:rPr>
        <w:t>.</w:t>
      </w:r>
      <w:r w:rsidR="00C27937" w:rsidRPr="00BD376A">
        <w:rPr>
          <w:rFonts w:ascii="Times New Roman" w:hAnsi="Times New Roman" w:cs="Times New Roman"/>
        </w:rPr>
        <w:t xml:space="preserve">Дашко Ю.В., Заика А.А.  </w:t>
      </w:r>
      <w:r w:rsidR="00D2262A" w:rsidRPr="00BD376A">
        <w:rPr>
          <w:rFonts w:ascii="Times New Roman" w:hAnsi="Times New Roman" w:cs="Times New Roman"/>
        </w:rPr>
        <w:t>НЕЙРОННЫЕ СЕТИ И ЛОГИСТИКА ГОРОДСКИХ ПАССАЖИРСКИХ ПЕРЕВОЗОК</w:t>
      </w:r>
      <w:r w:rsidR="00C2793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C27937" w:rsidRPr="00BD376A">
        <w:rPr>
          <w:rFonts w:ascii="Times New Roman" w:hAnsi="Times New Roman" w:cs="Times New Roman"/>
        </w:rPr>
        <w:t>бизнеса. 2009. № 9. С. 96-106.</w:t>
      </w:r>
    </w:p>
    <w:p w:rsidR="006B0121" w:rsidRPr="00BD376A" w:rsidRDefault="006B012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Dashko Yury V. Zaika, A. A. NEURAL NETWORKS AND LOGISTICS URBAN PASSENGER TRANSPORT. Business. Education. Right. Bulletin of Volgograd business Institute. 2009. No. 9. P. 96-106.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3570" w:rsidRPr="00BD376A">
        <w:rPr>
          <w:rFonts w:ascii="Times New Roman" w:hAnsi="Times New Roman" w:cs="Times New Roman"/>
        </w:rPr>
        <w:t xml:space="preserve"> В статье освещаются возможности применения искусственных нейронных сетей и инновационных технологий в транспортной логистике.</w:t>
      </w:r>
      <w:r w:rsidR="00C27937" w:rsidRPr="00BD376A">
        <w:rPr>
          <w:rFonts w:ascii="Times New Roman" w:hAnsi="Times New Roman" w:cs="Times New Roman"/>
        </w:rPr>
        <w:tab/>
      </w:r>
    </w:p>
    <w:p w:rsidR="00C2793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199" w:history="1">
        <w:r w:rsidR="00783570" w:rsidRPr="00BD376A">
          <w:rPr>
            <w:rStyle w:val="a5"/>
            <w:rFonts w:ascii="Times New Roman" w:hAnsi="Times New Roman" w:cs="Times New Roman"/>
            <w:color w:val="auto"/>
            <w:u w:val="none"/>
          </w:rPr>
          <w:t>http://vestnik.volbi.ru/upload/numbers/29/article-29-1193.pdf</w:t>
        </w:r>
      </w:hyperlink>
    </w:p>
    <w:p w:rsidR="006B0121" w:rsidRPr="00BD376A" w:rsidRDefault="006B0121"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1242</w:t>
      </w:r>
      <w:r w:rsidR="0066741C" w:rsidRPr="00BD376A">
        <w:rPr>
          <w:rFonts w:ascii="Times New Roman" w:hAnsi="Times New Roman" w:cs="Times New Roman"/>
        </w:rPr>
        <w:t>.</w:t>
      </w:r>
      <w:r w:rsidR="00C27937" w:rsidRPr="00BD376A">
        <w:rPr>
          <w:rFonts w:ascii="Times New Roman" w:hAnsi="Times New Roman" w:cs="Times New Roman"/>
        </w:rPr>
        <w:t xml:space="preserve">Овчинников С.А., Белков С.В.  </w:t>
      </w:r>
      <w:r w:rsidR="00D2262A" w:rsidRPr="00BD376A">
        <w:rPr>
          <w:rFonts w:ascii="Times New Roman" w:hAnsi="Times New Roman" w:cs="Times New Roman"/>
        </w:rPr>
        <w:t>ПРИМЕНЕНИЕ ПОИСКОВОЙ ОПТИМИЗАЦИИ ВЕБ-САЙТОВ ДЛЯ РЕКЛАМЫ БИЗНЕСА В СЕТИ ИНТЕРНЕТ. МЕТОД РЕШЕНИЯ ЗАДАЧИ СБОРА ДАННЫХ ДЛЯ ПОИСКОВОЙ ОПТИМИЗАЦИИ ВЕБ-САЙТОВ</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106-109.</w:t>
      </w:r>
      <w:r w:rsidR="00A96702" w:rsidRPr="00BD376A">
        <w:rPr>
          <w:rFonts w:ascii="Times New Roman" w:hAnsi="Times New Roman" w:cs="Times New Roman"/>
        </w:rPr>
        <w:t xml:space="preserve"> </w:t>
      </w:r>
    </w:p>
    <w:p w:rsidR="0066741C" w:rsidRPr="00BD376A" w:rsidRDefault="0066741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Ovchinnikov S. A., Protein S. V. APPLICATION of SEARCH engine OPTIMIZATION of the WEBSITES FOR ADVERTISING BUSINESS on the INTERNET. METHOD OF SOLVING THE PROBLEM OF COLLECTING DATA FOR SEARCH ENGINE OPTIMIZATION OF WEB SITES. Business. Education. Right. Bulletin of Volgograd business Institute. 2009. No. 9. P. 106-109.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3570" w:rsidRPr="00BD376A">
        <w:rPr>
          <w:rFonts w:ascii="Times New Roman" w:hAnsi="Times New Roman" w:cs="Times New Roman"/>
        </w:rPr>
        <w:t xml:space="preserve"> Статья посвящена вопросам выбора средств автоматизации деятельности малых предприятий, рассматривает их отличительные особенности, выделяет критерии отбора классов программных систем. В статье приводится пример применения легкой КИС предприятия для организации групповой работы над проектами.</w:t>
      </w:r>
      <w:r w:rsidR="00C27937" w:rsidRPr="00BD376A">
        <w:rPr>
          <w:rFonts w:ascii="Times New Roman" w:hAnsi="Times New Roman" w:cs="Times New Roman"/>
        </w:rPr>
        <w:tab/>
      </w:r>
    </w:p>
    <w:p w:rsidR="00C2793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00" w:history="1">
        <w:r w:rsidR="00783570" w:rsidRPr="00BD376A">
          <w:rPr>
            <w:rStyle w:val="a5"/>
            <w:rFonts w:ascii="Times New Roman" w:hAnsi="Times New Roman" w:cs="Times New Roman"/>
            <w:color w:val="auto"/>
            <w:u w:val="none"/>
          </w:rPr>
          <w:t>http://vestnik.volbi.ru/upload/numbers/29/article-29-1192.pdf</w:t>
        </w:r>
      </w:hyperlink>
    </w:p>
    <w:p w:rsidR="00783570" w:rsidRPr="00BD376A" w:rsidRDefault="0078357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83570" w:rsidRPr="00BD376A" w:rsidRDefault="0066741C" w:rsidP="00BD376A">
      <w:pPr>
        <w:spacing w:after="0" w:line="240" w:lineRule="auto"/>
        <w:jc w:val="both"/>
        <w:rPr>
          <w:rFonts w:ascii="Times New Roman" w:hAnsi="Times New Roman" w:cs="Times New Roman"/>
        </w:rPr>
      </w:pPr>
      <w:r w:rsidRPr="00BD376A">
        <w:rPr>
          <w:rFonts w:ascii="Times New Roman" w:hAnsi="Times New Roman" w:cs="Times New Roman"/>
        </w:rPr>
        <w:t>1243.</w:t>
      </w:r>
      <w:r w:rsidR="00C27937" w:rsidRPr="00BD376A">
        <w:rPr>
          <w:rFonts w:ascii="Times New Roman" w:hAnsi="Times New Roman" w:cs="Times New Roman"/>
        </w:rPr>
        <w:t xml:space="preserve">Придачук М.П., Кравченко Е.Н.  </w:t>
      </w:r>
      <w:r w:rsidR="00D2262A" w:rsidRPr="00BD376A">
        <w:rPr>
          <w:rFonts w:ascii="Times New Roman" w:hAnsi="Times New Roman" w:cs="Times New Roman"/>
        </w:rPr>
        <w:t>ЭФФЕКТЫ КЛАСТЕРИЗАЦИИ РОССИЙСКОЙ ЭКОНОМИКИ</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110-112.</w:t>
      </w:r>
      <w:r w:rsidR="00A96702" w:rsidRPr="00BD376A">
        <w:rPr>
          <w:rFonts w:ascii="Times New Roman" w:hAnsi="Times New Roman" w:cs="Times New Roman"/>
        </w:rPr>
        <w:t xml:space="preserve"> </w:t>
      </w:r>
    </w:p>
    <w:p w:rsidR="0066741C" w:rsidRPr="00BD376A" w:rsidRDefault="0066741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Primacy M. P., Kravchenko E. N. THE EFFECTS OF CLUSTERING OF THE RUSSIAN ECONOMY. Business. Education. Right. Bulletin of Volgograd business Institute. 2009. No. 9. S. 110-112.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3570" w:rsidRPr="00BD376A">
        <w:rPr>
          <w:rFonts w:ascii="Times New Roman" w:hAnsi="Times New Roman" w:cs="Times New Roman"/>
        </w:rPr>
        <w:t xml:space="preserve"> Мировой экономический кризис обусловливает необходимость формирования стратегии повышения конкурентоспособности российского бизнеса, как на внутреннем, так и на мировом рынках. Формирование кластеров на территории региона является одним из вариантов реализации данной стратегии.</w:t>
      </w:r>
      <w:r w:rsidR="00C2793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r w:rsidR="00783570" w:rsidRPr="00BD376A">
        <w:rPr>
          <w:rFonts w:ascii="Times New Roman" w:hAnsi="Times New Roman" w:cs="Times New Roman"/>
        </w:rPr>
        <w:t>http://vestnik.volbi.ru/upload/numbers/29/article-29-1195.pdf</w:t>
      </w:r>
    </w:p>
    <w:p w:rsidR="00955BAB" w:rsidRPr="00BD376A" w:rsidRDefault="00955BAB"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1244</w:t>
      </w:r>
      <w:r w:rsidR="0066741C" w:rsidRPr="00BD376A">
        <w:rPr>
          <w:rFonts w:ascii="Times New Roman" w:hAnsi="Times New Roman" w:cs="Times New Roman"/>
        </w:rPr>
        <w:t>.</w:t>
      </w:r>
      <w:r w:rsidR="00C27937" w:rsidRPr="00BD376A">
        <w:rPr>
          <w:rFonts w:ascii="Times New Roman" w:hAnsi="Times New Roman" w:cs="Times New Roman"/>
        </w:rPr>
        <w:t xml:space="preserve">Кузнецов В.Н.  </w:t>
      </w:r>
      <w:r w:rsidR="00D2262A" w:rsidRPr="00BD376A">
        <w:rPr>
          <w:rFonts w:ascii="Times New Roman" w:hAnsi="Times New Roman" w:cs="Times New Roman"/>
        </w:rPr>
        <w:t>ПРИНЦИПЫ ФОРМИРОВАНИЯ И МЕТОДЫ РАЗРАБОТКИ ОРГАНИЗАЦИОННОЙ СТРУКТУРЫ УПРАВЛЕНИЯ ПРОИЗВОДСТВОМ</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113-115.</w:t>
      </w:r>
    </w:p>
    <w:p w:rsidR="0066741C" w:rsidRPr="00BD376A" w:rsidRDefault="0066741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Kuznetsov V. N. THE PRINCIPLES OF FORMATION AND DEVELOPMENT TECHNIQUES OF THE ORGANIZATIONAL STRUCTURE OF PRODUCTION MANAGEMENT. Business. Education. Right. Bulletin of Volgograd business Institute. 2009. No. 9. P. 113-115.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83570" w:rsidRPr="00BD376A">
        <w:rPr>
          <w:rFonts w:ascii="Times New Roman" w:hAnsi="Times New Roman" w:cs="Times New Roman"/>
        </w:rPr>
        <w:t xml:space="preserve"> Автором рассматриваются принципы и методы построения организационной структуры управления. Освещается разработка типовых организационных структур управления с применением блочного подхода.</w:t>
      </w:r>
      <w:r w:rsidR="00C27937" w:rsidRPr="00BD376A">
        <w:rPr>
          <w:rFonts w:ascii="Times New Roman" w:hAnsi="Times New Roman" w:cs="Times New Roman"/>
        </w:rPr>
        <w:tab/>
      </w:r>
    </w:p>
    <w:p w:rsidR="00783570"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01" w:history="1">
        <w:r w:rsidR="00783570" w:rsidRPr="00BD376A">
          <w:rPr>
            <w:rStyle w:val="a5"/>
            <w:rFonts w:ascii="Times New Roman" w:hAnsi="Times New Roman" w:cs="Times New Roman"/>
            <w:color w:val="auto"/>
            <w:u w:val="none"/>
          </w:rPr>
          <w:t>http://vestnik.volbi.ru/upload/numbers/29/article-29-1196.pdf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1245</w:t>
      </w:r>
      <w:r w:rsidR="0066741C" w:rsidRPr="00BD376A">
        <w:rPr>
          <w:rFonts w:ascii="Times New Roman" w:hAnsi="Times New Roman" w:cs="Times New Roman"/>
        </w:rPr>
        <w:t>.</w:t>
      </w:r>
      <w:r w:rsidR="00C27937" w:rsidRPr="00BD376A">
        <w:rPr>
          <w:rFonts w:ascii="Times New Roman" w:hAnsi="Times New Roman" w:cs="Times New Roman"/>
        </w:rPr>
        <w:t xml:space="preserve">Кузеванова А.Л.  </w:t>
      </w:r>
      <w:r w:rsidR="00D2262A" w:rsidRPr="00BD376A">
        <w:rPr>
          <w:rFonts w:ascii="Times New Roman" w:hAnsi="Times New Roman" w:cs="Times New Roman"/>
        </w:rPr>
        <w:t>ИМИДЖ КАК ОБЪЕКТ УПРАВЛЕНИЯ</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116-120.</w:t>
      </w:r>
    </w:p>
    <w:p w:rsidR="0066741C" w:rsidRPr="00BD376A" w:rsidRDefault="0066741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Kuzenova</w:t>
      </w:r>
      <w:r w:rsidRPr="00BD376A">
        <w:rPr>
          <w:rStyle w:val="translation-chunk"/>
          <w:rFonts w:ascii="inherit" w:hAnsi="inherit"/>
          <w:sz w:val="22"/>
          <w:szCs w:val="22"/>
          <w:lang/>
        </w:rPr>
        <w:t xml:space="preserve"> A. L. the IMAGE AS an OBJECT of MANAGEMENT. Business. Education. Right. Bulletin of Volgograd business Institute. </w:t>
      </w:r>
      <w:r w:rsidRPr="00BD376A">
        <w:rPr>
          <w:rStyle w:val="translation-chunk"/>
          <w:rFonts w:ascii="inherit" w:hAnsi="inherit"/>
          <w:sz w:val="22"/>
          <w:szCs w:val="22"/>
        </w:rPr>
        <w:t xml:space="preserve">2009.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9. </w:t>
      </w:r>
      <w:r w:rsidRPr="00BD376A">
        <w:rPr>
          <w:rStyle w:val="translation-chunk"/>
          <w:rFonts w:ascii="inherit" w:hAnsi="inherit"/>
          <w:sz w:val="22"/>
          <w:szCs w:val="22"/>
          <w:lang/>
        </w:rPr>
        <w:t>P</w:t>
      </w:r>
      <w:r w:rsidRPr="00BD376A">
        <w:rPr>
          <w:rStyle w:val="translation-chunk"/>
          <w:rFonts w:ascii="inherit" w:hAnsi="inherit"/>
          <w:sz w:val="22"/>
          <w:szCs w:val="22"/>
        </w:rPr>
        <w:t>.116-120.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3570" w:rsidRPr="00BD376A">
        <w:rPr>
          <w:rFonts w:ascii="Times New Roman" w:hAnsi="Times New Roman" w:cs="Times New Roman"/>
        </w:rPr>
        <w:t xml:space="preserve"> Автор статьи приходит к выводу, что имидж можно рассматривать и как инструмент менеджмента, и как объект управления. Позитивный имидж: предприятия создается на базе работы, задачей которой выступает влияние на определенные контактные аудитории.</w:t>
      </w:r>
      <w:r w:rsidR="00C27937" w:rsidRPr="00BD376A">
        <w:rPr>
          <w:rFonts w:ascii="Times New Roman" w:hAnsi="Times New Roman" w:cs="Times New Roman"/>
        </w:rPr>
        <w:tab/>
      </w:r>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2262A" w:rsidRPr="00BD376A">
        <w:rPr>
          <w:rFonts w:ascii="Times New Roman" w:hAnsi="Times New Roman" w:cs="Times New Roman"/>
        </w:rPr>
        <w:t xml:space="preserve"> </w:t>
      </w:r>
      <w:hyperlink r:id="rId202" w:history="1">
        <w:r w:rsidR="00783570" w:rsidRPr="00BD376A">
          <w:rPr>
            <w:rStyle w:val="a5"/>
            <w:rFonts w:ascii="Times New Roman" w:hAnsi="Times New Roman" w:cs="Times New Roman"/>
            <w:color w:val="auto"/>
            <w:u w:val="none"/>
          </w:rPr>
          <w:t>http://vestnik.volbi.ru/upload/numbers/29/article-29-1197.pdf</w:t>
        </w:r>
      </w:hyperlink>
    </w:p>
    <w:p w:rsidR="00783570" w:rsidRPr="00BD376A" w:rsidRDefault="0078357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1246</w:t>
      </w:r>
      <w:r w:rsidR="0066741C" w:rsidRPr="00BD376A">
        <w:rPr>
          <w:rFonts w:ascii="Times New Roman" w:hAnsi="Times New Roman" w:cs="Times New Roman"/>
        </w:rPr>
        <w:t>.</w:t>
      </w:r>
      <w:r w:rsidR="00C27937" w:rsidRPr="00BD376A">
        <w:rPr>
          <w:rFonts w:ascii="Times New Roman" w:hAnsi="Times New Roman" w:cs="Times New Roman"/>
        </w:rPr>
        <w:t xml:space="preserve">Козенко З.Н.  </w:t>
      </w:r>
      <w:r w:rsidR="00D2262A" w:rsidRPr="00BD376A">
        <w:rPr>
          <w:rFonts w:ascii="Times New Roman" w:hAnsi="Times New Roman" w:cs="Times New Roman"/>
        </w:rPr>
        <w:t>ОСОБЕННОСТИ СТАРТОВЫХ УСЛОВИЙ СОЗДАНИЯ И ФУНКЦИОНИРОВАНИЯ СЕЛЬСКИХ КРЕДИТНЫХ КООПЕРАТИВОВ В ВОЛГОГРАДСКОЙ ОБЛАСТИ</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121-125.</w:t>
      </w:r>
      <w:r w:rsidR="00A96702" w:rsidRPr="00BD376A">
        <w:rPr>
          <w:rFonts w:ascii="Times New Roman" w:hAnsi="Times New Roman" w:cs="Times New Roman"/>
        </w:rPr>
        <w:t xml:space="preserve"> </w:t>
      </w:r>
    </w:p>
    <w:p w:rsidR="0066741C" w:rsidRPr="00BD376A" w:rsidRDefault="0066741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Kozenko, Z. N. DETAILS OF INITIAL CONDITIONS OF CREATION AND FUNCTIONING OF RURAL CREDIT COOPERATIVES IN THE VOLGOGRAD REGION. Business. Education. Right. Bulletin of Volgograd business Institute. 2009. No. 9. S. 121-125.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3570" w:rsidRPr="00BD376A">
        <w:rPr>
          <w:rFonts w:ascii="Times New Roman" w:hAnsi="Times New Roman" w:cs="Times New Roman"/>
        </w:rPr>
        <w:t xml:space="preserve"> В статье рассматриваются основные особенности стартовых условий трех- четырехлетних периодов возрождения, функционирования и развития сельской кредитной кооперации.</w:t>
      </w:r>
      <w:r w:rsidR="00C27937" w:rsidRPr="00BD376A">
        <w:rPr>
          <w:rFonts w:ascii="Times New Roman" w:hAnsi="Times New Roman" w:cs="Times New Roman"/>
        </w:rPr>
        <w:tab/>
      </w:r>
    </w:p>
    <w:p w:rsidR="00783570"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03" w:history="1">
        <w:r w:rsidR="00783570" w:rsidRPr="00BD376A">
          <w:rPr>
            <w:rStyle w:val="a5"/>
            <w:rFonts w:ascii="Times New Roman" w:hAnsi="Times New Roman" w:cs="Times New Roman"/>
            <w:color w:val="auto"/>
            <w:u w:val="none"/>
          </w:rPr>
          <w:t>http://vestnik.volbi.ru/upload/numbers/29/article-29-1198.pdf</w:t>
        </w:r>
      </w:hyperlink>
    </w:p>
    <w:p w:rsidR="00B65DFE"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783570"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1247</w:t>
      </w:r>
      <w:r w:rsidR="0066741C" w:rsidRPr="00BD376A">
        <w:rPr>
          <w:rFonts w:ascii="Times New Roman" w:hAnsi="Times New Roman" w:cs="Times New Roman"/>
        </w:rPr>
        <w:t>.</w:t>
      </w:r>
      <w:r w:rsidR="00C27937" w:rsidRPr="00BD376A">
        <w:rPr>
          <w:rFonts w:ascii="Times New Roman" w:hAnsi="Times New Roman" w:cs="Times New Roman"/>
        </w:rPr>
        <w:t xml:space="preserve">Горбунова Е.Г.  </w:t>
      </w:r>
      <w:r w:rsidR="00D2262A" w:rsidRPr="00BD376A">
        <w:rPr>
          <w:rFonts w:ascii="Times New Roman" w:hAnsi="Times New Roman" w:cs="Times New Roman"/>
        </w:rPr>
        <w:t>РАЗВИТИЕ МАЛОГО ПРЕДПРИНИМАТЕЛЬСТВА В ВОЛГОГРАДСКОМ РЕГИОНЕ</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9. С. 125-130</w:t>
      </w:r>
      <w:r w:rsidR="00C27937" w:rsidRPr="00BD376A">
        <w:rPr>
          <w:rFonts w:ascii="Times New Roman" w:hAnsi="Times New Roman" w:cs="Times New Roman"/>
        </w:rPr>
        <w:t>.</w:t>
      </w:r>
      <w:r w:rsidR="00A96702" w:rsidRPr="00BD376A">
        <w:rPr>
          <w:rFonts w:ascii="Times New Roman" w:hAnsi="Times New Roman" w:cs="Times New Roman"/>
        </w:rPr>
        <w:t xml:space="preserve"> </w:t>
      </w:r>
    </w:p>
    <w:p w:rsidR="0066741C" w:rsidRPr="00BD376A" w:rsidRDefault="0066741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Gorbunova E. G. SMALL BUSINESS DEVELOPMENT IN the VOLGOGRAD REGION. Business. Education. Right. Bulletin of Volgograd business Institute. 2009. No. 9. S. 125-130.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3570" w:rsidRPr="00BD376A">
        <w:rPr>
          <w:rFonts w:ascii="Times New Roman" w:hAnsi="Times New Roman" w:cs="Times New Roman"/>
        </w:rPr>
        <w:t xml:space="preserve"> В статье автором освещается состояние малого предпринимательства в Волгоградском регионе. Рассматриваются проблемы, препятствующие дальнейшему развитию предпринимательства в Волгограде, и способы их решения.</w:t>
      </w:r>
      <w:r w:rsidR="00C27937" w:rsidRPr="00BD376A">
        <w:rPr>
          <w:rFonts w:ascii="Times New Roman" w:hAnsi="Times New Roman" w:cs="Times New Roman"/>
        </w:rPr>
        <w:tab/>
      </w:r>
    </w:p>
    <w:p w:rsidR="00C2793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04" w:history="1">
        <w:r w:rsidR="00783570" w:rsidRPr="00BD376A">
          <w:rPr>
            <w:rStyle w:val="a5"/>
            <w:rFonts w:ascii="Times New Roman" w:hAnsi="Times New Roman" w:cs="Times New Roman"/>
            <w:color w:val="auto"/>
            <w:u w:val="none"/>
          </w:rPr>
          <w:t>http://vestnik.volbi.ru/upload/numbers/29/article-29-1199.pdf</w:t>
        </w:r>
      </w:hyperlink>
    </w:p>
    <w:p w:rsidR="00783570" w:rsidRPr="00BD376A" w:rsidRDefault="0078357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1248</w:t>
      </w:r>
      <w:r w:rsidR="0066741C" w:rsidRPr="00BD376A">
        <w:rPr>
          <w:rFonts w:ascii="Times New Roman" w:hAnsi="Times New Roman" w:cs="Times New Roman"/>
        </w:rPr>
        <w:t>.</w:t>
      </w:r>
      <w:r w:rsidR="00C27937" w:rsidRPr="00BD376A">
        <w:rPr>
          <w:rFonts w:ascii="Times New Roman" w:hAnsi="Times New Roman" w:cs="Times New Roman"/>
        </w:rPr>
        <w:t xml:space="preserve">Ващенко А.Н.  </w:t>
      </w:r>
      <w:r w:rsidR="00D2262A" w:rsidRPr="00BD376A">
        <w:rPr>
          <w:rFonts w:ascii="Times New Roman" w:hAnsi="Times New Roman" w:cs="Times New Roman"/>
        </w:rPr>
        <w:t>ЧЕЛОВЕЧЕСКИЕ РЕСУРСЫ РОССИИ: АКТУАЛЬНЫЕ АСПЕКТЫ РАЗВИТИЯ ПРОФЕССИОНАЛЬНОГО ОБРАЗОВАНИЯ В РЕГИОНЕ</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w:t>
      </w:r>
      <w:r w:rsidR="00C27937" w:rsidRPr="00BD376A">
        <w:rPr>
          <w:rFonts w:ascii="Times New Roman" w:hAnsi="Times New Roman" w:cs="Times New Roman"/>
        </w:rPr>
        <w:t>са. 2009. № 9. С. 130-141.</w:t>
      </w:r>
    </w:p>
    <w:p w:rsidR="0066741C" w:rsidRPr="00BD376A" w:rsidRDefault="0066741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Vashchenko A. N. HUMAN RESOURCES IN RUSSIA: ACTUAL ASPECTS OF DEVELOPMENT OF PROFESSIONAL EDUCATION IN THE REGION. Business. Education. Right. Bulletin of Volgograd business Institute. 2009. No. 9. P. 130-141.</w:t>
      </w:r>
    </w:p>
    <w:p w:rsidR="00D2262A" w:rsidRPr="00BD376A" w:rsidRDefault="00C27937"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00A96702" w:rsidRPr="00BD376A">
        <w:rPr>
          <w:rFonts w:ascii="Times New Roman" w:hAnsi="Times New Roman" w:cs="Times New Roman"/>
        </w:rPr>
        <w:t>Аннотация:</w:t>
      </w:r>
      <w:r w:rsidR="00783570" w:rsidRPr="00BD376A">
        <w:rPr>
          <w:rFonts w:ascii="Times New Roman" w:hAnsi="Times New Roman" w:cs="Times New Roman"/>
        </w:rPr>
        <w:t xml:space="preserve"> В статье авторами рассматриваются проблемы становления бизнес- образования в России. Анализируется история становления коммерческого образования в России и за рубежом. Представлен опыт создания системы профессионального образование Волгоградского института бизнеса.</w:t>
      </w:r>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05" w:history="1">
        <w:r w:rsidR="00783570" w:rsidRPr="00BD376A">
          <w:rPr>
            <w:rStyle w:val="a5"/>
            <w:rFonts w:ascii="Times New Roman" w:hAnsi="Times New Roman" w:cs="Times New Roman"/>
            <w:color w:val="auto"/>
            <w:u w:val="none"/>
          </w:rPr>
          <w:t>http://vestnik.volbi.ru/upload/numbers/29/article-29-1200.pdf</w:t>
        </w:r>
      </w:hyperlink>
    </w:p>
    <w:p w:rsidR="00783570" w:rsidRPr="00BD376A" w:rsidRDefault="0078357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1249</w:t>
      </w:r>
      <w:r w:rsidR="0066741C" w:rsidRPr="00BD376A">
        <w:rPr>
          <w:rFonts w:ascii="Times New Roman" w:hAnsi="Times New Roman" w:cs="Times New Roman"/>
        </w:rPr>
        <w:t>.</w:t>
      </w:r>
      <w:r w:rsidR="00C27937" w:rsidRPr="00BD376A">
        <w:rPr>
          <w:rFonts w:ascii="Times New Roman" w:hAnsi="Times New Roman" w:cs="Times New Roman"/>
        </w:rPr>
        <w:t xml:space="preserve">Бояркин Г.Н., Громова Е.В.  </w:t>
      </w:r>
      <w:r w:rsidR="00D2262A" w:rsidRPr="00BD376A">
        <w:rPr>
          <w:rFonts w:ascii="Times New Roman" w:hAnsi="Times New Roman" w:cs="Times New Roman"/>
        </w:rPr>
        <w:t>ОБ ОСОБЕННОСТЯХ ТРУДОВОЙ МИГРАЦИИ И МЕРАХ НО ЕЕ РЕГУЛИРОВАНИЮ В СОВРЕМЕННОЙ РОССИИ</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142-149.</w:t>
      </w:r>
    </w:p>
    <w:p w:rsidR="0066741C" w:rsidRPr="00BD376A" w:rsidRDefault="0066741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Boyarkin G. N., Gromova E. V., PECULIARITIES of LABOUR MIGRATION AND MEASURES BUT ITS REGULATION IN MODERN RUSSIA. Business. Education. Right. Bulletin of Volgograd business Institute. 2009. No. 9. S. 142 through to 149.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83570" w:rsidRPr="00BD376A">
        <w:rPr>
          <w:rFonts w:ascii="Times New Roman" w:hAnsi="Times New Roman" w:cs="Times New Roman"/>
        </w:rPr>
        <w:t xml:space="preserve"> В статье авторами рассматриваются направления миграционной политики. Охарактеризованы модели и тенденции миграционной политики.</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06" w:history="1">
        <w:r w:rsidR="00783570" w:rsidRPr="00BD376A">
          <w:rPr>
            <w:rStyle w:val="a5"/>
            <w:rFonts w:ascii="Times New Roman" w:hAnsi="Times New Roman" w:cs="Times New Roman"/>
            <w:color w:val="auto"/>
            <w:u w:val="none"/>
          </w:rPr>
          <w:t>http://vestnik.volbi.ru/upload/numbers/29/article-29-1201.pdf</w:t>
        </w:r>
      </w:hyperlink>
    </w:p>
    <w:p w:rsidR="00783570" w:rsidRPr="00BD376A" w:rsidRDefault="0078357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1250</w:t>
      </w:r>
      <w:r w:rsidR="0066741C" w:rsidRPr="00BD376A">
        <w:rPr>
          <w:rFonts w:ascii="Times New Roman" w:hAnsi="Times New Roman" w:cs="Times New Roman"/>
        </w:rPr>
        <w:t>.</w:t>
      </w:r>
      <w:r w:rsidR="00C27937" w:rsidRPr="00BD376A">
        <w:rPr>
          <w:rFonts w:ascii="Times New Roman" w:hAnsi="Times New Roman" w:cs="Times New Roman"/>
        </w:rPr>
        <w:t xml:space="preserve">Бочкова Н.В.  </w:t>
      </w:r>
      <w:r w:rsidR="00D2262A" w:rsidRPr="00BD376A">
        <w:rPr>
          <w:rFonts w:ascii="Times New Roman" w:hAnsi="Times New Roman" w:cs="Times New Roman"/>
        </w:rPr>
        <w:t>ПОКАЗАТЕЛИ УРОВНЯ ЖИЗНИ В РОССИЙСКОЙ ФЕДЕРАЦИИ</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150-152.</w:t>
      </w:r>
      <w:r w:rsidR="00A96702" w:rsidRPr="00BD376A">
        <w:rPr>
          <w:rFonts w:ascii="Times New Roman" w:hAnsi="Times New Roman" w:cs="Times New Roman"/>
        </w:rPr>
        <w:t xml:space="preserve"> </w:t>
      </w:r>
    </w:p>
    <w:p w:rsidR="0066741C" w:rsidRPr="00BD376A" w:rsidRDefault="0066741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Bochkova N. In. INDICATORS OF LIVING STANDARDS IN THE RUSSIAN FEDERATION. Business. Education. Right. Bulletin of Volgograd business Institute. 2009. No. 9. S. 150-152.</w:t>
      </w:r>
    </w:p>
    <w:p w:rsidR="00D2262A" w:rsidRPr="00BD376A" w:rsidRDefault="00C27937"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77163"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1251</w:t>
      </w:r>
      <w:r w:rsidR="0066741C" w:rsidRPr="00BD376A">
        <w:rPr>
          <w:rFonts w:ascii="Times New Roman" w:hAnsi="Times New Roman" w:cs="Times New Roman"/>
        </w:rPr>
        <w:t>.</w:t>
      </w:r>
      <w:r w:rsidR="00C27937" w:rsidRPr="00BD376A">
        <w:rPr>
          <w:rFonts w:ascii="Times New Roman" w:hAnsi="Times New Roman" w:cs="Times New Roman"/>
        </w:rPr>
        <w:t xml:space="preserve">Беликова Е.В.  </w:t>
      </w:r>
      <w:r w:rsidR="00D2262A" w:rsidRPr="00BD376A">
        <w:rPr>
          <w:rFonts w:ascii="Times New Roman" w:hAnsi="Times New Roman" w:cs="Times New Roman"/>
        </w:rPr>
        <w:t>ТЕОРЕТИЧЕСКИЕ АСПЕКТЫ КАТЕГОРИИ «ЭКОНОМИКА НАРОДОНАСЕЛЕНИЯ»</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A96702" w:rsidRPr="00BD376A">
        <w:rPr>
          <w:rFonts w:ascii="Times New Roman" w:hAnsi="Times New Roman" w:cs="Times New Roman"/>
        </w:rPr>
        <w:t xml:space="preserve">изнеса. 2009. № 9. С. 152-156. </w:t>
      </w:r>
    </w:p>
    <w:p w:rsidR="0066741C" w:rsidRPr="00BD376A" w:rsidRDefault="0066741C"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Belikova E. V. THEORETICAL ASPECTS of the CATEGORY "ECONOMICS of POPULATION". Business. Education. Right. Bulletin of Volgograd business Institute. 2009. No. 9. P. 152-156.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77163" w:rsidRPr="00BD376A">
        <w:rPr>
          <w:rFonts w:ascii="Times New Roman" w:hAnsi="Times New Roman" w:cs="Times New Roman"/>
        </w:rPr>
        <w:t xml:space="preserve"> Изучены и критически обобщены концепции отечественных и зарубежных исследователей по факторам экономики народонаселения в рыночной экономике. Определено и проанализировано понятие «народонаселение», рассмотрены теоретические основы, предмет исследования экономики народонаселения.</w:t>
      </w:r>
      <w:r w:rsidRPr="00BD376A">
        <w:rPr>
          <w:rFonts w:ascii="Times New Roman" w:hAnsi="Times New Roman" w:cs="Times New Roman"/>
        </w:rPr>
        <w:tab/>
      </w:r>
    </w:p>
    <w:p w:rsidR="00477163"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07" w:history="1">
        <w:r w:rsidR="00477163" w:rsidRPr="00BD376A">
          <w:rPr>
            <w:rStyle w:val="a5"/>
            <w:rFonts w:ascii="Times New Roman" w:hAnsi="Times New Roman" w:cs="Times New Roman"/>
            <w:color w:val="auto"/>
            <w:u w:val="none"/>
          </w:rPr>
          <w:t>http://vestnik.volbi.ru/upload/numbers/29/article-29-1202.pdf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1252</w:t>
      </w:r>
      <w:r w:rsidR="002D1EB4" w:rsidRPr="00BD376A">
        <w:rPr>
          <w:rFonts w:ascii="Times New Roman" w:hAnsi="Times New Roman" w:cs="Times New Roman"/>
        </w:rPr>
        <w:t>.</w:t>
      </w:r>
      <w:r w:rsidR="00C27937" w:rsidRPr="00BD376A">
        <w:rPr>
          <w:rFonts w:ascii="Times New Roman" w:hAnsi="Times New Roman" w:cs="Times New Roman"/>
        </w:rPr>
        <w:t xml:space="preserve">Карабанов С.Н.  </w:t>
      </w:r>
      <w:r w:rsidR="00D2262A" w:rsidRPr="00BD376A">
        <w:rPr>
          <w:rFonts w:ascii="Times New Roman" w:hAnsi="Times New Roman" w:cs="Times New Roman"/>
        </w:rPr>
        <w:t>ДЕМОГРАФИЧЕСКИЕ ПРОЦЕССЫ В РОССИИ И ИХ ВЛИЯНИЕ НА СОЦИАЛЬНО-ЭКОНОМИЧЕСКУЮ СТАБИЛЬНОСТЬ ГОСУДАРСТВА</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156-158.</w:t>
      </w:r>
    </w:p>
    <w:p w:rsidR="002D1EB4" w:rsidRPr="00BD376A" w:rsidRDefault="002D1E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Karabanov, S. N. DEMOGRAPHIC PROCESSES IN RUSSIA AND THEIR IMPACT ON SOCIO-ECONOMIC STABILITY OF THE STATE. Business. Education. Right. Bulletin of Volgograd business Institute. 2009. No. 9. S. 156-158.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477163" w:rsidRPr="00BD376A">
        <w:rPr>
          <w:rFonts w:ascii="Times New Roman" w:hAnsi="Times New Roman" w:cs="Times New Roman"/>
        </w:rPr>
        <w:t xml:space="preserve"> В статье автором рассматриваются критерии и параметры оптимальности демографических процессов, происходящих в государстве.</w:t>
      </w:r>
      <w:r w:rsidR="00C27937" w:rsidRPr="00BD376A">
        <w:rPr>
          <w:rFonts w:ascii="Times New Roman" w:hAnsi="Times New Roman" w:cs="Times New Roman"/>
        </w:rPr>
        <w:tab/>
      </w:r>
    </w:p>
    <w:p w:rsidR="00C2793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08" w:history="1">
        <w:r w:rsidR="00477163" w:rsidRPr="00BD376A">
          <w:rPr>
            <w:rStyle w:val="a5"/>
            <w:rFonts w:ascii="Times New Roman" w:hAnsi="Times New Roman" w:cs="Times New Roman"/>
            <w:color w:val="auto"/>
            <w:u w:val="none"/>
          </w:rPr>
          <w:t>http://vestnik.volbi.ru/upload/numbers/29/article-29-1203.pdf</w:t>
        </w:r>
      </w:hyperlink>
    </w:p>
    <w:p w:rsidR="00477163" w:rsidRPr="00BD376A" w:rsidRDefault="00477163"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1253</w:t>
      </w:r>
      <w:r w:rsidR="002D1EB4" w:rsidRPr="00BD376A">
        <w:rPr>
          <w:rFonts w:ascii="Times New Roman" w:hAnsi="Times New Roman" w:cs="Times New Roman"/>
        </w:rPr>
        <w:t>.</w:t>
      </w:r>
      <w:r w:rsidR="00C27937" w:rsidRPr="00BD376A">
        <w:rPr>
          <w:rFonts w:ascii="Times New Roman" w:hAnsi="Times New Roman" w:cs="Times New Roman"/>
        </w:rPr>
        <w:t xml:space="preserve">Мирошниченко Г.И.  </w:t>
      </w:r>
      <w:r w:rsidR="00D2262A" w:rsidRPr="00BD376A">
        <w:rPr>
          <w:rFonts w:ascii="Times New Roman" w:hAnsi="Times New Roman" w:cs="Times New Roman"/>
        </w:rPr>
        <w:t>ДЕМОГРАФИЧЕСКАЯ СИТУАЦИЯ В РОССИИ И ВОЛГОГРАДСКОЙ ОБЛАСТИ</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158-163.</w:t>
      </w:r>
    </w:p>
    <w:p w:rsidR="002D1EB4" w:rsidRPr="00BD376A" w:rsidRDefault="002D1E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Miroshnichenko G. I. the DEMOGRAPHIC SITUATION IN RUSSIA AND the VOLGOGRAD REGION. Business. Education. Right. Bulletin of Volgograd business Institute. 2009. No. 9. P. 158-163.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477163" w:rsidRPr="00BD376A">
        <w:rPr>
          <w:rFonts w:ascii="Times New Roman" w:hAnsi="Times New Roman" w:cs="Times New Roman"/>
        </w:rPr>
        <w:t xml:space="preserve"> В данной статье акцентируется внимание на состоянии и изменении демографической ситуации в современной России. Анализируя факторы демографического неблагополучия и тенденцию, сложившуюся на протяжении ряда лет, автор считает, что для ликвидации данной проблемы необходима комплексная государственная программа.</w:t>
      </w:r>
      <w:r w:rsidR="00C27937" w:rsidRPr="00BD376A">
        <w:rPr>
          <w:rFonts w:ascii="Times New Roman" w:hAnsi="Times New Roman" w:cs="Times New Roman"/>
        </w:rPr>
        <w:tab/>
      </w:r>
    </w:p>
    <w:p w:rsidR="00477163"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09" w:history="1">
        <w:r w:rsidR="00477163" w:rsidRPr="00BD376A">
          <w:rPr>
            <w:rStyle w:val="a5"/>
            <w:rFonts w:ascii="Times New Roman" w:hAnsi="Times New Roman" w:cs="Times New Roman"/>
            <w:color w:val="auto"/>
            <w:u w:val="none"/>
          </w:rPr>
          <w:t>http://vestnik.volbi.ru/upload/numbers/29/article-29-1204.pdf</w:t>
        </w:r>
      </w:hyperlink>
    </w:p>
    <w:p w:rsidR="007A5AC2"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1254</w:t>
      </w:r>
      <w:r w:rsidR="002D1EB4" w:rsidRPr="00BD376A">
        <w:rPr>
          <w:rFonts w:ascii="Times New Roman" w:hAnsi="Times New Roman" w:cs="Times New Roman"/>
        </w:rPr>
        <w:t>.</w:t>
      </w:r>
      <w:r w:rsidR="00C27937" w:rsidRPr="00BD376A">
        <w:rPr>
          <w:rFonts w:ascii="Times New Roman" w:hAnsi="Times New Roman" w:cs="Times New Roman"/>
        </w:rPr>
        <w:t xml:space="preserve">Попова Н.В.  </w:t>
      </w:r>
      <w:r w:rsidR="00D2262A" w:rsidRPr="00BD376A">
        <w:rPr>
          <w:rFonts w:ascii="Times New Roman" w:hAnsi="Times New Roman" w:cs="Times New Roman"/>
        </w:rPr>
        <w:t>ОСОБЕННОСТИ УПРАВЛЕНИЯ ЗАНЯТОСТЬЮ НАСЕЛЕНИЯ НА РЫНКЕ ТРУДА ПЕНЗЕНСКОЙ ОБЛАСТИ</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164-166.</w:t>
      </w:r>
      <w:r w:rsidR="00C27937" w:rsidRPr="00BD376A">
        <w:rPr>
          <w:rFonts w:ascii="Times New Roman" w:hAnsi="Times New Roman" w:cs="Times New Roman"/>
        </w:rPr>
        <w:tab/>
      </w:r>
    </w:p>
    <w:p w:rsidR="002D1EB4" w:rsidRPr="00BD376A" w:rsidRDefault="002D1E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Popova N. In. FEATURES OF THE MANAGEMENT OF EMPLOYMENT IN THE LABOUR MARKET OF PENZA REGION. Business. Education. Right. Bulletin of Volgograd business Institute. 2009. No. 9. P. 164 to 166.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77163" w:rsidRPr="00BD376A">
        <w:rPr>
          <w:rFonts w:ascii="Times New Roman" w:hAnsi="Times New Roman" w:cs="Times New Roman"/>
        </w:rPr>
        <w:t xml:space="preserve"> В статье освещаются проблемы регионального рынка труда, а именно рынка труда Пензенской области. Даны рекомендации по совершенствованию управления занятостью на региональном уровне. Обоснована необходимость разработки и претворения механизма, регулирующего динамичное равновесие спроса и предложения рабочей силы на рынке труда.</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10" w:history="1">
        <w:r w:rsidR="00477163" w:rsidRPr="00BD376A">
          <w:rPr>
            <w:rStyle w:val="a5"/>
            <w:rFonts w:ascii="Times New Roman" w:hAnsi="Times New Roman" w:cs="Times New Roman"/>
            <w:color w:val="auto"/>
            <w:u w:val="none"/>
          </w:rPr>
          <w:t>http://vestnik.volbi.ru/upload/numbers/29/article-29-1205.pdf</w:t>
        </w:r>
      </w:hyperlink>
    </w:p>
    <w:p w:rsidR="00477163" w:rsidRPr="00BD376A" w:rsidRDefault="00477163"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1255</w:t>
      </w:r>
      <w:r w:rsidR="002D1EB4" w:rsidRPr="00BD376A">
        <w:rPr>
          <w:rFonts w:ascii="Times New Roman" w:hAnsi="Times New Roman" w:cs="Times New Roman"/>
        </w:rPr>
        <w:t>.</w:t>
      </w:r>
      <w:r w:rsidR="00C27937" w:rsidRPr="00BD376A">
        <w:rPr>
          <w:rFonts w:ascii="Times New Roman" w:hAnsi="Times New Roman" w:cs="Times New Roman"/>
        </w:rPr>
        <w:t xml:space="preserve">Бочкова Н.В.  </w:t>
      </w:r>
      <w:r w:rsidR="00D2262A" w:rsidRPr="00BD376A">
        <w:rPr>
          <w:rFonts w:ascii="Times New Roman" w:hAnsi="Times New Roman" w:cs="Times New Roman"/>
        </w:rPr>
        <w:t>ДИНАМИКА СИТУАЦИИ НА РЫНКЕ ТРУДА ПЕНЗЕНСКОЙ ОБЛАСТИ</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469B1" w:rsidRPr="00BD376A">
        <w:rPr>
          <w:rFonts w:ascii="Times New Roman" w:hAnsi="Times New Roman" w:cs="Times New Roman"/>
        </w:rPr>
        <w:t>изнеса. 2009. № 9. С. 167-169.</w:t>
      </w:r>
    </w:p>
    <w:p w:rsidR="002D1EB4" w:rsidRPr="00BD376A" w:rsidRDefault="002D1E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Bochkova N. In. THE DYNAMICS OF THE SITUATION ON THE LABOUR MARKET OF PENZA REGION. Business. Education. Right. Bulletin of Volgograd business Institute. 2009. No. 9. S. 167-169.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77163" w:rsidRPr="00BD376A">
        <w:rPr>
          <w:rFonts w:ascii="Times New Roman" w:hAnsi="Times New Roman" w:cs="Times New Roman"/>
        </w:rPr>
        <w:t xml:space="preserve"> Статья содержит информацию о напряженности на рынке труда и уровне зарегистрированной безработицы на рынке труда регионов ПФО. Кроме того, в работе рассмотрены мероприятия, направленные на снижение напряженности на рынке труда Пензенской области.</w:t>
      </w:r>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2262A" w:rsidRPr="00BD376A">
        <w:rPr>
          <w:rFonts w:ascii="Times New Roman" w:hAnsi="Times New Roman" w:cs="Times New Roman"/>
        </w:rPr>
        <w:t xml:space="preserve"> </w:t>
      </w:r>
      <w:hyperlink r:id="rId211" w:history="1">
        <w:r w:rsidR="00477163" w:rsidRPr="00BD376A">
          <w:rPr>
            <w:rStyle w:val="a5"/>
            <w:rFonts w:ascii="Times New Roman" w:hAnsi="Times New Roman" w:cs="Times New Roman"/>
            <w:color w:val="auto"/>
            <w:u w:val="none"/>
          </w:rPr>
          <w:t>http://vestnik.volbi.ru/upload/numbers/29/article-29-1206.pdf</w:t>
        </w:r>
      </w:hyperlink>
    </w:p>
    <w:p w:rsidR="00477163" w:rsidRPr="00BD376A" w:rsidRDefault="00477163"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1256</w:t>
      </w:r>
      <w:r w:rsidR="002D1EB4" w:rsidRPr="00BD376A">
        <w:rPr>
          <w:rFonts w:ascii="Times New Roman" w:hAnsi="Times New Roman" w:cs="Times New Roman"/>
        </w:rPr>
        <w:t>.</w:t>
      </w:r>
      <w:r w:rsidR="00C27937" w:rsidRPr="00BD376A">
        <w:rPr>
          <w:rFonts w:ascii="Times New Roman" w:hAnsi="Times New Roman" w:cs="Times New Roman"/>
        </w:rPr>
        <w:t xml:space="preserve">Ващенко А.А., Белоненко М.Б.  </w:t>
      </w:r>
      <w:r w:rsidR="00D2262A" w:rsidRPr="00BD376A">
        <w:rPr>
          <w:rFonts w:ascii="Times New Roman" w:hAnsi="Times New Roman" w:cs="Times New Roman"/>
        </w:rPr>
        <w:t>ПРЕИМУЩЕСТВА ПЕРЕПОДГОТОВКИ КАДРОВ В СИСТЕМЕ БИЗНЕС-ОБРАЗОВАНИЯ</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170-174.</w:t>
      </w:r>
    </w:p>
    <w:p w:rsidR="002D1EB4" w:rsidRPr="00BD376A" w:rsidRDefault="002D1E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Vashchenko A. A., M. B. Belonenko the advantages of RETRAINING IN the SYSTEM of BUSINESS EDUCATION. Business. Education. Right. Bulletin of Volgograd business Institute. 2009. No. 9. P. 170 to 174.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77163" w:rsidRPr="00BD376A">
        <w:rPr>
          <w:rFonts w:ascii="Times New Roman" w:hAnsi="Times New Roman" w:cs="Times New Roman"/>
        </w:rPr>
        <w:t xml:space="preserve"> Анализируются возможности, предоставляемые системой бизнес- образования для переподготовки кадров. Рассматриваются характерные особенности бизнес- образования. Делается вывод о преимуществе модели переподготовки кадров в системе бизнес- образования в сравнении с существующей системой.</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12" w:history="1">
        <w:r w:rsidR="00477163" w:rsidRPr="00BD376A">
          <w:rPr>
            <w:rStyle w:val="a5"/>
            <w:rFonts w:ascii="Times New Roman" w:hAnsi="Times New Roman" w:cs="Times New Roman"/>
            <w:color w:val="auto"/>
            <w:u w:val="none"/>
          </w:rPr>
          <w:t>http://vestnik.volbi.ru/upload/numbers/29/article-29-1207.pdf</w:t>
        </w:r>
      </w:hyperlink>
    </w:p>
    <w:p w:rsidR="00477163" w:rsidRPr="00BD376A" w:rsidRDefault="00477163"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1257</w:t>
      </w:r>
      <w:r w:rsidR="002D1EB4" w:rsidRPr="00BD376A">
        <w:rPr>
          <w:rFonts w:ascii="Times New Roman" w:hAnsi="Times New Roman" w:cs="Times New Roman"/>
        </w:rPr>
        <w:t>.</w:t>
      </w:r>
      <w:r w:rsidR="00C27937" w:rsidRPr="00BD376A">
        <w:rPr>
          <w:rFonts w:ascii="Times New Roman" w:hAnsi="Times New Roman" w:cs="Times New Roman"/>
        </w:rPr>
        <w:t xml:space="preserve">Потуданская В.Ф., Михайлов А.А.  </w:t>
      </w:r>
      <w:r w:rsidR="00D2262A" w:rsidRPr="00BD376A">
        <w:rPr>
          <w:rFonts w:ascii="Times New Roman" w:hAnsi="Times New Roman" w:cs="Times New Roman"/>
        </w:rPr>
        <w:t>ПРОБЛЕМЫ УПРАВЛЕНИЯ ОХРАНОЙ ТРУДА В УСЛОВИЯХ ЭКОНОМИЧЕСКОГО КРИЗИСА</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174-177.</w:t>
      </w:r>
      <w:r w:rsidR="00A96702" w:rsidRPr="00BD376A">
        <w:rPr>
          <w:rFonts w:ascii="Times New Roman" w:hAnsi="Times New Roman" w:cs="Times New Roman"/>
        </w:rPr>
        <w:t xml:space="preserve"> </w:t>
      </w:r>
    </w:p>
    <w:p w:rsidR="002D1EB4" w:rsidRPr="00BD376A" w:rsidRDefault="002D1E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Potudanskaya V. F., Mikhailov A. A. problems of MANAGEMENT of LABOUR PROTECTION IN the ECONOMIC CRISIS. Business. Education. Right. Bulletin of Volgograd business Institute. 2009. No. 9. P. 174-177.</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77163" w:rsidRPr="00BD376A">
        <w:rPr>
          <w:rFonts w:ascii="Times New Roman" w:hAnsi="Times New Roman" w:cs="Times New Roman"/>
        </w:rPr>
        <w:t xml:space="preserve"> Авторами рассматриваются негативное воздействие экономического кризиса на состояние условий и охраны труда и меры по смягчению проблем управления охраной труда.</w:t>
      </w:r>
      <w:r w:rsidR="00C2793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13" w:history="1">
        <w:r w:rsidR="00477163" w:rsidRPr="00BD376A">
          <w:rPr>
            <w:rStyle w:val="a5"/>
            <w:rFonts w:ascii="Times New Roman" w:hAnsi="Times New Roman" w:cs="Times New Roman"/>
            <w:color w:val="auto"/>
            <w:u w:val="none"/>
          </w:rPr>
          <w:t>http://vestnik.volbi.ru/upload/numbers/29/article-29-1208.pdf</w:t>
        </w:r>
      </w:hyperlink>
    </w:p>
    <w:p w:rsidR="00477163" w:rsidRPr="00BD376A" w:rsidRDefault="00477163"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1258</w:t>
      </w:r>
      <w:r w:rsidR="002D1EB4" w:rsidRPr="00BD376A">
        <w:rPr>
          <w:rFonts w:ascii="Times New Roman" w:hAnsi="Times New Roman" w:cs="Times New Roman"/>
        </w:rPr>
        <w:t>.</w:t>
      </w:r>
      <w:r w:rsidR="00C27937" w:rsidRPr="00BD376A">
        <w:rPr>
          <w:rFonts w:ascii="Times New Roman" w:hAnsi="Times New Roman" w:cs="Times New Roman"/>
        </w:rPr>
        <w:t xml:space="preserve">Попкова Е.Г., Митрахович Т.Н.  </w:t>
      </w:r>
      <w:r w:rsidR="00D2262A" w:rsidRPr="00BD376A">
        <w:rPr>
          <w:rFonts w:ascii="Times New Roman" w:hAnsi="Times New Roman" w:cs="Times New Roman"/>
        </w:rPr>
        <w:t>ВОСТРЕБОВАННОСТЬ СПЕЦИАЛИЗИРОВАННОГО ФИНАНСОВОГО ОБРАЗОВАНИЯ НА РОССИЙСКОМ ФИНАНСОВОМ РЫНКЕ</w:t>
      </w:r>
      <w:r w:rsidR="00C2793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C27937" w:rsidRPr="00BD376A">
        <w:rPr>
          <w:rFonts w:ascii="Times New Roman" w:hAnsi="Times New Roman" w:cs="Times New Roman"/>
        </w:rPr>
        <w:t>изнеса. 2009. № 9. С. 178-182.</w:t>
      </w:r>
      <w:r w:rsidR="00C27937" w:rsidRPr="00BD376A">
        <w:rPr>
          <w:rFonts w:ascii="Times New Roman" w:hAnsi="Times New Roman" w:cs="Times New Roman"/>
        </w:rPr>
        <w:tab/>
      </w:r>
    </w:p>
    <w:p w:rsidR="002D1EB4" w:rsidRPr="00BD376A" w:rsidRDefault="002D1E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Popkova E. G., Mitrachovich T. N. THE DEMAND FOR SPECIALIZED FINANCIAL EDUCATION IN THE RUSSIAN FINANCIAL MARKET. Business. Education. Right. Bulletin of Volgograd business Institute. 2009. No. 9. S. 178-182.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24DB0" w:rsidRPr="00BD376A">
        <w:rPr>
          <w:rFonts w:ascii="Times New Roman" w:hAnsi="Times New Roman" w:cs="Times New Roman"/>
        </w:rPr>
        <w:t xml:space="preserve"> Потребность в специалистах в области финансов на российском рынке труда постоянно возрастает, причем одновременно конкретизируются требования к самим специалистам, в частности, это касается получения специализированных дипломов и аттестатов, имеющих международное признание.</w:t>
      </w:r>
    </w:p>
    <w:p w:rsidR="00C2793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14" w:history="1">
        <w:r w:rsidR="00724DB0" w:rsidRPr="00BD376A">
          <w:rPr>
            <w:rStyle w:val="a5"/>
            <w:rFonts w:ascii="Times New Roman" w:hAnsi="Times New Roman" w:cs="Times New Roman"/>
            <w:color w:val="auto"/>
            <w:u w:val="none"/>
          </w:rPr>
          <w:t>http://vestnik.volbi.ru/upload/numbers/29/article-29-1209.pdf</w:t>
        </w:r>
      </w:hyperlink>
    </w:p>
    <w:p w:rsidR="00724DB0" w:rsidRPr="00BD376A" w:rsidRDefault="00724DB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1259</w:t>
      </w:r>
      <w:r w:rsidR="002D1EB4" w:rsidRPr="00BD376A">
        <w:rPr>
          <w:rFonts w:ascii="Times New Roman" w:hAnsi="Times New Roman" w:cs="Times New Roman"/>
        </w:rPr>
        <w:t>.</w:t>
      </w:r>
      <w:r w:rsidR="00B50307" w:rsidRPr="00BD376A">
        <w:rPr>
          <w:rFonts w:ascii="Times New Roman" w:hAnsi="Times New Roman" w:cs="Times New Roman"/>
        </w:rPr>
        <w:t xml:space="preserve">Сырбу А.Н.  </w:t>
      </w:r>
      <w:r w:rsidR="00D2262A" w:rsidRPr="00BD376A">
        <w:rPr>
          <w:rFonts w:ascii="Times New Roman" w:hAnsi="Times New Roman" w:cs="Times New Roman"/>
        </w:rPr>
        <w:t>ПОДХОДЫ К СУЩНОСТИ ФИНАНСОВ И СТРУКТУРЕ ГОСУДАРСТВЕННОГО ХОЗЯЙСТВА (РАННИЕ ЭТАПЫ)</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B50307" w:rsidRPr="00BD376A">
        <w:rPr>
          <w:rFonts w:ascii="Times New Roman" w:hAnsi="Times New Roman" w:cs="Times New Roman"/>
        </w:rPr>
        <w:t xml:space="preserve"> бизнеса. 2009. № 10. С. 9-13.</w:t>
      </w:r>
      <w:r w:rsidR="00B50307" w:rsidRPr="00BD376A">
        <w:rPr>
          <w:rFonts w:ascii="Times New Roman" w:hAnsi="Times New Roman" w:cs="Times New Roman"/>
        </w:rPr>
        <w:tab/>
      </w:r>
    </w:p>
    <w:p w:rsidR="002D1EB4" w:rsidRPr="00BD376A" w:rsidRDefault="002D1E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Sirbu A. N. APPROACHES TO THE ESSENCE OF FINANCE AND THE PUBLIC SECTOR (EARLY PHASES). Business. Education. Right. Bulletin of Volgograd business Institute. 2009. No. 10. Pp. 9-13.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24DB0" w:rsidRPr="00BD376A">
        <w:rPr>
          <w:rFonts w:ascii="Times New Roman" w:hAnsi="Times New Roman" w:cs="Times New Roman"/>
        </w:rPr>
        <w:t xml:space="preserve"> В статье анализируются особенности финансов как категории на различных этапах финансовых отношений. Обобщены подходы к сущности финансов и структуре государственного хозяйства.</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15" w:history="1">
        <w:r w:rsidR="00724DB0" w:rsidRPr="00BD376A">
          <w:rPr>
            <w:rStyle w:val="a5"/>
            <w:rFonts w:ascii="Times New Roman" w:hAnsi="Times New Roman" w:cs="Times New Roman"/>
            <w:color w:val="auto"/>
            <w:u w:val="none"/>
          </w:rPr>
          <w:t>http://vestnik.volbi.ru/upload/numbers/310/article-310-1210.pdf</w:t>
        </w:r>
      </w:hyperlink>
    </w:p>
    <w:p w:rsidR="007A5AC2" w:rsidRPr="00BD376A" w:rsidRDefault="007A5AC2"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D1EB4"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1260</w:t>
      </w:r>
      <w:r w:rsidR="002D1EB4" w:rsidRPr="00BD376A">
        <w:rPr>
          <w:rFonts w:ascii="Times New Roman" w:hAnsi="Times New Roman" w:cs="Times New Roman"/>
        </w:rPr>
        <w:t>.</w:t>
      </w:r>
      <w:r w:rsidR="00B50307" w:rsidRPr="00BD376A">
        <w:rPr>
          <w:rFonts w:ascii="Times New Roman" w:hAnsi="Times New Roman" w:cs="Times New Roman"/>
        </w:rPr>
        <w:t xml:space="preserve">Столярова Т.В.  </w:t>
      </w:r>
      <w:r w:rsidR="00D2262A" w:rsidRPr="00BD376A">
        <w:rPr>
          <w:rFonts w:ascii="Times New Roman" w:hAnsi="Times New Roman" w:cs="Times New Roman"/>
        </w:rPr>
        <w:t>ТЕОРИЯ БЛАГОСОСТОЯНИЯ В СОВРЕМЕННОЙ ЭКОНОМИЧЕСКОЙ НАУКЕ</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13-18.</w:t>
      </w:r>
      <w:r w:rsidR="00A96702" w:rsidRPr="00BD376A">
        <w:rPr>
          <w:rFonts w:ascii="Times New Roman" w:hAnsi="Times New Roman" w:cs="Times New Roman"/>
        </w:rPr>
        <w:t xml:space="preserve"> </w:t>
      </w:r>
    </w:p>
    <w:p w:rsidR="002D1EB4" w:rsidRPr="00BD376A" w:rsidRDefault="002D1E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Stolyarova T. V. THEORY of WELFARE IN MODERN ECONOMIC SCIENCE. Business. Education. Right. Bulletin of Volgograd business Institute. </w:t>
      </w:r>
      <w:r w:rsidRPr="00BD376A">
        <w:rPr>
          <w:rStyle w:val="translation-chunk"/>
          <w:rFonts w:ascii="inherit" w:hAnsi="inherit"/>
          <w:sz w:val="22"/>
          <w:szCs w:val="22"/>
        </w:rPr>
        <w:t xml:space="preserve">2009.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10. </w:t>
      </w:r>
      <w:r w:rsidRPr="00BD376A">
        <w:rPr>
          <w:rStyle w:val="translation-chunk"/>
          <w:rFonts w:ascii="inherit" w:hAnsi="inherit"/>
          <w:sz w:val="22"/>
          <w:szCs w:val="22"/>
          <w:lang/>
        </w:rPr>
        <w:t>S</w:t>
      </w:r>
      <w:r w:rsidRPr="00BD376A">
        <w:rPr>
          <w:rStyle w:val="translation-chunk"/>
          <w:rFonts w:ascii="inherit" w:hAnsi="inherit"/>
          <w:sz w:val="22"/>
          <w:szCs w:val="22"/>
        </w:rPr>
        <w:t>. 13-18.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24DB0" w:rsidRPr="00BD376A">
        <w:rPr>
          <w:rFonts w:ascii="Times New Roman" w:hAnsi="Times New Roman" w:cs="Times New Roman"/>
        </w:rPr>
        <w:t xml:space="preserve"> В статье автором освещаются основные теоретические положения теории благосостояния. На основе проведенного анализа автором сделан вывод о том, что современная теория благосостояния предлагает собственный инструментарий, применимый для анализа проблемы развития социально ориентированной экономики.</w:t>
      </w:r>
      <w:r w:rsidR="00B50307" w:rsidRPr="00BD376A">
        <w:rPr>
          <w:rFonts w:ascii="Times New Roman" w:hAnsi="Times New Roman" w:cs="Times New Roman"/>
        </w:rPr>
        <w:tab/>
      </w:r>
    </w:p>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16" w:history="1">
        <w:r w:rsidR="00724DB0" w:rsidRPr="00BD376A">
          <w:rPr>
            <w:rStyle w:val="a5"/>
            <w:rFonts w:ascii="Times New Roman" w:hAnsi="Times New Roman" w:cs="Times New Roman"/>
            <w:color w:val="auto"/>
            <w:u w:val="none"/>
          </w:rPr>
          <w:t>http://vestnik.volbi.ru/upload/numbers/310/article-310-1211.pdf</w:t>
        </w:r>
      </w:hyperlink>
    </w:p>
    <w:p w:rsidR="00724DB0" w:rsidRPr="00BD376A" w:rsidRDefault="00724DB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1261</w:t>
      </w:r>
      <w:r w:rsidR="002D1EB4" w:rsidRPr="00BD376A">
        <w:rPr>
          <w:rFonts w:ascii="Times New Roman" w:hAnsi="Times New Roman" w:cs="Times New Roman"/>
        </w:rPr>
        <w:t>.</w:t>
      </w:r>
      <w:r w:rsidR="00B50307" w:rsidRPr="00BD376A">
        <w:rPr>
          <w:rFonts w:ascii="Times New Roman" w:hAnsi="Times New Roman" w:cs="Times New Roman"/>
        </w:rPr>
        <w:t xml:space="preserve">Денисова И.Н.  </w:t>
      </w:r>
      <w:r w:rsidR="00D2262A" w:rsidRPr="00BD376A">
        <w:rPr>
          <w:rFonts w:ascii="Times New Roman" w:hAnsi="Times New Roman" w:cs="Times New Roman"/>
        </w:rPr>
        <w:t>ОСОБЕННОСТИ МЕЖДУНАРОДНОЙ КОНКУРЕНЦИИ И КЛАСТЕРИЗАЦИИ ЭКОНОМИКИ В УСЛОВИЯХ ГЛОБАЛИЗАЦИИ</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18-32.</w:t>
      </w:r>
      <w:r w:rsidR="00A96702" w:rsidRPr="00BD376A">
        <w:rPr>
          <w:rFonts w:ascii="Times New Roman" w:hAnsi="Times New Roman" w:cs="Times New Roman"/>
        </w:rPr>
        <w:t xml:space="preserve"> </w:t>
      </w:r>
    </w:p>
    <w:p w:rsidR="002D1EB4" w:rsidRPr="00BD376A" w:rsidRDefault="002D1EB4"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Denisova I. N. FEATURES OF GLOBAL COMPETITION AND CLUSTERING ECONOMY IN THE CONTEXT OF GLOBALIZATION. Business. Education. Right. Bulletin of Volgograd business Institute. 2009. No. 10. P. 18-32.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24DB0" w:rsidRPr="00BD376A">
        <w:rPr>
          <w:rFonts w:ascii="Times New Roman" w:hAnsi="Times New Roman" w:cs="Times New Roman"/>
        </w:rPr>
        <w:t xml:space="preserve"> Наличие тесной взаимосвязи между изменениями внешнего окружения и состоянием внутренней среды требует адаптации целей и задач, пересмотра стратегий, преобразования структурных характеристик организаций, обусловливает поиск и реализацию новых подходов к управленческой деятельности. Использование опыта выработанных мировой практикой </w:t>
      </w:r>
      <w:r w:rsidR="00724DB0" w:rsidRPr="00BD376A">
        <w:rPr>
          <w:rFonts w:ascii="Times New Roman" w:hAnsi="Times New Roman" w:cs="Times New Roman"/>
        </w:rPr>
        <w:lastRenderedPageBreak/>
        <w:t>современных методов и технологий менеджмента с неизбежностью ведет к усилению экономической устойчивости и приобретению конкурентоспособности на локальных отраслевых рынках.</w:t>
      </w:r>
      <w:r w:rsidR="00B50307" w:rsidRPr="00BD376A">
        <w:rPr>
          <w:rFonts w:ascii="Times New Roman" w:hAnsi="Times New Roman" w:cs="Times New Roman"/>
        </w:rPr>
        <w:tab/>
      </w:r>
    </w:p>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17" w:history="1">
        <w:r w:rsidR="00724DB0" w:rsidRPr="00BD376A">
          <w:rPr>
            <w:rStyle w:val="a5"/>
            <w:rFonts w:ascii="Times New Roman" w:hAnsi="Times New Roman" w:cs="Times New Roman"/>
            <w:color w:val="auto"/>
            <w:u w:val="none"/>
          </w:rPr>
          <w:t>http://vestnik.volbi.ru/upload/numbers/310/article-310-1212.pdf</w:t>
        </w:r>
      </w:hyperlink>
    </w:p>
    <w:p w:rsidR="00724DB0" w:rsidRPr="00BD376A" w:rsidRDefault="00724DB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1262</w:t>
      </w:r>
      <w:r w:rsidR="006D7AB3" w:rsidRPr="00BD376A">
        <w:rPr>
          <w:rFonts w:ascii="Times New Roman" w:hAnsi="Times New Roman" w:cs="Times New Roman"/>
        </w:rPr>
        <w:t>.</w:t>
      </w:r>
      <w:r w:rsidR="00B50307" w:rsidRPr="00BD376A">
        <w:rPr>
          <w:rFonts w:ascii="Times New Roman" w:hAnsi="Times New Roman" w:cs="Times New Roman"/>
        </w:rPr>
        <w:t xml:space="preserve">Бочкова Н.В.  </w:t>
      </w:r>
      <w:r w:rsidR="00D2262A" w:rsidRPr="00BD376A">
        <w:rPr>
          <w:rFonts w:ascii="Times New Roman" w:hAnsi="Times New Roman" w:cs="Times New Roman"/>
        </w:rPr>
        <w:t>РОЛЬ ГОСУДАРСТВА В РЕГУЛИРОВАНИИ РЫНКА ТРУДА</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32-34.</w:t>
      </w:r>
      <w:r w:rsidR="00A96702" w:rsidRPr="00BD376A">
        <w:rPr>
          <w:rFonts w:ascii="Times New Roman" w:hAnsi="Times New Roman" w:cs="Times New Roman"/>
        </w:rPr>
        <w:t xml:space="preserve"> </w:t>
      </w:r>
    </w:p>
    <w:p w:rsidR="006D7AB3" w:rsidRPr="00BD376A" w:rsidRDefault="006D7AB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Bochkova N. In. THE ROLE OF THE STATE IN REGULATING THE LABOUR MARKET. Business. Education. Right. Bulletin of Volgograd business Institute. 2009. No. 10. S. 32-34.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24DB0" w:rsidRPr="00BD376A">
        <w:rPr>
          <w:rFonts w:ascii="Times New Roman" w:hAnsi="Times New Roman" w:cs="Times New Roman"/>
        </w:rPr>
        <w:t xml:space="preserve"> В современных условиях рынок труда является одним из индикаторов, состояние которого позволяет судить о национальном благополучии и эффективности социально-экономических преобразований. Таким образом, регулирование рынка труда выступает неотъемлемой составляющей государственной политики.</w:t>
      </w:r>
      <w:r w:rsidR="00B5030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18" w:history="1">
        <w:r w:rsidR="00724DB0" w:rsidRPr="00BD376A">
          <w:rPr>
            <w:rStyle w:val="a5"/>
            <w:rFonts w:ascii="Times New Roman" w:hAnsi="Times New Roman" w:cs="Times New Roman"/>
            <w:color w:val="auto"/>
            <w:u w:val="none"/>
          </w:rPr>
          <w:t>http://vestnik.volbi.ru/upload/numbers/310/article-310-1213.pdf</w:t>
        </w:r>
      </w:hyperlink>
    </w:p>
    <w:p w:rsidR="00724DB0" w:rsidRPr="00BD376A" w:rsidRDefault="00724DB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1263</w:t>
      </w:r>
      <w:r w:rsidR="006D7AB3" w:rsidRPr="00BD376A">
        <w:rPr>
          <w:rFonts w:ascii="Times New Roman" w:hAnsi="Times New Roman" w:cs="Times New Roman"/>
        </w:rPr>
        <w:t>.</w:t>
      </w:r>
      <w:r w:rsidR="00B50307" w:rsidRPr="00BD376A">
        <w:rPr>
          <w:rFonts w:ascii="Times New Roman" w:hAnsi="Times New Roman" w:cs="Times New Roman"/>
        </w:rPr>
        <w:t xml:space="preserve">Жабина С.Б.  </w:t>
      </w:r>
      <w:r w:rsidR="00D2262A" w:rsidRPr="00BD376A">
        <w:rPr>
          <w:rFonts w:ascii="Times New Roman" w:hAnsi="Times New Roman" w:cs="Times New Roman"/>
        </w:rPr>
        <w:t>СТРУКТУРНЫЕ ПРЕОБNАЗОВАНИЯ РЫНОЧНОЙ МОДЕЛИ ЭКОНОМИКИ</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34-39.</w:t>
      </w:r>
    </w:p>
    <w:p w:rsidR="006D7AB3" w:rsidRPr="00BD376A" w:rsidRDefault="006D7AB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Zhabina S. B. STRUCTURAL ПРЕОБNАЗОВАНИЯ MARKET ECONOMY MODEL. Business. Education. Right. Bulletin of Volgograd business Institute. </w:t>
      </w:r>
      <w:r w:rsidRPr="00BD376A">
        <w:rPr>
          <w:rStyle w:val="translation-chunk"/>
          <w:rFonts w:ascii="inherit" w:hAnsi="inherit"/>
          <w:sz w:val="22"/>
          <w:szCs w:val="22"/>
        </w:rPr>
        <w:t xml:space="preserve">2009.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10. </w:t>
      </w:r>
      <w:r w:rsidRPr="00BD376A">
        <w:rPr>
          <w:rStyle w:val="translation-chunk"/>
          <w:rFonts w:ascii="inherit" w:hAnsi="inherit"/>
          <w:sz w:val="22"/>
          <w:szCs w:val="22"/>
          <w:lang/>
        </w:rPr>
        <w:t>P</w:t>
      </w:r>
      <w:r w:rsidRPr="00BD376A">
        <w:rPr>
          <w:rStyle w:val="translation-chunk"/>
          <w:rFonts w:ascii="inherit" w:hAnsi="inherit"/>
          <w:sz w:val="22"/>
          <w:szCs w:val="22"/>
        </w:rPr>
        <w:t>. 34-39.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724DB0" w:rsidRPr="00BD376A">
        <w:rPr>
          <w:rFonts w:ascii="Times New Roman" w:hAnsi="Times New Roman" w:cs="Times New Roman"/>
        </w:rPr>
        <w:t xml:space="preserve"> В понимании сущности сервисной экономики ключевая роль принадлежит понятию «услуга». В научной экономической литературе существует множество подходов к определению услуги как экономической категории. Услуга имеет ряд характерных особенностей и черт. С развитием экономической модели преодолеваются исторически сложившиеся представления и об услуге. В постиндустриальном обществе роль услуг возрастает.</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19" w:history="1">
        <w:r w:rsidR="00724DB0" w:rsidRPr="00BD376A">
          <w:rPr>
            <w:rStyle w:val="a5"/>
            <w:rFonts w:ascii="Times New Roman" w:hAnsi="Times New Roman" w:cs="Times New Roman"/>
            <w:color w:val="auto"/>
            <w:u w:val="none"/>
          </w:rPr>
          <w:t>http://vestnik.volbi.ru/upload/numbers/310/article-310-1214.pdf</w:t>
        </w:r>
      </w:hyperlink>
    </w:p>
    <w:p w:rsidR="00724DB0" w:rsidRPr="00BD376A" w:rsidRDefault="00724DB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1264</w:t>
      </w:r>
      <w:r w:rsidR="006D7AB3" w:rsidRPr="00BD376A">
        <w:rPr>
          <w:rFonts w:ascii="Times New Roman" w:hAnsi="Times New Roman" w:cs="Times New Roman"/>
        </w:rPr>
        <w:t>.</w:t>
      </w:r>
      <w:r w:rsidR="00B50307" w:rsidRPr="00BD376A">
        <w:rPr>
          <w:rFonts w:ascii="Times New Roman" w:hAnsi="Times New Roman" w:cs="Times New Roman"/>
        </w:rPr>
        <w:t xml:space="preserve">Федорова К.В.  </w:t>
      </w:r>
      <w:r w:rsidR="00D2262A" w:rsidRPr="00BD376A">
        <w:rPr>
          <w:rFonts w:ascii="Times New Roman" w:hAnsi="Times New Roman" w:cs="Times New Roman"/>
        </w:rPr>
        <w:t>МЕСТО И РОЛЬ МЕЖДУНАРОДНЫХ БАНКОВСКИХ ФИНАНСОВ В МИРОВОЙ ФИНАНСОВОЙ СИСТЕМЕ</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39-45.</w:t>
      </w:r>
    </w:p>
    <w:p w:rsidR="006D7AB3" w:rsidRPr="00BD376A" w:rsidRDefault="006D7AB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Fedorov K. V. the PLACE AND ROLE of INTERNATIONAL BANK FINANCE IN the GLOBAL FINANCIAL SYSTEM. Business. Education. Right. Bulletin of Volgograd business Institute. 2009. No. 10. P. 39-45.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24DB0" w:rsidRPr="00BD376A">
        <w:rPr>
          <w:rFonts w:ascii="Times New Roman" w:hAnsi="Times New Roman" w:cs="Times New Roman"/>
        </w:rPr>
        <w:t xml:space="preserve"> Статья освещает вопрос функционирования мировой финансовой системы. Автором рассматриваются взаимосвязи составляющих элементов мега-, мезо-, макроуровней. Особое место в работе отводится международным банковским финансам как промежуточной, соединяющей и адаптирующей «прослойке» между основными уровнями мировой финансовой системы.</w:t>
      </w:r>
      <w:r w:rsidR="00B5030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20" w:history="1">
        <w:r w:rsidR="00724DB0" w:rsidRPr="00BD376A">
          <w:rPr>
            <w:rStyle w:val="a5"/>
            <w:rFonts w:ascii="Times New Roman" w:hAnsi="Times New Roman" w:cs="Times New Roman"/>
            <w:color w:val="auto"/>
            <w:u w:val="none"/>
          </w:rPr>
          <w:t>http://vestnik.volbi.ru/upload/numbers/310/article-310-1215.pdf</w:t>
        </w:r>
      </w:hyperlink>
    </w:p>
    <w:p w:rsidR="00724DB0" w:rsidRPr="00BD376A" w:rsidRDefault="00724DB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1265</w:t>
      </w:r>
      <w:r w:rsidR="006D7AB3" w:rsidRPr="00BD376A">
        <w:rPr>
          <w:rFonts w:ascii="Times New Roman" w:hAnsi="Times New Roman" w:cs="Times New Roman"/>
        </w:rPr>
        <w:t>.</w:t>
      </w:r>
      <w:r w:rsidR="00B50307" w:rsidRPr="00BD376A">
        <w:rPr>
          <w:rFonts w:ascii="Times New Roman" w:hAnsi="Times New Roman" w:cs="Times New Roman"/>
        </w:rPr>
        <w:t xml:space="preserve">Мурунова И.А.  </w:t>
      </w:r>
      <w:r w:rsidR="00D2262A" w:rsidRPr="00BD376A">
        <w:rPr>
          <w:rFonts w:ascii="Times New Roman" w:hAnsi="Times New Roman" w:cs="Times New Roman"/>
        </w:rPr>
        <w:t>ВЛИЯНИЕ МАКРОЭКОНОМИЧЕСКОГО КРИЗИСА НА ФИНАНСОВОЕ УПРАВЛЕНИЕ КОРПОРАЦИЕЙ</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45-53.</w:t>
      </w:r>
      <w:r w:rsidR="00B50307" w:rsidRPr="00BD376A">
        <w:rPr>
          <w:rFonts w:ascii="Times New Roman" w:hAnsi="Times New Roman" w:cs="Times New Roman"/>
        </w:rPr>
        <w:tab/>
      </w:r>
    </w:p>
    <w:p w:rsidR="006D7AB3" w:rsidRPr="00BD376A" w:rsidRDefault="006D7AB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Murunova I. A. the MACROECONOMIC IMPACT of the CRISIS ON the FINANCIAL MANAGEMENT of the CORPORATION. Business. Education. Right. Bulletin of Volgograd business Institute. 2009. No. 10. S</w:t>
      </w:r>
      <w:r w:rsidRPr="00BD376A">
        <w:rPr>
          <w:rStyle w:val="translation-chunk"/>
          <w:rFonts w:ascii="inherit" w:hAnsi="inherit"/>
          <w:sz w:val="22"/>
          <w:szCs w:val="22"/>
        </w:rPr>
        <w:t>. 45-53.</w:t>
      </w:r>
    </w:p>
    <w:p w:rsidR="00724DB0"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D7AB3" w:rsidRPr="00BD376A">
        <w:rPr>
          <w:rFonts w:ascii="Times New Roman" w:eastAsia="Times New Roman" w:hAnsi="Times New Roman" w:cs="Times New Roman"/>
          <w:lang w:eastAsia="ru-RU"/>
        </w:rPr>
        <w:t xml:space="preserve"> В статье рассмотрены основные направления изменения финансового управления корпорацией в условиях дефицита финансовых ресурсов, обусловленных резким падением доступности кредитных ресурсов и экстенсивной политикой управления бизнесом. Рассмотрены следующие направления антикризисных мероприятий в системе финансового управления корпораций: усиление управленческого влияния акционеров, реструктуризация непрофильных активов, упрощение организационных структур управления, внедрение формализованных процедур управления риском применительно к инвестиционным программам.</w:t>
      </w:r>
    </w:p>
    <w:tbl>
      <w:tblPr>
        <w:tblW w:w="0" w:type="auto"/>
        <w:tblCellSpacing w:w="15" w:type="dxa"/>
        <w:tblCellMar>
          <w:top w:w="15" w:type="dxa"/>
          <w:left w:w="15" w:type="dxa"/>
          <w:bottom w:w="15" w:type="dxa"/>
          <w:right w:w="15" w:type="dxa"/>
        </w:tblCellMar>
        <w:tblLook w:val="04A0"/>
      </w:tblPr>
      <w:tblGrid>
        <w:gridCol w:w="81"/>
        <w:gridCol w:w="81"/>
      </w:tblGrid>
      <w:tr w:rsidR="006D7AB3" w:rsidRPr="00BD376A" w:rsidTr="00724DB0">
        <w:trPr>
          <w:tblCellSpacing w:w="15" w:type="dxa"/>
        </w:trPr>
        <w:tc>
          <w:tcPr>
            <w:tcW w:w="0" w:type="auto"/>
            <w:vAlign w:val="center"/>
            <w:hideMark/>
          </w:tcPr>
          <w:p w:rsidR="006D7AB3" w:rsidRPr="00BD376A" w:rsidRDefault="006D7AB3" w:rsidP="00BD376A">
            <w:pPr>
              <w:spacing w:after="0" w:line="240" w:lineRule="auto"/>
              <w:jc w:val="both"/>
              <w:rPr>
                <w:rFonts w:ascii="Times New Roman" w:eastAsia="Times New Roman" w:hAnsi="Times New Roman" w:cs="Times New Roman"/>
                <w:lang w:eastAsia="ru-RU"/>
              </w:rPr>
            </w:pPr>
          </w:p>
        </w:tc>
        <w:tc>
          <w:tcPr>
            <w:tcW w:w="0" w:type="auto"/>
            <w:vAlign w:val="center"/>
            <w:hideMark/>
          </w:tcPr>
          <w:p w:rsidR="006D7AB3" w:rsidRPr="00BD376A" w:rsidRDefault="006D7AB3" w:rsidP="00BD376A">
            <w:pPr>
              <w:spacing w:after="0" w:line="240" w:lineRule="auto"/>
              <w:jc w:val="both"/>
              <w:rPr>
                <w:rFonts w:ascii="Times New Roman" w:eastAsia="Times New Roman" w:hAnsi="Times New Roman" w:cs="Times New Roman"/>
                <w:lang w:eastAsia="ru-RU"/>
              </w:rPr>
            </w:pPr>
          </w:p>
        </w:tc>
      </w:tr>
    </w:tbl>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21" w:history="1">
        <w:r w:rsidR="00724DB0" w:rsidRPr="00BD376A">
          <w:rPr>
            <w:rStyle w:val="a5"/>
            <w:rFonts w:ascii="Times New Roman" w:hAnsi="Times New Roman" w:cs="Times New Roman"/>
            <w:color w:val="auto"/>
            <w:u w:val="none"/>
          </w:rPr>
          <w:t>http://vestnik.volbi.ru/upload/numbers/310/article-310-1216.pdf</w:t>
        </w:r>
      </w:hyperlink>
    </w:p>
    <w:p w:rsidR="00724DB0" w:rsidRPr="00BD376A" w:rsidRDefault="00724DB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6D7AB3"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1266</w:t>
      </w:r>
      <w:r w:rsidR="006D7AB3" w:rsidRPr="00BD376A">
        <w:rPr>
          <w:rFonts w:ascii="Times New Roman" w:hAnsi="Times New Roman" w:cs="Times New Roman"/>
        </w:rPr>
        <w:t>.</w:t>
      </w:r>
      <w:r w:rsidR="00B50307" w:rsidRPr="00BD376A">
        <w:rPr>
          <w:rFonts w:ascii="Times New Roman" w:hAnsi="Times New Roman" w:cs="Times New Roman"/>
        </w:rPr>
        <w:t xml:space="preserve">Монина Е.С.  </w:t>
      </w:r>
      <w:r w:rsidR="00D2262A" w:rsidRPr="00BD376A">
        <w:rPr>
          <w:rFonts w:ascii="Times New Roman" w:hAnsi="Times New Roman" w:cs="Times New Roman"/>
        </w:rPr>
        <w:t>К ОПРЕДЕЛЕНИЮ КАТЕГОРИИ «ИННОВАЦИОННЫЙ ПОТЕНЦИАЛ»</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54-62.</w:t>
      </w:r>
    </w:p>
    <w:p w:rsidR="005469B1" w:rsidRPr="00BD376A" w:rsidRDefault="00A96702"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6D7AB3" w:rsidRPr="00BD376A">
        <w:rPr>
          <w:rStyle w:val="translation-chunk"/>
          <w:rFonts w:ascii="inherit" w:hAnsi="inherit"/>
          <w:sz w:val="22"/>
          <w:szCs w:val="22"/>
          <w:lang/>
        </w:rPr>
        <w:t>Monina E. S. TO the DEFINITION of the CATEGORY "INNOVATIVE POTENTIAL". Business. Education. Right. Bulletin of Volgograd business Institute. 2009. No. 10. P. 54-62.</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50307" w:rsidRPr="00BD376A">
        <w:rPr>
          <w:rFonts w:ascii="Times New Roman" w:hAnsi="Times New Roman" w:cs="Times New Roman"/>
        </w:rPr>
        <w:tab/>
      </w:r>
      <w:r w:rsidR="00724DB0" w:rsidRPr="00BD376A">
        <w:rPr>
          <w:rFonts w:ascii="Times New Roman" w:hAnsi="Times New Roman" w:cs="Times New Roman"/>
        </w:rPr>
        <w:t>В статье анализируются существующие в экономической науке подходы к определению термина «инновационный потенциал». Осуществленная автором сравнительная характеристика этих подходов стала обоснованием для вывода о необходимости выработки интегративного определения категории инновационного потенциала, комплексно отражающего его сущностные социально-экономические характеристики.</w:t>
      </w:r>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2262A" w:rsidRPr="00BD376A">
        <w:rPr>
          <w:rFonts w:ascii="Times New Roman" w:hAnsi="Times New Roman" w:cs="Times New Roman"/>
        </w:rPr>
        <w:t xml:space="preserve"> </w:t>
      </w:r>
      <w:hyperlink r:id="rId222" w:history="1">
        <w:r w:rsidR="00724DB0" w:rsidRPr="00BD376A">
          <w:rPr>
            <w:rStyle w:val="a5"/>
            <w:rFonts w:ascii="Times New Roman" w:hAnsi="Times New Roman" w:cs="Times New Roman"/>
            <w:color w:val="auto"/>
            <w:u w:val="none"/>
          </w:rPr>
          <w:t>http://vestnik.volbi.ru/upload/numbers/310/article-310-1217.pdf</w:t>
        </w:r>
      </w:hyperlink>
    </w:p>
    <w:p w:rsidR="00724DB0" w:rsidRPr="00BD376A" w:rsidRDefault="00724DB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1267</w:t>
      </w:r>
      <w:r w:rsidR="006D7AB3" w:rsidRPr="00BD376A">
        <w:rPr>
          <w:rFonts w:ascii="Times New Roman" w:hAnsi="Times New Roman" w:cs="Times New Roman"/>
        </w:rPr>
        <w:t>.</w:t>
      </w:r>
      <w:r w:rsidR="00B50307" w:rsidRPr="00BD376A">
        <w:rPr>
          <w:rFonts w:ascii="Times New Roman" w:hAnsi="Times New Roman" w:cs="Times New Roman"/>
        </w:rPr>
        <w:t xml:space="preserve">Анищенко А.В.  </w:t>
      </w:r>
      <w:r w:rsidR="00D2262A" w:rsidRPr="00BD376A">
        <w:rPr>
          <w:rFonts w:ascii="Times New Roman" w:hAnsi="Times New Roman" w:cs="Times New Roman"/>
        </w:rPr>
        <w:t>НЕИСПОЛЬЗУЕМЫЕ ВОЗМОЖНОСТИ ИНВЕСТИЦИОННОГО НАЛОГОВОГО КРЕДИТА</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10. С. 62</w:t>
      </w:r>
      <w:r w:rsidR="00B50307" w:rsidRPr="00BD376A">
        <w:rPr>
          <w:rFonts w:ascii="Times New Roman" w:hAnsi="Times New Roman" w:cs="Times New Roman"/>
        </w:rPr>
        <w:t>-66.</w:t>
      </w:r>
    </w:p>
    <w:p w:rsidR="006D7AB3" w:rsidRPr="00BD376A" w:rsidRDefault="006D7AB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Anishchenko V. A. the POSSIBILITY of UNUSED INVESTMENT TAX CREDIT. Business. Education. Right. Bulletin of Volgograd business Institute. 2009. No. 10. S. 62-66.</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24DB0" w:rsidRPr="00BD376A">
        <w:rPr>
          <w:rFonts w:ascii="Times New Roman" w:hAnsi="Times New Roman" w:cs="Times New Roman"/>
        </w:rPr>
        <w:t xml:space="preserve"> В статье обосновываются возможности инвестиционного налогового кредита для деятельности субъектов малого и среднего бизнеса.</w:t>
      </w:r>
      <w:r w:rsidR="00B50307" w:rsidRPr="00BD376A">
        <w:rPr>
          <w:rFonts w:ascii="Times New Roman" w:hAnsi="Times New Roman" w:cs="Times New Roman"/>
        </w:rPr>
        <w:tab/>
      </w:r>
    </w:p>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23" w:history="1">
        <w:r w:rsidR="00724DB0" w:rsidRPr="00BD376A">
          <w:rPr>
            <w:rStyle w:val="a5"/>
            <w:rFonts w:ascii="Times New Roman" w:hAnsi="Times New Roman" w:cs="Times New Roman"/>
            <w:color w:val="auto"/>
            <w:u w:val="none"/>
          </w:rPr>
          <w:t>http://vestnik.volbi.ru/upload/numbers/310/article-310-1218.pdf</w:t>
        </w:r>
      </w:hyperlink>
    </w:p>
    <w:p w:rsidR="00724DB0" w:rsidRPr="00BD376A" w:rsidRDefault="00724DB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1268</w:t>
      </w:r>
      <w:r w:rsidR="006D7AB3" w:rsidRPr="00BD376A">
        <w:rPr>
          <w:rFonts w:ascii="Times New Roman" w:hAnsi="Times New Roman" w:cs="Times New Roman"/>
        </w:rPr>
        <w:t>.</w:t>
      </w:r>
      <w:r w:rsidR="00B50307" w:rsidRPr="00BD376A">
        <w:rPr>
          <w:rFonts w:ascii="Times New Roman" w:hAnsi="Times New Roman" w:cs="Times New Roman"/>
        </w:rPr>
        <w:t xml:space="preserve">Цыганкова В.Н.  </w:t>
      </w:r>
      <w:r w:rsidR="00D2262A" w:rsidRPr="00BD376A">
        <w:rPr>
          <w:rFonts w:ascii="Times New Roman" w:hAnsi="Times New Roman" w:cs="Times New Roman"/>
        </w:rPr>
        <w:t>АНАЛИЗ ПРОБЛЕМ РАЗВИТИЯ РОССИЙСКОГО ИННОВАЦИОННОГО НРЕДНРИНИМАТЕЛЬСТВА</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66-70.</w:t>
      </w:r>
      <w:r w:rsidR="00B50307" w:rsidRPr="00BD376A">
        <w:rPr>
          <w:rFonts w:ascii="Times New Roman" w:hAnsi="Times New Roman" w:cs="Times New Roman"/>
        </w:rPr>
        <w:tab/>
      </w:r>
    </w:p>
    <w:p w:rsidR="006D7AB3" w:rsidRPr="00BD376A" w:rsidRDefault="006D7AB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Cygankova V. N. ANALYSIS OF PROBLEMS OF DEVELOPMENT OF RUSSIAN INNOVATIVE QUADRINOMIALS. Business. Education. Right. Bulletin of Volgograd business Institute. 2009. No. 10. Pp. 66-70.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24DB0" w:rsidRPr="00BD376A">
        <w:rPr>
          <w:rFonts w:ascii="Times New Roman" w:hAnsi="Times New Roman" w:cs="Times New Roman"/>
        </w:rPr>
        <w:t xml:space="preserve"> В статье рассматриваются факторы, влияющие на развитие российского инновационного предпринимательства, его характеристики, особенности, проблемы.</w:t>
      </w:r>
    </w:p>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24" w:history="1">
        <w:r w:rsidR="00724DB0" w:rsidRPr="00BD376A">
          <w:rPr>
            <w:rStyle w:val="a5"/>
            <w:rFonts w:ascii="Times New Roman" w:hAnsi="Times New Roman" w:cs="Times New Roman"/>
            <w:color w:val="auto"/>
            <w:u w:val="none"/>
          </w:rPr>
          <w:t>http://vestnik.volbi.ru/upload/numbers/310/article-310-1219.pdf</w:t>
        </w:r>
      </w:hyperlink>
    </w:p>
    <w:p w:rsidR="00724DB0" w:rsidRPr="00BD376A" w:rsidRDefault="00724DB0"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24DB0"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1269</w:t>
      </w:r>
      <w:r w:rsidR="006D7AB3" w:rsidRPr="00BD376A">
        <w:rPr>
          <w:rFonts w:ascii="Times New Roman" w:hAnsi="Times New Roman" w:cs="Times New Roman"/>
        </w:rPr>
        <w:t>.</w:t>
      </w:r>
      <w:r w:rsidR="00B50307" w:rsidRPr="00BD376A">
        <w:rPr>
          <w:rFonts w:ascii="Times New Roman" w:hAnsi="Times New Roman" w:cs="Times New Roman"/>
        </w:rPr>
        <w:t xml:space="preserve">Сорокоумов Е.И.  </w:t>
      </w:r>
      <w:r w:rsidR="00D2262A" w:rsidRPr="00BD376A">
        <w:rPr>
          <w:rFonts w:ascii="Times New Roman" w:hAnsi="Times New Roman" w:cs="Times New Roman"/>
        </w:rPr>
        <w:t>ФОРМИРОВАНИЕ МЕХАНИЗМА УПРАВЛЕНИЯ ЛОЯЛЬНОСТЬЮ ПОКУПАТЕЛЕЙ АПТЕК</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71-77.</w:t>
      </w:r>
    </w:p>
    <w:p w:rsidR="006D7AB3" w:rsidRPr="00BD376A" w:rsidRDefault="006D7AB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Sorokoumov, E. I. FORMATION of the mechanism of the customer LOYALTY PHARMACY. Business. Education. Right. Bulletin of Volgograd business Institute. 2009. No. 10. P. 71-77.</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24DB0" w:rsidRPr="00BD376A">
        <w:rPr>
          <w:rFonts w:ascii="Times New Roman" w:hAnsi="Times New Roman" w:cs="Times New Roman"/>
        </w:rPr>
        <w:t xml:space="preserve"> В современных условиях развития аптечного бизнеса актуальна задача формирования лояльного покупателя. Механизм управления лояльностью можно представить в виде модели, а покупателей по их характеристикам разделить на 9 групп, где определяющей будет степень лояльности.</w:t>
      </w:r>
      <w:r w:rsidR="00B50307" w:rsidRPr="00BD376A">
        <w:rPr>
          <w:rFonts w:ascii="Times New Roman" w:hAnsi="Times New Roman" w:cs="Times New Roman"/>
        </w:rPr>
        <w:tab/>
      </w:r>
    </w:p>
    <w:p w:rsidR="00724DB0" w:rsidRPr="00BD376A" w:rsidRDefault="00724D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25" w:history="1">
        <w:r w:rsidRPr="00BD376A">
          <w:rPr>
            <w:rStyle w:val="a5"/>
            <w:rFonts w:ascii="Times New Roman" w:hAnsi="Times New Roman" w:cs="Times New Roman"/>
            <w:color w:val="auto"/>
            <w:u w:val="none"/>
          </w:rPr>
          <w:t>http://vestnik.volbi.ru/upload/numbers/310/article-310-1220.pdf</w:t>
        </w:r>
      </w:hyperlink>
    </w:p>
    <w:p w:rsidR="00724DB0" w:rsidRPr="00BD376A" w:rsidRDefault="00724D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24DB0"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1270</w:t>
      </w:r>
      <w:r w:rsidR="006D7AB3" w:rsidRPr="00BD376A">
        <w:rPr>
          <w:rFonts w:ascii="Times New Roman" w:hAnsi="Times New Roman" w:cs="Times New Roman"/>
        </w:rPr>
        <w:t>.</w:t>
      </w:r>
      <w:r w:rsidR="00B50307" w:rsidRPr="00BD376A">
        <w:rPr>
          <w:rFonts w:ascii="Times New Roman" w:hAnsi="Times New Roman" w:cs="Times New Roman"/>
        </w:rPr>
        <w:t>Кравченко Е.</w:t>
      </w:r>
      <w:r w:rsidR="00D2262A" w:rsidRPr="00BD376A">
        <w:rPr>
          <w:rFonts w:ascii="Times New Roman" w:hAnsi="Times New Roman" w:cs="Times New Roman"/>
        </w:rPr>
        <w:t>ПОЛОЖИТЕЛЬНЫЙ ИМИДЖ БИЗНЕСА КАК ОСНОВА ЕГО КОНКУРЕНТОСПОСОБНОСТИ</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77-80.</w:t>
      </w:r>
      <w:r w:rsidR="00B50307" w:rsidRPr="00BD376A">
        <w:rPr>
          <w:rFonts w:ascii="Times New Roman" w:hAnsi="Times New Roman" w:cs="Times New Roman"/>
        </w:rPr>
        <w:tab/>
      </w:r>
    </w:p>
    <w:p w:rsidR="006D7AB3" w:rsidRPr="00BD376A" w:rsidRDefault="006D7AB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Kravchenko E. a POSITIVE IMAGE of BUSINESS AS the BASIS of ITS COMPETITIVENESS. Business. Education. Right. Bulletin of Volgograd business Institute. 2009. No. 10. S. 77-80.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24DB0" w:rsidRPr="00BD376A">
        <w:rPr>
          <w:rFonts w:ascii="Times New Roman" w:hAnsi="Times New Roman" w:cs="Times New Roman"/>
        </w:rPr>
        <w:t xml:space="preserve"> Формирование устойчивого положительного имиджа российского бизнесаэто залог его конкурентоспособной деятельности на территории страны и за ее пределами. Ярким доказательством данного утверждения является успех предпринимателей, активно продвигающих свой положительный образ на рынке.</w:t>
      </w:r>
    </w:p>
    <w:p w:rsidR="00724DB0" w:rsidRPr="00BD376A" w:rsidRDefault="00724DB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26" w:history="1">
        <w:r w:rsidRPr="00BD376A">
          <w:rPr>
            <w:rStyle w:val="a5"/>
            <w:rFonts w:ascii="Times New Roman" w:hAnsi="Times New Roman" w:cs="Times New Roman"/>
            <w:color w:val="auto"/>
            <w:u w:val="none"/>
          </w:rPr>
          <w:t>http://vestnik.volbi.ru/upload/numbers/310/article-310-1221.pdf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1271</w:t>
      </w:r>
      <w:r w:rsidR="004F3D76" w:rsidRPr="00BD376A">
        <w:rPr>
          <w:rFonts w:ascii="Times New Roman" w:hAnsi="Times New Roman" w:cs="Times New Roman"/>
        </w:rPr>
        <w:t>.</w:t>
      </w:r>
      <w:r w:rsidR="00B50307" w:rsidRPr="00BD376A">
        <w:rPr>
          <w:rFonts w:ascii="Times New Roman" w:hAnsi="Times New Roman" w:cs="Times New Roman"/>
        </w:rPr>
        <w:t xml:space="preserve">Дасаева Д.Р.  </w:t>
      </w:r>
      <w:r w:rsidR="00D2262A" w:rsidRPr="00BD376A">
        <w:rPr>
          <w:rFonts w:ascii="Times New Roman" w:hAnsi="Times New Roman" w:cs="Times New Roman"/>
        </w:rPr>
        <w:t>ПОТРЕБИТЕЛЬСКОЕ ПОВЕДЕНИЕ: ВЗАИМОВЛИЯНИЕ РАЗВИТИЯ ТОРГОВЛИ И ТРЕБОВАНИЙ ПОКУПАТЕЛЕЙ</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80-87.</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Dasaev D. R. CONSUMER BEHAVIOR: the INTERACTION of TRADE AND customer REQUIREMENTS. Business. Education. Right. Bulletin of Volgograd business Institute. 2009. No. 10. S</w:t>
      </w:r>
      <w:r w:rsidRPr="00BD376A">
        <w:rPr>
          <w:rStyle w:val="translation-chunk"/>
          <w:rFonts w:ascii="inherit" w:hAnsi="inherit"/>
          <w:sz w:val="22"/>
          <w:szCs w:val="22"/>
        </w:rPr>
        <w:t>. 80-87.</w:t>
      </w:r>
    </w:p>
    <w:p w:rsidR="00724DB0"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F3D76" w:rsidRPr="00BD376A">
        <w:rPr>
          <w:rFonts w:ascii="Times New Roman" w:eastAsia="Times New Roman" w:hAnsi="Times New Roman" w:cs="Times New Roman"/>
          <w:lang w:eastAsia="ru-RU"/>
        </w:rPr>
        <w:t xml:space="preserve"> В статье исследуются современные тенденции в потребительском поведении применительно к различным группам товаров. Маркетинговый анализ объемов продаж и данных по отдельным группам потребителей приводит автора к выводу о том, что ведущим требованием покупателя становится «индивидуализация» товара, его адаптивность к личностным интересам.</w:t>
      </w:r>
    </w:p>
    <w:tbl>
      <w:tblPr>
        <w:tblW w:w="0" w:type="auto"/>
        <w:tblCellSpacing w:w="15" w:type="dxa"/>
        <w:tblCellMar>
          <w:top w:w="15" w:type="dxa"/>
          <w:left w:w="15" w:type="dxa"/>
          <w:bottom w:w="15" w:type="dxa"/>
          <w:right w:w="15" w:type="dxa"/>
        </w:tblCellMar>
        <w:tblLook w:val="04A0"/>
      </w:tblPr>
      <w:tblGrid>
        <w:gridCol w:w="96"/>
      </w:tblGrid>
      <w:tr w:rsidR="004F3D76" w:rsidRPr="00BD376A" w:rsidTr="00724DB0">
        <w:trPr>
          <w:tblCellSpacing w:w="15" w:type="dxa"/>
        </w:trPr>
        <w:tc>
          <w:tcPr>
            <w:tcW w:w="0" w:type="auto"/>
            <w:vAlign w:val="center"/>
            <w:hideMark/>
          </w:tcPr>
          <w:p w:rsidR="004F3D76" w:rsidRPr="00BD376A" w:rsidRDefault="004F3D76" w:rsidP="00BD376A">
            <w:pPr>
              <w:spacing w:after="0" w:line="240" w:lineRule="auto"/>
              <w:jc w:val="both"/>
              <w:rPr>
                <w:rFonts w:ascii="Times New Roman" w:eastAsia="Times New Roman" w:hAnsi="Times New Roman" w:cs="Times New Roman"/>
                <w:lang w:eastAsia="ru-RU"/>
              </w:rPr>
            </w:pPr>
          </w:p>
        </w:tc>
      </w:tr>
    </w:tbl>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27" w:history="1">
        <w:r w:rsidR="00743444" w:rsidRPr="00BD376A">
          <w:rPr>
            <w:rStyle w:val="a5"/>
            <w:rFonts w:ascii="Times New Roman" w:hAnsi="Times New Roman" w:cs="Times New Roman"/>
            <w:color w:val="auto"/>
            <w:u w:val="none"/>
          </w:rPr>
          <w:t>http://vestnik.volbi.ru/upload/numbers/310/article-310-1222.pdf</w:t>
        </w:r>
      </w:hyperlink>
    </w:p>
    <w:p w:rsidR="00743444" w:rsidRPr="00BD376A" w:rsidRDefault="00743444"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1272</w:t>
      </w:r>
      <w:r w:rsidR="004F3D76" w:rsidRPr="00BD376A">
        <w:rPr>
          <w:rFonts w:ascii="Times New Roman" w:hAnsi="Times New Roman" w:cs="Times New Roman"/>
        </w:rPr>
        <w:t>.</w:t>
      </w:r>
      <w:r w:rsidR="00B50307" w:rsidRPr="00BD376A">
        <w:rPr>
          <w:rFonts w:ascii="Times New Roman" w:hAnsi="Times New Roman" w:cs="Times New Roman"/>
        </w:rPr>
        <w:t xml:space="preserve">Жабина С.Б., Егорова Т.Д.  </w:t>
      </w:r>
      <w:r w:rsidR="00D2262A" w:rsidRPr="00BD376A">
        <w:rPr>
          <w:rFonts w:ascii="Times New Roman" w:hAnsi="Times New Roman" w:cs="Times New Roman"/>
        </w:rPr>
        <w:t>МЕНЕДЖМЕНТ КАЧЕСТВА КАК ИНСТРУМЕНТ КОРПОРАТИВНОЙ СИСТЕМЫ УПРАВЛЕНИЯ</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88-92.</w:t>
      </w:r>
      <w:r w:rsidR="00B50307" w:rsidRPr="00BD376A">
        <w:rPr>
          <w:rFonts w:ascii="Times New Roman" w:hAnsi="Times New Roman" w:cs="Times New Roman"/>
        </w:rPr>
        <w:tab/>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Zhabina S. B., Egorova T. D. QUALITY MANAGEMENT AS a TOOL of CORPORATE GOVERNANCE. Business. Education. Right. Bulletin of Volgograd business Institute. 2009. No. 10. S</w:t>
      </w:r>
      <w:r w:rsidRPr="00BD376A">
        <w:rPr>
          <w:rStyle w:val="translation-chunk"/>
          <w:rFonts w:ascii="inherit" w:hAnsi="inherit"/>
          <w:sz w:val="22"/>
          <w:szCs w:val="22"/>
        </w:rPr>
        <w:t>. 88-92.</w:t>
      </w:r>
    </w:p>
    <w:p w:rsidR="00743444"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4F3D76" w:rsidRPr="00BD376A">
        <w:rPr>
          <w:rFonts w:ascii="Times New Roman" w:eastAsia="Times New Roman" w:hAnsi="Times New Roman" w:cs="Times New Roman"/>
          <w:lang w:eastAsia="ru-RU"/>
        </w:rPr>
        <w:t xml:space="preserve"> Экономические преобразования требуют новых механизмов управления, гарантией конкурентоспособности современных промышленных предприятий является система менеджмента качества. Каждое предприятие независимо от производственных циклов и сфер деятельности должно поэтапно внедрять систему качества, которая должна стать основой корпоративного управления.</w:t>
      </w:r>
    </w:p>
    <w:tbl>
      <w:tblPr>
        <w:tblW w:w="0" w:type="auto"/>
        <w:tblCellSpacing w:w="15" w:type="dxa"/>
        <w:tblCellMar>
          <w:top w:w="15" w:type="dxa"/>
          <w:left w:w="15" w:type="dxa"/>
          <w:bottom w:w="15" w:type="dxa"/>
          <w:right w:w="15" w:type="dxa"/>
        </w:tblCellMar>
        <w:tblLook w:val="04A0"/>
      </w:tblPr>
      <w:tblGrid>
        <w:gridCol w:w="96"/>
      </w:tblGrid>
      <w:tr w:rsidR="004F3D76" w:rsidRPr="00BD376A" w:rsidTr="00743444">
        <w:trPr>
          <w:tblCellSpacing w:w="15" w:type="dxa"/>
        </w:trPr>
        <w:tc>
          <w:tcPr>
            <w:tcW w:w="0" w:type="auto"/>
            <w:vAlign w:val="center"/>
            <w:hideMark/>
          </w:tcPr>
          <w:p w:rsidR="004F3D76" w:rsidRPr="00BD376A" w:rsidRDefault="004F3D76" w:rsidP="00BD376A">
            <w:pPr>
              <w:spacing w:after="0" w:line="240" w:lineRule="auto"/>
              <w:jc w:val="both"/>
              <w:rPr>
                <w:rFonts w:ascii="Times New Roman" w:eastAsia="Times New Roman" w:hAnsi="Times New Roman" w:cs="Times New Roman"/>
                <w:lang w:eastAsia="ru-RU"/>
              </w:rPr>
            </w:pPr>
          </w:p>
        </w:tc>
      </w:tr>
    </w:tbl>
    <w:p w:rsidR="00B65DFE"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28" w:history="1">
        <w:r w:rsidR="00743444" w:rsidRPr="00BD376A">
          <w:rPr>
            <w:rStyle w:val="a5"/>
            <w:rFonts w:ascii="Times New Roman" w:hAnsi="Times New Roman" w:cs="Times New Roman"/>
            <w:color w:val="auto"/>
            <w:u w:val="none"/>
          </w:rPr>
          <w:t>http://vestnik.volbi.ru/upload/numbers/310/article-310-1223.pdf</w:t>
        </w:r>
      </w:hyperlink>
    </w:p>
    <w:p w:rsidR="00743444" w:rsidRPr="00BD376A" w:rsidRDefault="00743444"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1273</w:t>
      </w:r>
      <w:r w:rsidR="004F3D76" w:rsidRPr="00BD376A">
        <w:rPr>
          <w:rFonts w:ascii="Times New Roman" w:hAnsi="Times New Roman" w:cs="Times New Roman"/>
        </w:rPr>
        <w:t>.</w:t>
      </w:r>
      <w:r w:rsidR="00B50307" w:rsidRPr="00BD376A">
        <w:rPr>
          <w:rFonts w:ascii="Times New Roman" w:hAnsi="Times New Roman" w:cs="Times New Roman"/>
        </w:rPr>
        <w:t xml:space="preserve">Мерзликина Г.С., Сндунов И.А.  </w:t>
      </w:r>
      <w:r w:rsidR="00D2262A" w:rsidRPr="00BD376A">
        <w:rPr>
          <w:rFonts w:ascii="Times New Roman" w:hAnsi="Times New Roman" w:cs="Times New Roman"/>
        </w:rPr>
        <w:t>МЕТОДИКА ОЦЕНКИ КОНКУРЕНТОСПОСОБНОСТИ НРЕДНРИНИМАТЕЛЬСКИХ СТРУКТУР</w:t>
      </w:r>
      <w:r w:rsidR="00B50307"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B50307" w:rsidRPr="00BD376A">
        <w:rPr>
          <w:rFonts w:ascii="Times New Roman" w:hAnsi="Times New Roman" w:cs="Times New Roman"/>
        </w:rPr>
        <w:t>бизнеса. 2009. № 10. С. 93-97.</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Merzlikina G. S., Sedunov I. A. METHODS of ASSESSING the COMPETITIVENESS QUADRINOMIALS STRUCTURES. Business. Education. Right. Bulletin of Volgograd business Institute. 2009. No. 10. P. 93-97.</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43444" w:rsidRPr="00BD376A">
        <w:rPr>
          <w:rFonts w:ascii="Times New Roman" w:hAnsi="Times New Roman" w:cs="Times New Roman"/>
        </w:rPr>
        <w:t xml:space="preserve"> Ведение бизнеса в условиях «сжатых рынков» выводит оценку конкурентоспособности предпринимательских структур на первый план. Оценку конкурентоспособности следует проводить по показателям потенциалов в различных областях ведения бизнеса. Система стимулирования кадрового потенциала на предприятие определяет важную часть повышения конкурентоспособности предпринимательской структуры.</w:t>
      </w:r>
      <w:r w:rsidR="00B50307" w:rsidRPr="00BD376A">
        <w:rPr>
          <w:rFonts w:ascii="Times New Roman" w:hAnsi="Times New Roman" w:cs="Times New Roman"/>
        </w:rPr>
        <w:tab/>
      </w:r>
    </w:p>
    <w:p w:rsidR="00743444"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29" w:history="1">
        <w:r w:rsidR="00743444" w:rsidRPr="00BD376A">
          <w:rPr>
            <w:rStyle w:val="a5"/>
            <w:rFonts w:ascii="Times New Roman" w:hAnsi="Times New Roman" w:cs="Times New Roman"/>
            <w:color w:val="auto"/>
            <w:u w:val="none"/>
          </w:rPr>
          <w:t>http://vestnik.volbi.ru/upload/numbers/310/article-310-1224.pdf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1274</w:t>
      </w:r>
      <w:r w:rsidR="004F3D76" w:rsidRPr="00BD376A">
        <w:rPr>
          <w:rFonts w:ascii="Times New Roman" w:hAnsi="Times New Roman" w:cs="Times New Roman"/>
        </w:rPr>
        <w:t>.</w:t>
      </w:r>
      <w:r w:rsidR="00B50307" w:rsidRPr="00BD376A">
        <w:rPr>
          <w:rFonts w:ascii="Times New Roman" w:hAnsi="Times New Roman" w:cs="Times New Roman"/>
        </w:rPr>
        <w:t xml:space="preserve">Сидунова Г.И., Шнро М.С.  </w:t>
      </w:r>
      <w:r w:rsidR="00D2262A" w:rsidRPr="00BD376A">
        <w:rPr>
          <w:rFonts w:ascii="Times New Roman" w:hAnsi="Times New Roman" w:cs="Times New Roman"/>
        </w:rPr>
        <w:t>МЕТОДЫ ФОРМИРОВАНИЯ ИМИДЖА ВЫСШЕГО УЧЕБНОГО ЗАВЕДЕНИЯ НА ЛОКАЛЬНЫХ РЫНКАХ</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B50307" w:rsidRPr="00BD376A">
        <w:rPr>
          <w:rFonts w:ascii="Times New Roman" w:hAnsi="Times New Roman" w:cs="Times New Roman"/>
        </w:rPr>
        <w:t>изнеса. 2009. № 10. С. 98-104.</w:t>
      </w:r>
      <w:r w:rsidR="00A96702" w:rsidRPr="00BD376A">
        <w:rPr>
          <w:rFonts w:ascii="Times New Roman" w:hAnsi="Times New Roman" w:cs="Times New Roman"/>
        </w:rPr>
        <w:t xml:space="preserve"> </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Sedunova G. I., M. S. Snre METHODS of FORMATION of image of HIGHER education INSTITUTIONS ON LOCAL MARKETS. Business. Education. Right. Bulletin of Volgograd business Institute. 2009. No. 10. S. 98 to 104.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43444" w:rsidRPr="00BD376A">
        <w:rPr>
          <w:rFonts w:ascii="Times New Roman" w:hAnsi="Times New Roman" w:cs="Times New Roman"/>
        </w:rPr>
        <w:t xml:space="preserve"> В условиях современной цивилизации значительно повышается роль образовательных учреждений. В связи с тем, что на данный момент государственные образовательные учреждения используют скорее пропаганду своих услуг, нежели профессиональные PR-технологии, снижение качества и эффективности продвижения услуг организации неизбежно.</w:t>
      </w:r>
      <w:r w:rsidR="00B5030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30" w:history="1">
        <w:r w:rsidR="00743444" w:rsidRPr="00BD376A">
          <w:rPr>
            <w:rStyle w:val="a5"/>
            <w:rFonts w:ascii="Times New Roman" w:hAnsi="Times New Roman" w:cs="Times New Roman"/>
            <w:color w:val="auto"/>
            <w:u w:val="none"/>
          </w:rPr>
          <w:t>http://vestnik.volbi.ru/upload/numbers/310/article-310-1225.pdf</w:t>
        </w:r>
      </w:hyperlink>
    </w:p>
    <w:p w:rsidR="00743444" w:rsidRPr="00BD376A" w:rsidRDefault="00743444" w:rsidP="00BD376A">
      <w:pPr>
        <w:spacing w:after="0" w:line="240" w:lineRule="auto"/>
        <w:jc w:val="both"/>
        <w:rPr>
          <w:rFonts w:ascii="Times New Roman" w:hAnsi="Times New Roman" w:cs="Times New Roman"/>
        </w:rPr>
      </w:pPr>
    </w:p>
    <w:p w:rsidR="004F3D76" w:rsidRPr="00BD376A" w:rsidRDefault="004F3D76"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1275</w:t>
      </w:r>
      <w:r w:rsidR="004F3D76" w:rsidRPr="00BD376A">
        <w:rPr>
          <w:rFonts w:ascii="Times New Roman" w:hAnsi="Times New Roman" w:cs="Times New Roman"/>
        </w:rPr>
        <w:t>.</w:t>
      </w:r>
      <w:r w:rsidR="00B50307" w:rsidRPr="00BD376A">
        <w:rPr>
          <w:rFonts w:ascii="Times New Roman" w:hAnsi="Times New Roman" w:cs="Times New Roman"/>
        </w:rPr>
        <w:t xml:space="preserve">Черухин Ю.В., Кузнецов В.Н.  </w:t>
      </w:r>
      <w:r w:rsidR="00D2262A" w:rsidRPr="00BD376A">
        <w:rPr>
          <w:rFonts w:ascii="Times New Roman" w:hAnsi="Times New Roman" w:cs="Times New Roman"/>
        </w:rPr>
        <w:t>ОПРЕДЕЛЕНИЕ ТИПОВЫХ НОРМ ОБСЛУЖИВАНИЯ ПРИ АВТОМАТИЗИРОВАИПОМ ПРОИЗВОДСТВЕ</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1</w:t>
      </w:r>
      <w:r w:rsidR="00B50307" w:rsidRPr="00BD376A">
        <w:rPr>
          <w:rFonts w:ascii="Times New Roman" w:hAnsi="Times New Roman" w:cs="Times New Roman"/>
        </w:rPr>
        <w:t>0. С. 104-108.</w:t>
      </w:r>
      <w:r w:rsidR="00A96702" w:rsidRPr="00BD376A">
        <w:rPr>
          <w:rFonts w:ascii="Times New Roman" w:hAnsi="Times New Roman" w:cs="Times New Roman"/>
        </w:rPr>
        <w:t xml:space="preserve"> </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Cherukhin Y. V., Kuznetsov V. N. THE DEFINITION OF STANDARDS OF SERVICE AT AVTOMATIZIROVANNO PRODUCTION. Business. Education. Right. Bulletin of Volgograd business Institute. 2009. No. 10. P. 104-108.</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43444" w:rsidRPr="00BD376A">
        <w:rPr>
          <w:rFonts w:ascii="Times New Roman" w:hAnsi="Times New Roman" w:cs="Times New Roman"/>
        </w:rPr>
        <w:t xml:space="preserve"> В статье освещается определение типовых норм обслуживания при автоматизированном производстве. Рассматриваются условия проектирования типовых норм обслуживания.</w:t>
      </w:r>
      <w:r w:rsidR="00B50307" w:rsidRPr="00BD376A">
        <w:rPr>
          <w:rFonts w:ascii="Times New Roman" w:hAnsi="Times New Roman" w:cs="Times New Roman"/>
        </w:rPr>
        <w:tab/>
      </w:r>
    </w:p>
    <w:p w:rsidR="00743444"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31" w:history="1">
        <w:r w:rsidR="00743444" w:rsidRPr="00BD376A">
          <w:rPr>
            <w:rStyle w:val="a5"/>
            <w:rFonts w:ascii="Times New Roman" w:hAnsi="Times New Roman" w:cs="Times New Roman"/>
            <w:color w:val="auto"/>
            <w:u w:val="none"/>
          </w:rPr>
          <w:t>http://vestnik.volbi.ru/upload/numbers/310/article-310-1226.pdf</w:t>
        </w:r>
      </w:hyperlink>
    </w:p>
    <w:p w:rsidR="007A5AC2"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2262A"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1276</w:t>
      </w:r>
      <w:r w:rsidR="004F3D76" w:rsidRPr="00BD376A">
        <w:rPr>
          <w:rFonts w:ascii="Times New Roman" w:hAnsi="Times New Roman" w:cs="Times New Roman"/>
        </w:rPr>
        <w:t>.</w:t>
      </w:r>
      <w:r w:rsidR="00B50307" w:rsidRPr="00BD376A">
        <w:rPr>
          <w:rFonts w:ascii="Times New Roman" w:hAnsi="Times New Roman" w:cs="Times New Roman"/>
        </w:rPr>
        <w:t xml:space="preserve">Татаркина Г.А., Заволочкина Л.Ю.  </w:t>
      </w:r>
      <w:r w:rsidR="00D2262A" w:rsidRPr="00BD376A">
        <w:rPr>
          <w:rFonts w:ascii="Times New Roman" w:hAnsi="Times New Roman" w:cs="Times New Roman"/>
        </w:rPr>
        <w:t>ПОРЯДОК АМОРТИЗАЦИИ ОСНОВНЫХ СРЕДСТВ НО МЕЖДУНАРОДНЫМ СТАНДАРТАМ ФИНАНСОВОЙ ОТЧЕТНОСТИ И РОССИЙСКИМ СТАНДАРТАМ БУХГАЛТЕРСКОГО УЧЕТА</w:t>
      </w:r>
      <w:r w:rsidR="00A96702" w:rsidRPr="00BD376A">
        <w:rPr>
          <w:rFonts w:ascii="Times New Roman" w:hAnsi="Times New Roman" w:cs="Times New Roman"/>
        </w:rPr>
        <w:t xml:space="preserve"> Аннотация:</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B50307" w:rsidRPr="00BD376A">
        <w:rPr>
          <w:rFonts w:ascii="Times New Roman" w:hAnsi="Times New Roman" w:cs="Times New Roman"/>
        </w:rPr>
        <w:t>знеса. 2009. № 10. С. 108-111.</w:t>
      </w:r>
      <w:r w:rsidR="00B50307" w:rsidRPr="00BD376A">
        <w:rPr>
          <w:rFonts w:ascii="Times New Roman" w:hAnsi="Times New Roman" w:cs="Times New Roman"/>
        </w:rPr>
        <w:tab/>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Tatarkin A. G., L. Y. Zavolokina the DEPRECIATION regime for fixed assets BUT the INTERNATIONAL FINANCIAL REPORTING STANDARDS AND RUSSIAN ACCOUNTING STANDARDS abstract:. Business. Education. Right. Bulletin of Volgograd business Institute. 2009. No. 10. S. 108-111.</w:t>
      </w:r>
    </w:p>
    <w:p w:rsidR="005469B1" w:rsidRPr="00BD376A" w:rsidRDefault="005469B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43444" w:rsidRPr="00BD376A">
        <w:rPr>
          <w:rFonts w:ascii="Times New Roman" w:hAnsi="Times New Roman" w:cs="Times New Roman"/>
        </w:rPr>
        <w:t xml:space="preserve"> В статье освещается порядок амортизации основных средств в соответствии с международными стандартами финансовой отчетности и Российскими стандартами бухгалтерского учета.</w:t>
      </w:r>
      <w:r w:rsidRPr="00BD376A">
        <w:rPr>
          <w:rFonts w:ascii="Times New Roman" w:hAnsi="Times New Roman" w:cs="Times New Roman"/>
        </w:rPr>
        <w:tab/>
      </w:r>
    </w:p>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32" w:history="1">
        <w:r w:rsidR="00743444" w:rsidRPr="00BD376A">
          <w:rPr>
            <w:rStyle w:val="a5"/>
            <w:rFonts w:ascii="Times New Roman" w:hAnsi="Times New Roman" w:cs="Times New Roman"/>
            <w:color w:val="auto"/>
            <w:u w:val="none"/>
          </w:rPr>
          <w:t>http://vestnik.volbi.ru/upload/numbers/310/article-310-1227.pdf</w:t>
        </w:r>
      </w:hyperlink>
    </w:p>
    <w:p w:rsidR="00743444" w:rsidRPr="00BD376A" w:rsidRDefault="00743444"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1277</w:t>
      </w:r>
      <w:r w:rsidR="004F3D76" w:rsidRPr="00BD376A">
        <w:rPr>
          <w:rFonts w:ascii="Times New Roman" w:hAnsi="Times New Roman" w:cs="Times New Roman"/>
        </w:rPr>
        <w:t>.</w:t>
      </w:r>
      <w:r w:rsidR="00B50307" w:rsidRPr="00BD376A">
        <w:rPr>
          <w:rFonts w:ascii="Times New Roman" w:hAnsi="Times New Roman" w:cs="Times New Roman"/>
        </w:rPr>
        <w:t xml:space="preserve">Коваленко А.Ю.  </w:t>
      </w:r>
      <w:r w:rsidR="00D2262A" w:rsidRPr="00BD376A">
        <w:rPr>
          <w:rFonts w:ascii="Times New Roman" w:hAnsi="Times New Roman" w:cs="Times New Roman"/>
        </w:rPr>
        <w:t>ОСНОВНЫЕ НАПРАВЛЕНИЯ И ПРОБЛЕМЫ ГОСУДАРСТВЕННОГО РЕГУЛИРОВАНИЯ В СЕЛЬСКОМ ХОЗЯЙСТВЕ</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B50307" w:rsidRPr="00BD376A">
        <w:rPr>
          <w:rFonts w:ascii="Times New Roman" w:hAnsi="Times New Roman" w:cs="Times New Roman"/>
        </w:rPr>
        <w:t>знеса. 2009. № 10. С. 111-115.</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Kovalenko Y. A. the MAIN DIRECTIONS AND PROBLEMS of STATE REGULATION IN AGRICULTURE. Business. Education. Right. Bulletin of Volgograd business Institute. 2009. No. 10. S. 111 to 115.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43444" w:rsidRPr="00BD376A">
        <w:rPr>
          <w:rFonts w:ascii="Times New Roman" w:hAnsi="Times New Roman" w:cs="Times New Roman"/>
        </w:rPr>
        <w:t xml:space="preserve"> В статье рассматриваются направление и проблемы государственного регулирования в сельском хозяйстве.</w:t>
      </w:r>
      <w:r w:rsidR="00B5030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33" w:history="1">
        <w:r w:rsidR="00743444" w:rsidRPr="00BD376A">
          <w:rPr>
            <w:rStyle w:val="a5"/>
            <w:rFonts w:ascii="Times New Roman" w:hAnsi="Times New Roman" w:cs="Times New Roman"/>
            <w:color w:val="auto"/>
            <w:u w:val="none"/>
          </w:rPr>
          <w:t>http://vestnik.volbi.ru/upload/numbers/310/article-310-1228.pdf</w:t>
        </w:r>
      </w:hyperlink>
    </w:p>
    <w:p w:rsidR="00743444" w:rsidRPr="00BD376A" w:rsidRDefault="00743444"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1278</w:t>
      </w:r>
      <w:r w:rsidR="004F3D76" w:rsidRPr="00BD376A">
        <w:rPr>
          <w:rFonts w:ascii="Times New Roman" w:hAnsi="Times New Roman" w:cs="Times New Roman"/>
        </w:rPr>
        <w:t>.</w:t>
      </w:r>
      <w:r w:rsidR="00B50307" w:rsidRPr="00BD376A">
        <w:rPr>
          <w:rFonts w:ascii="Times New Roman" w:hAnsi="Times New Roman" w:cs="Times New Roman"/>
        </w:rPr>
        <w:t xml:space="preserve">Астахов А.А., Синицына Г.П.  </w:t>
      </w:r>
      <w:r w:rsidR="00D2262A" w:rsidRPr="00BD376A">
        <w:rPr>
          <w:rFonts w:ascii="Times New Roman" w:hAnsi="Times New Roman" w:cs="Times New Roman"/>
        </w:rPr>
        <w:t>РЕГУЛИРОВАНИЕ ОТНОШЕНИЙ ПРОИЗВОДИТЕЛЕЙ И ПОТРЕБИТЕЛЕЙ НА РЫНКЕ МОЛОЧНОЙ ПРОДУКЦИИ</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w:t>
      </w:r>
      <w:r w:rsidR="00B50307" w:rsidRPr="00BD376A">
        <w:rPr>
          <w:rFonts w:ascii="Times New Roman" w:hAnsi="Times New Roman" w:cs="Times New Roman"/>
        </w:rPr>
        <w:t>. 2009. № 10. С. 115-119.</w:t>
      </w:r>
      <w:r w:rsidR="00A96702" w:rsidRPr="00BD376A">
        <w:rPr>
          <w:rFonts w:ascii="Times New Roman" w:hAnsi="Times New Roman" w:cs="Times New Roman"/>
        </w:rPr>
        <w:t xml:space="preserve"> </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Astakhov A. A., Sinitsyn G. P. REGULATION of RELATIONS of PRODUCERS AND CONSUMERS IN the MARKET of DAIRY PRODUCTS. Business. Education. Right. Bulletin of Volgograd business Institute. 2009. No. 10. S. 115-119.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43444" w:rsidRPr="00BD376A">
        <w:rPr>
          <w:rFonts w:ascii="Times New Roman" w:hAnsi="Times New Roman" w:cs="Times New Roman"/>
        </w:rPr>
        <w:t xml:space="preserve"> В статье представлены взгляды ведущих производителей и торговых компаний российского рынка молочных товаров на введение в действие Федерального закона РФ № 88 «Технический регламент на молоко и молочную продукцию», реакция рынка молочных товаров в течение первых 6 месяцев после его вступления в законную силу.</w:t>
      </w:r>
      <w:r w:rsidR="00B5030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34" w:history="1">
        <w:r w:rsidR="00743444" w:rsidRPr="00BD376A">
          <w:rPr>
            <w:rStyle w:val="a5"/>
            <w:rFonts w:ascii="Times New Roman" w:hAnsi="Times New Roman" w:cs="Times New Roman"/>
            <w:color w:val="auto"/>
            <w:u w:val="none"/>
          </w:rPr>
          <w:t>http://vestnik.volbi.ru/upload/numbers/310/article-310-1229.pdf</w:t>
        </w:r>
      </w:hyperlink>
    </w:p>
    <w:p w:rsidR="00743444" w:rsidRPr="00BD376A" w:rsidRDefault="00743444"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1279</w:t>
      </w:r>
      <w:r w:rsidR="004F3D76" w:rsidRPr="00BD376A">
        <w:rPr>
          <w:rFonts w:ascii="Times New Roman" w:hAnsi="Times New Roman" w:cs="Times New Roman"/>
        </w:rPr>
        <w:t>.</w:t>
      </w:r>
      <w:r w:rsidR="00B50307" w:rsidRPr="00BD376A">
        <w:rPr>
          <w:rFonts w:ascii="Times New Roman" w:hAnsi="Times New Roman" w:cs="Times New Roman"/>
        </w:rPr>
        <w:t xml:space="preserve">Курина Л.И.  </w:t>
      </w:r>
      <w:r w:rsidR="00D2262A" w:rsidRPr="00BD376A">
        <w:rPr>
          <w:rFonts w:ascii="Times New Roman" w:hAnsi="Times New Roman" w:cs="Times New Roman"/>
        </w:rPr>
        <w:t>РЕГИОНАЛЬНОЕ ПРОФЕССИОНАЛЬНОЕ ОБРАЗОВАНИЕ И РЫНОК ТРУДА: СОСТОЯНИЕ И ПЕUСПЕКТИВЫ РАЗВИТИЯ</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10. С. 12</w:t>
      </w:r>
      <w:r w:rsidR="00B50307" w:rsidRPr="00BD376A">
        <w:rPr>
          <w:rFonts w:ascii="Times New Roman" w:hAnsi="Times New Roman" w:cs="Times New Roman"/>
        </w:rPr>
        <w:t>0-125.</w:t>
      </w:r>
      <w:r w:rsidR="00A96702" w:rsidRPr="00BD376A">
        <w:rPr>
          <w:rFonts w:ascii="Times New Roman" w:hAnsi="Times New Roman" w:cs="Times New Roman"/>
        </w:rPr>
        <w:t xml:space="preserve"> </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Kurina L. I. REGIONAL VOCATIONAL EDUCATION AND the LABOUR MARKET: STATE AND DEVELOPMENT ПЕUСПЕКТИВЫ. Business. Education. Right. Bulletin of Volgograd business Institute. 2009. No. 10. P. 120-125.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w:t>
      </w:r>
      <w:r w:rsidR="00743444" w:rsidRPr="00BD376A">
        <w:rPr>
          <w:rFonts w:ascii="Times New Roman" w:hAnsi="Times New Roman" w:cs="Times New Roman"/>
        </w:rPr>
        <w:t xml:space="preserve"> В статье рассмотрены сложившиеся тенденции в развитии региональных рынков профессионального образования и труда, определены перспективы их развития.</w:t>
      </w:r>
      <w:r w:rsidR="00B50307" w:rsidRPr="00BD376A">
        <w:rPr>
          <w:rFonts w:ascii="Times New Roman" w:hAnsi="Times New Roman" w:cs="Times New Roman"/>
        </w:rPr>
        <w:tab/>
      </w:r>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2262A" w:rsidRPr="00BD376A">
        <w:rPr>
          <w:rFonts w:ascii="Times New Roman" w:hAnsi="Times New Roman" w:cs="Times New Roman"/>
        </w:rPr>
        <w:t xml:space="preserve"> </w:t>
      </w:r>
      <w:hyperlink r:id="rId235" w:history="1">
        <w:r w:rsidR="00743444" w:rsidRPr="00BD376A">
          <w:rPr>
            <w:rStyle w:val="a5"/>
            <w:rFonts w:ascii="Times New Roman" w:hAnsi="Times New Roman" w:cs="Times New Roman"/>
            <w:color w:val="auto"/>
            <w:u w:val="none"/>
          </w:rPr>
          <w:t>http://vestnik.volbi.ru/upload/numbers/310/article-310-1230.pdf</w:t>
        </w:r>
      </w:hyperlink>
    </w:p>
    <w:p w:rsidR="00743444" w:rsidRPr="00BD376A" w:rsidRDefault="00743444"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1280</w:t>
      </w:r>
      <w:r w:rsidR="004F3D76" w:rsidRPr="00BD376A">
        <w:rPr>
          <w:rFonts w:ascii="Times New Roman" w:hAnsi="Times New Roman" w:cs="Times New Roman"/>
        </w:rPr>
        <w:t>.</w:t>
      </w:r>
      <w:r w:rsidR="00B50307" w:rsidRPr="00BD376A">
        <w:rPr>
          <w:rFonts w:ascii="Times New Roman" w:hAnsi="Times New Roman" w:cs="Times New Roman"/>
        </w:rPr>
        <w:t xml:space="preserve">Казакова А.Ф.  </w:t>
      </w:r>
      <w:r w:rsidR="00D2262A" w:rsidRPr="00BD376A">
        <w:rPr>
          <w:rFonts w:ascii="Times New Roman" w:hAnsi="Times New Roman" w:cs="Times New Roman"/>
        </w:rPr>
        <w:t>ИНФОРМАЦИОННАЯ ПОДДЕРЖКА УЧАСТНИКОВ ФОРМАЛЬНЫХ И НЕФОРМАЛЬНЫХ НРЕДНРИНИМАТЕЛЬСКИХ СДЕЛОК НА СЕЛЕ</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B50307" w:rsidRPr="00BD376A">
        <w:rPr>
          <w:rFonts w:ascii="Times New Roman" w:hAnsi="Times New Roman" w:cs="Times New Roman"/>
        </w:rPr>
        <w:t>знеса. 2009. № 10. С. 126-130.</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Kazakov, A. F. INFORMATIONAL support of the PARTICIPANTS of FORMAL AND INFORMAL QUADRINOMIALS TRANSACTIONS IN RURAL areas. Business. Education. Right. Bulletin of Volgograd business Institute. 2009. No. 10. P. 126-130.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43444" w:rsidRPr="00BD376A">
        <w:rPr>
          <w:rFonts w:ascii="Times New Roman" w:hAnsi="Times New Roman" w:cs="Times New Roman"/>
        </w:rPr>
        <w:t xml:space="preserve"> В условиях становления открытой экономики России, все большего вовлечения ее в систему международных хозяйственных связей обостряется проблема конкурентоспособности отечественных сельхозпроизводителей на мировом аграрном рынке. В связи с этим в данной статье рассмотрены проблемы информационной поддержки участников предпринимательских сделок в аграрной сфере. Обозначены способы реализации и преимущества информационной поддержки аграриев.</w:t>
      </w:r>
      <w:r w:rsidR="00B50307" w:rsidRPr="00BD376A">
        <w:rPr>
          <w:rFonts w:ascii="Times New Roman" w:hAnsi="Times New Roman" w:cs="Times New Roman"/>
        </w:rPr>
        <w:tab/>
      </w:r>
    </w:p>
    <w:p w:rsidR="00743444"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36" w:history="1">
        <w:r w:rsidR="00743444" w:rsidRPr="00BD376A">
          <w:rPr>
            <w:rStyle w:val="a5"/>
            <w:rFonts w:ascii="Times New Roman" w:hAnsi="Times New Roman" w:cs="Times New Roman"/>
            <w:color w:val="auto"/>
            <w:u w:val="none"/>
          </w:rPr>
          <w:t>http://vestnik.volbi.ru/upload/numbers/310/article-310-1231.pdf</w:t>
        </w:r>
      </w:hyperlink>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1281</w:t>
      </w:r>
      <w:r w:rsidR="004F3D76" w:rsidRPr="00BD376A">
        <w:rPr>
          <w:rFonts w:ascii="Times New Roman" w:hAnsi="Times New Roman" w:cs="Times New Roman"/>
        </w:rPr>
        <w:t>.</w:t>
      </w:r>
      <w:r w:rsidR="00B50307" w:rsidRPr="00BD376A">
        <w:rPr>
          <w:rFonts w:ascii="Times New Roman" w:hAnsi="Times New Roman" w:cs="Times New Roman"/>
        </w:rPr>
        <w:t xml:space="preserve">Бондаренко М.П.  </w:t>
      </w:r>
      <w:r w:rsidR="00D2262A" w:rsidRPr="00BD376A">
        <w:rPr>
          <w:rFonts w:ascii="Times New Roman" w:hAnsi="Times New Roman" w:cs="Times New Roman"/>
        </w:rPr>
        <w:t>СУЩНОСТНО-СОДЕРЖАТЕЛЬНЫЙ АНАЛИЗ КОРПОРАТИВНОГО УПРАВЛЕНИЯ СОЦИАЛЬНО-ОТВЕТСТВЕННОГО БИЗНЕСА ВО ВЗАИМОСВЯЗИ С ЭКОЛОГИЗАЦИЕЙ ЕГО ХОЗЯЙСТВЕННОЙ ДЕЯТЕЛЬНОСТИ</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B50307" w:rsidRPr="00BD376A">
        <w:rPr>
          <w:rFonts w:ascii="Times New Roman" w:hAnsi="Times New Roman" w:cs="Times New Roman"/>
        </w:rPr>
        <w:t>знеса. 2009. № 10. С. 130-133.</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Bondarenko M. P. ESSENTIALLY, MEANINGFUL ANALYSIS of CORPORATE GOVERNANCE of SOCIALLY RESPONSIBLE BUSINESS IN relation TO GREENING ITS BUSINESS ACTIVITIES. Business. Education. Right. Bulletin of Volgograd business Institute. 2009. No. 10. S. 130-133.</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43444" w:rsidRPr="00BD376A">
        <w:rPr>
          <w:rFonts w:ascii="Times New Roman" w:hAnsi="Times New Roman" w:cs="Times New Roman"/>
        </w:rPr>
        <w:t xml:space="preserve"> Рассмотрены сущность и содержание управленческих процессов с позиции учета в них на первом месте экологического фактора в процессе формирования принципов экологически ориентированного корпоративного управления и организационно-экономического механизма его реализации при участии корпораций как социально ответственного бизнеса.</w:t>
      </w:r>
      <w:r w:rsidR="00B5030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37" w:history="1">
        <w:r w:rsidR="00743444" w:rsidRPr="00BD376A">
          <w:rPr>
            <w:rStyle w:val="a5"/>
            <w:rFonts w:ascii="Times New Roman" w:hAnsi="Times New Roman" w:cs="Times New Roman"/>
            <w:color w:val="auto"/>
            <w:u w:val="none"/>
          </w:rPr>
          <w:t>http://vestnik.volbi.ru/upload/numbers/310/article-310-1232.pdf</w:t>
        </w:r>
      </w:hyperlink>
    </w:p>
    <w:p w:rsidR="00743444" w:rsidRPr="00BD376A" w:rsidRDefault="00743444"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1282</w:t>
      </w:r>
      <w:r w:rsidR="004F3D76" w:rsidRPr="00BD376A">
        <w:rPr>
          <w:rFonts w:ascii="Times New Roman" w:hAnsi="Times New Roman" w:cs="Times New Roman"/>
        </w:rPr>
        <w:t>.</w:t>
      </w:r>
      <w:r w:rsidR="00B50307" w:rsidRPr="00BD376A">
        <w:rPr>
          <w:rFonts w:ascii="Times New Roman" w:hAnsi="Times New Roman" w:cs="Times New Roman"/>
        </w:rPr>
        <w:t xml:space="preserve">Беликова Е.В.  </w:t>
      </w:r>
      <w:r w:rsidR="00D2262A" w:rsidRPr="00BD376A">
        <w:rPr>
          <w:rFonts w:ascii="Times New Roman" w:hAnsi="Times New Roman" w:cs="Times New Roman"/>
        </w:rPr>
        <w:t>ОСОБЕННОСТИ ИЗМЕНЕНИЙ СОЦИАЛЬНО-ЭКОНОМИЧЕСКОЙ СТРУКТУРЫ СЕЛЬСКОГО НАРОДОНАСЕЛЕНИЯ</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w:t>
      </w:r>
      <w:r w:rsidR="00B50307" w:rsidRPr="00BD376A">
        <w:rPr>
          <w:rFonts w:ascii="Times New Roman" w:hAnsi="Times New Roman" w:cs="Times New Roman"/>
        </w:rPr>
        <w:t>. № 10. С. 134-138.</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Belikova E. V. PECULIARITIES of CHANGES in the SOCIO-ECONOMIC structure of the RURAL POPULATION. Business. Education. Right. Bulletin of Volgograd business Institute. 2009. No. 10. S. 134-138.</w:t>
      </w:r>
    </w:p>
    <w:p w:rsidR="00B50307"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43444" w:rsidRPr="00BD376A">
        <w:rPr>
          <w:rFonts w:ascii="Times New Roman" w:hAnsi="Times New Roman" w:cs="Times New Roman"/>
        </w:rPr>
        <w:t xml:space="preserve"> Изучены и обобщены концепции отечественных и зарубежных исследователей по факторам экономики сельского народонаселения в рыночной экономике. Определены и проанализированы особенности социально-экономической структуры сельского народонаселения.</w:t>
      </w:r>
      <w:r w:rsidR="00B65DFE" w:rsidRPr="00BD376A">
        <w:rPr>
          <w:rFonts w:ascii="Times New Roman" w:hAnsi="Times New Roman" w:cs="Times New Roman"/>
        </w:rPr>
        <w:t xml:space="preserve">Доступ к полной версии статьи:  </w:t>
      </w:r>
      <w:hyperlink r:id="rId238" w:history="1">
        <w:r w:rsidR="00743444" w:rsidRPr="00BD376A">
          <w:rPr>
            <w:rStyle w:val="a5"/>
            <w:rFonts w:ascii="Times New Roman" w:hAnsi="Times New Roman" w:cs="Times New Roman"/>
            <w:color w:val="auto"/>
            <w:u w:val="none"/>
          </w:rPr>
          <w:t>http://vestnik.volbi.ru/upload/numbers/310/article-310-1233.pdf</w:t>
        </w:r>
      </w:hyperlink>
    </w:p>
    <w:p w:rsidR="00743444" w:rsidRPr="00BD376A" w:rsidRDefault="00743444"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1283</w:t>
      </w:r>
      <w:r w:rsidR="004F3D76" w:rsidRPr="00BD376A">
        <w:rPr>
          <w:rFonts w:ascii="Times New Roman" w:hAnsi="Times New Roman" w:cs="Times New Roman"/>
        </w:rPr>
        <w:t>.</w:t>
      </w:r>
      <w:r w:rsidR="00B50307" w:rsidRPr="00BD376A">
        <w:rPr>
          <w:rFonts w:ascii="Times New Roman" w:hAnsi="Times New Roman" w:cs="Times New Roman"/>
        </w:rPr>
        <w:t xml:space="preserve">Ващенко А.Н.  </w:t>
      </w:r>
      <w:r w:rsidR="00D2262A" w:rsidRPr="00BD376A">
        <w:rPr>
          <w:rFonts w:ascii="Times New Roman" w:hAnsi="Times New Roman" w:cs="Times New Roman"/>
        </w:rPr>
        <w:t>ЧЕЛОВЕЧЕСКИЕ РЕСУРСЫ РОССИИ: АКТУАЛЬНЫЕ ВОПРОСЫ БИЗНЕС-ОБРАЗОВАНИЯ И СОЦИАЛЬНОЕ ПАРТНЕРСТВО</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10. С. 139-1</w:t>
      </w:r>
      <w:r w:rsidR="00B50307" w:rsidRPr="00BD376A">
        <w:rPr>
          <w:rFonts w:ascii="Times New Roman" w:hAnsi="Times New Roman" w:cs="Times New Roman"/>
        </w:rPr>
        <w:t>45.</w:t>
      </w:r>
      <w:r w:rsidR="00A96702" w:rsidRPr="00BD376A">
        <w:rPr>
          <w:rFonts w:ascii="Times New Roman" w:hAnsi="Times New Roman" w:cs="Times New Roman"/>
        </w:rPr>
        <w:t xml:space="preserve"> </w:t>
      </w:r>
    </w:p>
    <w:p w:rsidR="004F3D76" w:rsidRPr="00BD376A" w:rsidRDefault="004F3D7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Vashchenko A. N. HUMAN RESOURCES IN RUSSIA: CURRENT ISSUES OF BUSINESS EDUCATION AND SOCIAL PARTNERSHIP. Business. Education. Right. Bulletin of Volgograd business Institute. 2009. No. 10. P. 139-145.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43444" w:rsidRPr="00BD376A">
        <w:rPr>
          <w:rFonts w:ascii="Times New Roman" w:hAnsi="Times New Roman" w:cs="Times New Roman"/>
        </w:rPr>
        <w:t xml:space="preserve"> Социальное партнерство в профессиональном образовании особый вид взаимодействия между образовательными учреждениями, формирование определенного вида близкого взаимодействия тандем. В данном механизме в качестве однородных устройств выступает система непрерывного образования. В Волгоградской области реализация тандема </w:t>
      </w:r>
      <w:r w:rsidR="00743444" w:rsidRPr="00BD376A">
        <w:rPr>
          <w:rFonts w:ascii="Times New Roman" w:hAnsi="Times New Roman" w:cs="Times New Roman"/>
        </w:rPr>
        <w:lastRenderedPageBreak/>
        <w:t>социального партнерства и образования наглядно представлена и работает в виде системного подхода в управлении образовательным комплексом «Волгоградский колледж: бизнеса Волгоградский институт бизнеса».</w:t>
      </w:r>
      <w:r w:rsidR="00B50307"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39" w:history="1">
        <w:r w:rsidR="00743444" w:rsidRPr="00BD376A">
          <w:rPr>
            <w:rStyle w:val="a5"/>
            <w:rFonts w:ascii="Times New Roman" w:hAnsi="Times New Roman" w:cs="Times New Roman"/>
            <w:color w:val="auto"/>
            <w:u w:val="none"/>
          </w:rPr>
          <w:t>http://vestnik.volbi.ru/upload/numbers/310/article-310-1234.pdf</w:t>
        </w:r>
      </w:hyperlink>
    </w:p>
    <w:p w:rsidR="00743444" w:rsidRPr="00BD376A" w:rsidRDefault="00743444"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1284</w:t>
      </w:r>
      <w:r w:rsidR="00A17381" w:rsidRPr="00BD376A">
        <w:rPr>
          <w:rFonts w:ascii="Times New Roman" w:hAnsi="Times New Roman" w:cs="Times New Roman"/>
        </w:rPr>
        <w:t>.</w:t>
      </w:r>
      <w:r w:rsidR="00B50307" w:rsidRPr="00BD376A">
        <w:rPr>
          <w:rFonts w:ascii="Times New Roman" w:hAnsi="Times New Roman" w:cs="Times New Roman"/>
        </w:rPr>
        <w:t xml:space="preserve">Кузеванова А.Л.  </w:t>
      </w:r>
      <w:r w:rsidR="00D2262A" w:rsidRPr="00BD376A">
        <w:rPr>
          <w:rFonts w:ascii="Times New Roman" w:hAnsi="Times New Roman" w:cs="Times New Roman"/>
        </w:rPr>
        <w:t>КАДРОВЫЙ МЕНЕДЖМЕНТ КАК ФАКТОР КОНКУРЕНТОСПОСОБНОСТИ ПРЕДПРИЯТИЯ</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B50307" w:rsidRPr="00BD376A">
        <w:rPr>
          <w:rFonts w:ascii="Times New Roman" w:hAnsi="Times New Roman" w:cs="Times New Roman"/>
        </w:rPr>
        <w:t>знеса. 2009. № 10. С. 145-150.</w:t>
      </w:r>
    </w:p>
    <w:p w:rsidR="00A17381" w:rsidRPr="00BD376A" w:rsidRDefault="00A1738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Hi Declan A. L. HUMAN resource MANAGEMENT AS a FACTOR of ENTERPRISE COMPETITIVENESS. Business. Education. Right. Bulletin of Volgograd business Institute. 2009. No. 10. P. 145-150.</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43444" w:rsidRPr="00BD376A">
        <w:rPr>
          <w:rFonts w:ascii="Times New Roman" w:hAnsi="Times New Roman" w:cs="Times New Roman"/>
        </w:rPr>
        <w:t xml:space="preserve"> Автор статьи приходит к выводу, что кадровый менеджмент можно рассматривать как фактор конкурентоспособности организации в условиях рыночной экономики. Обеспечивая высокое качество кадрового потенциала фирмы, кадровая служба способствует повышению эффективности деятельности предприятия и создает основу для формирования конкурентных преимуществ организации.</w:t>
      </w:r>
      <w:r w:rsidR="00B50307" w:rsidRPr="00BD376A">
        <w:rPr>
          <w:rFonts w:ascii="Times New Roman" w:hAnsi="Times New Roman" w:cs="Times New Roman"/>
        </w:rPr>
        <w:tab/>
      </w:r>
    </w:p>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40" w:history="1">
        <w:r w:rsidR="00BC527B" w:rsidRPr="00BD376A">
          <w:rPr>
            <w:rStyle w:val="a5"/>
            <w:rFonts w:ascii="Times New Roman" w:hAnsi="Times New Roman" w:cs="Times New Roman"/>
            <w:color w:val="auto"/>
            <w:u w:val="none"/>
          </w:rPr>
          <w:t>http://vestnik.volbi.ru/upload/numbers/310/article-310-1235.pdf</w:t>
        </w:r>
      </w:hyperlink>
    </w:p>
    <w:p w:rsidR="00BC527B" w:rsidRPr="00BD376A" w:rsidRDefault="00BC527B"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1285</w:t>
      </w:r>
      <w:r w:rsidR="00A17381" w:rsidRPr="00BD376A">
        <w:rPr>
          <w:rFonts w:ascii="Times New Roman" w:hAnsi="Times New Roman" w:cs="Times New Roman"/>
        </w:rPr>
        <w:t>.</w:t>
      </w:r>
      <w:r w:rsidR="00B50307" w:rsidRPr="00BD376A">
        <w:rPr>
          <w:rFonts w:ascii="Times New Roman" w:hAnsi="Times New Roman" w:cs="Times New Roman"/>
        </w:rPr>
        <w:t xml:space="preserve">Шамрай Л.В.  </w:t>
      </w:r>
      <w:r w:rsidR="00D2262A" w:rsidRPr="00BD376A">
        <w:rPr>
          <w:rFonts w:ascii="Times New Roman" w:hAnsi="Times New Roman" w:cs="Times New Roman"/>
        </w:rPr>
        <w:t>ОТЕЧЕСТВЕННЫЙ ОПЫТ УПРАВЛЕНИЯ И СТИМУЛИРОВАНИЯ РОСТАЙ ПРОИЗВОДИТЕЛЬНОСТИ ТРУДА В XX ВЕКЕ</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B50307" w:rsidRPr="00BD376A">
        <w:rPr>
          <w:rFonts w:ascii="Times New Roman" w:hAnsi="Times New Roman" w:cs="Times New Roman"/>
        </w:rPr>
        <w:t>знеса. 2009. № 10. С. 150-154.</w:t>
      </w:r>
      <w:r w:rsidR="00B50307" w:rsidRPr="00BD376A">
        <w:rPr>
          <w:rFonts w:ascii="Times New Roman" w:hAnsi="Times New Roman" w:cs="Times New Roman"/>
        </w:rPr>
        <w:tab/>
      </w:r>
    </w:p>
    <w:p w:rsidR="00A17381" w:rsidRPr="00BD376A" w:rsidRDefault="00A1738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Shamraj L. V. DOMESTIC EXPERIENCE of MANAGING AND promoting the EASY PRODUCTIVITY IN the XX CENTURY. Business. Education. Right. Bulletin of Volgograd business Institute. 2009. No. 10. P. 150-154.</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C527B" w:rsidRPr="00BD376A">
        <w:rPr>
          <w:rFonts w:ascii="Times New Roman" w:hAnsi="Times New Roman" w:cs="Times New Roman"/>
        </w:rPr>
        <w:t xml:space="preserve"> В данной статье речь пойдет о накопленном отечественном опыте в вопросе управления и стимулирования производительности труда. Сделаны выводы о роли роста производительности труда для национальной экономики.</w:t>
      </w:r>
    </w:p>
    <w:p w:rsidR="00BC527B"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41" w:history="1">
        <w:r w:rsidR="00BC527B" w:rsidRPr="00BD376A">
          <w:rPr>
            <w:rStyle w:val="a5"/>
            <w:rFonts w:ascii="Times New Roman" w:hAnsi="Times New Roman" w:cs="Times New Roman"/>
            <w:color w:val="auto"/>
            <w:u w:val="none"/>
          </w:rPr>
          <w:t>http://vestnik.volbi.ru/upload/numbers/310/article-310-1236.pdf</w:t>
        </w:r>
      </w:hyperlink>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1286</w:t>
      </w:r>
      <w:r w:rsidR="00A17381" w:rsidRPr="00BD376A">
        <w:rPr>
          <w:rFonts w:ascii="Times New Roman" w:hAnsi="Times New Roman" w:cs="Times New Roman"/>
        </w:rPr>
        <w:t>.</w:t>
      </w:r>
      <w:r w:rsidR="00B50307" w:rsidRPr="00BD376A">
        <w:rPr>
          <w:rFonts w:ascii="Times New Roman" w:hAnsi="Times New Roman" w:cs="Times New Roman"/>
        </w:rPr>
        <w:t xml:space="preserve">Маньшин М.Е., Федяиова Н.А.  </w:t>
      </w:r>
      <w:r w:rsidR="00D2262A" w:rsidRPr="00BD376A">
        <w:rPr>
          <w:rFonts w:ascii="Times New Roman" w:hAnsi="Times New Roman" w:cs="Times New Roman"/>
        </w:rPr>
        <w:t>ПОТЕНЦИАЛ МАТЕМАТИЧЕСКИХ ДИСЦИПЛИН ПРИ ФОРМИРОВАНИИ КЛЮЧЕВЫХ КОМПЕТЕНТНОСТЕЙ ВЫПУСКНИКОВ ЭКОНОМИЧЕСКИХ СПЕЦИАЛЬНОСТЕЙ ВУЗА</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B50307" w:rsidRPr="00BD376A">
        <w:rPr>
          <w:rFonts w:ascii="Times New Roman" w:hAnsi="Times New Roman" w:cs="Times New Roman"/>
        </w:rPr>
        <w:t>знеса. 2009. № 10. С. 154-157.</w:t>
      </w:r>
    </w:p>
    <w:p w:rsidR="00A17381" w:rsidRPr="00BD376A" w:rsidRDefault="00A1738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Manshin M. E., Fedyaeva N. And. THE POTENTIAL OF MATHEMATICAL DISCIPLINES IN THE FORMATION OF KEY COMPETENCIES OF GRADUATES OF ECONOMIC SPECIALTIES OF HIGHER EDUCATION INSTITUTION. Business. Education. Right. Bulletin of Volgograd business Institute. 2009. No. 10. Pages 154-157.</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BC527B" w:rsidRPr="00BD376A">
        <w:rPr>
          <w:rFonts w:ascii="Times New Roman" w:hAnsi="Times New Roman" w:cs="Times New Roman"/>
        </w:rPr>
        <w:t xml:space="preserve"> В статье проводится анализ существующих подходов к определению понятий «компетенция» и «компетентность». Рассматриваются особенности ключевых компетентностей, а также способы их формирования в процессе преподавания математических дисциплин студентам экономических специальностей.</w:t>
      </w:r>
      <w:r w:rsidR="00B50307" w:rsidRPr="00BD376A">
        <w:rPr>
          <w:rFonts w:ascii="Times New Roman" w:hAnsi="Times New Roman" w:cs="Times New Roman"/>
        </w:rPr>
        <w:tab/>
      </w:r>
    </w:p>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42" w:history="1">
        <w:r w:rsidR="00BC527B" w:rsidRPr="00BD376A">
          <w:rPr>
            <w:rStyle w:val="a5"/>
            <w:rFonts w:ascii="Times New Roman" w:hAnsi="Times New Roman" w:cs="Times New Roman"/>
            <w:color w:val="auto"/>
            <w:u w:val="none"/>
          </w:rPr>
          <w:t>http://vestnik.volbi.ru/upload/numbers/310/article-310-1237.pdf</w:t>
        </w:r>
      </w:hyperlink>
    </w:p>
    <w:p w:rsidR="007A5AC2" w:rsidRPr="00BD376A" w:rsidRDefault="007A5AC2"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C527B"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1287</w:t>
      </w:r>
      <w:r w:rsidR="00A17381" w:rsidRPr="00BD376A">
        <w:rPr>
          <w:rFonts w:ascii="Times New Roman" w:hAnsi="Times New Roman" w:cs="Times New Roman"/>
        </w:rPr>
        <w:t>.</w:t>
      </w:r>
      <w:r w:rsidR="00B50307" w:rsidRPr="00BD376A">
        <w:rPr>
          <w:rFonts w:ascii="Times New Roman" w:hAnsi="Times New Roman" w:cs="Times New Roman"/>
        </w:rPr>
        <w:t xml:space="preserve">Попова Н.В.  </w:t>
      </w:r>
      <w:r w:rsidR="00D2262A" w:rsidRPr="00BD376A">
        <w:rPr>
          <w:rFonts w:ascii="Times New Roman" w:hAnsi="Times New Roman" w:cs="Times New Roman"/>
        </w:rPr>
        <w:t>УПРАВЛЕНИЕ РЫНКОМ ТРУДА: ОПЫТ ЗАРУБЕЖНЫХ СТUАН</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5469B1" w:rsidRPr="00BD376A">
        <w:rPr>
          <w:rFonts w:ascii="Times New Roman" w:hAnsi="Times New Roman" w:cs="Times New Roman"/>
        </w:rPr>
        <w:t xml:space="preserve">знеса. 2009. № 10. С. 158-161. </w:t>
      </w:r>
    </w:p>
    <w:p w:rsidR="00A17381" w:rsidRPr="00BD376A" w:rsidRDefault="00A1738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Popova N. In. THE GOVERNANCE OF THE LABOUR MARKET: THE EXPERIENCE OF FOREIGN STIAN. Business. Education. Right. Bulletin of Volgograd business Institute. 2009. No. 10. P. 158-161.</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C527B" w:rsidRPr="00BD376A">
        <w:rPr>
          <w:rFonts w:ascii="Times New Roman" w:hAnsi="Times New Roman" w:cs="Times New Roman"/>
        </w:rPr>
        <w:t xml:space="preserve"> В статье рассматриваются отдельные аспекты управления занятостью населения в экономически развитых странах. Выделяются принципы управления занятостью, которые могут быть полезны при разработке политики регулирования рынка труда в Российской Федерации.</w:t>
      </w:r>
    </w:p>
    <w:p w:rsidR="00BC527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BC527B" w:rsidRPr="00BD376A">
        <w:rPr>
          <w:rFonts w:ascii="Times New Roman" w:hAnsi="Times New Roman" w:cs="Times New Roman"/>
        </w:rPr>
        <w:t xml:space="preserve"> </w:t>
      </w:r>
      <w:hyperlink r:id="rId243" w:history="1">
        <w:r w:rsidR="00BC527B" w:rsidRPr="00BD376A">
          <w:rPr>
            <w:rStyle w:val="a5"/>
            <w:rFonts w:ascii="Times New Roman" w:hAnsi="Times New Roman" w:cs="Times New Roman"/>
            <w:color w:val="auto"/>
            <w:u w:val="none"/>
          </w:rPr>
          <w:t>http://vestnik.volbi.ru/upload/numbers/310/article-310-1238.pdf</w:t>
        </w:r>
      </w:hyperlink>
    </w:p>
    <w:p w:rsidR="00B65DFE"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1288</w:t>
      </w:r>
      <w:r w:rsidR="00A17381" w:rsidRPr="00BD376A">
        <w:rPr>
          <w:rFonts w:ascii="Times New Roman" w:hAnsi="Times New Roman" w:cs="Times New Roman"/>
        </w:rPr>
        <w:t>.</w:t>
      </w:r>
      <w:r w:rsidR="00B50307" w:rsidRPr="00BD376A">
        <w:rPr>
          <w:rFonts w:ascii="Times New Roman" w:hAnsi="Times New Roman" w:cs="Times New Roman"/>
        </w:rPr>
        <w:t xml:space="preserve">Панфёрова О.В.  </w:t>
      </w:r>
      <w:r w:rsidR="00D2262A" w:rsidRPr="00BD376A">
        <w:rPr>
          <w:rFonts w:ascii="Times New Roman" w:hAnsi="Times New Roman" w:cs="Times New Roman"/>
        </w:rPr>
        <w:t>ПРОБЛЕМЫ И ПЕРСПЕКТИВЫ ПРОФЕССИОИАЛЬПОГО ОБРАЗОВАНИЯ В МАЛЫХ ГОРОДАХ И СЕЛАХ</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B50307" w:rsidRPr="00BD376A">
        <w:rPr>
          <w:rFonts w:ascii="Times New Roman" w:hAnsi="Times New Roman" w:cs="Times New Roman"/>
        </w:rPr>
        <w:t>знеса. 2009. № 10. С. 161-165</w:t>
      </w:r>
    </w:p>
    <w:p w:rsidR="00A17381" w:rsidRPr="00BD376A" w:rsidRDefault="00A1738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Panferova V. O. PROBLEMS AND PERSPECTIVES PROFESSIONALWHO of EDUCATION IN SMALL TOWNS AND VILLAGES. Business. Education. Right. Bulletin of Volgograd business Institute. 2009. No. 10. P. 161-165</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BC527B" w:rsidRPr="00BD376A">
        <w:rPr>
          <w:rFonts w:ascii="Times New Roman" w:hAnsi="Times New Roman" w:cs="Times New Roman"/>
        </w:rPr>
        <w:t xml:space="preserve"> Проведен анализ особенностей выбора учебного заведения и специальности, выявлены проблемы качества обучения. Определены основные проблемы трудоустройства, с которыми сталкиваются выпускники малых городов и сел. Намечены перспективы непрерывного профессионального образования в малых городах и сельских районах региона.</w:t>
      </w:r>
      <w:r w:rsidR="00B50307" w:rsidRPr="00BD376A">
        <w:rPr>
          <w:rFonts w:ascii="Times New Roman" w:hAnsi="Times New Roman" w:cs="Times New Roman"/>
        </w:rPr>
        <w:tab/>
      </w:r>
    </w:p>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44" w:history="1">
        <w:r w:rsidR="00BC527B" w:rsidRPr="00BD376A">
          <w:rPr>
            <w:rStyle w:val="a5"/>
            <w:rFonts w:ascii="Times New Roman" w:hAnsi="Times New Roman" w:cs="Times New Roman"/>
            <w:color w:val="auto"/>
            <w:u w:val="none"/>
          </w:rPr>
          <w:t>http://vestnik.volbi.ru/upload/numbers/310/article-310-1239.pdf</w:t>
        </w:r>
      </w:hyperlink>
    </w:p>
    <w:p w:rsidR="00BC527B" w:rsidRPr="00BD376A" w:rsidRDefault="00BC527B"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1289</w:t>
      </w:r>
      <w:r w:rsidR="00A17381" w:rsidRPr="00BD376A">
        <w:rPr>
          <w:rFonts w:ascii="Times New Roman" w:hAnsi="Times New Roman" w:cs="Times New Roman"/>
        </w:rPr>
        <w:t>.</w:t>
      </w:r>
      <w:r w:rsidR="00B50307" w:rsidRPr="00BD376A">
        <w:rPr>
          <w:rFonts w:ascii="Times New Roman" w:hAnsi="Times New Roman" w:cs="Times New Roman"/>
        </w:rPr>
        <w:t xml:space="preserve">Попова Н.В.  </w:t>
      </w:r>
      <w:r w:rsidR="00D2262A" w:rsidRPr="00BD376A">
        <w:rPr>
          <w:rFonts w:ascii="Times New Roman" w:hAnsi="Times New Roman" w:cs="Times New Roman"/>
        </w:rPr>
        <w:t>СУЩНОСТЬ И СТАДИИ ВОСПРОИЗВОДСТВА РАБОЧЕЙ СИЛЫ, ЕЕ ИСПОЛЬЗОВАНИЕ ПА РЫНКЕ ТРУДА</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B50307" w:rsidRPr="00BD376A">
        <w:rPr>
          <w:rFonts w:ascii="Times New Roman" w:hAnsi="Times New Roman" w:cs="Times New Roman"/>
        </w:rPr>
        <w:t>знеса. 2009. № 10. С. 165-169.</w:t>
      </w:r>
    </w:p>
    <w:p w:rsidR="00A17381" w:rsidRPr="00BD376A" w:rsidRDefault="00A1738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Popova N. In. THE NATURE AND STAGE OF REPRODUCTION OF LABOR POWER, THE USE OF PA THE LABOUR MARKET. Business. Education. Right. Bulletin of Volgograd business Institute. 2009. No. 10. S. 165 to 169.</w:t>
      </w:r>
    </w:p>
    <w:p w:rsidR="00D2262A" w:rsidRPr="00BD376A" w:rsidRDefault="00A9670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BC527B" w:rsidRPr="00BD376A">
        <w:rPr>
          <w:rFonts w:ascii="Times New Roman" w:hAnsi="Times New Roman" w:cs="Times New Roman"/>
        </w:rPr>
        <w:t xml:space="preserve"> В статье рассматривается проблема воспроизводства рабочей силы, а именно стадий ее воспроизводства. При этом автор предлагает собственную классификацию стадий воспроизводства, выделяет группы факторов, влияющих на характер их протекания.</w:t>
      </w:r>
      <w:r w:rsidR="00B50307" w:rsidRPr="00BD376A">
        <w:rPr>
          <w:rFonts w:ascii="Times New Roman" w:hAnsi="Times New Roman" w:cs="Times New Roman"/>
        </w:rPr>
        <w:tab/>
      </w:r>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2262A" w:rsidRPr="00BD376A">
        <w:rPr>
          <w:rFonts w:ascii="Times New Roman" w:hAnsi="Times New Roman" w:cs="Times New Roman"/>
        </w:rPr>
        <w:t xml:space="preserve"> </w:t>
      </w:r>
      <w:hyperlink r:id="rId245" w:history="1">
        <w:r w:rsidR="00BC527B" w:rsidRPr="00BD376A">
          <w:rPr>
            <w:rStyle w:val="a5"/>
            <w:rFonts w:ascii="Times New Roman" w:hAnsi="Times New Roman" w:cs="Times New Roman"/>
            <w:color w:val="auto"/>
            <w:u w:val="none"/>
          </w:rPr>
          <w:t>http://vestnik.volbi.ru/upload/numbers/310/article-310-1240.pdf</w:t>
        </w:r>
      </w:hyperlink>
    </w:p>
    <w:p w:rsidR="00BC527B" w:rsidRPr="00BD376A" w:rsidRDefault="00BC527B"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C527B"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1290</w:t>
      </w:r>
      <w:r w:rsidR="00A17381" w:rsidRPr="00BD376A">
        <w:rPr>
          <w:rFonts w:ascii="Times New Roman" w:hAnsi="Times New Roman" w:cs="Times New Roman"/>
        </w:rPr>
        <w:t>.</w:t>
      </w:r>
      <w:r w:rsidR="00B50307" w:rsidRPr="00BD376A">
        <w:rPr>
          <w:rFonts w:ascii="Times New Roman" w:hAnsi="Times New Roman" w:cs="Times New Roman"/>
        </w:rPr>
        <w:t xml:space="preserve">Путилина Е.М.  </w:t>
      </w:r>
      <w:r w:rsidR="00D2262A" w:rsidRPr="00BD376A">
        <w:rPr>
          <w:rFonts w:ascii="Times New Roman" w:hAnsi="Times New Roman" w:cs="Times New Roman"/>
        </w:rPr>
        <w:t>ОСТРЫЕ ПРОБЛЕМЫ ЖЕНСКОЙ ЗАНЯТОСТИ В ПЕНЗЕНСКОЙ ОБЛАСТИ</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5469B1" w:rsidRPr="00BD376A">
        <w:rPr>
          <w:rFonts w:ascii="Times New Roman" w:hAnsi="Times New Roman" w:cs="Times New Roman"/>
        </w:rPr>
        <w:t xml:space="preserve">знеса. 2009. № 10. С. 170-173. </w:t>
      </w:r>
    </w:p>
    <w:p w:rsidR="00A17381" w:rsidRPr="00BD376A" w:rsidRDefault="00A1738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Putilina, E. M. ACUTE PROBLEMS of WOMEN's EMPLOYMENT IN the PENZA REGION. Business. Education. Right. Bulletin of Volgograd business Institute. 2009. No. 10. P. 170-173.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C527B" w:rsidRPr="00BD376A">
        <w:rPr>
          <w:rFonts w:ascii="Times New Roman" w:hAnsi="Times New Roman" w:cs="Times New Roman"/>
        </w:rPr>
        <w:t xml:space="preserve"> В настоящее время отмечается тенденция к преобладанию женщин в общем количестве безработных. Проблема женской безработицы ведет к печальным последствиям не только для Пензенской области, но и для всей страны. Поэтому необходимо выделить приоритетные направления в стабилизации рынка труда относительно женской занятости.</w:t>
      </w:r>
    </w:p>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46" w:history="1">
        <w:r w:rsidR="00BC527B" w:rsidRPr="00BD376A">
          <w:rPr>
            <w:rStyle w:val="a5"/>
            <w:rFonts w:ascii="Times New Roman" w:hAnsi="Times New Roman" w:cs="Times New Roman"/>
            <w:color w:val="auto"/>
            <w:u w:val="none"/>
          </w:rPr>
          <w:t>http://vestnik.volbi.ru/upload/numbers/310/article-310-1241.pdf</w:t>
        </w:r>
      </w:hyperlink>
    </w:p>
    <w:p w:rsidR="00BC527B" w:rsidRPr="00BD376A" w:rsidRDefault="00BC527B"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C527B"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1291</w:t>
      </w:r>
      <w:r w:rsidR="00A17381" w:rsidRPr="00BD376A">
        <w:rPr>
          <w:rFonts w:ascii="Times New Roman" w:hAnsi="Times New Roman" w:cs="Times New Roman"/>
        </w:rPr>
        <w:t>.</w:t>
      </w:r>
      <w:r w:rsidR="00B50307" w:rsidRPr="00BD376A">
        <w:rPr>
          <w:rFonts w:ascii="Times New Roman" w:hAnsi="Times New Roman" w:cs="Times New Roman"/>
        </w:rPr>
        <w:t xml:space="preserve">Фоменко В.Н.  </w:t>
      </w:r>
      <w:r w:rsidR="00D2262A" w:rsidRPr="00BD376A">
        <w:rPr>
          <w:rFonts w:ascii="Times New Roman" w:hAnsi="Times New Roman" w:cs="Times New Roman"/>
        </w:rPr>
        <w:t>СОВРЕМЕННЫЕ ТЕХНОЛОГИИ УПРАВЛЕНИЯ ЧЕЛОВЕЧЕСКИМИ РЕСУРСАМИ</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10. С. 1</w:t>
      </w:r>
      <w:r w:rsidR="00B50307" w:rsidRPr="00BD376A">
        <w:rPr>
          <w:rFonts w:ascii="Times New Roman" w:hAnsi="Times New Roman" w:cs="Times New Roman"/>
        </w:rPr>
        <w:t>73-179.</w:t>
      </w:r>
      <w:r w:rsidR="00DF6D11" w:rsidRPr="00BD376A">
        <w:rPr>
          <w:rFonts w:ascii="Times New Roman" w:hAnsi="Times New Roman" w:cs="Times New Roman"/>
        </w:rPr>
        <w:t xml:space="preserve"> </w:t>
      </w:r>
    </w:p>
    <w:p w:rsidR="00A17381" w:rsidRPr="00BD376A" w:rsidRDefault="00A1738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Fomenko, V. N. MODERN TECHNOLOGIES OF HUMAN RESOURCE MANAGEMENT. Business. Education. Right. Bulletin of Volgograd business Institute. 2009. No. 10. P. 173-179.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C527B" w:rsidRPr="00BD376A">
        <w:rPr>
          <w:rFonts w:ascii="Times New Roman" w:hAnsi="Times New Roman" w:cs="Times New Roman"/>
        </w:rPr>
        <w:t xml:space="preserve"> В статье автором освещены современные технологии управления человеческими ресурсами.</w:t>
      </w:r>
      <w:r w:rsidR="00B50307" w:rsidRPr="00BD376A">
        <w:rPr>
          <w:rFonts w:ascii="Times New Roman" w:hAnsi="Times New Roman" w:cs="Times New Roman"/>
        </w:rPr>
        <w:tab/>
      </w:r>
    </w:p>
    <w:p w:rsidR="00BC527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47" w:history="1">
        <w:r w:rsidR="00BC527B" w:rsidRPr="00BD376A">
          <w:rPr>
            <w:rStyle w:val="a5"/>
            <w:rFonts w:ascii="Times New Roman" w:hAnsi="Times New Roman" w:cs="Times New Roman"/>
            <w:color w:val="auto"/>
            <w:u w:val="none"/>
          </w:rPr>
          <w:t>http://vestnik.volbi.ru/upload/numbers/310/article-310-1242.pdf</w:t>
        </w:r>
      </w:hyperlink>
    </w:p>
    <w:p w:rsidR="00B50307"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1292</w:t>
      </w:r>
      <w:r w:rsidR="00A17381" w:rsidRPr="00BD376A">
        <w:rPr>
          <w:rFonts w:ascii="Times New Roman" w:hAnsi="Times New Roman" w:cs="Times New Roman"/>
        </w:rPr>
        <w:t>.</w:t>
      </w:r>
      <w:r w:rsidR="00B50307" w:rsidRPr="00BD376A">
        <w:rPr>
          <w:rFonts w:ascii="Times New Roman" w:hAnsi="Times New Roman" w:cs="Times New Roman"/>
        </w:rPr>
        <w:t xml:space="preserve">Головчанская Е.Э.  </w:t>
      </w:r>
      <w:r w:rsidR="00D2262A" w:rsidRPr="00BD376A">
        <w:rPr>
          <w:rFonts w:ascii="Times New Roman" w:hAnsi="Times New Roman" w:cs="Times New Roman"/>
        </w:rPr>
        <w:t>ФОРМИРОВАНИЕ И РАЗВИТИЕ КОМПЕТЕНТНОСТИ ПЕРСОНАЛА В ДИНАМИКЕ ЕЕ ЖИЗНЕННОГО ЦИКЛА</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B50307" w:rsidRPr="00BD376A">
        <w:rPr>
          <w:rFonts w:ascii="Times New Roman" w:hAnsi="Times New Roman" w:cs="Times New Roman"/>
        </w:rPr>
        <w:t>знеса. 2009. № 10. С. 179-182.</w:t>
      </w:r>
    </w:p>
    <w:p w:rsidR="00A17381" w:rsidRPr="00BD376A" w:rsidRDefault="00A1738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Golovchanskaya E. E. FORMATION AND DEVELOPMENT of STAFF COMPETENCE IN the DYNAMICS of ITS LIFE CYCLE. Business. Education. Right. Bulletin of Volgograd business Institute. 2009. No. 10. P. 179-182.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BC527B" w:rsidRPr="00BD376A">
        <w:rPr>
          <w:rFonts w:ascii="Times New Roman" w:hAnsi="Times New Roman" w:cs="Times New Roman"/>
        </w:rPr>
        <w:t xml:space="preserve"> Рассматривается поэтапное развитие способностей человека к труду, его компетенций, выражающихся в уровне компетентности, важнейшим условием которого является деятельность.</w:t>
      </w:r>
      <w:r w:rsidR="00B50307" w:rsidRPr="00BD376A">
        <w:rPr>
          <w:rFonts w:ascii="Times New Roman" w:hAnsi="Times New Roman" w:cs="Times New Roman"/>
        </w:rPr>
        <w:tab/>
      </w:r>
    </w:p>
    <w:p w:rsidR="00BC527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48" w:history="1">
        <w:r w:rsidR="00BC527B" w:rsidRPr="00BD376A">
          <w:rPr>
            <w:rStyle w:val="a5"/>
            <w:rFonts w:ascii="Times New Roman" w:hAnsi="Times New Roman" w:cs="Times New Roman"/>
            <w:color w:val="auto"/>
            <w:u w:val="none"/>
          </w:rPr>
          <w:t>http://vestnik.volbi.ru/upload/numbers/310/article-310-1243.pdf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C527B"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1293</w:t>
      </w:r>
      <w:r w:rsidR="005D0508" w:rsidRPr="00BD376A">
        <w:rPr>
          <w:rFonts w:ascii="Times New Roman" w:hAnsi="Times New Roman" w:cs="Times New Roman"/>
        </w:rPr>
        <w:t>.</w:t>
      </w:r>
      <w:r w:rsidR="00B50307" w:rsidRPr="00BD376A">
        <w:rPr>
          <w:rFonts w:ascii="Times New Roman" w:hAnsi="Times New Roman" w:cs="Times New Roman"/>
        </w:rPr>
        <w:t xml:space="preserve">Заволочкина Л.Ю., Теплякова А.С.  </w:t>
      </w:r>
      <w:r w:rsidR="00D2262A" w:rsidRPr="00BD376A">
        <w:rPr>
          <w:rFonts w:ascii="Times New Roman" w:hAnsi="Times New Roman" w:cs="Times New Roman"/>
        </w:rPr>
        <w:t>ФОРМИРОВАНИЕ УЧЕТА ЗАТРАТ НА ЗАЕМНОЕ ФИНАНСИРОВАНИЕ В МЕЖДУНАРОДНЫХ СТАНДАРТАХ ФИНАНСОВОЙ ОТЧЕТНОСТИ И РОССИЙСКИХ СТАНДАРТАХ БУХГАЛТЕРСКОГО УЧЕТА В ЭКОНОМИКЕ ПРЕДПРИЯТИЯ</w:t>
      </w:r>
      <w:r w:rsidR="00B50307"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5469B1" w:rsidRPr="00BD376A">
        <w:rPr>
          <w:rFonts w:ascii="Times New Roman" w:hAnsi="Times New Roman" w:cs="Times New Roman"/>
        </w:rPr>
        <w:t xml:space="preserve">знеса. 2009. № 10. С. 183-186. </w:t>
      </w:r>
    </w:p>
    <w:p w:rsidR="005D0508" w:rsidRPr="00BD376A" w:rsidRDefault="005D050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Zavolokina L. Yu., Teplyakova A. S. FORMATION COST DEBT FINANCING IN the INTERNATIONAL FINANCIAL REPORTING STANDARDS AND RUSSIAN ACCOUNTING STANDARDS IN the ENTERPRISE ECONOMY. Business. Education. Right. Bulletin of Volgograd business Institute. 2009. No. 10. P</w:t>
      </w:r>
      <w:r w:rsidRPr="00BD376A">
        <w:rPr>
          <w:rStyle w:val="translation-chunk"/>
          <w:rFonts w:ascii="inherit" w:hAnsi="inherit"/>
          <w:sz w:val="22"/>
          <w:szCs w:val="22"/>
        </w:rPr>
        <w:t>. 183-186.</w:t>
      </w:r>
    </w:p>
    <w:p w:rsidR="00BC527B"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5D0508" w:rsidRPr="00BD376A">
        <w:rPr>
          <w:rFonts w:ascii="Times New Roman" w:eastAsia="Times New Roman" w:hAnsi="Times New Roman" w:cs="Times New Roman"/>
          <w:lang w:eastAsia="ru-RU"/>
        </w:rPr>
        <w:t xml:space="preserve"> В статье освещаются вопросы формирования учета затрат на заемное финансирование в Международных стандартах финансовой отчетности и Российских стандартах бухгалтерского учета.</w:t>
      </w:r>
      <w:r w:rsidR="005D0508" w:rsidRPr="00BD376A">
        <w:rPr>
          <w:rFonts w:ascii="Times New Roman" w:hAnsi="Times New Roman" w:cs="Times New Roman"/>
        </w:rPr>
        <w:t>.</w:t>
      </w:r>
    </w:p>
    <w:tbl>
      <w:tblPr>
        <w:tblW w:w="0" w:type="auto"/>
        <w:tblCellSpacing w:w="15" w:type="dxa"/>
        <w:tblCellMar>
          <w:top w:w="15" w:type="dxa"/>
          <w:left w:w="15" w:type="dxa"/>
          <w:bottom w:w="15" w:type="dxa"/>
          <w:right w:w="15" w:type="dxa"/>
        </w:tblCellMar>
        <w:tblLook w:val="04A0"/>
      </w:tblPr>
      <w:tblGrid>
        <w:gridCol w:w="81"/>
        <w:gridCol w:w="81"/>
      </w:tblGrid>
      <w:tr w:rsidR="005D0508" w:rsidRPr="00BD376A" w:rsidTr="00BC527B">
        <w:trPr>
          <w:tblCellSpacing w:w="15" w:type="dxa"/>
        </w:trPr>
        <w:tc>
          <w:tcPr>
            <w:tcW w:w="0" w:type="auto"/>
            <w:vAlign w:val="center"/>
            <w:hideMark/>
          </w:tcPr>
          <w:p w:rsidR="005D0508" w:rsidRPr="00BD376A" w:rsidRDefault="005D0508" w:rsidP="00BD376A">
            <w:pPr>
              <w:spacing w:after="0" w:line="240" w:lineRule="auto"/>
              <w:jc w:val="both"/>
              <w:rPr>
                <w:rFonts w:ascii="Times New Roman" w:eastAsia="Times New Roman" w:hAnsi="Times New Roman" w:cs="Times New Roman"/>
                <w:lang w:eastAsia="ru-RU"/>
              </w:rPr>
            </w:pPr>
          </w:p>
        </w:tc>
        <w:tc>
          <w:tcPr>
            <w:tcW w:w="0" w:type="auto"/>
            <w:vAlign w:val="center"/>
            <w:hideMark/>
          </w:tcPr>
          <w:p w:rsidR="005D0508" w:rsidRPr="00BD376A" w:rsidRDefault="005D0508" w:rsidP="00BD376A">
            <w:pPr>
              <w:spacing w:after="0" w:line="240" w:lineRule="auto"/>
              <w:jc w:val="both"/>
              <w:rPr>
                <w:rFonts w:ascii="Times New Roman" w:eastAsia="Times New Roman" w:hAnsi="Times New Roman" w:cs="Times New Roman"/>
                <w:lang w:eastAsia="ru-RU"/>
              </w:rPr>
            </w:pPr>
          </w:p>
        </w:tc>
      </w:tr>
      <w:tr w:rsidR="005D0508" w:rsidRPr="00BD376A" w:rsidTr="00BC527B">
        <w:trPr>
          <w:tblCellSpacing w:w="15" w:type="dxa"/>
        </w:trPr>
        <w:tc>
          <w:tcPr>
            <w:tcW w:w="0" w:type="auto"/>
            <w:vAlign w:val="center"/>
            <w:hideMark/>
          </w:tcPr>
          <w:p w:rsidR="005D0508" w:rsidRPr="00BD376A" w:rsidRDefault="005D0508" w:rsidP="00BD376A">
            <w:pPr>
              <w:spacing w:after="0" w:line="240" w:lineRule="auto"/>
              <w:jc w:val="both"/>
              <w:rPr>
                <w:rFonts w:ascii="Times New Roman" w:eastAsia="Times New Roman" w:hAnsi="Times New Roman" w:cs="Times New Roman"/>
                <w:lang w:eastAsia="ru-RU"/>
              </w:rPr>
            </w:pPr>
          </w:p>
        </w:tc>
        <w:tc>
          <w:tcPr>
            <w:tcW w:w="0" w:type="auto"/>
            <w:vAlign w:val="center"/>
            <w:hideMark/>
          </w:tcPr>
          <w:p w:rsidR="005D0508" w:rsidRPr="00BD376A" w:rsidRDefault="005D0508" w:rsidP="00BD376A">
            <w:pPr>
              <w:spacing w:after="0" w:line="240" w:lineRule="auto"/>
              <w:jc w:val="both"/>
              <w:rPr>
                <w:rFonts w:ascii="Times New Roman" w:eastAsia="Times New Roman" w:hAnsi="Times New Roman" w:cs="Times New Roman"/>
                <w:lang w:eastAsia="ru-RU"/>
              </w:rPr>
            </w:pPr>
          </w:p>
        </w:tc>
      </w:tr>
    </w:tbl>
    <w:p w:rsidR="005D0508" w:rsidRPr="00BD376A" w:rsidRDefault="005D0508"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1294</w:t>
      </w:r>
      <w:r w:rsidR="005D0508" w:rsidRPr="00BD376A">
        <w:rPr>
          <w:rFonts w:ascii="Times New Roman" w:hAnsi="Times New Roman" w:cs="Times New Roman"/>
        </w:rPr>
        <w:t>.</w:t>
      </w:r>
      <w:r w:rsidR="00B50307" w:rsidRPr="00BD376A">
        <w:rPr>
          <w:rFonts w:ascii="Times New Roman" w:hAnsi="Times New Roman" w:cs="Times New Roman"/>
        </w:rPr>
        <w:t>Перекрестова Л.В., Татаркина Д.О.</w:t>
      </w:r>
      <w:r w:rsidR="00942E1B" w:rsidRPr="00BD376A">
        <w:rPr>
          <w:rFonts w:ascii="Times New Roman" w:hAnsi="Times New Roman" w:cs="Times New Roman"/>
        </w:rPr>
        <w:t xml:space="preserve">  </w:t>
      </w:r>
      <w:r w:rsidR="00D2262A" w:rsidRPr="00BD376A">
        <w:rPr>
          <w:rFonts w:ascii="Times New Roman" w:hAnsi="Times New Roman" w:cs="Times New Roman"/>
        </w:rPr>
        <w:t>КОНСОЛИДИРОВАННЫЙ УЧЕТ КАК РЕЗУЛЬТАТ ДИФФЕРЕНЦИАЦИИ И ИНТЕГРАЦИИ ВИДОВ БUХГАЛТЕРСКОГО УЧЕТА В УПРАВЛЕНИИ ПРЕДПUИЯТИЕМ</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942E1B" w:rsidRPr="00BD376A">
        <w:rPr>
          <w:rFonts w:ascii="Times New Roman" w:hAnsi="Times New Roman" w:cs="Times New Roman"/>
        </w:rPr>
        <w:t>знеса. 2009. № 10. С. 186-189.</w:t>
      </w:r>
    </w:p>
    <w:p w:rsidR="005D0508" w:rsidRPr="00BD376A" w:rsidRDefault="005D050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Perekrestova L. V., tatarkina D. O. the CONSOLIDATED ACCOUNT AS a RESULT of DIFFERENTIATION AND INTEGRATION TYPES БUХГАЛТЕРСКОГО ACCOUNTING MANAGEMENT ПРЕДПUИЯТИЕМ. Business. Education. Right. Bulletin of Volgograd business Institute. 2009. No. 10. P. 186-189.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BC527B" w:rsidRPr="00BD376A">
        <w:rPr>
          <w:rFonts w:ascii="Times New Roman" w:hAnsi="Times New Roman" w:cs="Times New Roman"/>
        </w:rPr>
        <w:t xml:space="preserve"> Статья посвящена вопросам консолидированного учета как результата дифференциации и интеграции видов бухгалтерского учета в управлении предприятием.</w:t>
      </w:r>
      <w:r w:rsidR="00942E1B" w:rsidRPr="00BD376A">
        <w:rPr>
          <w:rFonts w:ascii="Times New Roman" w:hAnsi="Times New Roman" w:cs="Times New Roman"/>
        </w:rPr>
        <w:tab/>
      </w:r>
    </w:p>
    <w:p w:rsidR="00BC527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49" w:history="1">
        <w:r w:rsidR="00BC527B" w:rsidRPr="00BD376A">
          <w:rPr>
            <w:rStyle w:val="a5"/>
            <w:rFonts w:ascii="Times New Roman" w:hAnsi="Times New Roman" w:cs="Times New Roman"/>
            <w:color w:val="auto"/>
            <w:u w:val="none"/>
          </w:rPr>
          <w:t>http://vestnik.volbi.ru/upload/numbers/310/article-310-1245.pdf</w:t>
        </w:r>
      </w:hyperlink>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1295</w:t>
      </w:r>
      <w:r w:rsidR="005D0508" w:rsidRPr="00BD376A">
        <w:rPr>
          <w:rFonts w:ascii="Times New Roman" w:hAnsi="Times New Roman" w:cs="Times New Roman"/>
        </w:rPr>
        <w:t>.</w:t>
      </w:r>
      <w:r w:rsidR="00942E1B" w:rsidRPr="00BD376A">
        <w:rPr>
          <w:rFonts w:ascii="Times New Roman" w:hAnsi="Times New Roman" w:cs="Times New Roman"/>
        </w:rPr>
        <w:t xml:space="preserve">Федорова К.В.  </w:t>
      </w:r>
      <w:r w:rsidR="00D2262A" w:rsidRPr="00BD376A">
        <w:rPr>
          <w:rFonts w:ascii="Times New Roman" w:hAnsi="Times New Roman" w:cs="Times New Roman"/>
        </w:rPr>
        <w:t>ЦЕЛЬ И ФОРМЫ ВЫХОДА ТРАНСНАЦИОНАЛЬНЫХ БАНКОВ НА ПОТРЕБИТЕЛЬСКИЙ РЫНОК РОССИИ</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w:t>
      </w:r>
      <w:r w:rsidR="00942E1B" w:rsidRPr="00BD376A">
        <w:rPr>
          <w:rFonts w:ascii="Times New Roman" w:hAnsi="Times New Roman" w:cs="Times New Roman"/>
        </w:rPr>
        <w:t>неса. 2009. № 8. С. 6-10.</w:t>
      </w:r>
    </w:p>
    <w:p w:rsidR="005D0508" w:rsidRPr="00BD376A" w:rsidRDefault="005D050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Fedorov K. V. the PURPOSE AND OUTPUT FORMS of TRANSNATIONAL BANKS IN the RUSSIAN CONSUMER MARKET. Business. Education. Right. Bulletin of Volgograd business Institute. 2009. No. 8. P. 6-10.</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BC527B" w:rsidRPr="00BD376A">
        <w:rPr>
          <w:rFonts w:ascii="Times New Roman" w:hAnsi="Times New Roman" w:cs="Times New Roman"/>
        </w:rPr>
        <w:t xml:space="preserve"> Глобализация является главной тенденцией развития мирового хозяйства, и Россия принимает активное участие в этом интеграционном процесс. Анализируя опыт иностранных банков выхода на зарубежный рынок можно выделить формы и определить цель присутствия транснациональных банков на потребительском рынке.</w:t>
      </w:r>
      <w:r w:rsidR="00942E1B" w:rsidRPr="00BD376A">
        <w:rPr>
          <w:rFonts w:ascii="Times New Roman" w:hAnsi="Times New Roman" w:cs="Times New Roman"/>
        </w:rPr>
        <w:tab/>
      </w:r>
    </w:p>
    <w:p w:rsidR="00BC527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50" w:history="1">
        <w:r w:rsidR="00BC527B" w:rsidRPr="00BD376A">
          <w:rPr>
            <w:rStyle w:val="a5"/>
            <w:rFonts w:ascii="Times New Roman" w:hAnsi="Times New Roman" w:cs="Times New Roman"/>
            <w:color w:val="auto"/>
            <w:u w:val="none"/>
          </w:rPr>
          <w:t>http://vestnik.volbi.ru/upload/numbers/18/article-18-1153.pdf</w:t>
        </w:r>
      </w:hyperlink>
    </w:p>
    <w:p w:rsidR="00942E1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1296</w:t>
      </w:r>
      <w:r w:rsidR="005D0508" w:rsidRPr="00BD376A">
        <w:rPr>
          <w:rFonts w:ascii="Times New Roman" w:hAnsi="Times New Roman" w:cs="Times New Roman"/>
        </w:rPr>
        <w:t>.</w:t>
      </w:r>
      <w:r w:rsidR="00942E1B" w:rsidRPr="00BD376A">
        <w:rPr>
          <w:rFonts w:ascii="Times New Roman" w:hAnsi="Times New Roman" w:cs="Times New Roman"/>
        </w:rPr>
        <w:t xml:space="preserve">Солодова С.В.  </w:t>
      </w:r>
      <w:r w:rsidR="00D2262A" w:rsidRPr="00BD376A">
        <w:rPr>
          <w:rFonts w:ascii="Times New Roman" w:hAnsi="Times New Roman" w:cs="Times New Roman"/>
        </w:rPr>
        <w:t>СОВРЕМЕННЫЕ ПОДХОДЫ К ПРОВЕДЕНИЮ АНАЛИЗА ЗАТРАТ В ТОРГОВЫХ ОРГАНИЗАЦИЯХ</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w:t>
      </w:r>
      <w:r w:rsidR="00942E1B" w:rsidRPr="00BD376A">
        <w:rPr>
          <w:rFonts w:ascii="Times New Roman" w:hAnsi="Times New Roman" w:cs="Times New Roman"/>
        </w:rPr>
        <w:t>а бизнеса. 2009. № 8. С. 10-23.</w:t>
      </w:r>
      <w:r w:rsidR="00DF6D11" w:rsidRPr="00BD376A">
        <w:rPr>
          <w:rFonts w:ascii="Times New Roman" w:hAnsi="Times New Roman" w:cs="Times New Roman"/>
        </w:rPr>
        <w:t xml:space="preserve"> </w:t>
      </w:r>
    </w:p>
    <w:p w:rsidR="005D0508" w:rsidRPr="00BD376A" w:rsidRDefault="005D050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Solodova S. V. MODERN APPROACHES TO COST benefit ANALYSIS IN retail ORGANIZATIONS. Business. Education. Right. Bulletin of Volgograd business Institute. 2009. No. 8. S. 10-23.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C527B" w:rsidRPr="00BD376A">
        <w:rPr>
          <w:rFonts w:ascii="Times New Roman" w:hAnsi="Times New Roman" w:cs="Times New Roman"/>
        </w:rPr>
        <w:t xml:space="preserve"> В статье освещаются вопросы проведения анализа затрат в торговых организациях. Исследуется проблема разделения затрат по отношению к товарообороту торговой организации. В основе предложений, высказанных автором, лежит идея предварительной оценки доходности закупаемых партий товара.</w:t>
      </w:r>
    </w:p>
    <w:p w:rsidR="00BC527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51" w:history="1">
        <w:r w:rsidR="00BC527B" w:rsidRPr="00BD376A">
          <w:rPr>
            <w:rStyle w:val="a5"/>
            <w:rFonts w:ascii="Times New Roman" w:hAnsi="Times New Roman" w:cs="Times New Roman"/>
            <w:color w:val="auto"/>
            <w:u w:val="none"/>
          </w:rPr>
          <w:t>http://vestnik.volbi.ru/upload/numbers/18/article-18-1154.pdf</w:t>
        </w:r>
      </w:hyperlink>
    </w:p>
    <w:p w:rsidR="00942E1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5D0508" w:rsidRPr="00BD376A" w:rsidRDefault="005D0508" w:rsidP="00BD376A">
      <w:pPr>
        <w:spacing w:after="0" w:line="240" w:lineRule="auto"/>
        <w:jc w:val="both"/>
        <w:rPr>
          <w:rFonts w:ascii="Times New Roman" w:hAnsi="Times New Roman" w:cs="Times New Roman"/>
        </w:rPr>
      </w:pPr>
    </w:p>
    <w:p w:rsidR="005D0508" w:rsidRPr="00BD376A" w:rsidRDefault="005D0508"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1297</w:t>
      </w:r>
      <w:r w:rsidR="005D0508" w:rsidRPr="00BD376A">
        <w:rPr>
          <w:rFonts w:ascii="Times New Roman" w:hAnsi="Times New Roman" w:cs="Times New Roman"/>
        </w:rPr>
        <w:t>.</w:t>
      </w:r>
      <w:r w:rsidR="00942E1B" w:rsidRPr="00BD376A">
        <w:rPr>
          <w:rFonts w:ascii="Times New Roman" w:hAnsi="Times New Roman" w:cs="Times New Roman"/>
        </w:rPr>
        <w:t xml:space="preserve">Мурунова И.А.  </w:t>
      </w:r>
      <w:r w:rsidR="00D2262A" w:rsidRPr="00BD376A">
        <w:rPr>
          <w:rFonts w:ascii="Times New Roman" w:hAnsi="Times New Roman" w:cs="Times New Roman"/>
        </w:rPr>
        <w:t>МЕТОДЫ УПРАВЛЕНИЯ ПРИБЫЛЬЮ КОРПОРАЦИЙ, ФУНКЦИОНИРУЮЩИХ НА ПОТРЕБИТЕЛЬСКОМ РЫНКЕ</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24-29.</w:t>
      </w:r>
      <w:r w:rsidR="00DF6D11" w:rsidRPr="00BD376A">
        <w:rPr>
          <w:rFonts w:ascii="Times New Roman" w:hAnsi="Times New Roman" w:cs="Times New Roman"/>
        </w:rPr>
        <w:t xml:space="preserve"> </w:t>
      </w:r>
    </w:p>
    <w:p w:rsidR="005D0508" w:rsidRPr="00BD376A" w:rsidRDefault="005D050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Murunova I. A. METHODS of PROFIT MANAGEMENT CORPORATIONS, OPERATING IN the CONSUMER MARKET. Business. Education. Right. Bulletin of Volgograd business Institute. 2009. No. 8. S. 24-29.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C527B" w:rsidRPr="00BD376A">
        <w:rPr>
          <w:rFonts w:ascii="Times New Roman" w:hAnsi="Times New Roman" w:cs="Times New Roman"/>
        </w:rPr>
        <w:t xml:space="preserve"> В статье автор рассматривает подходы к формированию и управлению корпоративными финансами. Анализирует результативность финансово-экономической деятельности корпораций на потребительском рынке.</w:t>
      </w:r>
      <w:r w:rsidR="00942E1B" w:rsidRPr="00BD376A">
        <w:rPr>
          <w:rFonts w:ascii="Times New Roman" w:hAnsi="Times New Roman" w:cs="Times New Roman"/>
        </w:rPr>
        <w:tab/>
      </w:r>
    </w:p>
    <w:p w:rsidR="00942E1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52" w:history="1">
        <w:r w:rsidR="00BC527B" w:rsidRPr="00BD376A">
          <w:rPr>
            <w:rStyle w:val="a5"/>
            <w:rFonts w:ascii="Times New Roman" w:hAnsi="Times New Roman" w:cs="Times New Roman"/>
            <w:color w:val="auto"/>
            <w:u w:val="none"/>
          </w:rPr>
          <w:t>http://vestnik.volbi.ru/upload/numbers/18/article-18-1155.pdf</w:t>
        </w:r>
      </w:hyperlink>
    </w:p>
    <w:p w:rsidR="00BC527B" w:rsidRPr="00BD376A" w:rsidRDefault="00BC527B"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D050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1298</w:t>
      </w:r>
      <w:r w:rsidR="005D0508" w:rsidRPr="00BD376A">
        <w:rPr>
          <w:rFonts w:ascii="Times New Roman" w:hAnsi="Times New Roman" w:cs="Times New Roman"/>
        </w:rPr>
        <w:t>.</w:t>
      </w:r>
      <w:r w:rsidR="00942E1B" w:rsidRPr="00BD376A">
        <w:rPr>
          <w:rFonts w:ascii="Times New Roman" w:hAnsi="Times New Roman" w:cs="Times New Roman"/>
        </w:rPr>
        <w:t xml:space="preserve">Татаркина Д.О.  </w:t>
      </w:r>
      <w:r w:rsidR="00D2262A" w:rsidRPr="00BD376A">
        <w:rPr>
          <w:rFonts w:ascii="Times New Roman" w:hAnsi="Times New Roman" w:cs="Times New Roman"/>
        </w:rPr>
        <w:t>РАЗВИТИЕ КОНТРОЛЬНОЙ ФУНКЦИИ ФИНАНСОВОГО УПРАВЛЕНИЯ В АГРОХОЛДИНГАХ</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30-33.</w:t>
      </w:r>
    </w:p>
    <w:p w:rsidR="005469B1" w:rsidRPr="00BD376A" w:rsidRDefault="005D050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Tatarkina D. O. DEVELOPMENT CONTROL FUNCTIONS of FINANCIAL MANAGEMENT IN agricultural HOLDINGS. Business. Education. Right. Bulletin of Volgograd business Institute. 2009. No. 8. S. 30-33.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BC527B" w:rsidRPr="00BD376A">
        <w:rPr>
          <w:rFonts w:ascii="Times New Roman" w:hAnsi="Times New Roman" w:cs="Times New Roman"/>
        </w:rPr>
        <w:t xml:space="preserve"> В статье автор рассматривает направления развития финансового контроля в формирующихся агрокорпорациях.</w:t>
      </w:r>
    </w:p>
    <w:p w:rsidR="008D7459"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53" w:history="1">
        <w:r w:rsidR="008D7459" w:rsidRPr="00BD376A">
          <w:rPr>
            <w:rStyle w:val="a5"/>
            <w:rFonts w:ascii="Times New Roman" w:hAnsi="Times New Roman" w:cs="Times New Roman"/>
            <w:color w:val="auto"/>
            <w:u w:val="none"/>
          </w:rPr>
          <w:t>http://vestnik.volbi.ru/upload/numbers/18/article-18-1156.pdf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1299</w:t>
      </w:r>
      <w:r w:rsidR="005D0508" w:rsidRPr="00BD376A">
        <w:rPr>
          <w:rFonts w:ascii="Times New Roman" w:hAnsi="Times New Roman" w:cs="Times New Roman"/>
        </w:rPr>
        <w:t>.</w:t>
      </w:r>
      <w:r w:rsidR="00942E1B" w:rsidRPr="00BD376A">
        <w:rPr>
          <w:rFonts w:ascii="Times New Roman" w:hAnsi="Times New Roman" w:cs="Times New Roman"/>
        </w:rPr>
        <w:t xml:space="preserve">Жабина С.Б., Егорова Т.Д.  </w:t>
      </w:r>
      <w:r w:rsidR="00D2262A" w:rsidRPr="00BD376A">
        <w:rPr>
          <w:rFonts w:ascii="Times New Roman" w:hAnsi="Times New Roman" w:cs="Times New Roman"/>
        </w:rPr>
        <w:t>ИНСТИТУЦИОНАЛЬНАЯ РОЛЬ ИНФРАСТРУКТУРЫ В СЕРВИСНОЙ ЭКОНОМИКЕ</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34-39.</w:t>
      </w:r>
      <w:r w:rsidR="00DF6D11" w:rsidRPr="00BD376A">
        <w:rPr>
          <w:rFonts w:ascii="Times New Roman" w:hAnsi="Times New Roman" w:cs="Times New Roman"/>
        </w:rPr>
        <w:t xml:space="preserve"> </w:t>
      </w:r>
    </w:p>
    <w:p w:rsidR="005D0508" w:rsidRPr="00BD376A" w:rsidRDefault="005D050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Zhabina S. B., Egorova T. D. the ROLE of INSTITUTIONAL INFRASTRUCTURE IN a SERVICE ECONOMY. Business. Education. Right. Bulletin of Volgograd business Institute. 2009. No. 8. P. 34-39.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D7459" w:rsidRPr="00BD376A">
        <w:rPr>
          <w:rFonts w:ascii="Times New Roman" w:hAnsi="Times New Roman" w:cs="Times New Roman"/>
        </w:rPr>
        <w:t xml:space="preserve"> Анализируется эволюционное развитие понятия «инфраструктура». Исследованы взгляды экономистов с момента возникновения этой категории до настоящего времени. Обозначена проблема разработки научно-терминологического аппарата в области исследования инфраструктуры в связи с трансформацией рыночной экономики.</w:t>
      </w:r>
      <w:r w:rsidR="00942E1B" w:rsidRPr="00BD376A">
        <w:rPr>
          <w:rFonts w:ascii="Times New Roman" w:hAnsi="Times New Roman" w:cs="Times New Roman"/>
        </w:rPr>
        <w:tab/>
      </w:r>
    </w:p>
    <w:p w:rsidR="00942E1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54" w:history="1">
        <w:r w:rsidR="008D7459" w:rsidRPr="00BD376A">
          <w:rPr>
            <w:rStyle w:val="a5"/>
            <w:rFonts w:ascii="Times New Roman" w:hAnsi="Times New Roman" w:cs="Times New Roman"/>
            <w:color w:val="auto"/>
            <w:u w:val="none"/>
          </w:rPr>
          <w:t>http://vestnik.volbi.ru/upload/numbers/18/article-18-1157.pdf</w:t>
        </w:r>
      </w:hyperlink>
    </w:p>
    <w:p w:rsidR="008D7459" w:rsidRPr="00BD376A" w:rsidRDefault="008D745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5469B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1300</w:t>
      </w:r>
      <w:r w:rsidR="005D0508" w:rsidRPr="00BD376A">
        <w:rPr>
          <w:rFonts w:ascii="Times New Roman" w:hAnsi="Times New Roman" w:cs="Times New Roman"/>
        </w:rPr>
        <w:t>.</w:t>
      </w:r>
      <w:r w:rsidR="00942E1B" w:rsidRPr="00BD376A">
        <w:rPr>
          <w:rFonts w:ascii="Times New Roman" w:hAnsi="Times New Roman" w:cs="Times New Roman"/>
        </w:rPr>
        <w:t xml:space="preserve">Жабина С.Б., Полянская Я.В.  </w:t>
      </w:r>
      <w:r w:rsidR="00D2262A" w:rsidRPr="00BD376A">
        <w:rPr>
          <w:rFonts w:ascii="Times New Roman" w:hAnsi="Times New Roman" w:cs="Times New Roman"/>
        </w:rPr>
        <w:t>РОЛЬ АУТОСОРСИНГА В ПОВЫШЕНИИ КОНКУРЕНТОСПОСОБНОСТИ ТОРГОВЫХ СЕТЕЙ</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39-43.</w:t>
      </w:r>
      <w:r w:rsidR="00DF6D11" w:rsidRPr="00BD376A">
        <w:rPr>
          <w:rFonts w:ascii="Times New Roman" w:hAnsi="Times New Roman" w:cs="Times New Roman"/>
        </w:rPr>
        <w:t xml:space="preserve"> </w:t>
      </w:r>
    </w:p>
    <w:p w:rsidR="005D0508" w:rsidRPr="00BD376A" w:rsidRDefault="005D050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Zhabina S. B., Polyanskaya I. V. the ROLE of OUTSOURCING IN enhancing the COMPETITIVENESS of retailers. Business. Education. Right. Bulletin of Volgograd business Institute. 2009. No. 8. Pp. 39-43.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D7459" w:rsidRPr="00BD376A">
        <w:rPr>
          <w:rFonts w:ascii="Times New Roman" w:hAnsi="Times New Roman" w:cs="Times New Roman"/>
        </w:rPr>
        <w:t xml:space="preserve"> Рассмотрены этапы формирования концепции аутсорсинга и оценена его роль в сохранении и развитии конкурентоспособности современных компаний. Выделены приоритеты в передаче функций сторонним организациям. Обозначены классификационные признаки различных видов аутсорсинга. Предложена модель принятия стратегического решения о необходимости аутсорсинга для торговой компании. Разработан состав показателей, характеризующих конкурентоспособность торговых структур.</w:t>
      </w:r>
      <w:r w:rsidR="00942E1B"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55" w:history="1">
        <w:r w:rsidR="008D7459" w:rsidRPr="00BD376A">
          <w:rPr>
            <w:rStyle w:val="a5"/>
            <w:rFonts w:ascii="Times New Roman" w:hAnsi="Times New Roman" w:cs="Times New Roman"/>
            <w:color w:val="auto"/>
            <w:u w:val="none"/>
          </w:rPr>
          <w:t>http://vestnik.volbi.ru/upload/numbers/18/article-18-1158.pdf</w:t>
        </w:r>
      </w:hyperlink>
    </w:p>
    <w:p w:rsidR="008D7459" w:rsidRPr="00BD376A" w:rsidRDefault="008D745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D7459"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1301</w:t>
      </w:r>
      <w:r w:rsidR="005D0508" w:rsidRPr="00BD376A">
        <w:rPr>
          <w:rFonts w:ascii="Times New Roman" w:hAnsi="Times New Roman" w:cs="Times New Roman"/>
        </w:rPr>
        <w:t>.</w:t>
      </w:r>
      <w:r w:rsidR="00942E1B" w:rsidRPr="00BD376A">
        <w:rPr>
          <w:rFonts w:ascii="Times New Roman" w:hAnsi="Times New Roman" w:cs="Times New Roman"/>
        </w:rPr>
        <w:t xml:space="preserve">Тюренков И.Н., Сорокоумов Е.И.  </w:t>
      </w:r>
      <w:r w:rsidR="00D2262A" w:rsidRPr="00BD376A">
        <w:rPr>
          <w:rFonts w:ascii="Times New Roman" w:hAnsi="Times New Roman" w:cs="Times New Roman"/>
        </w:rPr>
        <w:t>ОСОБЕННОСТИ МАРКЕТИНГА АПТЕЧНЫХ УЧРЕЖДЕНИЙ</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43-47.</w:t>
      </w:r>
      <w:r w:rsidR="00DF6D11" w:rsidRPr="00BD376A">
        <w:rPr>
          <w:rFonts w:ascii="Times New Roman" w:hAnsi="Times New Roman" w:cs="Times New Roman"/>
        </w:rPr>
        <w:t xml:space="preserve"> </w:t>
      </w:r>
    </w:p>
    <w:p w:rsidR="005D0508" w:rsidRPr="00BD376A" w:rsidRDefault="005D0508"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Tyurenkov I. N., Sorokoumov, E. I. FEATURES of MARKETING of PHARMACIES. Business. Education. Right. Bulletin of Volgograd business Institute. 2009. No. 8. P. 43-47.</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D7459" w:rsidRPr="00BD376A">
        <w:rPr>
          <w:rFonts w:ascii="Times New Roman" w:hAnsi="Times New Roman" w:cs="Times New Roman"/>
        </w:rPr>
        <w:t xml:space="preserve"> В мировой практике маркетинг — это образ мышления, научный подход к управлению рыночной деятельностью. На российском рынке данный инструмент рыночного управления становится все более популярен. Особую актуальность маркетинг приобретает при </w:t>
      </w:r>
      <w:r w:rsidR="008D7459" w:rsidRPr="00BD376A">
        <w:rPr>
          <w:rFonts w:ascii="Times New Roman" w:hAnsi="Times New Roman" w:cs="Times New Roman"/>
        </w:rPr>
        <w:lastRenderedPageBreak/>
        <w:t>разработке стратегии управления аптечными учреждениями. Маркетинг должен включать анализ, планирование, мотивацию и контроль рыночной деятельности. Среди новых тенденций фармрынка можно назвать продвижение корпоративных брендов, внедрения стимулирующих компонентов при продвижении фармпродуктов, поиск новых информационных ресурсов. Очевидна роль маркетинга для привлечения инвестиций. В статье выделены три уровня использования маркетинговой концепции в зависимости от степени вовлеченности аптечных учреждений.</w:t>
      </w:r>
      <w:r w:rsidR="00942E1B" w:rsidRPr="00BD376A">
        <w:rPr>
          <w:rFonts w:ascii="Times New Roman" w:hAnsi="Times New Roman" w:cs="Times New Roman"/>
        </w:rPr>
        <w:tab/>
      </w:r>
    </w:p>
    <w:p w:rsidR="008D7459"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56" w:history="1">
        <w:r w:rsidR="008D7459" w:rsidRPr="00BD376A">
          <w:rPr>
            <w:rStyle w:val="a5"/>
            <w:rFonts w:ascii="Times New Roman" w:hAnsi="Times New Roman" w:cs="Times New Roman"/>
            <w:color w:val="auto"/>
            <w:u w:val="none"/>
          </w:rPr>
          <w:t>http://vestnik.volbi.ru/upload/numbers/18/article-18-1159.pdf</w:t>
        </w:r>
      </w:hyperlink>
    </w:p>
    <w:p w:rsidR="00942E1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44B0D"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1302</w:t>
      </w:r>
      <w:r w:rsidR="00244B0D" w:rsidRPr="00BD376A">
        <w:rPr>
          <w:rFonts w:ascii="Times New Roman" w:hAnsi="Times New Roman" w:cs="Times New Roman"/>
        </w:rPr>
        <w:t>.</w:t>
      </w:r>
      <w:r w:rsidR="00942E1B" w:rsidRPr="00BD376A">
        <w:rPr>
          <w:rFonts w:ascii="Times New Roman" w:hAnsi="Times New Roman" w:cs="Times New Roman"/>
        </w:rPr>
        <w:t xml:space="preserve">Иванов И.В., Сидунова Г.И.  </w:t>
      </w:r>
      <w:r w:rsidR="00D2262A" w:rsidRPr="00BD376A">
        <w:rPr>
          <w:rFonts w:ascii="Times New Roman" w:hAnsi="Times New Roman" w:cs="Times New Roman"/>
        </w:rPr>
        <w:t>ТЕХНОЛОГИИ МАРКЕТИНГОВЫХ ИССЛЕДОВАНИЙ ПОТРЕБИТЕЛЬСКОГО РЫНКА: ЭВОЛЮЦИЯ, НАПРАВЛЕНИЯ И ТЕНДЕНЦИИ РАЗВИТИЯ</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47-56.</w:t>
      </w:r>
    </w:p>
    <w:p w:rsidR="005469B1" w:rsidRPr="00BD376A" w:rsidRDefault="00DF6D11"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244B0D" w:rsidRPr="00BD376A">
        <w:rPr>
          <w:rStyle w:val="translation-chunk"/>
          <w:rFonts w:ascii="inherit" w:hAnsi="inherit"/>
          <w:sz w:val="22"/>
          <w:szCs w:val="22"/>
          <w:lang/>
        </w:rPr>
        <w:t>I. V. Ivanov, G. I. Sedunova TECHNOLOGY MARKETING RESEARCH CONSUMER MARKET: the EVOLUTION, TRENDS AND DEVELOPMENT TRENDS. Business. Education. Right. Bulletin of Volgograd business Institute. 2009. No. 8. S. 47-56.</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D7459" w:rsidRPr="00BD376A">
        <w:rPr>
          <w:rFonts w:ascii="Times New Roman" w:hAnsi="Times New Roman" w:cs="Times New Roman"/>
        </w:rPr>
        <w:t xml:space="preserve"> Статья посвящена эволюции, направлениям и тенденциям развития технологий маркетинговых исследований.</w:t>
      </w:r>
      <w:r w:rsidR="00942E1B"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57" w:history="1">
        <w:r w:rsidR="008D7459" w:rsidRPr="00BD376A">
          <w:rPr>
            <w:rStyle w:val="a5"/>
            <w:rFonts w:ascii="Times New Roman" w:hAnsi="Times New Roman" w:cs="Times New Roman"/>
            <w:color w:val="auto"/>
            <w:u w:val="none"/>
          </w:rPr>
          <w:t>http://vestnik.volbi.ru/upload/numbers/18/article-18-1160.pdf</w:t>
        </w:r>
      </w:hyperlink>
    </w:p>
    <w:p w:rsidR="008D7459" w:rsidRPr="00BD376A" w:rsidRDefault="008D745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1303</w:t>
      </w:r>
      <w:r w:rsidR="00244B0D" w:rsidRPr="00BD376A">
        <w:rPr>
          <w:rFonts w:ascii="Times New Roman" w:hAnsi="Times New Roman" w:cs="Times New Roman"/>
        </w:rPr>
        <w:t>.</w:t>
      </w:r>
      <w:r w:rsidR="00942E1B" w:rsidRPr="00BD376A">
        <w:rPr>
          <w:rFonts w:ascii="Times New Roman" w:hAnsi="Times New Roman" w:cs="Times New Roman"/>
        </w:rPr>
        <w:t xml:space="preserve">Сальников С.В.  </w:t>
      </w:r>
      <w:r w:rsidR="00D2262A" w:rsidRPr="00BD376A">
        <w:rPr>
          <w:rFonts w:ascii="Times New Roman" w:hAnsi="Times New Roman" w:cs="Times New Roman"/>
        </w:rPr>
        <w:t>КОНТРАКТЫ КАК МЕТОД РЕГУЛИРОВАНИЯ ЦЕНОВЫХ РИСКОВ</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8. С. 57-</w:t>
      </w:r>
      <w:r w:rsidR="00942E1B" w:rsidRPr="00BD376A">
        <w:rPr>
          <w:rFonts w:ascii="Times New Roman" w:hAnsi="Times New Roman" w:cs="Times New Roman"/>
        </w:rPr>
        <w:t>59.</w:t>
      </w:r>
    </w:p>
    <w:p w:rsidR="00244B0D" w:rsidRPr="00BD376A" w:rsidRDefault="00244B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Salnikov V. S. CONTRACTS AS a METHOD of REGULATION of commodity PRICE RISKS. Business. Education. Right. Bulletin of Volgograd business Institute. 2009. No. 8. P. 57-59.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D7459" w:rsidRPr="00BD376A">
        <w:rPr>
          <w:rFonts w:ascii="Times New Roman" w:hAnsi="Times New Roman" w:cs="Times New Roman"/>
        </w:rPr>
        <w:t xml:space="preserve"> В статье раскрыты содержание и особенности регулирования с помощью срочных стандартных контрактов ценовых рисков сельскохозяйственных производителей. Определены перспективы использования этого механизма в повышении конкурентоспособности отечественных сельхозпредприятий.</w:t>
      </w:r>
      <w:r w:rsidR="00942E1B"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58" w:history="1">
        <w:r w:rsidR="008D7459" w:rsidRPr="00BD376A">
          <w:rPr>
            <w:rStyle w:val="a5"/>
            <w:rFonts w:ascii="Times New Roman" w:hAnsi="Times New Roman" w:cs="Times New Roman"/>
            <w:color w:val="auto"/>
            <w:u w:val="none"/>
          </w:rPr>
          <w:t>http://vestnik.volbi.ru/upload/numbers/18/article-18-1161.pdf</w:t>
        </w:r>
      </w:hyperlink>
    </w:p>
    <w:p w:rsidR="008D7459" w:rsidRPr="00BD376A" w:rsidRDefault="008D745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1304</w:t>
      </w:r>
      <w:r w:rsidR="00244B0D" w:rsidRPr="00BD376A">
        <w:rPr>
          <w:rFonts w:ascii="Times New Roman" w:hAnsi="Times New Roman" w:cs="Times New Roman"/>
        </w:rPr>
        <w:t>.</w:t>
      </w:r>
      <w:r w:rsidR="00942E1B" w:rsidRPr="00BD376A">
        <w:rPr>
          <w:rFonts w:ascii="Times New Roman" w:hAnsi="Times New Roman" w:cs="Times New Roman"/>
        </w:rPr>
        <w:t xml:space="preserve">Чечеткина Н.М.  </w:t>
      </w:r>
      <w:r w:rsidR="00D2262A" w:rsidRPr="00BD376A">
        <w:rPr>
          <w:rFonts w:ascii="Times New Roman" w:hAnsi="Times New Roman" w:cs="Times New Roman"/>
        </w:rPr>
        <w:t>НЕКОТОРЫЕ ОСОБЕННОСТИ АССОРТИМЕНТА И КАЧЕСТВА ЭЛЕКТРОБЫТОВОЙ ТЕХНИКИ, РЕАЛИЗУЕМОЙ НА ПОТРЕБИТЕЛЬСКОМ РЫНКЕ Г. РОСТОВА-НА-ДОНУ</w:t>
      </w:r>
      <w:r w:rsidR="00942E1B"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бизнеса. </w:t>
      </w:r>
      <w:r w:rsidR="00942E1B" w:rsidRPr="00BD376A">
        <w:rPr>
          <w:rFonts w:ascii="Times New Roman" w:hAnsi="Times New Roman" w:cs="Times New Roman"/>
        </w:rPr>
        <w:t>2009. № 8. С. 60-66.</w:t>
      </w:r>
      <w:r w:rsidR="00DF6D11" w:rsidRPr="00BD376A">
        <w:rPr>
          <w:rFonts w:ascii="Times New Roman" w:hAnsi="Times New Roman" w:cs="Times New Roman"/>
        </w:rPr>
        <w:t xml:space="preserve"> </w:t>
      </w:r>
    </w:p>
    <w:p w:rsidR="00244B0D" w:rsidRPr="00BD376A" w:rsidRDefault="00244B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Chechetkina N. M. SOME FEATURES of the RANGE AND QUALITY of home appliances SOLD ON the CONSUMER MARKET of ROSTOV-ON-DON. Business. Education. Right. Bulletin of Volgograd business Institute. 2009. No. 8. P. 60-66.</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D7459" w:rsidRPr="00BD376A">
        <w:rPr>
          <w:rFonts w:ascii="Times New Roman" w:hAnsi="Times New Roman" w:cs="Times New Roman"/>
        </w:rPr>
        <w:t xml:space="preserve"> Процесс сбыта электробытовых товаров характеризуется наличием жесткой конкуренции в планировании ассортимента и качества бытовой техники. Чтобы лучше понять проблемы в процессе выбора ассортиментной политики, следует проводить серьезный анализ основных факторов, определяющих формирование ассортимента торгового предприятия.</w:t>
      </w:r>
      <w:r w:rsidR="00942E1B" w:rsidRPr="00BD376A">
        <w:rPr>
          <w:rFonts w:ascii="Times New Roman" w:hAnsi="Times New Roman" w:cs="Times New Roman"/>
        </w:rPr>
        <w:tab/>
      </w:r>
    </w:p>
    <w:p w:rsidR="00942E1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59" w:history="1">
        <w:r w:rsidR="008D7459" w:rsidRPr="00BD376A">
          <w:rPr>
            <w:rStyle w:val="a5"/>
            <w:rFonts w:ascii="Times New Roman" w:hAnsi="Times New Roman" w:cs="Times New Roman"/>
            <w:color w:val="auto"/>
            <w:u w:val="none"/>
          </w:rPr>
          <w:t>http://vestnik.volbi.ru/upload/numbers/18/article-18-1162.pdf</w:t>
        </w:r>
      </w:hyperlink>
    </w:p>
    <w:p w:rsidR="008D7459" w:rsidRPr="00BD376A" w:rsidRDefault="008D745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1305</w:t>
      </w:r>
      <w:r w:rsidR="00244B0D" w:rsidRPr="00BD376A">
        <w:rPr>
          <w:rFonts w:ascii="Times New Roman" w:hAnsi="Times New Roman" w:cs="Times New Roman"/>
        </w:rPr>
        <w:t>.</w:t>
      </w:r>
      <w:r w:rsidR="00942E1B" w:rsidRPr="00BD376A">
        <w:rPr>
          <w:rFonts w:ascii="Times New Roman" w:hAnsi="Times New Roman" w:cs="Times New Roman"/>
        </w:rPr>
        <w:t xml:space="preserve">Астахов А.А., Генрих Н.Ю.  </w:t>
      </w:r>
      <w:r w:rsidR="00D2262A" w:rsidRPr="00BD376A">
        <w:rPr>
          <w:rFonts w:ascii="Times New Roman" w:hAnsi="Times New Roman" w:cs="Times New Roman"/>
        </w:rPr>
        <w:t>СЕРТИФИКАЦИЯ ПРОДУКЦИИ - ОСНОВА ЗАЩИТЫ ПРАВ ПОТРЕБИТЕЛЕЙ</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66-70.</w:t>
      </w:r>
    </w:p>
    <w:p w:rsidR="00244B0D" w:rsidRPr="00BD376A" w:rsidRDefault="00244B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Astakhov A. A., Henry N. Yu. PRODUCT CERTIFICATION - THE BASIS OF CONSUMER PROTECTION. Business. Education. Right. Bulletin of Volgograd business Institute. 2009. No. 8. Pp. 66-70.</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D7459" w:rsidRPr="00BD376A">
        <w:rPr>
          <w:rFonts w:ascii="Times New Roman" w:hAnsi="Times New Roman" w:cs="Times New Roman"/>
        </w:rPr>
        <w:t xml:space="preserve"> В представленной статье рассматриваются законы по защите прав потребителей и экспертизе зерна, продуктов и ее переработки и пищевых добавок позволяющие заинтересованным лицам легко разобраться по представленной проблеме.</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B65DFE" w:rsidRPr="00BD376A">
        <w:rPr>
          <w:rFonts w:ascii="Times New Roman" w:hAnsi="Times New Roman" w:cs="Times New Roman"/>
        </w:rPr>
        <w:t xml:space="preserve">Доступ к полной версии статьи:  </w:t>
      </w:r>
      <w:hyperlink r:id="rId260" w:history="1">
        <w:r w:rsidR="008D7459" w:rsidRPr="00BD376A">
          <w:rPr>
            <w:rStyle w:val="a5"/>
            <w:rFonts w:ascii="Times New Roman" w:hAnsi="Times New Roman" w:cs="Times New Roman"/>
            <w:color w:val="auto"/>
            <w:u w:val="none"/>
          </w:rPr>
          <w:t>http://vestnik.volbi.ru/upload/numbers/18/article-18-1163.pdf</w:t>
        </w:r>
      </w:hyperlink>
    </w:p>
    <w:p w:rsidR="008D7459" w:rsidRPr="00BD376A" w:rsidRDefault="008D745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B65DFE"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A5DDC" w:rsidRPr="00BD376A">
        <w:rPr>
          <w:rFonts w:ascii="Times New Roman" w:hAnsi="Times New Roman" w:cs="Times New Roman"/>
        </w:rPr>
        <w:t>1306</w:t>
      </w:r>
      <w:r w:rsidR="00244B0D" w:rsidRPr="00BD376A">
        <w:rPr>
          <w:rFonts w:ascii="Times New Roman" w:hAnsi="Times New Roman" w:cs="Times New Roman"/>
        </w:rPr>
        <w:t>.</w:t>
      </w:r>
      <w:r w:rsidR="00942E1B" w:rsidRPr="00BD376A">
        <w:rPr>
          <w:rFonts w:ascii="Times New Roman" w:hAnsi="Times New Roman" w:cs="Times New Roman"/>
        </w:rPr>
        <w:t xml:space="preserve">Мурунова И.А.  </w:t>
      </w:r>
      <w:r w:rsidR="00D2262A" w:rsidRPr="00BD376A">
        <w:rPr>
          <w:rFonts w:ascii="Times New Roman" w:hAnsi="Times New Roman" w:cs="Times New Roman"/>
        </w:rPr>
        <w:t>ПРОДВИЖЕНИЕ УСЛУГ МЕДИЦИНСКОЙ КОМПАНИИ НА ПОТРЕБИТЕЛЬСКОМ РЫНКЕ</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70-80.</w:t>
      </w:r>
    </w:p>
    <w:p w:rsidR="00244B0D" w:rsidRPr="00BD376A" w:rsidRDefault="00244B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Murunova I. A. the PROMOTION of MEDICAL SERVICES COMPANY IN the CONSUMER MARKET. Business. Education. Right. Bulletin of Volgograd business Institute. 2009. No. 8. S</w:t>
      </w:r>
      <w:r w:rsidRPr="00BD376A">
        <w:rPr>
          <w:rStyle w:val="translation-chunk"/>
          <w:rFonts w:ascii="inherit" w:hAnsi="inherit"/>
          <w:sz w:val="22"/>
          <w:szCs w:val="22"/>
        </w:rPr>
        <w:t>. 70-80.</w:t>
      </w:r>
    </w:p>
    <w:p w:rsidR="008D7459"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244B0D" w:rsidRPr="00BD376A">
        <w:rPr>
          <w:rFonts w:ascii="Times New Roman" w:eastAsia="Times New Roman" w:hAnsi="Times New Roman" w:cs="Times New Roman"/>
          <w:lang w:eastAsia="ru-RU"/>
        </w:rPr>
        <w:t xml:space="preserve"> Статья посвящена рассмотрению особенностей работы медицинских компаний на потребительском рынке. Целью медицинской компании является обеспечение всесторонней медицинской помощи, позволяющей пациентам достигать их жизненные цели. Деятельность медицинской компании на потребительском рынке основана на рассмотрении здоровья как экономической категории, имеющей стоимость и потребительную стоимость.</w:t>
      </w:r>
    </w:p>
    <w:tbl>
      <w:tblPr>
        <w:tblW w:w="0" w:type="auto"/>
        <w:tblCellSpacing w:w="15" w:type="dxa"/>
        <w:tblCellMar>
          <w:top w:w="15" w:type="dxa"/>
          <w:left w:w="15" w:type="dxa"/>
          <w:bottom w:w="15" w:type="dxa"/>
          <w:right w:w="15" w:type="dxa"/>
        </w:tblCellMar>
        <w:tblLook w:val="04A0"/>
      </w:tblPr>
      <w:tblGrid>
        <w:gridCol w:w="96"/>
      </w:tblGrid>
      <w:tr w:rsidR="00244B0D" w:rsidRPr="00BD376A" w:rsidTr="008D7459">
        <w:trPr>
          <w:tblCellSpacing w:w="15" w:type="dxa"/>
        </w:trPr>
        <w:tc>
          <w:tcPr>
            <w:tcW w:w="0" w:type="auto"/>
            <w:vAlign w:val="center"/>
            <w:hideMark/>
          </w:tcPr>
          <w:p w:rsidR="00244B0D" w:rsidRPr="00BD376A" w:rsidRDefault="00244B0D" w:rsidP="00BD376A">
            <w:pPr>
              <w:spacing w:after="0" w:line="240" w:lineRule="auto"/>
              <w:jc w:val="both"/>
              <w:rPr>
                <w:rFonts w:ascii="Times New Roman" w:eastAsia="Times New Roman" w:hAnsi="Times New Roman" w:cs="Times New Roman"/>
                <w:lang w:eastAsia="ru-RU"/>
              </w:rPr>
            </w:pPr>
          </w:p>
        </w:tc>
      </w:tr>
    </w:tbl>
    <w:p w:rsidR="008D7459"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8D7459" w:rsidRPr="00BD376A">
        <w:rPr>
          <w:rFonts w:ascii="Times New Roman" w:hAnsi="Times New Roman" w:cs="Times New Roman"/>
        </w:rPr>
        <w:t xml:space="preserve"> </w:t>
      </w:r>
      <w:hyperlink r:id="rId261" w:history="1">
        <w:r w:rsidR="008D7459" w:rsidRPr="00BD376A">
          <w:rPr>
            <w:rStyle w:val="a5"/>
            <w:rFonts w:ascii="Times New Roman" w:hAnsi="Times New Roman" w:cs="Times New Roman"/>
            <w:color w:val="auto"/>
            <w:u w:val="none"/>
          </w:rPr>
          <w:t>http://vestnik.volbi.ru/upload/numbers/18/article-18-1164.pdf</w:t>
        </w:r>
      </w:hyperlink>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D7459"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1307</w:t>
      </w:r>
      <w:r w:rsidR="00244B0D" w:rsidRPr="00BD376A">
        <w:rPr>
          <w:rFonts w:ascii="Times New Roman" w:hAnsi="Times New Roman" w:cs="Times New Roman"/>
        </w:rPr>
        <w:t>.</w:t>
      </w:r>
      <w:r w:rsidR="00942E1B" w:rsidRPr="00BD376A">
        <w:rPr>
          <w:rFonts w:ascii="Times New Roman" w:hAnsi="Times New Roman" w:cs="Times New Roman"/>
        </w:rPr>
        <w:t xml:space="preserve">Курина Л.И.  </w:t>
      </w:r>
      <w:r w:rsidR="00D2262A" w:rsidRPr="00BD376A">
        <w:rPr>
          <w:rFonts w:ascii="Times New Roman" w:hAnsi="Times New Roman" w:cs="Times New Roman"/>
        </w:rPr>
        <w:t>СФЕРА ОБРАЗОВАТЕЛЬНЫХ УСЛУГ В СТРУКТУРЕ ПОТРЕБИТЕЛЬСКОГО РЫНКА</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80-84.</w:t>
      </w:r>
    </w:p>
    <w:p w:rsidR="00244B0D" w:rsidRPr="00BD376A" w:rsidRDefault="00244B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Kurina L. I. the FIELD of EDUCATIONAL SERVICES IN the STRUCTURE of the CONSUMER MARKET. Business. Education. Right. Bulletin of Volgograd business Institute. 2009. No. 8. P. 80-84.</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D7459" w:rsidRPr="00BD376A">
        <w:rPr>
          <w:rFonts w:ascii="Times New Roman" w:hAnsi="Times New Roman" w:cs="Times New Roman"/>
        </w:rPr>
        <w:t xml:space="preserve"> В статье автор рассматривает роль и место сектора образовательных услуг на потребительском рынке.</w:t>
      </w:r>
    </w:p>
    <w:p w:rsidR="00B65DFE"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62" w:history="1">
        <w:r w:rsidR="008D7459" w:rsidRPr="00BD376A">
          <w:rPr>
            <w:rStyle w:val="a5"/>
            <w:rFonts w:ascii="Times New Roman" w:hAnsi="Times New Roman" w:cs="Times New Roman"/>
            <w:color w:val="auto"/>
            <w:u w:val="none"/>
          </w:rPr>
          <w:t>http://vestnik.volbi.ru/upload/numbers/18/article-18-1165.pdf</w:t>
        </w:r>
      </w:hyperlink>
    </w:p>
    <w:p w:rsidR="008D7459" w:rsidRPr="00BD376A" w:rsidRDefault="008D745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1308</w:t>
      </w:r>
      <w:r w:rsidR="00244B0D" w:rsidRPr="00BD376A">
        <w:rPr>
          <w:rFonts w:ascii="Times New Roman" w:hAnsi="Times New Roman" w:cs="Times New Roman"/>
        </w:rPr>
        <w:t>.</w:t>
      </w:r>
      <w:r w:rsidR="00942E1B" w:rsidRPr="00BD376A">
        <w:rPr>
          <w:rFonts w:ascii="Times New Roman" w:hAnsi="Times New Roman" w:cs="Times New Roman"/>
        </w:rPr>
        <w:t xml:space="preserve">Смирнова Е.А.  </w:t>
      </w:r>
      <w:r w:rsidR="00D2262A" w:rsidRPr="00BD376A">
        <w:rPr>
          <w:rFonts w:ascii="Times New Roman" w:hAnsi="Times New Roman" w:cs="Times New Roman"/>
        </w:rPr>
        <w:t>МЕДИАКОММУНИКАЦИИ КАК СРЕДСТВО УПРАВЛЕНИЯ РЕПУТАЦИЕЙ ПРЕДПРИЯТИЯ</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85-89.</w:t>
      </w:r>
    </w:p>
    <w:p w:rsidR="00244B0D" w:rsidRPr="00BD376A" w:rsidRDefault="00244B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Smirnova E. A. media COMMUNICATIONS AS a MEANS of REPUTATION MANAGEMENT COMPANY. Business. Education. Right. Bulletin of Volgograd business Institute. 2009. No. 8. S. 85-89.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D7459" w:rsidRPr="00BD376A">
        <w:rPr>
          <w:rFonts w:ascii="Times New Roman" w:hAnsi="Times New Roman" w:cs="Times New Roman"/>
        </w:rPr>
        <w:t xml:space="preserve"> В статье освещаются возможности и особенности использования медиаресурсов (в частности, печатных СМИ, Интернет) в аспекте PR-деятельности, в процессе управления репутацией предприятия.</w:t>
      </w:r>
      <w:r w:rsidR="00942E1B" w:rsidRPr="00BD376A">
        <w:rPr>
          <w:rFonts w:ascii="Times New Roman" w:hAnsi="Times New Roman" w:cs="Times New Roman"/>
        </w:rPr>
        <w:tab/>
      </w:r>
    </w:p>
    <w:p w:rsidR="00942E1B"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63" w:history="1">
        <w:r w:rsidR="008D7459" w:rsidRPr="00BD376A">
          <w:rPr>
            <w:rStyle w:val="a5"/>
            <w:rFonts w:ascii="Times New Roman" w:hAnsi="Times New Roman" w:cs="Times New Roman"/>
            <w:color w:val="auto"/>
            <w:u w:val="none"/>
          </w:rPr>
          <w:t>http://vestnik.volbi.ru/upload/numbers/18/article-18-1166.pdf</w:t>
        </w:r>
      </w:hyperlink>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8D7459" w:rsidRPr="00BD376A" w:rsidRDefault="008D7459" w:rsidP="00BD376A">
      <w:pPr>
        <w:spacing w:after="0" w:line="240" w:lineRule="auto"/>
        <w:jc w:val="both"/>
        <w:rPr>
          <w:rFonts w:ascii="Times New Roman" w:hAnsi="Times New Roman" w:cs="Times New Roman"/>
        </w:rPr>
      </w:pP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1309</w:t>
      </w:r>
      <w:r w:rsidR="00244B0D" w:rsidRPr="00BD376A">
        <w:rPr>
          <w:rFonts w:ascii="Times New Roman" w:hAnsi="Times New Roman" w:cs="Times New Roman"/>
        </w:rPr>
        <w:t>.</w:t>
      </w:r>
      <w:r w:rsidR="00942E1B" w:rsidRPr="00BD376A">
        <w:rPr>
          <w:rFonts w:ascii="Times New Roman" w:hAnsi="Times New Roman" w:cs="Times New Roman"/>
        </w:rPr>
        <w:t xml:space="preserve">Гамзатова А.Г., Тюякпаева А.А.  </w:t>
      </w:r>
      <w:r w:rsidR="00D2262A" w:rsidRPr="00BD376A">
        <w:rPr>
          <w:rFonts w:ascii="Times New Roman" w:hAnsi="Times New Roman" w:cs="Times New Roman"/>
        </w:rPr>
        <w:t>К ВОПРОСУ О НЕОБХОДИМОСТИ РЕФОРМИРОВАНИЯ СИСТЕМЫ ОПЛАТЫ МЕДИЦИНСКИХ УСЛУГ</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90-92.</w:t>
      </w:r>
      <w:r w:rsidR="00DF6D11" w:rsidRPr="00BD376A">
        <w:rPr>
          <w:rFonts w:ascii="Times New Roman" w:hAnsi="Times New Roman" w:cs="Times New Roman"/>
        </w:rPr>
        <w:t xml:space="preserve"> </w:t>
      </w:r>
    </w:p>
    <w:p w:rsidR="00244B0D" w:rsidRPr="00BD376A" w:rsidRDefault="00244B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Gamzatov A. G., Tuyakbaeva A. A. TO the QUESTION ABOUT the NECESSITY of REFORMING the SYSTEM of PAYMENT for MEDICAL SERVICES. Business. Education. Right. Bulletin of Volgograd business Institute. 2009. No. 8. S. 90-92.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D7459" w:rsidRPr="00BD376A">
        <w:rPr>
          <w:rFonts w:ascii="Times New Roman" w:hAnsi="Times New Roman" w:cs="Times New Roman"/>
        </w:rPr>
        <w:t xml:space="preserve"> В статье рассматриваются вопросы системы оплаты медицинских услуг. Концептуальная основа финансово-организационной модели регионального здравоохранения.</w:t>
      </w:r>
      <w:r w:rsidR="00942E1B" w:rsidRPr="00BD376A">
        <w:rPr>
          <w:rFonts w:ascii="Times New Roman" w:hAnsi="Times New Roman" w:cs="Times New Roman"/>
        </w:rPr>
        <w:tab/>
      </w:r>
    </w:p>
    <w:p w:rsidR="008D7459"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64" w:history="1">
        <w:r w:rsidR="008D7459" w:rsidRPr="00BD376A">
          <w:rPr>
            <w:rStyle w:val="a5"/>
            <w:rFonts w:ascii="Times New Roman" w:hAnsi="Times New Roman" w:cs="Times New Roman"/>
            <w:color w:val="auto"/>
            <w:u w:val="none"/>
          </w:rPr>
          <w:t>http://vestnik.volbi.ru/upload/numbers/18/article-18-1167.pdf</w:t>
        </w:r>
      </w:hyperlink>
    </w:p>
    <w:p w:rsidR="007A5AC2"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1310</w:t>
      </w:r>
      <w:r w:rsidR="00244B0D" w:rsidRPr="00BD376A">
        <w:rPr>
          <w:rFonts w:ascii="Times New Roman" w:hAnsi="Times New Roman" w:cs="Times New Roman"/>
        </w:rPr>
        <w:t>.</w:t>
      </w:r>
      <w:r w:rsidR="00942E1B" w:rsidRPr="00BD376A">
        <w:rPr>
          <w:rFonts w:ascii="Times New Roman" w:hAnsi="Times New Roman" w:cs="Times New Roman"/>
        </w:rPr>
        <w:t xml:space="preserve">Золотов С.Ю., Муц В.Н.  </w:t>
      </w:r>
      <w:r w:rsidR="00D2262A" w:rsidRPr="00BD376A">
        <w:rPr>
          <w:rFonts w:ascii="Times New Roman" w:hAnsi="Times New Roman" w:cs="Times New Roman"/>
        </w:rPr>
        <w:t>ЦЕЛЕВЫЕ ПРОГРАММЫ КАК ИНСТРУМЕНТ ЭКОНОМИЧЕСКОЙ ПОЛИТИКИ РЕГИОНОВ</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2009. № 8. С. 92-97.</w:t>
      </w:r>
      <w:r w:rsidR="00DF6D11" w:rsidRPr="00BD376A">
        <w:rPr>
          <w:rFonts w:ascii="Times New Roman" w:hAnsi="Times New Roman" w:cs="Times New Roman"/>
        </w:rPr>
        <w:t xml:space="preserve"> </w:t>
      </w:r>
    </w:p>
    <w:p w:rsidR="00244B0D" w:rsidRPr="00BD376A" w:rsidRDefault="00244B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Zolotov S. Yu., ITC NR. TARGET PROGRAMS AS A TOOL OF ECONOMIC POLICY OF REGIONS. Business. Education. Right. Bulletin of Volgograd business Institute. 2009. No. 8. S. 92-97.</w:t>
      </w:r>
    </w:p>
    <w:p w:rsidR="008D7459" w:rsidRPr="00BD376A" w:rsidRDefault="00DF6D11" w:rsidP="00BD376A">
      <w:pPr>
        <w:pStyle w:val="a3"/>
        <w:spacing w:before="0" w:beforeAutospacing="0" w:after="0" w:afterAutospacing="0"/>
        <w:jc w:val="both"/>
        <w:rPr>
          <w:sz w:val="22"/>
          <w:szCs w:val="22"/>
        </w:rPr>
      </w:pPr>
      <w:r w:rsidRPr="00BD376A">
        <w:rPr>
          <w:sz w:val="22"/>
          <w:szCs w:val="22"/>
        </w:rPr>
        <w:t>Аннотация:</w:t>
      </w:r>
      <w:r w:rsidR="008D7459" w:rsidRPr="00BD376A">
        <w:rPr>
          <w:sz w:val="22"/>
          <w:szCs w:val="22"/>
        </w:rPr>
        <w:t xml:space="preserve"> В статье автор раскрывает достоинства и сущность программно-целевого подхода в управлении. Основные достоинства такого подхода в управлении заключаются в том, что на его основе можно более эффективно объединить все наличные средства и реализовывать в короткие сроки большие возможности региональной системы хозяйствования.</w:t>
      </w:r>
    </w:p>
    <w:p w:rsidR="008D7459" w:rsidRPr="00BD376A" w:rsidRDefault="008D7459" w:rsidP="00BD376A">
      <w:pPr>
        <w:pStyle w:val="a3"/>
        <w:spacing w:before="0" w:beforeAutospacing="0" w:after="0" w:afterAutospacing="0"/>
        <w:jc w:val="both"/>
        <w:rPr>
          <w:sz w:val="22"/>
          <w:szCs w:val="22"/>
        </w:rPr>
      </w:pPr>
      <w:r w:rsidRPr="00BD376A">
        <w:rPr>
          <w:sz w:val="22"/>
          <w:szCs w:val="22"/>
        </w:rPr>
        <w:lastRenderedPageBreak/>
        <w:t>Обосновано, что при правильном применении он обеспечивает достаточную гибкость, динамизм, адаптированность систем управления, акцентирует внимание на общих стратегических вопросах развития региона.</w:t>
      </w:r>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8D7459" w:rsidRPr="00BD376A">
        <w:rPr>
          <w:rFonts w:ascii="Times New Roman" w:hAnsi="Times New Roman" w:cs="Times New Roman"/>
        </w:rPr>
        <w:t>http://vestnik.volbi.ru/upload/numbers/18/article-18-1168.pdf</w:t>
      </w:r>
      <w:r w:rsidR="00D2262A" w:rsidRPr="00BD376A">
        <w:rPr>
          <w:rFonts w:ascii="Times New Roman" w:hAnsi="Times New Roman" w:cs="Times New Roman"/>
        </w:rPr>
        <w:t xml:space="preserve"> </w:t>
      </w:r>
    </w:p>
    <w:p w:rsidR="008D7459" w:rsidRPr="00BD376A" w:rsidRDefault="008D745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1311</w:t>
      </w:r>
      <w:r w:rsidR="008C7F5E" w:rsidRPr="00BD376A">
        <w:rPr>
          <w:rFonts w:ascii="Times New Roman" w:hAnsi="Times New Roman" w:cs="Times New Roman"/>
        </w:rPr>
        <w:t>.</w:t>
      </w:r>
      <w:r w:rsidR="00942E1B" w:rsidRPr="00BD376A">
        <w:rPr>
          <w:rFonts w:ascii="Times New Roman" w:hAnsi="Times New Roman" w:cs="Times New Roman"/>
        </w:rPr>
        <w:t xml:space="preserve">Филиппов М.В., Глущенко И.В.  </w:t>
      </w:r>
      <w:r w:rsidR="00D2262A" w:rsidRPr="00BD376A">
        <w:rPr>
          <w:rFonts w:ascii="Times New Roman" w:hAnsi="Times New Roman" w:cs="Times New Roman"/>
        </w:rPr>
        <w:t>ОЦЕНКА СТОИМОСТИ ИНФОРМАЦИИ В ИНФОРМАЦИОННОМ БИЗНЕСЕ</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8. С. 97-100.</w:t>
      </w:r>
      <w:r w:rsidR="00D2262A" w:rsidRPr="00BD376A">
        <w:rPr>
          <w:rFonts w:ascii="Times New Roman" w:hAnsi="Times New Roman" w:cs="Times New Roman"/>
        </w:rPr>
        <w:tab/>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Filippov M. V., Glushchenko I. V. assessment of the value of information IN the INFORMATION BUSINESS. Business. Education. Right. Bulletin of Volgograd business Institute. 2009. No. 8. S. 97-100.</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D7459" w:rsidRPr="00BD376A">
        <w:rPr>
          <w:rFonts w:ascii="Times New Roman" w:hAnsi="Times New Roman" w:cs="Times New Roman"/>
        </w:rPr>
        <w:t xml:space="preserve"> В статье рассматриваются проблемы оценки стоимости информации и, в частности, оценки стоимости информационных товаров и услуг, а также проблемы определения стоимости владения информацией как для коммерческих, так и для некоммерческих организаций.</w:t>
      </w:r>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2262A" w:rsidRPr="00BD376A">
        <w:rPr>
          <w:rFonts w:ascii="Times New Roman" w:hAnsi="Times New Roman" w:cs="Times New Roman"/>
        </w:rPr>
        <w:t xml:space="preserve"> </w:t>
      </w:r>
      <w:hyperlink r:id="rId265" w:history="1">
        <w:r w:rsidR="008D7459" w:rsidRPr="00BD376A">
          <w:rPr>
            <w:rStyle w:val="a5"/>
            <w:rFonts w:ascii="Times New Roman" w:hAnsi="Times New Roman" w:cs="Times New Roman"/>
            <w:color w:val="auto"/>
            <w:u w:val="none"/>
          </w:rPr>
          <w:t>http://vestnik.volbi.ru/upload/numbers/18/article-18-1169.pdf</w:t>
        </w:r>
      </w:hyperlink>
    </w:p>
    <w:p w:rsidR="008D7459" w:rsidRPr="00BD376A" w:rsidRDefault="008D745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1312</w:t>
      </w:r>
      <w:r w:rsidR="008C7F5E" w:rsidRPr="00BD376A">
        <w:rPr>
          <w:rFonts w:ascii="Times New Roman" w:hAnsi="Times New Roman" w:cs="Times New Roman"/>
        </w:rPr>
        <w:t>.</w:t>
      </w:r>
      <w:r w:rsidR="00942E1B" w:rsidRPr="00BD376A">
        <w:rPr>
          <w:rFonts w:ascii="Times New Roman" w:hAnsi="Times New Roman" w:cs="Times New Roman"/>
        </w:rPr>
        <w:t xml:space="preserve">Абдульманова Д.Р., Газгиреев Э.Д.  </w:t>
      </w:r>
      <w:r w:rsidR="00D2262A" w:rsidRPr="00BD376A">
        <w:rPr>
          <w:rFonts w:ascii="Times New Roman" w:hAnsi="Times New Roman" w:cs="Times New Roman"/>
        </w:rPr>
        <w:t>ЭФФЕКТИВНОСТЬ РАЗМЕЩЕНИЯ ГОСУДАРСТВЕННЫХ ЗАКАЗОВ У СУБЪЕКТОВ МАЛОГО ПРЕДПРИНИМАТЕЛЬСТВА</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8. С. 101-106.</w:t>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Abdulmanova D. R., E. D. Gazgireeva the EFFECTIVENESS of the PLACEMENT of STATE ORDERS with SUBJECTS of SMALL BUSINESS. Business. Education. Right. Bulletin of Volgograd business Institute. 2009. No. 8. S. 101 to 106.</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D7459" w:rsidRPr="00BD376A">
        <w:rPr>
          <w:rFonts w:ascii="Times New Roman" w:hAnsi="Times New Roman" w:cs="Times New Roman"/>
        </w:rPr>
        <w:t xml:space="preserve"> Авторы рассматривают возможности зарубежного и отечественного опыта ценообразования на продовольственные товары. Производят оценку эффективности размещения государственного заказа у субъектов малого предпринимательства.</w:t>
      </w:r>
      <w:r w:rsidR="00D2262A" w:rsidRPr="00BD376A">
        <w:rPr>
          <w:rFonts w:ascii="Times New Roman" w:hAnsi="Times New Roman" w:cs="Times New Roman"/>
        </w:rPr>
        <w:tab/>
      </w:r>
    </w:p>
    <w:p w:rsidR="008D7459"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83570" w:rsidRPr="00BD376A">
        <w:rPr>
          <w:rFonts w:ascii="Times New Roman" w:hAnsi="Times New Roman" w:cs="Times New Roman"/>
        </w:rPr>
        <w:t xml:space="preserve">Доступ к полной версии статьи: </w:t>
      </w:r>
      <w:hyperlink r:id="rId266" w:history="1">
        <w:r w:rsidR="008D7459" w:rsidRPr="00BD376A">
          <w:rPr>
            <w:rStyle w:val="a5"/>
            <w:rFonts w:ascii="Times New Roman" w:hAnsi="Times New Roman" w:cs="Times New Roman"/>
            <w:color w:val="auto"/>
            <w:u w:val="none"/>
          </w:rPr>
          <w:t>http://vestnik.volbi.ru/upload/numbers/18/article-18-1170.pdf</w:t>
        </w:r>
      </w:hyperlink>
    </w:p>
    <w:p w:rsidR="00D2262A" w:rsidRPr="00BD376A" w:rsidRDefault="00783570"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1313</w:t>
      </w:r>
      <w:r w:rsidR="008C7F5E" w:rsidRPr="00BD376A">
        <w:rPr>
          <w:rFonts w:ascii="Times New Roman" w:hAnsi="Times New Roman" w:cs="Times New Roman"/>
        </w:rPr>
        <w:t>.</w:t>
      </w:r>
      <w:r w:rsidR="00942E1B" w:rsidRPr="00BD376A">
        <w:rPr>
          <w:rFonts w:ascii="Times New Roman" w:hAnsi="Times New Roman" w:cs="Times New Roman"/>
        </w:rPr>
        <w:t xml:space="preserve">Колесникова О.С.  </w:t>
      </w:r>
      <w:r w:rsidR="00D2262A" w:rsidRPr="00BD376A">
        <w:rPr>
          <w:rFonts w:ascii="Times New Roman" w:hAnsi="Times New Roman" w:cs="Times New Roman"/>
        </w:rPr>
        <w:t>ГОСУДАРСТВЕННО-ЧАСТНОЕ ПАРТНЕРСТВО МОЖЕТ СТАТЬ ДЕЙСТВЕННЫМ МЕХАНИЗМОМ</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942E1B" w:rsidRPr="00BD376A">
        <w:rPr>
          <w:rFonts w:ascii="Times New Roman" w:hAnsi="Times New Roman" w:cs="Times New Roman"/>
        </w:rPr>
        <w:t>изнеса. 2009. № 8. С. 107-108.</w:t>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Kolesnikova O. C. PUBLIC-PRIVATE PARTNERSHIP CAN BECOME an EFFECTIVE MECHANISM. Business. Education. Right. Bulletin of Volgograd business Institute. 2009. No. 8. S. 107-108.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8D7459" w:rsidRPr="00BD376A">
        <w:rPr>
          <w:rFonts w:ascii="Times New Roman" w:hAnsi="Times New Roman" w:cs="Times New Roman"/>
        </w:rPr>
        <w:t xml:space="preserve"> В статье представлен анализ вопросов целесообразности государственно-частного партнерства</w:t>
      </w:r>
      <w:r w:rsidR="00942E1B"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83570" w:rsidRPr="00BD376A">
        <w:rPr>
          <w:rFonts w:ascii="Times New Roman" w:hAnsi="Times New Roman" w:cs="Times New Roman"/>
        </w:rPr>
        <w:t xml:space="preserve">Доступ к полной версии статьи:  </w:t>
      </w:r>
      <w:hyperlink r:id="rId267" w:history="1">
        <w:r w:rsidR="008D7459" w:rsidRPr="00BD376A">
          <w:rPr>
            <w:rStyle w:val="a5"/>
            <w:rFonts w:ascii="Times New Roman" w:hAnsi="Times New Roman" w:cs="Times New Roman"/>
            <w:color w:val="auto"/>
            <w:u w:val="none"/>
          </w:rPr>
          <w:t>http://vestnik.volbi.ru/upload/numbers/18/article-18-1171.pdf</w:t>
        </w:r>
      </w:hyperlink>
    </w:p>
    <w:p w:rsidR="008D7459" w:rsidRPr="00BD376A" w:rsidRDefault="008D745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1314</w:t>
      </w:r>
      <w:r w:rsidR="008C7F5E" w:rsidRPr="00BD376A">
        <w:rPr>
          <w:rFonts w:ascii="Times New Roman" w:hAnsi="Times New Roman" w:cs="Times New Roman"/>
        </w:rPr>
        <w:t>.</w:t>
      </w:r>
      <w:r w:rsidR="00942E1B" w:rsidRPr="00BD376A">
        <w:rPr>
          <w:rFonts w:ascii="Times New Roman" w:hAnsi="Times New Roman" w:cs="Times New Roman"/>
        </w:rPr>
        <w:t xml:space="preserve">Сырбу А.Н., Галина И.В.  </w:t>
      </w:r>
      <w:r w:rsidR="00D2262A" w:rsidRPr="00BD376A">
        <w:rPr>
          <w:rFonts w:ascii="Times New Roman" w:hAnsi="Times New Roman" w:cs="Times New Roman"/>
        </w:rPr>
        <w:t>О РЕАЛИЗАЦИИ ПРОЕКТА «РАЗРАБОТКА МЕТОДОВ АНАЛИЗА МЕХАНИЗМА АДАПТАЦИИ ВЫПУСКНИКОВ К ПРЕДПРИНИМАТЕЛЬСКОЙ ДЕЯТЕЛЬНОСТИ И УЧАСТИЮ В ФОРМИРОВАНИИ ЧАСТНЫХ ФИНАНСОВ»</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w:t>
      </w:r>
      <w:r w:rsidR="00942E1B" w:rsidRPr="00BD376A">
        <w:rPr>
          <w:rFonts w:ascii="Times New Roman" w:hAnsi="Times New Roman" w:cs="Times New Roman"/>
        </w:rPr>
        <w:t>а. 2009. № 8. С. 109-112.</w:t>
      </w:r>
      <w:r w:rsidR="00DF6D11" w:rsidRPr="00BD376A">
        <w:rPr>
          <w:rFonts w:ascii="Times New Roman" w:hAnsi="Times New Roman" w:cs="Times New Roman"/>
        </w:rPr>
        <w:t xml:space="preserve"> </w:t>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Sirbu, A. N., Galina I. V. ABOUT REALIZATION of PROJECT "development of METHODS for the ANALYSIS of the MECHANISM of adaptation of GRADUATES TO BUSINESS ACTIVITY AND PARTICIPATE IN the FORMATION of PRIVATE FINANCE." Business. Education. Right. Bulletin of Volgograd business Institute. 2009. No. 8. S. 109-112.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8D7459" w:rsidRPr="00BD376A">
        <w:rPr>
          <w:rFonts w:ascii="Times New Roman" w:hAnsi="Times New Roman" w:cs="Times New Roman"/>
        </w:rPr>
        <w:t xml:space="preserve"> В статье рассматривается механизм адаптации выпускников к предпринимательской деятельности</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8D7459" w:rsidRPr="00BD376A">
        <w:rPr>
          <w:rFonts w:ascii="Times New Roman" w:hAnsi="Times New Roman" w:cs="Times New Roman"/>
        </w:rPr>
        <w:t xml:space="preserve">Доступ к полной версии статьи:  </w:t>
      </w:r>
      <w:hyperlink r:id="rId268" w:history="1">
        <w:r w:rsidR="00C174B8" w:rsidRPr="00BD376A">
          <w:rPr>
            <w:rStyle w:val="a5"/>
            <w:rFonts w:ascii="Times New Roman" w:hAnsi="Times New Roman" w:cs="Times New Roman"/>
            <w:color w:val="auto"/>
            <w:u w:val="none"/>
          </w:rPr>
          <w:t>http://vestnik.volbi.ru/upload/numbers/18/article-18-1172.pdf</w:t>
        </w:r>
      </w:hyperlink>
    </w:p>
    <w:p w:rsidR="00C174B8" w:rsidRPr="00BD376A" w:rsidRDefault="00C174B8" w:rsidP="00BD376A">
      <w:pPr>
        <w:spacing w:after="0" w:line="240" w:lineRule="auto"/>
        <w:jc w:val="both"/>
        <w:rPr>
          <w:rFonts w:ascii="Times New Roman" w:hAnsi="Times New Roman" w:cs="Times New Roman"/>
        </w:rPr>
      </w:pPr>
    </w:p>
    <w:p w:rsidR="008C7F5E" w:rsidRPr="00BD376A" w:rsidRDefault="008C7F5E" w:rsidP="00BD376A">
      <w:pPr>
        <w:spacing w:after="0" w:line="240" w:lineRule="auto"/>
        <w:jc w:val="both"/>
        <w:rPr>
          <w:rFonts w:ascii="Times New Roman" w:hAnsi="Times New Roman" w:cs="Times New Roman"/>
        </w:rPr>
      </w:pPr>
    </w:p>
    <w:p w:rsidR="008C7F5E" w:rsidRPr="00BD376A" w:rsidRDefault="008C7F5E" w:rsidP="00BD376A">
      <w:pPr>
        <w:spacing w:after="0" w:line="240" w:lineRule="auto"/>
        <w:jc w:val="both"/>
        <w:rPr>
          <w:rFonts w:ascii="Times New Roman" w:hAnsi="Times New Roman" w:cs="Times New Roman"/>
        </w:rPr>
      </w:pPr>
    </w:p>
    <w:p w:rsidR="008C7F5E" w:rsidRPr="00BD376A" w:rsidRDefault="008C7F5E"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2262A"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1315</w:t>
      </w:r>
      <w:r w:rsidR="008C7F5E" w:rsidRPr="00BD376A">
        <w:rPr>
          <w:rFonts w:ascii="Times New Roman" w:hAnsi="Times New Roman" w:cs="Times New Roman"/>
        </w:rPr>
        <w:t>.</w:t>
      </w:r>
      <w:r w:rsidR="00942E1B" w:rsidRPr="00BD376A">
        <w:rPr>
          <w:rFonts w:ascii="Times New Roman" w:hAnsi="Times New Roman" w:cs="Times New Roman"/>
        </w:rPr>
        <w:t xml:space="preserve">Папков С.В., Сидунова Г.И.  </w:t>
      </w:r>
      <w:r w:rsidR="00D2262A" w:rsidRPr="00BD376A">
        <w:rPr>
          <w:rFonts w:ascii="Times New Roman" w:hAnsi="Times New Roman" w:cs="Times New Roman"/>
        </w:rPr>
        <w:t>СИСТЕМА СТИМУЛИРОВАНИЯ И МОТИВАЦИИ ПЕРСОНАЛА В ПРЕДПРИНИМАТЕЛЬСКОЙ ДЕЯТЕЛЬНОСТ</w:t>
      </w:r>
      <w:r w:rsidR="00DF6D11" w:rsidRPr="00BD376A">
        <w:rPr>
          <w:rFonts w:ascii="Times New Roman" w:hAnsi="Times New Roman" w:cs="Times New Roman"/>
        </w:rPr>
        <w:t xml:space="preserve"> Аннотация:</w:t>
      </w:r>
      <w:r w:rsidR="00D2262A" w:rsidRPr="00BD376A">
        <w:rPr>
          <w:rFonts w:ascii="Times New Roman" w:hAnsi="Times New Roman" w:cs="Times New Roman"/>
        </w:rPr>
        <w:t>И</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2009. № 8. С</w:t>
      </w:r>
      <w:r w:rsidR="00942E1B" w:rsidRPr="00BD376A">
        <w:rPr>
          <w:rFonts w:ascii="Times New Roman" w:hAnsi="Times New Roman" w:cs="Times New Roman"/>
        </w:rPr>
        <w:t>. 113-121.</w:t>
      </w:r>
      <w:r w:rsidR="00942E1B" w:rsidRPr="00BD376A">
        <w:rPr>
          <w:rFonts w:ascii="Times New Roman" w:hAnsi="Times New Roman" w:cs="Times New Roman"/>
        </w:rPr>
        <w:tab/>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 V. Papkov, G. I. Sedunova SYSTEM of STIMULATION AND MOTIVATION of STAFF IN ENTREPRENEURIAL ACTIVITIES abstract:I. Business. Education</w:t>
      </w:r>
      <w:r w:rsidRPr="00BD376A">
        <w:rPr>
          <w:rStyle w:val="translation-chunk"/>
          <w:rFonts w:ascii="inherit" w:hAnsi="inherit"/>
          <w:sz w:val="22"/>
          <w:szCs w:val="22"/>
        </w:rPr>
        <w:t xml:space="preserve">. </w:t>
      </w:r>
      <w:r w:rsidRPr="00BD376A">
        <w:rPr>
          <w:rStyle w:val="translation-chunk"/>
          <w:rFonts w:ascii="inherit" w:hAnsi="inherit"/>
          <w:sz w:val="22"/>
          <w:szCs w:val="22"/>
          <w:lang/>
        </w:rPr>
        <w:t>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2009.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8. </w:t>
      </w:r>
      <w:r w:rsidRPr="00BD376A">
        <w:rPr>
          <w:rStyle w:val="translation-chunk"/>
          <w:rFonts w:ascii="inherit" w:hAnsi="inherit"/>
          <w:sz w:val="22"/>
          <w:szCs w:val="22"/>
          <w:lang/>
        </w:rPr>
        <w:t>P</w:t>
      </w:r>
      <w:r w:rsidRPr="00BD376A">
        <w:rPr>
          <w:rStyle w:val="translation-chunk"/>
          <w:rFonts w:ascii="inherit" w:hAnsi="inherit"/>
          <w:sz w:val="22"/>
          <w:szCs w:val="22"/>
        </w:rPr>
        <w:t>. 113-121.</w:t>
      </w:r>
    </w:p>
    <w:p w:rsidR="00B65DFE"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174B8" w:rsidRPr="00BD376A">
        <w:rPr>
          <w:rFonts w:ascii="Times New Roman" w:hAnsi="Times New Roman" w:cs="Times New Roman"/>
        </w:rPr>
        <w:t xml:space="preserve"> В статье представлен анализ систем стимулирования и мотивации труда персонала в предпринимательской деятельности.</w:t>
      </w:r>
    </w:p>
    <w:p w:rsidR="00C174B8"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69" w:history="1">
        <w:r w:rsidR="00C174B8" w:rsidRPr="00BD376A">
          <w:rPr>
            <w:rStyle w:val="a5"/>
            <w:rFonts w:ascii="Times New Roman" w:hAnsi="Times New Roman" w:cs="Times New Roman"/>
            <w:color w:val="auto"/>
            <w:u w:val="none"/>
          </w:rPr>
          <w:t>http://vestnik.volbi.ru/upload/numbers/18/article-18-1173.pdf</w:t>
        </w:r>
      </w:hyperlink>
    </w:p>
    <w:p w:rsidR="00942E1B"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174B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1316</w:t>
      </w:r>
      <w:r w:rsidR="008C7F5E" w:rsidRPr="00BD376A">
        <w:rPr>
          <w:rFonts w:ascii="Times New Roman" w:hAnsi="Times New Roman" w:cs="Times New Roman"/>
        </w:rPr>
        <w:t>.</w:t>
      </w:r>
      <w:r w:rsidR="00942E1B" w:rsidRPr="00BD376A">
        <w:rPr>
          <w:rFonts w:ascii="Times New Roman" w:hAnsi="Times New Roman" w:cs="Times New Roman"/>
        </w:rPr>
        <w:t xml:space="preserve">Ларина Е.В.  </w:t>
      </w:r>
      <w:r w:rsidR="00D2262A" w:rsidRPr="00BD376A">
        <w:rPr>
          <w:rFonts w:ascii="Times New Roman" w:hAnsi="Times New Roman" w:cs="Times New Roman"/>
        </w:rPr>
        <w:t>БИЗНЕС-ОБРАЗОВАНИЕ И СТРАТЕГИИ РАЗВИТИЯ ЧЕЛОВЕЧЕСКИХ РЕСУРСОВ</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B65DFE" w:rsidRPr="00BD376A">
        <w:rPr>
          <w:rFonts w:ascii="Times New Roman" w:hAnsi="Times New Roman" w:cs="Times New Roman"/>
        </w:rPr>
        <w:t xml:space="preserve">изнеса. 2009. № 8. С. 121-124. </w:t>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Larina E. V. BUSINESS EDUCATION AND DEVELOPMENT STRATEGIES of HUMAN RESOURCES. Business. Education. Right. Bulletin of Volgograd business Institute. 2009. No. 8. S. 121-124.</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174B8" w:rsidRPr="00BD376A">
        <w:rPr>
          <w:rFonts w:ascii="Times New Roman" w:hAnsi="Times New Roman" w:cs="Times New Roman"/>
        </w:rPr>
        <w:t xml:space="preserve"> Автор акцентирует внимание на необходимости развития системы образования в современном вузе, способствующей формированию творческого мышления студентов, В статье изучаются системы индивидуальных ценностей участников образовательного процесса, обосновывается необходимость их коррекции, обсуждаются проблемы осуществления предполагаемых изменений.</w:t>
      </w:r>
    </w:p>
    <w:p w:rsidR="00D2262A"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2262A" w:rsidRPr="00BD376A">
        <w:rPr>
          <w:rFonts w:ascii="Times New Roman" w:hAnsi="Times New Roman" w:cs="Times New Roman"/>
        </w:rPr>
        <w:t xml:space="preserve"> </w:t>
      </w:r>
      <w:hyperlink r:id="rId270" w:history="1">
        <w:r w:rsidR="00C174B8" w:rsidRPr="00BD376A">
          <w:rPr>
            <w:rStyle w:val="a5"/>
            <w:rFonts w:ascii="Times New Roman" w:hAnsi="Times New Roman" w:cs="Times New Roman"/>
            <w:color w:val="auto"/>
            <w:u w:val="none"/>
          </w:rPr>
          <w:t>http://vestnik.volbi.ru/upload/numbers/18/article-18-1174.pdf</w:t>
        </w:r>
      </w:hyperlink>
    </w:p>
    <w:p w:rsidR="00C174B8" w:rsidRPr="00BD376A" w:rsidRDefault="00C174B8"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1316</w:t>
      </w:r>
      <w:r w:rsidR="008C7F5E" w:rsidRPr="00BD376A">
        <w:rPr>
          <w:rFonts w:ascii="Times New Roman" w:hAnsi="Times New Roman" w:cs="Times New Roman"/>
        </w:rPr>
        <w:t>.</w:t>
      </w:r>
      <w:r w:rsidR="00942E1B" w:rsidRPr="00BD376A">
        <w:rPr>
          <w:rFonts w:ascii="Times New Roman" w:hAnsi="Times New Roman" w:cs="Times New Roman"/>
        </w:rPr>
        <w:t xml:space="preserve">Бушуева И.С.  </w:t>
      </w:r>
      <w:r w:rsidR="00D2262A" w:rsidRPr="00BD376A">
        <w:rPr>
          <w:rFonts w:ascii="Times New Roman" w:hAnsi="Times New Roman" w:cs="Times New Roman"/>
        </w:rPr>
        <w:t>СОВРЕМЕННЫЕ ТЕХНОЛОГИИ, ИСПОЛЬЗУЕМЫЕ ПРИ ПОДГОТОВКЕ СТУДЕНТОВ, ОБУЧАЮЩИХСЯ ПО СПЕЦИАЛЬНОСТИ 080401 «ТОВАРОВЕДЕНИЕ И ЭКСПЕРТИЗА ТОВАРОВ» И НАПРАВЛЕНИЮ 260100 «ТЕХНОЛОГИЯ ПРОДУКТОВ ПИТАНИЯ»</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942E1B" w:rsidRPr="00BD376A">
        <w:rPr>
          <w:rFonts w:ascii="Times New Roman" w:hAnsi="Times New Roman" w:cs="Times New Roman"/>
        </w:rPr>
        <w:t>изнеса. 2009. № 8. С. 124-127.</w:t>
      </w:r>
      <w:r w:rsidR="00DF6D11" w:rsidRPr="00BD376A">
        <w:rPr>
          <w:rFonts w:ascii="Times New Roman" w:hAnsi="Times New Roman" w:cs="Times New Roman"/>
        </w:rPr>
        <w:t xml:space="preserve"> </w:t>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Bushueva I. S. MODERN TECHNOLOGIES USED IN the PREPARATION of STUDENTS majoring IN 080401 "COMMODITY AND EXAMINATION of GOODS" AND the DIRECTION of 260100 "FOOD TECHNOLOGY". Business. Education. Right. Bulletin of Volgograd business Institute. 2009. No. 8. S. 124-127.</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174B8" w:rsidRPr="00BD376A">
        <w:rPr>
          <w:rFonts w:ascii="Times New Roman" w:hAnsi="Times New Roman" w:cs="Times New Roman"/>
        </w:rPr>
        <w:t xml:space="preserve"> Исходная концептуальная ориентация кафедры товароведения и организации торговли НОУ ВПО ВИБ -усовершенствование ассортимента вырабатываемой продукции предприятиями общественного питания и улучшение качества товаров народного потребления, реализуемых на потребительском рынке г. Волгограда и Волгоградской области.</w:t>
      </w:r>
      <w:r w:rsidR="00942E1B" w:rsidRPr="00BD376A">
        <w:rPr>
          <w:rFonts w:ascii="Times New Roman" w:hAnsi="Times New Roman" w:cs="Times New Roman"/>
        </w:rPr>
        <w:tab/>
      </w:r>
    </w:p>
    <w:p w:rsidR="00942E1B"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71" w:history="1">
        <w:r w:rsidR="00C174B8" w:rsidRPr="00BD376A">
          <w:rPr>
            <w:rStyle w:val="a5"/>
            <w:rFonts w:ascii="Times New Roman" w:hAnsi="Times New Roman" w:cs="Times New Roman"/>
            <w:color w:val="auto"/>
            <w:u w:val="none"/>
          </w:rPr>
          <w:t>http://vestnik.volbi.ru/upload/numbers/18/article-18-1175.pdf</w:t>
        </w:r>
      </w:hyperlink>
    </w:p>
    <w:p w:rsidR="00C174B8" w:rsidRPr="00BD376A" w:rsidRDefault="00C174B8"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1317</w:t>
      </w:r>
      <w:r w:rsidR="008C7F5E" w:rsidRPr="00BD376A">
        <w:rPr>
          <w:rFonts w:ascii="Times New Roman" w:hAnsi="Times New Roman" w:cs="Times New Roman"/>
        </w:rPr>
        <w:t>.</w:t>
      </w:r>
      <w:r w:rsidR="00942E1B" w:rsidRPr="00BD376A">
        <w:rPr>
          <w:rFonts w:ascii="Times New Roman" w:hAnsi="Times New Roman" w:cs="Times New Roman"/>
        </w:rPr>
        <w:t xml:space="preserve">Шамрай Л.В.  </w:t>
      </w:r>
      <w:r w:rsidR="00D2262A" w:rsidRPr="00BD376A">
        <w:rPr>
          <w:rFonts w:ascii="Times New Roman" w:hAnsi="Times New Roman" w:cs="Times New Roman"/>
        </w:rPr>
        <w:t>ОПЫТ РАЗВИТИЯ ЧЕЛОВЕЧЕСКИХ РЕСУРСОВ В РОССИИ И ЗА РУБЕЖОМ</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B65DFE" w:rsidRPr="00BD376A">
        <w:rPr>
          <w:rFonts w:ascii="Times New Roman" w:hAnsi="Times New Roman" w:cs="Times New Roman"/>
        </w:rPr>
        <w:t>изнеса. 2009. № 8. С. 127-131.</w:t>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Bushueva I. S. MODERN TECHNOLOGIES USED IN shamraj L. V. the EXPERIENCE of development of HUMAN RESOURCES IN RUSSIA AND ABROAD. Business. Education. Right. Bulletin of Volgograd business Institute. 2009. No. 8. S. 127-131.</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174B8" w:rsidRPr="00BD376A">
        <w:rPr>
          <w:rFonts w:ascii="Times New Roman" w:hAnsi="Times New Roman" w:cs="Times New Roman"/>
        </w:rPr>
        <w:t xml:space="preserve"> В данной статье речь пойдет о мировом опыте развития и воспроизводства человеческих ресурсов. Рассмотрены особенности, условия и проблемы развития данного направления в России, определены необходимость и важность осуществления дальнейших преобразований.</w:t>
      </w:r>
    </w:p>
    <w:p w:rsidR="00942E1B"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72" w:history="1">
        <w:r w:rsidR="00C174B8" w:rsidRPr="00BD376A">
          <w:rPr>
            <w:rStyle w:val="a5"/>
            <w:rFonts w:ascii="Times New Roman" w:hAnsi="Times New Roman" w:cs="Times New Roman"/>
            <w:color w:val="auto"/>
            <w:u w:val="none"/>
          </w:rPr>
          <w:t>http://vestnik.volbi.ru/upload/numbers/18/article-18-1176.pdf</w:t>
        </w:r>
      </w:hyperlink>
    </w:p>
    <w:p w:rsidR="00C174B8" w:rsidRPr="00BD376A" w:rsidRDefault="00C174B8" w:rsidP="00BD376A">
      <w:pPr>
        <w:spacing w:after="0" w:line="240" w:lineRule="auto"/>
        <w:jc w:val="both"/>
        <w:rPr>
          <w:rFonts w:ascii="Times New Roman" w:hAnsi="Times New Roman" w:cs="Times New Roman"/>
        </w:rPr>
      </w:pPr>
    </w:p>
    <w:p w:rsidR="008C7F5E" w:rsidRPr="00BD376A" w:rsidRDefault="008C7F5E" w:rsidP="00BD376A">
      <w:pPr>
        <w:spacing w:after="0" w:line="240" w:lineRule="auto"/>
        <w:jc w:val="both"/>
        <w:rPr>
          <w:rFonts w:ascii="Times New Roman" w:hAnsi="Times New Roman" w:cs="Times New Roman"/>
        </w:rPr>
      </w:pPr>
    </w:p>
    <w:p w:rsidR="008C7F5E" w:rsidRPr="00BD376A" w:rsidRDefault="008C7F5E"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1318</w:t>
      </w:r>
      <w:r w:rsidR="008C7F5E" w:rsidRPr="00BD376A">
        <w:rPr>
          <w:rFonts w:ascii="Times New Roman" w:hAnsi="Times New Roman" w:cs="Times New Roman"/>
        </w:rPr>
        <w:t>.</w:t>
      </w:r>
      <w:r w:rsidR="00942E1B" w:rsidRPr="00BD376A">
        <w:rPr>
          <w:rFonts w:ascii="Times New Roman" w:hAnsi="Times New Roman" w:cs="Times New Roman"/>
        </w:rPr>
        <w:t xml:space="preserve">Курина Л.И.  </w:t>
      </w:r>
      <w:r w:rsidR="00D2262A" w:rsidRPr="00BD376A">
        <w:rPr>
          <w:rFonts w:ascii="Times New Roman" w:hAnsi="Times New Roman" w:cs="Times New Roman"/>
        </w:rPr>
        <w:t>КРУГЛЫЙ СТОЛ «КАДРЫ ДЛЯ ПОТРЕБИТЕЛЬСКОГО РЫНКА. ГОСУДАРСТВЕННО-ЧАСТНОЕ ПАРТНЕРСТВО»</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942E1B" w:rsidRPr="00BD376A">
        <w:rPr>
          <w:rFonts w:ascii="Times New Roman" w:hAnsi="Times New Roman" w:cs="Times New Roman"/>
        </w:rPr>
        <w:t>изнеса. 2009. № 8. С. 132-133.</w:t>
      </w:r>
      <w:r w:rsidR="00942E1B" w:rsidRPr="00BD376A">
        <w:rPr>
          <w:rFonts w:ascii="Times New Roman" w:hAnsi="Times New Roman" w:cs="Times New Roman"/>
        </w:rPr>
        <w:tab/>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Kurina L. I. the ROUND TABLE "PERSONNEL FOR the CONSUMER MARKET. PUBLIC-PRIVATE PARTNERSHIP". Business. Education. Right. Bulletin of Volgograd business Institute. 2009. No. 8. P.132-133.</w:t>
      </w:r>
    </w:p>
    <w:p w:rsidR="008C7F5E" w:rsidRPr="00BD376A" w:rsidRDefault="008C7F5E"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A5DDC" w:rsidRPr="00BD376A">
        <w:rPr>
          <w:rFonts w:ascii="Times New Roman" w:hAnsi="Times New Roman" w:cs="Times New Roman"/>
        </w:rPr>
        <w:t>1319</w:t>
      </w:r>
      <w:r w:rsidR="008C7F5E" w:rsidRPr="00BD376A">
        <w:rPr>
          <w:rFonts w:ascii="Times New Roman" w:hAnsi="Times New Roman" w:cs="Times New Roman"/>
        </w:rPr>
        <w:t>.</w:t>
      </w:r>
      <w:r w:rsidR="00942E1B" w:rsidRPr="00BD376A">
        <w:rPr>
          <w:rFonts w:ascii="Times New Roman" w:hAnsi="Times New Roman" w:cs="Times New Roman"/>
        </w:rPr>
        <w:t xml:space="preserve">Беспалов В.Н.  </w:t>
      </w:r>
      <w:r w:rsidR="00D2262A" w:rsidRPr="00BD376A">
        <w:rPr>
          <w:rFonts w:ascii="Times New Roman" w:hAnsi="Times New Roman" w:cs="Times New Roman"/>
        </w:rPr>
        <w:t>ЭКОНОМИКА И УПРАВЛЕНИЕ РЕФОРМОЙ ОБРАЗОВАНИЯ В РЕГИОНЕ</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2008. № 6. С. 17-24.</w:t>
      </w:r>
      <w:r w:rsidR="00DF6D11" w:rsidRPr="00BD376A">
        <w:rPr>
          <w:rFonts w:ascii="Times New Roman" w:hAnsi="Times New Roman" w:cs="Times New Roman"/>
        </w:rPr>
        <w:t xml:space="preserve"> </w:t>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Bespalov V. N. THE ECONOMICS AND MANAGEMENT OF EDUCATION REFORM IN THE REGION. Business. Education. Right. Bulletin of Volgograd business Institute. 2008. No. 6. S. 17-24.</w:t>
      </w:r>
    </w:p>
    <w:p w:rsidR="00955BAB"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174B8" w:rsidRPr="00BD376A">
        <w:rPr>
          <w:rFonts w:ascii="Times New Roman" w:hAnsi="Times New Roman" w:cs="Times New Roman"/>
        </w:rPr>
        <w:t xml:space="preserve"> Автор раскрывает цель, суть и реальные примеры реализации реформирования системы образования в рамках Волгоградской области.</w:t>
      </w:r>
      <w:r w:rsidR="00942E1B" w:rsidRPr="00BD376A">
        <w:rPr>
          <w:rFonts w:ascii="Times New Roman" w:hAnsi="Times New Roman" w:cs="Times New Roman"/>
        </w:rPr>
        <w:tab/>
      </w:r>
    </w:p>
    <w:p w:rsidR="00D2262A"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73" w:history="1">
        <w:r w:rsidR="00C174B8" w:rsidRPr="00BD376A">
          <w:rPr>
            <w:rStyle w:val="a5"/>
            <w:rFonts w:ascii="Times New Roman" w:hAnsi="Times New Roman" w:cs="Times New Roman"/>
            <w:color w:val="auto"/>
            <w:u w:val="none"/>
          </w:rPr>
          <w:t>http://vestnik.volbi.ru/upload/numbers/26/article-26-1069.pdf</w:t>
        </w:r>
      </w:hyperlink>
    </w:p>
    <w:p w:rsidR="00C174B8" w:rsidRPr="00BD376A" w:rsidRDefault="00C174B8"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1320</w:t>
      </w:r>
      <w:r w:rsidR="008C7F5E" w:rsidRPr="00BD376A">
        <w:rPr>
          <w:rFonts w:ascii="Times New Roman" w:hAnsi="Times New Roman" w:cs="Times New Roman"/>
        </w:rPr>
        <w:t>.</w:t>
      </w:r>
      <w:r w:rsidR="00942E1B" w:rsidRPr="00BD376A">
        <w:rPr>
          <w:rFonts w:ascii="Times New Roman" w:hAnsi="Times New Roman" w:cs="Times New Roman"/>
        </w:rPr>
        <w:t xml:space="preserve">Болотов В.А., Сериков В.В.  </w:t>
      </w:r>
      <w:r w:rsidR="00D2262A" w:rsidRPr="00BD376A">
        <w:rPr>
          <w:rFonts w:ascii="Times New Roman" w:hAnsi="Times New Roman" w:cs="Times New Roman"/>
        </w:rPr>
        <w:t>МЕНЕДЖЕРЫ РАЗВИТИЯ ЧЕЛОВЕЧЕСКИХ РЕСУРСОВ</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2008. № 6. С. 24-31.</w:t>
      </w:r>
      <w:r w:rsidR="00DF6D11" w:rsidRPr="00BD376A">
        <w:rPr>
          <w:rFonts w:ascii="Times New Roman" w:hAnsi="Times New Roman" w:cs="Times New Roman"/>
        </w:rPr>
        <w:t xml:space="preserve"> </w:t>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Bolotov V. A., Serikov V. V., MANAGERS of HUMAN RESOURCE DEVELOPMENT. Business. Education. Right. Bulletin of Volgograd business Institute. 2008. No. 6. S. 24-31.</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174B8" w:rsidRPr="00BD376A">
        <w:rPr>
          <w:rFonts w:ascii="Times New Roman" w:hAnsi="Times New Roman" w:cs="Times New Roman"/>
        </w:rPr>
        <w:t xml:space="preserve"> В статье поднимается вопрос о необходимости развития и укрепления Российской системы педагогического образования на основе ее лучина традиций. Это понимается как возможность сохранения и укрепления статуса русской нации как одной из высокоинтепигентных и образованных.</w:t>
      </w:r>
      <w:r w:rsidR="00942E1B" w:rsidRPr="00BD376A">
        <w:rPr>
          <w:rFonts w:ascii="Times New Roman" w:hAnsi="Times New Roman" w:cs="Times New Roman"/>
        </w:rPr>
        <w:tab/>
      </w:r>
    </w:p>
    <w:p w:rsidR="00942E1B"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74" w:history="1">
        <w:r w:rsidR="00C174B8" w:rsidRPr="00BD376A">
          <w:rPr>
            <w:rStyle w:val="a5"/>
            <w:rFonts w:ascii="Times New Roman" w:hAnsi="Times New Roman" w:cs="Times New Roman"/>
            <w:color w:val="auto"/>
            <w:u w:val="none"/>
          </w:rPr>
          <w:t>http://vestnik.volbi.ru/upload/numbers/26/article-26-1070.pdf</w:t>
        </w:r>
      </w:hyperlink>
    </w:p>
    <w:p w:rsidR="00C174B8" w:rsidRPr="00BD376A" w:rsidRDefault="00C174B8"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1321</w:t>
      </w:r>
      <w:r w:rsidR="008C7F5E" w:rsidRPr="00BD376A">
        <w:rPr>
          <w:rFonts w:ascii="Times New Roman" w:hAnsi="Times New Roman" w:cs="Times New Roman"/>
        </w:rPr>
        <w:t>.</w:t>
      </w:r>
      <w:r w:rsidR="00942E1B" w:rsidRPr="00BD376A">
        <w:rPr>
          <w:rFonts w:ascii="Times New Roman" w:hAnsi="Times New Roman" w:cs="Times New Roman"/>
        </w:rPr>
        <w:t xml:space="preserve">Гибадуллина Е.А.  </w:t>
      </w:r>
      <w:r w:rsidR="00D2262A" w:rsidRPr="00BD376A">
        <w:rPr>
          <w:rFonts w:ascii="Times New Roman" w:hAnsi="Times New Roman" w:cs="Times New Roman"/>
        </w:rPr>
        <w:t>СИСТЕМА СТИМУЛИРОВАНИЯ РАЗВИТИЯ НАУЧНО-ТЕХНИЧЕСКОГО И ОБРАЗОВАТЕЛЬНОГО ПОТЕНЦИАЛА</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2008. № 6. С. 31-32.</w:t>
      </w:r>
      <w:r w:rsidR="00DF6D11" w:rsidRPr="00BD376A">
        <w:rPr>
          <w:rFonts w:ascii="Times New Roman" w:hAnsi="Times New Roman" w:cs="Times New Roman"/>
        </w:rPr>
        <w:t xml:space="preserve"> </w:t>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Gibadullina E. A. SYSTEM of STIMULATION of development of SCIENTIFIC-TECHNICAL AND EDUCATIONAL POTENTIAL. Business. Education. Right. Bulletin of Volgograd business Institute. 2008. No. 6. P. 31-32.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C174B8" w:rsidRPr="00BD376A">
        <w:rPr>
          <w:rFonts w:ascii="Times New Roman" w:hAnsi="Times New Roman" w:cs="Times New Roman"/>
        </w:rPr>
        <w:t xml:space="preserve"> Основами политики Российской Федерации е области развития науки и технологий на период до 2010 года и на дальнейшую перспективу предусмотрен переход России на инновационный путь развития.</w:t>
      </w:r>
      <w:r w:rsidR="00942E1B" w:rsidRPr="00BD376A">
        <w:rPr>
          <w:rFonts w:ascii="Times New Roman" w:hAnsi="Times New Roman" w:cs="Times New Roman"/>
        </w:rPr>
        <w:tab/>
      </w:r>
    </w:p>
    <w:p w:rsidR="00C174B8"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75" w:history="1">
        <w:r w:rsidR="00C174B8" w:rsidRPr="00BD376A">
          <w:rPr>
            <w:rStyle w:val="a5"/>
            <w:rFonts w:ascii="Times New Roman" w:hAnsi="Times New Roman" w:cs="Times New Roman"/>
            <w:color w:val="auto"/>
            <w:u w:val="none"/>
          </w:rPr>
          <w:t>http://vestnik.volbi.ru/upload/numbers/26/article-26-1071.pdf</w:t>
        </w:r>
      </w:hyperlink>
    </w:p>
    <w:p w:rsidR="00942E1B"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174B8"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1322</w:t>
      </w:r>
      <w:r w:rsidR="008C7F5E" w:rsidRPr="00BD376A">
        <w:rPr>
          <w:rFonts w:ascii="Times New Roman" w:hAnsi="Times New Roman" w:cs="Times New Roman"/>
        </w:rPr>
        <w:t>.</w:t>
      </w:r>
      <w:r w:rsidR="00942E1B" w:rsidRPr="00BD376A">
        <w:rPr>
          <w:rFonts w:ascii="Times New Roman" w:hAnsi="Times New Roman" w:cs="Times New Roman"/>
        </w:rPr>
        <w:t xml:space="preserve">Брагин В.В., Ундакова И.В., Сидоренко Г.С.  </w:t>
      </w:r>
      <w:r w:rsidR="00D2262A" w:rsidRPr="00BD376A">
        <w:rPr>
          <w:rFonts w:ascii="Times New Roman" w:hAnsi="Times New Roman" w:cs="Times New Roman"/>
        </w:rPr>
        <w:t>МЕНЕДЖМЕНТ ЭКОЛОГИЧЕСКОГО ОБРАЗОВАНИЯ</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2008. № 6. С. 32-36.</w:t>
      </w:r>
    </w:p>
    <w:p w:rsidR="008C7F5E" w:rsidRPr="00BD376A" w:rsidRDefault="008C7F5E"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Bragin, V. V., Undacova I. V., Sidorenko, G. S. the MANAGEMENT of ENVIRONMENTAL EDUCATION. Business. Education. Right. Bulletin of Volgograd business Institute. 2008. No. 6. S. 32-36.</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C174B8" w:rsidRPr="00BD376A">
        <w:rPr>
          <w:rFonts w:ascii="Times New Roman" w:hAnsi="Times New Roman" w:cs="Times New Roman"/>
        </w:rPr>
        <w:t xml:space="preserve"> Волгоградская область уникальный по природным условиям и хозяйственной специализации регион, имеющий огромное социально-экономическое и стратегическое значение для России. Забота об окружающей среде не случайно стала одним из приоритетных направлений деятельности всех уровней власти.</w:t>
      </w:r>
      <w:r w:rsidR="00942E1B" w:rsidRPr="00BD376A">
        <w:rPr>
          <w:rFonts w:ascii="Times New Roman" w:hAnsi="Times New Roman" w:cs="Times New Roman"/>
        </w:rPr>
        <w:tab/>
      </w:r>
    </w:p>
    <w:p w:rsidR="00C174B8"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76" w:history="1">
        <w:r w:rsidR="00C174B8" w:rsidRPr="00BD376A">
          <w:rPr>
            <w:rStyle w:val="a5"/>
            <w:rFonts w:ascii="Times New Roman" w:hAnsi="Times New Roman" w:cs="Times New Roman"/>
            <w:color w:val="auto"/>
            <w:u w:val="none"/>
          </w:rPr>
          <w:t>http://vestnik.volbi.ru/upload/numbers/26/article-26-1072.pdf</w:t>
        </w:r>
      </w:hyperlink>
    </w:p>
    <w:p w:rsidR="008C7F5E"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673CCF"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1323</w:t>
      </w:r>
      <w:r w:rsidR="007E2571" w:rsidRPr="00BD376A">
        <w:rPr>
          <w:rFonts w:ascii="Times New Roman" w:hAnsi="Times New Roman" w:cs="Times New Roman"/>
        </w:rPr>
        <w:t>.</w:t>
      </w:r>
      <w:r w:rsidR="00942E1B" w:rsidRPr="00BD376A">
        <w:rPr>
          <w:rFonts w:ascii="Times New Roman" w:hAnsi="Times New Roman" w:cs="Times New Roman"/>
        </w:rPr>
        <w:t xml:space="preserve">Гринько В.С.  </w:t>
      </w:r>
      <w:r w:rsidR="00D2262A" w:rsidRPr="00BD376A">
        <w:rPr>
          <w:rFonts w:ascii="Times New Roman" w:hAnsi="Times New Roman" w:cs="Times New Roman"/>
        </w:rPr>
        <w:t>РОЛЬ И ЗНАЧЕНИЕ ОБРАЗОВАНИЯ В РАЗВИТИИ ЧЕЛОВЕЧЕСКОГО КАПИТАЛА</w:t>
      </w:r>
      <w:r w:rsidR="00942E1B"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942E1B" w:rsidRPr="00BD376A">
        <w:rPr>
          <w:rFonts w:ascii="Times New Roman" w:hAnsi="Times New Roman" w:cs="Times New Roman"/>
        </w:rPr>
        <w:t xml:space="preserve"> бизнеса. 2008. № 6. С. 37-45.</w:t>
      </w:r>
      <w:r w:rsidR="00DF6D11" w:rsidRPr="00BD376A">
        <w:rPr>
          <w:rFonts w:ascii="Times New Roman" w:hAnsi="Times New Roman" w:cs="Times New Roman"/>
        </w:rPr>
        <w:t xml:space="preserve"> </w:t>
      </w:r>
    </w:p>
    <w:p w:rsidR="007E2571" w:rsidRPr="00BD376A" w:rsidRDefault="007E257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Grinko V. S. the ROLE AND IMPORTANCE of EDUCATION IN HUMAN CAPITAL DEVELOPMENT. Business. Education. Right. Bulletin of Volgograd business Institute. 2008. No. 6. S. 37-45.</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73CCF" w:rsidRPr="00BD376A">
        <w:rPr>
          <w:rFonts w:ascii="Times New Roman" w:hAnsi="Times New Roman" w:cs="Times New Roman"/>
        </w:rPr>
        <w:t xml:space="preserve"> В статье поднимается вопрос об увеличении значения образования как важнейшего фактора формирования нового качества не только экономики, общества, но и человечества в целом. Его роль постоянно растёт вместе с ростом влияния человеческого капитала, обгоняя при этом значимость средств производства и природных ресурсов.</w:t>
      </w:r>
      <w:r w:rsidR="00942E1B" w:rsidRPr="00BD376A">
        <w:rPr>
          <w:rFonts w:ascii="Times New Roman" w:hAnsi="Times New Roman" w:cs="Times New Roman"/>
        </w:rPr>
        <w:tab/>
      </w:r>
    </w:p>
    <w:p w:rsidR="00942E1B"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77" w:history="1">
        <w:r w:rsidR="00673CCF" w:rsidRPr="00BD376A">
          <w:rPr>
            <w:rStyle w:val="a5"/>
            <w:rFonts w:ascii="Times New Roman" w:hAnsi="Times New Roman" w:cs="Times New Roman"/>
            <w:color w:val="auto"/>
            <w:u w:val="none"/>
          </w:rPr>
          <w:t>http://vestnik.volbi.ru/upload/numbers/26/article-26-1073.pdf</w:t>
        </w:r>
      </w:hyperlink>
    </w:p>
    <w:p w:rsidR="00673CCF" w:rsidRPr="00BD376A" w:rsidRDefault="00673CC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1324</w:t>
      </w:r>
      <w:r w:rsidR="007E2571" w:rsidRPr="00BD376A">
        <w:rPr>
          <w:rFonts w:ascii="Times New Roman" w:hAnsi="Times New Roman" w:cs="Times New Roman"/>
        </w:rPr>
        <w:t>.</w:t>
      </w:r>
      <w:r w:rsidR="005E18A1" w:rsidRPr="00BD376A">
        <w:rPr>
          <w:rFonts w:ascii="Times New Roman" w:hAnsi="Times New Roman" w:cs="Times New Roman"/>
        </w:rPr>
        <w:t xml:space="preserve">Митрохин В.И.  </w:t>
      </w:r>
      <w:r w:rsidR="00D2262A" w:rsidRPr="00BD376A">
        <w:rPr>
          <w:rFonts w:ascii="Times New Roman" w:hAnsi="Times New Roman" w:cs="Times New Roman"/>
        </w:rPr>
        <w:t>МОДЕРНИЗАЦИЯ ОТЕЧЕСТВЕННОГО ВЫСШЕГО ОБРАЗОВАНИЯ: СЕМЬ ЗАБЛУЖДЕНИЙ И ИЛЛЮЗИЙ</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45-47.</w:t>
      </w:r>
      <w:r w:rsidR="005E18A1" w:rsidRPr="00BD376A">
        <w:rPr>
          <w:rFonts w:ascii="Times New Roman" w:hAnsi="Times New Roman" w:cs="Times New Roman"/>
        </w:rPr>
        <w:tab/>
      </w:r>
    </w:p>
    <w:p w:rsidR="007E2571" w:rsidRPr="00BD376A" w:rsidRDefault="007E257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Mitrokhin V. I. MODERNIZATION of Russian HIGHER EDUCATION: the SEVEN FALLACIES AND ILLUSIONS. Business. Education. Right. Bulletin of Volgograd business Institute. 2008. No. 6. P. 45-47.</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73CCF" w:rsidRPr="00BD376A">
        <w:rPr>
          <w:rFonts w:ascii="Times New Roman" w:hAnsi="Times New Roman" w:cs="Times New Roman"/>
        </w:rPr>
        <w:t xml:space="preserve"> В статье раскрывается взгляд Эдгара Морена на реформирование системы образования. Автор статьи проводит параллели с идентичной ситуацией в России и выделяет ряд негативных моментов, которые не позволят достичь поставленной цели.</w:t>
      </w:r>
    </w:p>
    <w:p w:rsidR="005E18A1" w:rsidRPr="00BD376A" w:rsidRDefault="008D745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78" w:history="1">
        <w:r w:rsidR="00673CCF" w:rsidRPr="00BD376A">
          <w:rPr>
            <w:rStyle w:val="a5"/>
            <w:rFonts w:ascii="Times New Roman" w:hAnsi="Times New Roman" w:cs="Times New Roman"/>
            <w:color w:val="auto"/>
            <w:u w:val="none"/>
          </w:rPr>
          <w:t>http://vestnik.volbi.ru/upload/numbers/26/article-26-1074.pdf</w:t>
        </w:r>
      </w:hyperlink>
    </w:p>
    <w:p w:rsidR="00673CCF" w:rsidRPr="00BD376A" w:rsidRDefault="00673CC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673CC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A5DDC" w:rsidRPr="00BD376A">
        <w:rPr>
          <w:rFonts w:ascii="Times New Roman" w:hAnsi="Times New Roman" w:cs="Times New Roman"/>
        </w:rPr>
        <w:t>1325</w:t>
      </w:r>
      <w:r w:rsidR="007E2571" w:rsidRPr="00BD376A">
        <w:rPr>
          <w:rFonts w:ascii="Times New Roman" w:hAnsi="Times New Roman" w:cs="Times New Roman"/>
        </w:rPr>
        <w:t>.</w:t>
      </w:r>
      <w:r w:rsidR="005E18A1" w:rsidRPr="00BD376A">
        <w:rPr>
          <w:rFonts w:ascii="Times New Roman" w:hAnsi="Times New Roman" w:cs="Times New Roman"/>
        </w:rPr>
        <w:t xml:space="preserve">Ващенко А.А.  </w:t>
      </w:r>
      <w:r w:rsidR="00D2262A" w:rsidRPr="00BD376A">
        <w:rPr>
          <w:rFonts w:ascii="Times New Roman" w:hAnsi="Times New Roman" w:cs="Times New Roman"/>
        </w:rPr>
        <w:t>ОБРАЗОВАНИЕ: ГОСУДАРСТВЕННО-ЧАСТНОЕ ПАРТНЁРСТВО ИЛИ ПРОТИВОСТОЯНИЕ</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47-49.</w:t>
      </w:r>
    </w:p>
    <w:p w:rsidR="007E2571" w:rsidRPr="00BD376A" w:rsidRDefault="007E257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Vashchenko A. A. EDUCATION: PUBLIC-PRIVATE PARTNERSHIP OR CONFRONTATION. Business. Education. Right. Bulletin of Volgograd business Institute. 2008. No. 6. P. 47-49.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673CCF" w:rsidRPr="00BD376A">
        <w:rPr>
          <w:rFonts w:ascii="Times New Roman" w:hAnsi="Times New Roman" w:cs="Times New Roman"/>
        </w:rPr>
        <w:t xml:space="preserve"> В статье освещается проблема неравного положения государственных и негосударственных учебных заведений России. Особый акцент делается на то, что отсутствие правовых механизмов государственного- частного партнерства в образовании тормозит развитие этой важнейшей сферы.</w:t>
      </w:r>
      <w:r w:rsidR="005E18A1" w:rsidRPr="00BD376A">
        <w:rPr>
          <w:rFonts w:ascii="Times New Roman" w:hAnsi="Times New Roman" w:cs="Times New Roman"/>
        </w:rPr>
        <w:tab/>
      </w:r>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79" w:history="1">
        <w:r w:rsidR="00673CCF" w:rsidRPr="00BD376A">
          <w:rPr>
            <w:rStyle w:val="a5"/>
            <w:rFonts w:ascii="Times New Roman" w:hAnsi="Times New Roman" w:cs="Times New Roman"/>
            <w:color w:val="auto"/>
            <w:u w:val="none"/>
          </w:rPr>
          <w:t>http://vestnik.volbi.ru/upload/numbers/26/article-26-1075.pdf</w:t>
        </w:r>
      </w:hyperlink>
    </w:p>
    <w:p w:rsidR="00673CCF" w:rsidRPr="00BD376A" w:rsidRDefault="00673CCF" w:rsidP="00BD376A">
      <w:pPr>
        <w:spacing w:after="0" w:line="240" w:lineRule="auto"/>
        <w:jc w:val="both"/>
        <w:rPr>
          <w:rFonts w:ascii="Times New Roman" w:hAnsi="Times New Roman" w:cs="Times New Roman"/>
        </w:rPr>
      </w:pPr>
    </w:p>
    <w:p w:rsidR="007A5AC2" w:rsidRPr="00BD376A" w:rsidRDefault="00673CC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A5AC2" w:rsidRPr="00BD376A">
        <w:rPr>
          <w:rFonts w:ascii="Times New Roman" w:hAnsi="Times New Roman" w:cs="Times New Roman"/>
        </w:rPr>
        <w:t>Как цитировать статью:</w:t>
      </w:r>
    </w:p>
    <w:p w:rsidR="007E2571"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1326</w:t>
      </w:r>
      <w:r w:rsidR="007E2571" w:rsidRPr="00BD376A">
        <w:rPr>
          <w:rFonts w:ascii="Times New Roman" w:hAnsi="Times New Roman" w:cs="Times New Roman"/>
        </w:rPr>
        <w:t>.</w:t>
      </w:r>
      <w:r w:rsidR="005E18A1" w:rsidRPr="00BD376A">
        <w:rPr>
          <w:rFonts w:ascii="Times New Roman" w:hAnsi="Times New Roman" w:cs="Times New Roman"/>
        </w:rPr>
        <w:t xml:space="preserve">Сибиряков С.Л.  </w:t>
      </w:r>
      <w:r w:rsidR="00D2262A" w:rsidRPr="00BD376A">
        <w:rPr>
          <w:rFonts w:ascii="Times New Roman" w:hAnsi="Times New Roman" w:cs="Times New Roman"/>
        </w:rPr>
        <w:t>ЗНАНИЕ-ИССЛЕДОВАНИЕ-ПРАКТИЧЕСКОЕ ДЕЙСТВИЕ</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50-53.</w:t>
      </w:r>
    </w:p>
    <w:p w:rsidR="00B65DFE" w:rsidRPr="00BD376A" w:rsidRDefault="007E257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Sibiryakov S. L. KNOWLEDGE-STUDY-PRACTICAL ACTION. Business. Education. Right. Bulletin of Volgograd business Institute. 2008. No. 6. P. 50-53.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673CCF" w:rsidRPr="00BD376A">
        <w:rPr>
          <w:rFonts w:ascii="Times New Roman" w:hAnsi="Times New Roman" w:cs="Times New Roman"/>
        </w:rPr>
        <w:t xml:space="preserve"> В статье излагаются основные результаты работы Региональной криминологической лаборатории при НОУ ВПО ВИБ за период с 2004 года и итоги вовлечения в ее деятельность студентов юридического факультета в форме проблемной группы.</w:t>
      </w:r>
    </w:p>
    <w:p w:rsidR="00673CCF"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80" w:history="1">
        <w:r w:rsidR="00673CCF" w:rsidRPr="00BD376A">
          <w:rPr>
            <w:rStyle w:val="a5"/>
            <w:rFonts w:ascii="Times New Roman" w:hAnsi="Times New Roman" w:cs="Times New Roman"/>
            <w:color w:val="auto"/>
            <w:u w:val="none"/>
          </w:rPr>
          <w:t>http://vestnik.volbi.ru/upload/numbers/26/article-26-1076.pdf</w:t>
        </w:r>
      </w:hyperlink>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2262A"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1327</w:t>
      </w:r>
      <w:r w:rsidR="007E2571" w:rsidRPr="00BD376A">
        <w:rPr>
          <w:rFonts w:ascii="Times New Roman" w:hAnsi="Times New Roman" w:cs="Times New Roman"/>
        </w:rPr>
        <w:t>.</w:t>
      </w:r>
      <w:r w:rsidR="005E18A1" w:rsidRPr="00BD376A">
        <w:rPr>
          <w:rFonts w:ascii="Times New Roman" w:hAnsi="Times New Roman" w:cs="Times New Roman"/>
        </w:rPr>
        <w:t xml:space="preserve">Михайлова Е.В .  </w:t>
      </w:r>
      <w:r w:rsidR="00D2262A" w:rsidRPr="00BD376A">
        <w:rPr>
          <w:rFonts w:ascii="Times New Roman" w:hAnsi="Times New Roman" w:cs="Times New Roman"/>
        </w:rPr>
        <w:t>ВЫСШЕЕ ОБРАЗОВАНИЕ И ИННОВАЦИОННОЕ РАЗВИТИЕ ЭКОНОМИКИ В РОССИИ</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53-56.</w:t>
      </w:r>
      <w:r w:rsidR="005E18A1" w:rsidRPr="00BD376A">
        <w:rPr>
          <w:rFonts w:ascii="Times New Roman" w:hAnsi="Times New Roman" w:cs="Times New Roman"/>
        </w:rPr>
        <w:tab/>
      </w:r>
    </w:p>
    <w:p w:rsidR="007E2571" w:rsidRPr="00BD376A" w:rsidRDefault="007E257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Mikhailova E. In . HIGHER EDUCATION AND INNOVATIVE ECONOMY DEVELOPMENT IN RUSSIA. Business. Education. Right. Bulletin of Volgograd business Institute. 2008. No. 6. P. 53-56.</w:t>
      </w:r>
    </w:p>
    <w:p w:rsidR="00B65DFE"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Динамичные изменения социально-экономических отношений, развитие конкурентных преимуществ России в современной мировой экономике требуют серьезной модернизации образования, внедрения инновационных технологий, превращения образования в гибкую саморазвивающуюся систему, адекватно отвечающую на вызовы времени и меняющиеся запросы общества.</w:t>
      </w:r>
    </w:p>
    <w:p w:rsidR="00996E7F"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81" w:history="1">
        <w:r w:rsidR="00996E7F" w:rsidRPr="00BD376A">
          <w:rPr>
            <w:rStyle w:val="a5"/>
            <w:rFonts w:ascii="Times New Roman" w:hAnsi="Times New Roman" w:cs="Times New Roman"/>
            <w:color w:val="auto"/>
            <w:u w:val="none"/>
          </w:rPr>
          <w:t>http://vestnik.volbi.ru/upload/numbers/26/article-26-1077.pdf</w:t>
        </w:r>
      </w:hyperlink>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96E7F"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1328</w:t>
      </w:r>
      <w:r w:rsidR="007E2571" w:rsidRPr="00BD376A">
        <w:rPr>
          <w:rFonts w:ascii="Times New Roman" w:hAnsi="Times New Roman" w:cs="Times New Roman"/>
        </w:rPr>
        <w:t>.</w:t>
      </w:r>
      <w:r w:rsidR="005E18A1" w:rsidRPr="00BD376A">
        <w:rPr>
          <w:rFonts w:ascii="Times New Roman" w:hAnsi="Times New Roman" w:cs="Times New Roman"/>
        </w:rPr>
        <w:t xml:space="preserve">Файзулина Е.А.  </w:t>
      </w:r>
      <w:r w:rsidR="00D2262A" w:rsidRPr="00BD376A">
        <w:rPr>
          <w:rFonts w:ascii="Times New Roman" w:hAnsi="Times New Roman" w:cs="Times New Roman"/>
        </w:rPr>
        <w:t>УПРАВЛЕНИЕ ИНТЕГРАЦИЕЙ ИНФОРМАЦИОННО-БИБЛИОТЕЧНЫХ СИСТЕМ</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56-62.</w:t>
      </w:r>
      <w:r w:rsidR="00DF6D11" w:rsidRPr="00BD376A">
        <w:rPr>
          <w:rFonts w:ascii="Times New Roman" w:hAnsi="Times New Roman" w:cs="Times New Roman"/>
        </w:rPr>
        <w:t xml:space="preserve"> </w:t>
      </w:r>
    </w:p>
    <w:p w:rsidR="007E2571" w:rsidRPr="00BD376A" w:rsidRDefault="007E257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Faizulina, E. A. INTEGRATION MANAGEMENT INFORMATION and LIBRARY SYSTEMS. Business. Education. Right. Bulletin of Volgograd business Institute. 2008. No. 6. P.56-62.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Статья посвящается проблемам интеграции информационно-библиотечных ресурсов ЮРУ как составной части единой информационно-образовательной сети ЮРУ.</w:t>
      </w:r>
      <w:r w:rsidR="005E18A1" w:rsidRPr="00BD376A">
        <w:rPr>
          <w:rFonts w:ascii="Times New Roman" w:hAnsi="Times New Roman" w:cs="Times New Roman"/>
        </w:rPr>
        <w:tab/>
      </w:r>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82" w:history="1">
        <w:r w:rsidR="00996E7F" w:rsidRPr="00BD376A">
          <w:rPr>
            <w:rStyle w:val="a5"/>
            <w:rFonts w:ascii="Times New Roman" w:hAnsi="Times New Roman" w:cs="Times New Roman"/>
            <w:color w:val="auto"/>
            <w:u w:val="none"/>
          </w:rPr>
          <w:t>http://vestnik.volbi.ru/upload/numbers/26/article-26-1078.pdf</w:t>
        </w:r>
      </w:hyperlink>
    </w:p>
    <w:p w:rsidR="00996E7F" w:rsidRPr="00BD376A" w:rsidRDefault="00996E7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1329</w:t>
      </w:r>
      <w:r w:rsidR="007E2571" w:rsidRPr="00BD376A">
        <w:rPr>
          <w:rFonts w:ascii="Times New Roman" w:hAnsi="Times New Roman" w:cs="Times New Roman"/>
        </w:rPr>
        <w:t>.</w:t>
      </w:r>
      <w:r w:rsidRPr="00BD376A">
        <w:rPr>
          <w:rFonts w:ascii="Times New Roman" w:hAnsi="Times New Roman" w:cs="Times New Roman"/>
        </w:rPr>
        <w:t>К</w:t>
      </w:r>
      <w:r w:rsidR="005E18A1" w:rsidRPr="00BD376A">
        <w:rPr>
          <w:rFonts w:ascii="Times New Roman" w:hAnsi="Times New Roman" w:cs="Times New Roman"/>
        </w:rPr>
        <w:t xml:space="preserve">аминский Е.И., Шилина Е.В., Каменская Р.А.  </w:t>
      </w:r>
      <w:r w:rsidR="00D2262A" w:rsidRPr="00BD376A">
        <w:rPr>
          <w:rFonts w:ascii="Times New Roman" w:hAnsi="Times New Roman" w:cs="Times New Roman"/>
        </w:rPr>
        <w:t>ОБРАЗОВАТЕЛЬНАЯ СРЕДА: УПРАВЛЕНИЕ И РАЗВИТИЕ</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62-68.</w:t>
      </w:r>
      <w:r w:rsidR="005E18A1" w:rsidRPr="00BD376A">
        <w:rPr>
          <w:rFonts w:ascii="Times New Roman" w:hAnsi="Times New Roman" w:cs="Times New Roman"/>
        </w:rPr>
        <w:tab/>
      </w:r>
    </w:p>
    <w:p w:rsidR="007E2571" w:rsidRPr="00BD376A" w:rsidRDefault="007E257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Kaminsky E. I., Shilina E. V., Kamensky, R. A. EDUCATIONAL ENVIRONMENT: GOVERNANCE AND DEVELOPMENT. Business. Education. Right. Bulletin of Volgograd business Institute. 2008. No. 6. P. 62-68.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В статье освещается содержание процесса модернизации образовательной среды Волгоградского института бизнеса. Дается определение понятий «образовательная среда» и «модернизация», анализируется проект «Образовательная среда» как основной инструмент модернизации образовательной среды Волгоградского института бизнеса, отмечаются основные направления развития образовательной среды вуза. Анализируются качественные изменения образовательной среды вуза как следствие реализации приоритетных авторских проектов .Программы блочно-модульной формы организации учебного процесса и Эксперимента по внедрению рейтинговой системы оценки знаний студентов.</w:t>
      </w:r>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83" w:history="1">
        <w:r w:rsidR="00996E7F" w:rsidRPr="00BD376A">
          <w:rPr>
            <w:rStyle w:val="a5"/>
            <w:rFonts w:ascii="Times New Roman" w:hAnsi="Times New Roman" w:cs="Times New Roman"/>
            <w:color w:val="auto"/>
            <w:u w:val="none"/>
          </w:rPr>
          <w:t>http://vestnik.volbi.ru/upload/numbers/26/article-26-1079.pdf</w:t>
        </w:r>
      </w:hyperlink>
    </w:p>
    <w:p w:rsidR="00996E7F" w:rsidRPr="00BD376A" w:rsidRDefault="00996E7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1330</w:t>
      </w:r>
      <w:r w:rsidR="007E2571" w:rsidRPr="00BD376A">
        <w:rPr>
          <w:rFonts w:ascii="Times New Roman" w:hAnsi="Times New Roman" w:cs="Times New Roman"/>
        </w:rPr>
        <w:t>.</w:t>
      </w:r>
      <w:r w:rsidR="005E18A1" w:rsidRPr="00BD376A">
        <w:rPr>
          <w:rFonts w:ascii="Times New Roman" w:hAnsi="Times New Roman" w:cs="Times New Roman"/>
        </w:rPr>
        <w:t>Шилина Е.В., Каменская Р.А.</w:t>
      </w:r>
      <w:r w:rsidR="00D2262A" w:rsidRPr="00BD376A">
        <w:rPr>
          <w:rFonts w:ascii="Times New Roman" w:hAnsi="Times New Roman" w:cs="Times New Roman"/>
        </w:rPr>
        <w:t>СТРАТЕГИЯ РАЗВИТИЯ БИЗНЕС-ОБРАЗОВАНИЯ</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68-73.</w:t>
      </w:r>
    </w:p>
    <w:p w:rsidR="007E2571" w:rsidRPr="00BD376A" w:rsidRDefault="007E257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Shilina E. V., Kamensky A. R. strategy for the DEVELOPMENT of BUSINESS EDUCATION. Business. Education. Right. Bulletin of Volgograd business Institute. 2008. No. 6. S. 68-73.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96E7F" w:rsidRPr="00BD376A">
        <w:rPr>
          <w:rFonts w:ascii="Times New Roman" w:hAnsi="Times New Roman" w:cs="Times New Roman"/>
        </w:rPr>
        <w:t xml:space="preserve"> Система российского высшего образования, представляющая один из основных социальных институтов общества, осуществляющий накопление, хранение и трансляцию социалъного  опыта, в настоящий период ориентирована на поиск оптимальной модели своего развития.</w:t>
      </w:r>
      <w:r w:rsidR="005E18A1" w:rsidRPr="00BD376A">
        <w:rPr>
          <w:rFonts w:ascii="Times New Roman" w:hAnsi="Times New Roman" w:cs="Times New Roman"/>
        </w:rPr>
        <w:tab/>
      </w:r>
    </w:p>
    <w:p w:rsidR="00996E7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284" w:history="1">
        <w:r w:rsidR="00996E7F" w:rsidRPr="00BD376A">
          <w:rPr>
            <w:rStyle w:val="a5"/>
            <w:rFonts w:ascii="Times New Roman" w:hAnsi="Times New Roman" w:cs="Times New Roman"/>
            <w:color w:val="auto"/>
            <w:u w:val="none"/>
          </w:rPr>
          <w:t>http://vestnik.volbi.ru/upload/numbers/26/article-26-1080.pdf</w:t>
        </w:r>
      </w:hyperlink>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1331</w:t>
      </w:r>
      <w:r w:rsidR="007E2571" w:rsidRPr="00BD376A">
        <w:rPr>
          <w:rFonts w:ascii="Times New Roman" w:hAnsi="Times New Roman" w:cs="Times New Roman"/>
        </w:rPr>
        <w:t>.</w:t>
      </w:r>
      <w:r w:rsidR="005E18A1" w:rsidRPr="00BD376A">
        <w:rPr>
          <w:rFonts w:ascii="Times New Roman" w:hAnsi="Times New Roman" w:cs="Times New Roman"/>
        </w:rPr>
        <w:t xml:space="preserve">Маньшин М.Е.  </w:t>
      </w:r>
      <w:r w:rsidR="00D2262A" w:rsidRPr="00BD376A">
        <w:rPr>
          <w:rFonts w:ascii="Times New Roman" w:hAnsi="Times New Roman" w:cs="Times New Roman"/>
        </w:rPr>
        <w:t>ИСПОЛЬЗОВАНИЕ МУЛЬТИМЕДИЙНЫХ ТЕХНОЛОГИЙ ДЛЯ ФОРМИРОВАНИЯ ПОЗНАВАТЕЛЬНОЙ САМОСТОЯТЕЛЬНОСТИ</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74-76.</w:t>
      </w:r>
      <w:r w:rsidR="00DF6D11" w:rsidRPr="00BD376A">
        <w:rPr>
          <w:rFonts w:ascii="Times New Roman" w:hAnsi="Times New Roman" w:cs="Times New Roman"/>
        </w:rPr>
        <w:t xml:space="preserve"> </w:t>
      </w:r>
    </w:p>
    <w:p w:rsidR="007E2571" w:rsidRPr="00BD376A" w:rsidRDefault="007E257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Manshin M. E. USE of MULTIMEDIA TECHNOLOGIES FOR the FORMATION of COGNITIVE INDEPENDENCE. Business. Education. Right. Bulletin of Volgograd business Institute. 2008. No. 6. S. 74-76.</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Современное высшее профессиональное образование должно способствовать становлению конкурентоспособных квалифицированных специалистов, которые способны к постоянному самообразованию. Это приводит к необходимости формирования познавательной самостоятельности студентов. Практика организации условий для формирования познавательной самостоятельности студентов в НОУ ВПО Волгоградский институт бизнеса показывает, что этот процесс проходит эффективнее, если в ученый процесс включены мультимедийные технологии.</w:t>
      </w:r>
      <w:r w:rsidR="005E18A1" w:rsidRPr="00BD376A">
        <w:rPr>
          <w:rFonts w:ascii="Times New Roman" w:hAnsi="Times New Roman" w:cs="Times New Roman"/>
        </w:rPr>
        <w:tab/>
      </w:r>
    </w:p>
    <w:p w:rsidR="00996E7F"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85" w:history="1">
        <w:r w:rsidR="00996E7F" w:rsidRPr="00BD376A">
          <w:rPr>
            <w:rStyle w:val="a5"/>
            <w:rFonts w:ascii="Times New Roman" w:hAnsi="Times New Roman" w:cs="Times New Roman"/>
            <w:color w:val="auto"/>
            <w:u w:val="none"/>
          </w:rPr>
          <w:t>http://vestnik.volbi.ru/upload/numbers/26/article-26-1081.pdf</w:t>
        </w:r>
      </w:hyperlink>
    </w:p>
    <w:p w:rsidR="007A5AC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1332</w:t>
      </w:r>
      <w:r w:rsidR="00744FE2" w:rsidRPr="00BD376A">
        <w:rPr>
          <w:rFonts w:ascii="Times New Roman" w:hAnsi="Times New Roman" w:cs="Times New Roman"/>
        </w:rPr>
        <w:t>.</w:t>
      </w:r>
      <w:r w:rsidR="005E18A1" w:rsidRPr="00BD376A">
        <w:rPr>
          <w:rFonts w:ascii="Times New Roman" w:hAnsi="Times New Roman" w:cs="Times New Roman"/>
        </w:rPr>
        <w:t xml:space="preserve">Стрельников О.И.  </w:t>
      </w:r>
      <w:r w:rsidR="00D2262A" w:rsidRPr="00BD376A">
        <w:rPr>
          <w:rFonts w:ascii="Times New Roman" w:hAnsi="Times New Roman" w:cs="Times New Roman"/>
        </w:rPr>
        <w:t>ТЕХНОЛОГИЯ «E-LEARNING» НОВОГО ПОКОЛЕНИЯ КАК ФАКТОР РАЗВИТИЯ ЧЕЛОВЕЧЕСКИХ РЕСУРСОВ</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2008. № 6. С.</w:t>
      </w:r>
      <w:r w:rsidR="005E18A1" w:rsidRPr="00BD376A">
        <w:rPr>
          <w:rFonts w:ascii="Times New Roman" w:hAnsi="Times New Roman" w:cs="Times New Roman"/>
        </w:rPr>
        <w:t xml:space="preserve"> 77-80.</w:t>
      </w:r>
      <w:r w:rsidR="005E18A1" w:rsidRPr="00BD376A">
        <w:rPr>
          <w:rFonts w:ascii="Times New Roman" w:hAnsi="Times New Roman" w:cs="Times New Roman"/>
        </w:rPr>
        <w:tab/>
      </w:r>
    </w:p>
    <w:p w:rsidR="00744FE2" w:rsidRPr="00BD376A" w:rsidRDefault="00744FE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Strelnikov I. O. TECHNOLOGY E-LEARNING NEW GENERATION AS a factor in the DEVELOPMENT of HUMAN RESOURCES. Business. Education. Right. Bulletin of Volgograd business Institute. 2008. No. 6. S. 77-80.</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В статье освещается предложение новой технологии e-learning, сущность которой в устранении препятствий между преподавателем и обучаемым за счет современных средств телекоммуникаций, а также в увеличении производительности труда преподавателей за счет автоматизации их деятельности.</w:t>
      </w:r>
    </w:p>
    <w:p w:rsidR="00996E7F"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286" w:history="1">
        <w:r w:rsidR="00996E7F" w:rsidRPr="00BD376A">
          <w:rPr>
            <w:rStyle w:val="a5"/>
            <w:rFonts w:ascii="Times New Roman" w:hAnsi="Times New Roman" w:cs="Times New Roman"/>
            <w:color w:val="auto"/>
            <w:u w:val="none"/>
          </w:rPr>
          <w:t>http://vestnik.volbi.ru/upload/numbers/26/article-26-1082.pdf</w:t>
        </w:r>
      </w:hyperlink>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96E7F"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1333</w:t>
      </w:r>
      <w:r w:rsidR="00744FE2" w:rsidRPr="00BD376A">
        <w:rPr>
          <w:rFonts w:ascii="Times New Roman" w:hAnsi="Times New Roman" w:cs="Times New Roman"/>
        </w:rPr>
        <w:t>.</w:t>
      </w:r>
      <w:r w:rsidR="005E18A1" w:rsidRPr="00BD376A">
        <w:rPr>
          <w:rFonts w:ascii="Times New Roman" w:hAnsi="Times New Roman" w:cs="Times New Roman"/>
        </w:rPr>
        <w:t xml:space="preserve">Целуйко В.М.  </w:t>
      </w:r>
      <w:r w:rsidR="00D2262A" w:rsidRPr="00BD376A">
        <w:rPr>
          <w:rFonts w:ascii="Times New Roman" w:hAnsi="Times New Roman" w:cs="Times New Roman"/>
        </w:rPr>
        <w:t>ТЕХНОЛОГИИ РАЗВИВАЮЩЕГО ОБУЧЕНИЯ В ПРОЦЕССЕ БИЗНЕС-ОБРАЗОВАНИЯ</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2008. № 6. С. 80-83.</w:t>
      </w:r>
      <w:r w:rsidR="00DF6D11" w:rsidRPr="00BD376A">
        <w:rPr>
          <w:rFonts w:ascii="Times New Roman" w:hAnsi="Times New Roman" w:cs="Times New Roman"/>
        </w:rPr>
        <w:t xml:space="preserve"> </w:t>
      </w:r>
    </w:p>
    <w:p w:rsidR="00744FE2" w:rsidRPr="00BD376A" w:rsidRDefault="00744FE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Tseluyko V. M. TECHNOLOGIES of DEVELOPING LEARNING PROCESS IN BUSINESS EDUCATION. Business. Education. Right. Bulletin of Volgograd business Institute. 2008. No. 6. S. 80-83.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Освещается возможность реализации работы социально-психологического тренинга как эффективного средства помощи студентам в образовательной подготовке.</w:t>
      </w:r>
    </w:p>
    <w:p w:rsidR="00C174B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87" w:history="1">
        <w:r w:rsidR="00996E7F" w:rsidRPr="00BD376A">
          <w:rPr>
            <w:rStyle w:val="a5"/>
            <w:rFonts w:ascii="Times New Roman" w:hAnsi="Times New Roman" w:cs="Times New Roman"/>
            <w:color w:val="auto"/>
            <w:u w:val="none"/>
          </w:rPr>
          <w:t>http://vestnik.volbi.ru/upload/numbers/26/article-26-1083.pdf</w:t>
        </w:r>
      </w:hyperlink>
    </w:p>
    <w:p w:rsidR="00996E7F" w:rsidRPr="00BD376A" w:rsidRDefault="00996E7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44FE2"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1334</w:t>
      </w:r>
      <w:r w:rsidR="00744FE2" w:rsidRPr="00BD376A">
        <w:rPr>
          <w:rFonts w:ascii="Times New Roman" w:hAnsi="Times New Roman" w:cs="Times New Roman"/>
        </w:rPr>
        <w:t>.</w:t>
      </w:r>
      <w:r w:rsidR="005E18A1" w:rsidRPr="00BD376A">
        <w:rPr>
          <w:rFonts w:ascii="Times New Roman" w:hAnsi="Times New Roman" w:cs="Times New Roman"/>
        </w:rPr>
        <w:t xml:space="preserve">Сидунова Г.И., Сидунов А.А.  </w:t>
      </w:r>
      <w:r w:rsidR="00D2262A" w:rsidRPr="00BD376A">
        <w:rPr>
          <w:rFonts w:ascii="Times New Roman" w:hAnsi="Times New Roman" w:cs="Times New Roman"/>
        </w:rPr>
        <w:t>УПРАВЛЕНИЕ ПЕРЕПОДГОТОВКОЙ И ПОВЫШЕНИЕМ КВАЛИФИКАЦИИ СПЕЦИАЛИСТОВ</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83-88.</w:t>
      </w:r>
    </w:p>
    <w:p w:rsidR="00B65DFE" w:rsidRPr="00BD376A" w:rsidRDefault="00DF6D11"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744FE2" w:rsidRPr="00BD376A">
        <w:rPr>
          <w:rStyle w:val="translation-chunk"/>
          <w:rFonts w:ascii="inherit" w:hAnsi="inherit"/>
          <w:sz w:val="22"/>
          <w:szCs w:val="22"/>
          <w:lang/>
        </w:rPr>
        <w:t>Sedunova G. I., A. A. Sedunov MANAGEMENT RETRAINING AND advanced training of SPECIALISTS. Business. Education. Right. Bulletin of Volgograd business Institute. 2008. No. 6. S. 83-88.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Автор раскрывает преимущества Бизнес- программ по подготовке специалистов без отрыва от трудовой деятельности.</w:t>
      </w:r>
      <w:r w:rsidR="005E18A1"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288" w:history="1">
        <w:r w:rsidR="00996E7F" w:rsidRPr="00BD376A">
          <w:rPr>
            <w:rStyle w:val="a5"/>
            <w:rFonts w:ascii="Times New Roman" w:hAnsi="Times New Roman" w:cs="Times New Roman"/>
            <w:color w:val="auto"/>
            <w:u w:val="none"/>
          </w:rPr>
          <w:t>http://vestnik.volbi.ru/upload/numbers/26/article-26-1084.pdf</w:t>
        </w:r>
      </w:hyperlink>
    </w:p>
    <w:p w:rsidR="00996E7F" w:rsidRPr="00BD376A" w:rsidRDefault="00996E7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1335</w:t>
      </w:r>
      <w:r w:rsidR="00744FE2" w:rsidRPr="00BD376A">
        <w:rPr>
          <w:rFonts w:ascii="Times New Roman" w:hAnsi="Times New Roman" w:cs="Times New Roman"/>
        </w:rPr>
        <w:t>.</w:t>
      </w:r>
      <w:r w:rsidR="005E18A1" w:rsidRPr="00BD376A">
        <w:rPr>
          <w:rFonts w:ascii="Times New Roman" w:hAnsi="Times New Roman" w:cs="Times New Roman"/>
        </w:rPr>
        <w:t xml:space="preserve">Ващенко И.А., Виханская А.В., Киселева И.А.  </w:t>
      </w:r>
      <w:r w:rsidR="00D2262A" w:rsidRPr="00BD376A">
        <w:rPr>
          <w:rFonts w:ascii="Times New Roman" w:hAnsi="Times New Roman" w:cs="Times New Roman"/>
        </w:rPr>
        <w:t>БИЗНЕС-ГИМНАЗИЯ КАК СТУПЕНЬ НЕПРЕРЫВНОГО ОБРАЗОВАНИЯ</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89-91.</w:t>
      </w:r>
      <w:r w:rsidR="00DF6D11" w:rsidRPr="00BD376A">
        <w:rPr>
          <w:rFonts w:ascii="Times New Roman" w:hAnsi="Times New Roman" w:cs="Times New Roman"/>
        </w:rPr>
        <w:t xml:space="preserve"> </w:t>
      </w:r>
    </w:p>
    <w:p w:rsidR="00744FE2" w:rsidRPr="00BD376A" w:rsidRDefault="00744FE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Vashchenko I. A.] V. A., Kiseleva I. A. BUSINESS SCHOOL AS a STAGE of CONTINUOUS EDUCATION. Business. Education. Right. Bulletin of Volgograd business Institute. 2008. No. 6. P. 89-91.</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В Данной статье раскрываются значение и цепи создания такого элемента единой образовательной структуры, как «Бизнес-гимназия».</w:t>
      </w:r>
      <w:r w:rsidR="005E18A1"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289" w:history="1">
        <w:r w:rsidR="00996E7F" w:rsidRPr="00BD376A">
          <w:rPr>
            <w:rStyle w:val="a5"/>
            <w:rFonts w:ascii="Times New Roman" w:hAnsi="Times New Roman" w:cs="Times New Roman"/>
            <w:color w:val="auto"/>
            <w:u w:val="none"/>
          </w:rPr>
          <w:t>http://vestnik.volbi.ru/upload/numbers/26/article-26-1085.pdf</w:t>
        </w:r>
      </w:hyperlink>
    </w:p>
    <w:p w:rsidR="00996E7F" w:rsidRPr="00BD376A" w:rsidRDefault="00996E7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44FE2"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1336</w:t>
      </w:r>
      <w:r w:rsidR="00744FE2" w:rsidRPr="00BD376A">
        <w:rPr>
          <w:rFonts w:ascii="Times New Roman" w:hAnsi="Times New Roman" w:cs="Times New Roman"/>
        </w:rPr>
        <w:t>.</w:t>
      </w:r>
      <w:r w:rsidR="005E18A1" w:rsidRPr="00BD376A">
        <w:rPr>
          <w:rFonts w:ascii="Times New Roman" w:hAnsi="Times New Roman" w:cs="Times New Roman"/>
        </w:rPr>
        <w:t xml:space="preserve">Щеглова Г.Б.  </w:t>
      </w:r>
      <w:r w:rsidR="00D2262A" w:rsidRPr="00BD376A">
        <w:rPr>
          <w:rFonts w:ascii="Times New Roman" w:hAnsi="Times New Roman" w:cs="Times New Roman"/>
        </w:rPr>
        <w:t>РЕЙТИНГОВАЯ СИСТЕМА В МОТИВАЦИОННОЙ СТРУКТУРЕ ВУЗА</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2008. № 6. С. 91-94.</w:t>
      </w:r>
    </w:p>
    <w:p w:rsidR="00B65DFE" w:rsidRPr="00BD376A" w:rsidRDefault="00DF6D11"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744FE2" w:rsidRPr="00BD376A">
        <w:rPr>
          <w:rStyle w:val="translation-chunk"/>
          <w:rFonts w:ascii="inherit" w:hAnsi="inherit"/>
          <w:sz w:val="22"/>
          <w:szCs w:val="22"/>
          <w:lang/>
        </w:rPr>
        <w:t>Shcheglova G. B. RATING SYSTEM IN the incentive STRUCTURE of the UNIVERSITY. Business. Education. Right. Bulletin of Volgograd business Institute. 2008. No. 6. P</w:t>
      </w:r>
      <w:r w:rsidR="00744FE2" w:rsidRPr="00BD376A">
        <w:rPr>
          <w:rStyle w:val="translation-chunk"/>
          <w:rFonts w:ascii="inherit" w:hAnsi="inherit"/>
          <w:sz w:val="22"/>
          <w:szCs w:val="22"/>
        </w:rPr>
        <w:t>.91-94.</w:t>
      </w:r>
    </w:p>
    <w:p w:rsidR="00744FE2" w:rsidRPr="00BD376A" w:rsidRDefault="00DF6D11" w:rsidP="00BD376A">
      <w:pPr>
        <w:spacing w:after="0" w:line="240" w:lineRule="auto"/>
        <w:jc w:val="both"/>
        <w:rPr>
          <w:rFonts w:ascii="Times New Roman" w:eastAsia="Times New Roman" w:hAnsi="Times New Roman" w:cs="Times New Roman"/>
          <w:lang w:eastAsia="ru-RU"/>
        </w:rPr>
      </w:pPr>
      <w:r w:rsidRPr="00BD376A">
        <w:rPr>
          <w:rFonts w:ascii="Times New Roman" w:hAnsi="Times New Roman" w:cs="Times New Roman"/>
        </w:rPr>
        <w:t>Аннотация:</w:t>
      </w:r>
      <w:r w:rsidR="00744FE2" w:rsidRPr="00BD376A">
        <w:rPr>
          <w:rFonts w:ascii="Times New Roman" w:eastAsia="Times New Roman" w:hAnsi="Times New Roman" w:cs="Times New Roman"/>
          <w:lang w:eastAsia="ru-RU"/>
        </w:rPr>
        <w:t xml:space="preserve"> В статье анализируется опыт работы по внедрению рейтинговой системы оценки знаний студентов. Автор показывает, как применение системы расширяет возможности личностной самореализации студентов в процессе обучения. стимулирует диалог между преподавателем и студентом, создает условия для более объективного и индивидуализированного подхода к оценке их знаний.</w:t>
      </w:r>
    </w:p>
    <w:p w:rsidR="00996E7F" w:rsidRPr="00BD376A" w:rsidRDefault="00744FE2" w:rsidP="00BD376A">
      <w:pPr>
        <w:spacing w:after="0" w:line="240" w:lineRule="auto"/>
        <w:jc w:val="both"/>
        <w:rPr>
          <w:rFonts w:ascii="Times New Roman" w:hAnsi="Times New Roman" w:cs="Times New Roman"/>
        </w:rPr>
      </w:pPr>
      <w:r w:rsidRPr="00BD376A">
        <w:rPr>
          <w:rFonts w:ascii="Times New Roman" w:eastAsia="Times New Roman" w:hAnsi="Times New Roman" w:cs="Times New Roman"/>
          <w:lang w:eastAsia="ru-RU"/>
        </w:rPr>
        <w:t>В тоже время автор уделяет внимание и слабым сторонам системы, упущениям и недостаткам, определяет возможности совершенствования рейтинговой системы оценки знаний студентов</w:t>
      </w:r>
    </w:p>
    <w:tbl>
      <w:tblPr>
        <w:tblW w:w="0" w:type="auto"/>
        <w:tblCellSpacing w:w="15" w:type="dxa"/>
        <w:tblCellMar>
          <w:top w:w="15" w:type="dxa"/>
          <w:left w:w="15" w:type="dxa"/>
          <w:bottom w:w="15" w:type="dxa"/>
          <w:right w:w="15" w:type="dxa"/>
        </w:tblCellMar>
        <w:tblLook w:val="04A0"/>
      </w:tblPr>
      <w:tblGrid>
        <w:gridCol w:w="81"/>
        <w:gridCol w:w="81"/>
      </w:tblGrid>
      <w:tr w:rsidR="00744FE2" w:rsidRPr="00BD376A" w:rsidTr="00996E7F">
        <w:trPr>
          <w:tblCellSpacing w:w="15" w:type="dxa"/>
        </w:trPr>
        <w:tc>
          <w:tcPr>
            <w:tcW w:w="0" w:type="auto"/>
            <w:vAlign w:val="center"/>
            <w:hideMark/>
          </w:tcPr>
          <w:p w:rsidR="00744FE2" w:rsidRPr="00BD376A" w:rsidRDefault="00744FE2" w:rsidP="00BD376A">
            <w:pPr>
              <w:spacing w:after="0" w:line="240" w:lineRule="auto"/>
              <w:jc w:val="both"/>
              <w:rPr>
                <w:rFonts w:ascii="Times New Roman" w:eastAsia="Times New Roman" w:hAnsi="Times New Roman" w:cs="Times New Roman"/>
                <w:lang w:eastAsia="ru-RU"/>
              </w:rPr>
            </w:pPr>
          </w:p>
        </w:tc>
        <w:tc>
          <w:tcPr>
            <w:tcW w:w="0" w:type="auto"/>
            <w:vAlign w:val="center"/>
            <w:hideMark/>
          </w:tcPr>
          <w:p w:rsidR="00744FE2" w:rsidRPr="00BD376A" w:rsidRDefault="00744FE2" w:rsidP="00BD376A">
            <w:pPr>
              <w:spacing w:after="0" w:line="240" w:lineRule="auto"/>
              <w:jc w:val="both"/>
              <w:rPr>
                <w:rFonts w:ascii="Times New Roman" w:eastAsia="Times New Roman" w:hAnsi="Times New Roman" w:cs="Times New Roman"/>
                <w:lang w:eastAsia="ru-RU"/>
              </w:rPr>
            </w:pPr>
          </w:p>
        </w:tc>
      </w:tr>
    </w:tbl>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90" w:history="1">
        <w:r w:rsidR="00996E7F" w:rsidRPr="00BD376A">
          <w:rPr>
            <w:rStyle w:val="a5"/>
            <w:rFonts w:ascii="Times New Roman" w:hAnsi="Times New Roman" w:cs="Times New Roman"/>
            <w:color w:val="auto"/>
            <w:u w:val="none"/>
          </w:rPr>
          <w:t>http://vestnik.volbi.ru/upload/numbers/26/article-26-1086.pdf</w:t>
        </w:r>
      </w:hyperlink>
    </w:p>
    <w:p w:rsidR="00996E7F" w:rsidRPr="00BD376A" w:rsidRDefault="00996E7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1337</w:t>
      </w:r>
      <w:r w:rsidR="00744FE2" w:rsidRPr="00BD376A">
        <w:rPr>
          <w:rFonts w:ascii="Times New Roman" w:hAnsi="Times New Roman" w:cs="Times New Roman"/>
        </w:rPr>
        <w:t>.</w:t>
      </w:r>
      <w:r w:rsidR="005E18A1" w:rsidRPr="00BD376A">
        <w:rPr>
          <w:rFonts w:ascii="Times New Roman" w:hAnsi="Times New Roman" w:cs="Times New Roman"/>
        </w:rPr>
        <w:t xml:space="preserve">Вишневецкая Н.А.  </w:t>
      </w:r>
      <w:r w:rsidR="00D2262A" w:rsidRPr="00BD376A">
        <w:rPr>
          <w:rFonts w:ascii="Times New Roman" w:hAnsi="Times New Roman" w:cs="Times New Roman"/>
        </w:rPr>
        <w:t>СПЕЦИАЛЬНАЯ ЛЕКСИКА ПОДЪЯЗЫКА ЭКОНОМИКИ С ТОЧКИ ЗРЕНИЯ СЛОВООБРАЗОВАНИЯ</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5E18A1" w:rsidRPr="00BD376A">
        <w:rPr>
          <w:rFonts w:ascii="Times New Roman" w:hAnsi="Times New Roman" w:cs="Times New Roman"/>
        </w:rPr>
        <w:t xml:space="preserve"> бизнеса. 2008. № 6. С. 94-99.</w:t>
      </w:r>
      <w:r w:rsidR="00DF6D11" w:rsidRPr="00BD376A">
        <w:rPr>
          <w:rFonts w:ascii="Times New Roman" w:hAnsi="Times New Roman" w:cs="Times New Roman"/>
        </w:rPr>
        <w:t xml:space="preserve"> </w:t>
      </w:r>
    </w:p>
    <w:p w:rsidR="00744FE2" w:rsidRPr="00BD376A" w:rsidRDefault="00744FE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Vishnevetska N. And. SPECIAL VOCABULARY OF A SUBLANGUAGE OF ECONOMY FROM THE POINT OF VIEW OF WORD FORMATION. Business. Education. Right. Bulletin of Volgograd business Institute. 2008. No. 6. S. 94-99.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В статье раскрывается вопрос изучения словообразовательного аспекта специальной лексики подъязыка экономики и предлагается методика изучения данного материала посредством таблиц. Эта методика обеспечивает системное понимание незнакомых терминов без обращения к словарям.</w:t>
      </w:r>
      <w:r w:rsidR="005E18A1" w:rsidRPr="00BD376A">
        <w:rPr>
          <w:rFonts w:ascii="Times New Roman" w:hAnsi="Times New Roman" w:cs="Times New Roman"/>
        </w:rPr>
        <w:tab/>
      </w:r>
    </w:p>
    <w:p w:rsidR="00996E7F"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91" w:history="1">
        <w:r w:rsidR="00996E7F" w:rsidRPr="00BD376A">
          <w:rPr>
            <w:rStyle w:val="a5"/>
            <w:rFonts w:ascii="Times New Roman" w:hAnsi="Times New Roman" w:cs="Times New Roman"/>
            <w:color w:val="auto"/>
            <w:u w:val="none"/>
          </w:rPr>
          <w:t>http://vestnik.volbi.ru/upload/numbers/26/article-26-1087.pdf</w:t>
        </w:r>
      </w:hyperlink>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1338</w:t>
      </w:r>
      <w:r w:rsidR="00744FE2" w:rsidRPr="00BD376A">
        <w:rPr>
          <w:rFonts w:ascii="Times New Roman" w:hAnsi="Times New Roman" w:cs="Times New Roman"/>
        </w:rPr>
        <w:t>.</w:t>
      </w:r>
      <w:r w:rsidR="005E18A1" w:rsidRPr="00BD376A">
        <w:rPr>
          <w:rFonts w:ascii="Times New Roman" w:hAnsi="Times New Roman" w:cs="Times New Roman"/>
        </w:rPr>
        <w:t xml:space="preserve">Морозов М.Н.  </w:t>
      </w:r>
      <w:r w:rsidR="00D2262A" w:rsidRPr="00BD376A">
        <w:rPr>
          <w:rFonts w:ascii="Times New Roman" w:hAnsi="Times New Roman" w:cs="Times New Roman"/>
        </w:rPr>
        <w:t>ПОРТРЕТ ИДЕАЛЬНОГО СОТРУДНИКА</w:t>
      </w:r>
      <w:r w:rsidR="005E18A1"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5E18A1" w:rsidRPr="00BD376A">
        <w:rPr>
          <w:rFonts w:ascii="Times New Roman" w:hAnsi="Times New Roman" w:cs="Times New Roman"/>
        </w:rPr>
        <w:t>бизнеса. 2008. № 6. С. 99-100.</w:t>
      </w:r>
    </w:p>
    <w:p w:rsidR="00744FE2" w:rsidRPr="00BD376A" w:rsidRDefault="00744FE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Morozov M. N. PORTRAIT OF AN IDEAL EMPLOYEE.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6. </w:t>
      </w:r>
      <w:r w:rsidRPr="00BD376A">
        <w:rPr>
          <w:rStyle w:val="translation-chunk"/>
          <w:rFonts w:ascii="inherit" w:hAnsi="inherit"/>
          <w:sz w:val="22"/>
          <w:szCs w:val="22"/>
          <w:lang/>
        </w:rPr>
        <w:t>S</w:t>
      </w:r>
      <w:r w:rsidRPr="00BD376A">
        <w:rPr>
          <w:rStyle w:val="translation-chunk"/>
          <w:rFonts w:ascii="inherit" w:hAnsi="inherit"/>
          <w:sz w:val="22"/>
          <w:szCs w:val="22"/>
        </w:rPr>
        <w:t>. 99-100.</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996E7F" w:rsidRPr="00BD376A">
        <w:rPr>
          <w:rFonts w:ascii="Times New Roman" w:hAnsi="Times New Roman" w:cs="Times New Roman"/>
        </w:rPr>
        <w:t xml:space="preserve"> В статье освещается ряд требований к молодым специалистам в области гостиничного депа проводятся параллели с реальным уровнем прех/ххсиошпыюй компетентности выпускников вузов и делается ряд предложений по сближению требований и реальных возможностей .маюдыхспециалистов.</w:t>
      </w:r>
      <w:r w:rsidR="005E18A1" w:rsidRPr="00BD376A">
        <w:rPr>
          <w:rFonts w:ascii="Times New Roman" w:hAnsi="Times New Roman" w:cs="Times New Roman"/>
        </w:rPr>
        <w:tab/>
      </w:r>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92" w:history="1">
        <w:r w:rsidR="00996E7F" w:rsidRPr="00BD376A">
          <w:rPr>
            <w:rStyle w:val="a5"/>
            <w:rFonts w:ascii="Times New Roman" w:hAnsi="Times New Roman" w:cs="Times New Roman"/>
            <w:color w:val="auto"/>
            <w:u w:val="none"/>
          </w:rPr>
          <w:t>http://vestnik.volbi.ru/upload/numbers/26/article-26-1088.pdf</w:t>
        </w:r>
      </w:hyperlink>
    </w:p>
    <w:p w:rsidR="00996E7F" w:rsidRPr="00BD376A" w:rsidRDefault="00996E7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1339</w:t>
      </w:r>
      <w:r w:rsidR="00744FE2" w:rsidRPr="00BD376A">
        <w:rPr>
          <w:rFonts w:ascii="Times New Roman" w:hAnsi="Times New Roman" w:cs="Times New Roman"/>
        </w:rPr>
        <w:t>.</w:t>
      </w:r>
      <w:r w:rsidR="005E18A1" w:rsidRPr="00BD376A">
        <w:rPr>
          <w:rFonts w:ascii="Times New Roman" w:hAnsi="Times New Roman" w:cs="Times New Roman"/>
        </w:rPr>
        <w:t xml:space="preserve">Корниенко О.П.  </w:t>
      </w:r>
      <w:r w:rsidR="00D2262A" w:rsidRPr="00BD376A">
        <w:rPr>
          <w:rFonts w:ascii="Times New Roman" w:hAnsi="Times New Roman" w:cs="Times New Roman"/>
        </w:rPr>
        <w:t>ФОРМИРОВАНИЕ ИНОЯЗЫЧНОЙ ПРОФЕССИОНАЛЬНОЙ КОММУНИКАТИВНОЙ КОМПЕТЕНЦИИ У СТУДЕНТОВ АРХИТЕКТУРНО-СТРОИТЕЛЬНЫХ СПЕЦИАЛЬНОСТЕЙ</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изнеса. 2008. № 6. С. 101-103.</w:t>
      </w:r>
      <w:r w:rsidR="005E18A1" w:rsidRPr="00BD376A">
        <w:rPr>
          <w:rFonts w:ascii="Times New Roman" w:hAnsi="Times New Roman" w:cs="Times New Roman"/>
        </w:rPr>
        <w:tab/>
      </w:r>
    </w:p>
    <w:p w:rsidR="00744FE2" w:rsidRPr="00BD376A" w:rsidRDefault="00744FE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Kornienko O. P. the FORMATION of FOREIGN language PROFESSIONAL COMMUNICATIVE COMPETENCE AT students of ARCHITECTURAL and CONSTRUCTION SPECIALTIES. Business. Education. Right. Bulletin of Volgograd business Institute. 2008. No. 6. P. 101-103.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Данная статья посвящена проблемам обучения иностранному языку студентов технического вуза. Автор выделяет специфические методические принципы, требования и задачи профессионально ориентированного обучения, указывает пути формирования иноязычной профессиональной коммуникативной компетенции, как неотъемлемой составляющей профессионального портрета будущего архитектора-строителя.</w:t>
      </w:r>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93" w:history="1">
        <w:r w:rsidR="00996E7F" w:rsidRPr="00BD376A">
          <w:rPr>
            <w:rStyle w:val="a5"/>
            <w:rFonts w:ascii="Times New Roman" w:hAnsi="Times New Roman" w:cs="Times New Roman"/>
            <w:color w:val="auto"/>
            <w:u w:val="none"/>
          </w:rPr>
          <w:t>http://vestnik.volbi.ru/upload/numbers/26/article-26-1089.pdf</w:t>
        </w:r>
      </w:hyperlink>
    </w:p>
    <w:p w:rsidR="00996E7F" w:rsidRPr="00BD376A" w:rsidRDefault="00996E7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1340</w:t>
      </w:r>
      <w:r w:rsidR="00744FE2" w:rsidRPr="00BD376A">
        <w:rPr>
          <w:rFonts w:ascii="Times New Roman" w:hAnsi="Times New Roman" w:cs="Times New Roman"/>
        </w:rPr>
        <w:t>.</w:t>
      </w:r>
      <w:r w:rsidR="005E18A1" w:rsidRPr="00BD376A">
        <w:rPr>
          <w:rFonts w:ascii="Times New Roman" w:hAnsi="Times New Roman" w:cs="Times New Roman"/>
        </w:rPr>
        <w:t xml:space="preserve">Маньшин М.Е., Федянова Н.А.  </w:t>
      </w:r>
      <w:r w:rsidR="00D2262A" w:rsidRPr="00BD376A">
        <w:rPr>
          <w:rFonts w:ascii="Times New Roman" w:hAnsi="Times New Roman" w:cs="Times New Roman"/>
        </w:rPr>
        <w:t>ПРОБЛЕМЫ ВНЕДРЕНИЯ БЛОЧНО-МОДУЛЬНОЙ ОРГАНИЗАЦИИ УЧЕБНОГО ПРОЦЕССА В ВУЗЕ</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изнеса. 2008. № 6. С. 103-106.</w:t>
      </w:r>
      <w:r w:rsidR="00DF6D11" w:rsidRPr="00BD376A">
        <w:rPr>
          <w:rFonts w:ascii="Times New Roman" w:hAnsi="Times New Roman" w:cs="Times New Roman"/>
        </w:rPr>
        <w:t xml:space="preserve"> </w:t>
      </w:r>
    </w:p>
    <w:p w:rsidR="00744FE2" w:rsidRPr="00BD376A" w:rsidRDefault="00744FE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Manshin M. E., Fidanova N. And. PROBLEMS OF IMPLEMENTATION OF BLOCK-MODULAR ORGANIZATION OF EDUCATIONAL PROCESS AT THE UNIVERSITY. Business. Education. Right. Bulletin of Volgograd business Institute. 2008. No. 6. S. 103-106.</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6E7F" w:rsidRPr="00BD376A">
        <w:rPr>
          <w:rFonts w:ascii="Times New Roman" w:hAnsi="Times New Roman" w:cs="Times New Roman"/>
        </w:rPr>
        <w:t xml:space="preserve"> Реструктуризация высшего образования в России должна способствовать получению гражданином конкурентоспособной профессиональной квалификации, чему во многом способствует блочно-модульная форма организации учебного процесса. Успешность внедрения данной организационной формы во многом связана с необходимостью всестороннего учета факторов, влияющих на качество осуществляемой реформы. Эксперимент, проводимый в Волгоградском институте бизнеса, позволяет выяснить пути решения проблем внедрения блочно-модульной технологии. Уже, например, сделаны первые выводы по преподаванию в указанной форме математических и естественнонаучных дисциплин.</w:t>
      </w:r>
      <w:r w:rsidR="005E18A1"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294" w:history="1">
        <w:r w:rsidR="00996E7F" w:rsidRPr="00BD376A">
          <w:rPr>
            <w:rStyle w:val="a5"/>
            <w:rFonts w:ascii="Times New Roman" w:hAnsi="Times New Roman" w:cs="Times New Roman"/>
            <w:color w:val="auto"/>
            <w:u w:val="none"/>
          </w:rPr>
          <w:t>http://vestnik.volbi.ru/upload/numbers/26/article-26-1090.pdf</w:t>
        </w:r>
      </w:hyperlink>
    </w:p>
    <w:p w:rsidR="00996E7F" w:rsidRPr="00BD376A" w:rsidRDefault="00996E7F" w:rsidP="00BD376A">
      <w:pPr>
        <w:spacing w:after="0" w:line="240" w:lineRule="auto"/>
        <w:jc w:val="both"/>
        <w:rPr>
          <w:rFonts w:ascii="Times New Roman" w:hAnsi="Times New Roman" w:cs="Times New Roman"/>
        </w:rPr>
      </w:pPr>
    </w:p>
    <w:p w:rsidR="00981558" w:rsidRPr="00BD376A" w:rsidRDefault="00981558" w:rsidP="00BD376A">
      <w:pPr>
        <w:spacing w:after="0" w:line="240" w:lineRule="auto"/>
        <w:jc w:val="both"/>
        <w:rPr>
          <w:rFonts w:ascii="Times New Roman" w:hAnsi="Times New Roman" w:cs="Times New Roman"/>
        </w:rPr>
      </w:pPr>
    </w:p>
    <w:p w:rsidR="00981558" w:rsidRPr="00BD376A" w:rsidRDefault="00981558"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1341</w:t>
      </w:r>
      <w:r w:rsidR="009E0C8D" w:rsidRPr="00BD376A">
        <w:rPr>
          <w:rFonts w:ascii="Times New Roman" w:hAnsi="Times New Roman" w:cs="Times New Roman"/>
        </w:rPr>
        <w:t>.</w:t>
      </w:r>
      <w:r w:rsidR="005E18A1" w:rsidRPr="00BD376A">
        <w:rPr>
          <w:rFonts w:ascii="Times New Roman" w:hAnsi="Times New Roman" w:cs="Times New Roman"/>
        </w:rPr>
        <w:t xml:space="preserve">Омбоева Н.А.  </w:t>
      </w:r>
      <w:r w:rsidR="00D2262A" w:rsidRPr="00BD376A">
        <w:rPr>
          <w:rFonts w:ascii="Times New Roman" w:hAnsi="Times New Roman" w:cs="Times New Roman"/>
        </w:rPr>
        <w:t>КРИТЕРИИ ОЦЕНКИ АУТЕНТИЧНЫХ ТЕКСТОВ ПРИ ОБУЧЕНИИ СТУДЕНТОВ ЭКОНОМИЧЕСКИХ СПЕЦИАЛЬНОСТЕЙ ДЕЛОВОМУ ОБЩЕНИЮ В УСЛОВИЯХ ИНТЕГРАЦИОННОГО ПРОЦЕССА</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2008. № 6. С. 10</w:t>
      </w:r>
      <w:r w:rsidR="005E18A1" w:rsidRPr="00BD376A">
        <w:rPr>
          <w:rFonts w:ascii="Times New Roman" w:hAnsi="Times New Roman" w:cs="Times New Roman"/>
        </w:rPr>
        <w:t>6-109.</w:t>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Abaeva N. And. EVALUATION CRITERIA OF AUTHENTIC TEXTS IN TEACHING STUDENTS OF ECONOMIC SPECIALTIES OF BUSINESS COMMUNICATION IN THE INTEGRATION PROCESS. Business. Education. Right. Bulletin of Volgograd business Institute. 2008. No. 6. P. 106-109.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96E7F" w:rsidRPr="00BD376A">
        <w:rPr>
          <w:rFonts w:ascii="Times New Roman" w:hAnsi="Times New Roman" w:cs="Times New Roman"/>
        </w:rPr>
        <w:t xml:space="preserve"> Статья содержит лингводидактические особенности критериев оценки аутентичных текстов как источника межкультурных знаний при обучении студентов экономических специальностей деловому общению в условиях интеграционного процесса.</w:t>
      </w:r>
      <w:r w:rsidR="005E18A1" w:rsidRPr="00BD376A">
        <w:rPr>
          <w:rFonts w:ascii="Times New Roman" w:hAnsi="Times New Roman" w:cs="Times New Roman"/>
        </w:rPr>
        <w:tab/>
      </w:r>
    </w:p>
    <w:p w:rsidR="00C174B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95" w:history="1">
        <w:r w:rsidR="00A55BED" w:rsidRPr="00BD376A">
          <w:rPr>
            <w:rStyle w:val="a5"/>
            <w:rFonts w:ascii="Times New Roman" w:hAnsi="Times New Roman" w:cs="Times New Roman"/>
            <w:color w:val="auto"/>
            <w:u w:val="none"/>
          </w:rPr>
          <w:t>http://vestnik.volbi.ru/upload/numbers/26/article-26-1091.pdf</w:t>
        </w:r>
      </w:hyperlink>
    </w:p>
    <w:p w:rsidR="00A55BED" w:rsidRPr="00BD376A" w:rsidRDefault="00A55BE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1342</w:t>
      </w:r>
      <w:r w:rsidR="009E0C8D" w:rsidRPr="00BD376A">
        <w:rPr>
          <w:rFonts w:ascii="Times New Roman" w:hAnsi="Times New Roman" w:cs="Times New Roman"/>
        </w:rPr>
        <w:t>.</w:t>
      </w:r>
      <w:r w:rsidR="005E18A1" w:rsidRPr="00BD376A">
        <w:rPr>
          <w:rFonts w:ascii="Times New Roman" w:hAnsi="Times New Roman" w:cs="Times New Roman"/>
        </w:rPr>
        <w:t xml:space="preserve">Фанина Е.П .  </w:t>
      </w:r>
      <w:r w:rsidR="00D2262A" w:rsidRPr="00BD376A">
        <w:rPr>
          <w:rFonts w:ascii="Times New Roman" w:hAnsi="Times New Roman" w:cs="Times New Roman"/>
        </w:rPr>
        <w:t>КОГНИТИВНО-КОММУНИКАТИВНЫЕ АСПЕКГЫ В ПРЕПОДАВАНИИ ИНОСТРАННОГО ЯЗЫКА (НА ПРИМЕРЕ ПОСОБИЯ ПО НЕМЕЦКОМУ ЯЗЫКУ)</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2008. № 6. С. 109</w:t>
      </w:r>
      <w:r w:rsidR="005E18A1" w:rsidRPr="00BD376A">
        <w:rPr>
          <w:rFonts w:ascii="Times New Roman" w:hAnsi="Times New Roman" w:cs="Times New Roman"/>
        </w:rPr>
        <w:t>-112.</w:t>
      </w:r>
      <w:r w:rsidR="005E18A1" w:rsidRPr="00BD376A">
        <w:rPr>
          <w:rFonts w:ascii="Times New Roman" w:hAnsi="Times New Roman" w:cs="Times New Roman"/>
        </w:rPr>
        <w:tab/>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Fanina E. P . COGNITIVE-COMMUNICATIVE USPEKHI IN TEACHING FOREIGN LANGUAGE (ON THE EXAMPLE OF THE MANUAL IN GERMAN). Business. Education. Right. Bulletin of Volgograd business Institute. 2008. No. 6. S. 109-112.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Прагматический подход к обучению, который как никогда актуален, побуждает преподавателей кафедры теории и практики межкультурной коммуникации структурировать занятия иностранных языков таким образом, чтобы обеспечить связь данного предмета с профширующичи дисциплинами, т.е. юриспруденцией и экономикой и т.п. Безусловно, такая связь существовала всегда, ибо преподаватели всегда принимали во внимание направленность профессиональных интересов студентов.</w:t>
      </w:r>
    </w:p>
    <w:p w:rsidR="00A55BED"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296" w:history="1">
        <w:r w:rsidR="00A55BED" w:rsidRPr="00BD376A">
          <w:rPr>
            <w:rStyle w:val="a5"/>
            <w:rFonts w:ascii="Times New Roman" w:hAnsi="Times New Roman" w:cs="Times New Roman"/>
            <w:color w:val="auto"/>
            <w:u w:val="none"/>
          </w:rPr>
          <w:t>http://vestnik.volbi.ru/upload/numbers/26/article-26-1092.pdf</w:t>
        </w:r>
      </w:hyperlink>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1343</w:t>
      </w:r>
      <w:r w:rsidR="009E0C8D" w:rsidRPr="00BD376A">
        <w:rPr>
          <w:rFonts w:ascii="Times New Roman" w:hAnsi="Times New Roman" w:cs="Times New Roman"/>
        </w:rPr>
        <w:t>.</w:t>
      </w:r>
      <w:r w:rsidR="005E18A1" w:rsidRPr="00BD376A">
        <w:rPr>
          <w:rFonts w:ascii="Times New Roman" w:hAnsi="Times New Roman" w:cs="Times New Roman"/>
        </w:rPr>
        <w:t xml:space="preserve">Селезнёв В.А.  </w:t>
      </w:r>
      <w:r w:rsidR="00D2262A" w:rsidRPr="00BD376A">
        <w:rPr>
          <w:rFonts w:ascii="Times New Roman" w:hAnsi="Times New Roman" w:cs="Times New Roman"/>
        </w:rPr>
        <w:t>УПРАВЛЕНИЕ СТРАТЕГИЕЙ РАЗВИТИЯ ЛИЧНОСТИ</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изнеса. 2008. № 6. С. 112-115.</w:t>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Seleznev V. A. MANAGEMENT STRATEGY of personal DEVELOPMENT.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6. </w:t>
      </w:r>
      <w:r w:rsidRPr="00BD376A">
        <w:rPr>
          <w:rStyle w:val="translation-chunk"/>
          <w:rFonts w:ascii="inherit" w:hAnsi="inherit"/>
          <w:sz w:val="22"/>
          <w:szCs w:val="22"/>
          <w:lang/>
        </w:rPr>
        <w:t>S</w:t>
      </w:r>
      <w:r w:rsidRPr="00BD376A">
        <w:rPr>
          <w:rStyle w:val="translation-chunk"/>
          <w:rFonts w:ascii="inherit" w:hAnsi="inherit"/>
          <w:sz w:val="22"/>
          <w:szCs w:val="22"/>
        </w:rPr>
        <w:t>. 112-115.</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A55BED" w:rsidRPr="00BD376A">
        <w:rPr>
          <w:rFonts w:ascii="Times New Roman" w:hAnsi="Times New Roman" w:cs="Times New Roman"/>
        </w:rPr>
        <w:t xml:space="preserve"> Рассмотрена проблема подготовки будущих учителей к профориентационной работе со школьниками. Обосновывается необходимость разработки и экспериментальной апробации нескольких моделей всестороннего реформирования системы подготовки будущих учителей к профориентационной работе со школьниками.</w:t>
      </w:r>
      <w:r w:rsidR="005E18A1" w:rsidRPr="00BD376A">
        <w:rPr>
          <w:rFonts w:ascii="Times New Roman" w:hAnsi="Times New Roman" w:cs="Times New Roman"/>
        </w:rPr>
        <w:tab/>
      </w:r>
    </w:p>
    <w:p w:rsidR="00A55BED"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97" w:history="1">
        <w:r w:rsidR="00A55BED" w:rsidRPr="00BD376A">
          <w:rPr>
            <w:rStyle w:val="a5"/>
            <w:rFonts w:ascii="Times New Roman" w:hAnsi="Times New Roman" w:cs="Times New Roman"/>
            <w:color w:val="auto"/>
            <w:u w:val="none"/>
          </w:rPr>
          <w:t>http://vestnik.volbi.ru/upload/numbers/26/article-26-1093.pdf</w:t>
        </w:r>
      </w:hyperlink>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1344</w:t>
      </w:r>
      <w:r w:rsidR="009E0C8D" w:rsidRPr="00BD376A">
        <w:rPr>
          <w:rFonts w:ascii="Times New Roman" w:hAnsi="Times New Roman" w:cs="Times New Roman"/>
        </w:rPr>
        <w:t>.</w:t>
      </w:r>
      <w:r w:rsidR="005E18A1" w:rsidRPr="00BD376A">
        <w:rPr>
          <w:rFonts w:ascii="Times New Roman" w:hAnsi="Times New Roman" w:cs="Times New Roman"/>
        </w:rPr>
        <w:t xml:space="preserve">Латышевская Н.И.  </w:t>
      </w:r>
      <w:r w:rsidR="00D2262A" w:rsidRPr="00BD376A">
        <w:rPr>
          <w:rFonts w:ascii="Times New Roman" w:hAnsi="Times New Roman" w:cs="Times New Roman"/>
        </w:rPr>
        <w:t>ЗАКОН ОБ ОХРАНЕ ЗДОРОВЬЯ РАБОТАЮЩИХ ЖЕНЩИН КАК СРЕДСТВО УПРАВЛЕНИЯ СИТУАЦИЕЙ НА РЫНКЕ ТРУДА</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изнеса. 2008. № 6. С. 121-122.</w:t>
      </w:r>
      <w:r w:rsidR="00DF6D11" w:rsidRPr="00BD376A">
        <w:rPr>
          <w:rFonts w:ascii="Times New Roman" w:hAnsi="Times New Roman" w:cs="Times New Roman"/>
        </w:rPr>
        <w:t xml:space="preserve"> </w:t>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Latyshevskaya N. And. THE LAW ON HEALTH PROTECTION OF WORKING WOMEN AS A MEANS OF CONTROLLING THE SITUATION ON THE LABOUR MARKET. Business. Education. Right. Bulletin of Volgograd business Institute. 2008. No. 6. S. 121-122.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Формулируется необходимость Закона об охране здоровья работающей женщины в условиях современных требовании общества.</w:t>
      </w:r>
      <w:r w:rsidR="005E18A1" w:rsidRPr="00BD376A">
        <w:rPr>
          <w:rFonts w:ascii="Times New Roman" w:hAnsi="Times New Roman" w:cs="Times New Roman"/>
        </w:rPr>
        <w:tab/>
      </w:r>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98" w:history="1">
        <w:r w:rsidR="00A55BED" w:rsidRPr="00BD376A">
          <w:rPr>
            <w:rStyle w:val="a5"/>
            <w:rFonts w:ascii="Times New Roman" w:hAnsi="Times New Roman" w:cs="Times New Roman"/>
            <w:color w:val="auto"/>
            <w:u w:val="none"/>
          </w:rPr>
          <w:t>http://vestnik.volbi.ru/upload/numbers/26/article-26-1095.pdf</w:t>
        </w:r>
      </w:hyperlink>
    </w:p>
    <w:p w:rsidR="00A55BED" w:rsidRPr="00BD376A" w:rsidRDefault="00A55BE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A55BE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A5DDC" w:rsidRPr="00BD376A">
        <w:rPr>
          <w:rFonts w:ascii="Times New Roman" w:hAnsi="Times New Roman" w:cs="Times New Roman"/>
        </w:rPr>
        <w:t>1345</w:t>
      </w:r>
      <w:r w:rsidR="009E0C8D" w:rsidRPr="00BD376A">
        <w:rPr>
          <w:rFonts w:ascii="Times New Roman" w:hAnsi="Times New Roman" w:cs="Times New Roman"/>
        </w:rPr>
        <w:t>.</w:t>
      </w:r>
      <w:r w:rsidR="005E18A1" w:rsidRPr="00BD376A">
        <w:rPr>
          <w:rFonts w:ascii="Times New Roman" w:hAnsi="Times New Roman" w:cs="Times New Roman"/>
        </w:rPr>
        <w:t xml:space="preserve">Коробкова С.А.  </w:t>
      </w:r>
      <w:r w:rsidR="00D2262A" w:rsidRPr="00BD376A">
        <w:rPr>
          <w:rFonts w:ascii="Times New Roman" w:hAnsi="Times New Roman" w:cs="Times New Roman"/>
        </w:rPr>
        <w:t>ГЕНДЕРНЫЙ ПОДХОД: ТЕОРИЯ И ПРАКТИКА</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изнеса. 2008. № 6. С. 122-126.</w:t>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Korobkova S. A. GENDER APPROACH: THEORY AND PRACTICE.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6. </w:t>
      </w:r>
      <w:r w:rsidRPr="00BD376A">
        <w:rPr>
          <w:rStyle w:val="translation-chunk"/>
          <w:rFonts w:ascii="inherit" w:hAnsi="inherit"/>
          <w:sz w:val="22"/>
          <w:szCs w:val="22"/>
          <w:lang/>
        </w:rPr>
        <w:t>P</w:t>
      </w:r>
      <w:r w:rsidRPr="00BD376A">
        <w:rPr>
          <w:rStyle w:val="translation-chunk"/>
          <w:rFonts w:ascii="inherit" w:hAnsi="inherit"/>
          <w:sz w:val="22"/>
          <w:szCs w:val="22"/>
        </w:rPr>
        <w:t>. 122-126.</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Аннотация:</w:t>
      </w:r>
      <w:r w:rsidR="00A55BED" w:rsidRPr="00BD376A">
        <w:rPr>
          <w:rFonts w:ascii="Times New Roman" w:hAnsi="Times New Roman" w:cs="Times New Roman"/>
        </w:rPr>
        <w:t xml:space="preserve"> В статье обозначены современные научно- исследовательские направления по гендерной педагогике Гендерный подход к обучению представитаей разного пола рассматривается с позиций теории и практики обучения. Проанализированы способы учета в педагогической деятельности идей гендерного подхода.</w:t>
      </w:r>
      <w:r w:rsidR="005E18A1" w:rsidRPr="00BD376A">
        <w:rPr>
          <w:rFonts w:ascii="Times New Roman" w:hAnsi="Times New Roman" w:cs="Times New Roman"/>
        </w:rPr>
        <w:tab/>
      </w:r>
    </w:p>
    <w:p w:rsidR="00C174B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299" w:history="1">
        <w:r w:rsidR="00A55BED" w:rsidRPr="00BD376A">
          <w:rPr>
            <w:rStyle w:val="a5"/>
            <w:rFonts w:ascii="Times New Roman" w:hAnsi="Times New Roman" w:cs="Times New Roman"/>
            <w:color w:val="auto"/>
            <w:u w:val="none"/>
          </w:rPr>
          <w:t>http://vestnik.volbi.ru/upload/numbers/26/article-26-1096.pdf</w:t>
        </w:r>
      </w:hyperlink>
    </w:p>
    <w:p w:rsidR="00A55BED" w:rsidRPr="00BD376A" w:rsidRDefault="00A55BE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1346</w:t>
      </w:r>
      <w:r w:rsidR="009E0C8D" w:rsidRPr="00BD376A">
        <w:rPr>
          <w:rFonts w:ascii="Times New Roman" w:hAnsi="Times New Roman" w:cs="Times New Roman"/>
        </w:rPr>
        <w:t>.</w:t>
      </w:r>
      <w:r w:rsidR="005E18A1" w:rsidRPr="00BD376A">
        <w:rPr>
          <w:rFonts w:ascii="Times New Roman" w:hAnsi="Times New Roman" w:cs="Times New Roman"/>
        </w:rPr>
        <w:t xml:space="preserve">Машихина Т.П.  </w:t>
      </w:r>
      <w:r w:rsidR="00D2262A" w:rsidRPr="00BD376A">
        <w:rPr>
          <w:rFonts w:ascii="Times New Roman" w:hAnsi="Times New Roman" w:cs="Times New Roman"/>
        </w:rPr>
        <w:t>ГЕНДЕРНОЕ ПОВЕДЕНИ</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изнеса. 2008. № 6. С. 126-129.</w:t>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Mashikhina Etc GENDER BEHAVIOR.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6. </w:t>
      </w:r>
      <w:r w:rsidRPr="00BD376A">
        <w:rPr>
          <w:rStyle w:val="translation-chunk"/>
          <w:rFonts w:ascii="inherit" w:hAnsi="inherit"/>
          <w:sz w:val="22"/>
          <w:szCs w:val="22"/>
          <w:lang/>
        </w:rPr>
        <w:t>S</w:t>
      </w:r>
      <w:r w:rsidRPr="00BD376A">
        <w:rPr>
          <w:rStyle w:val="translation-chunk"/>
          <w:rFonts w:ascii="inherit" w:hAnsi="inherit"/>
          <w:sz w:val="22"/>
          <w:szCs w:val="22"/>
        </w:rPr>
        <w:t>. 126-129.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A55BED" w:rsidRPr="00BD376A">
        <w:rPr>
          <w:rFonts w:ascii="Times New Roman" w:hAnsi="Times New Roman" w:cs="Times New Roman"/>
        </w:rPr>
        <w:t xml:space="preserve"> В статье рассмотрены следующие педагогические категории: «гендерное поведение», «социально-половая роль». «гендерные нормы», «андрогинная природа человека», «психологическая андрогиния». Основной акцент сдеюн на анализе баланса маскулинности и фемининности в гендернам поведении личности. Приведены результаты психологических, философских и педагогических исследований, посвященных исследуемой проблеме. Обозначен путь формирования позитивного гендерного поведения у молодежи.</w:t>
      </w:r>
      <w:r w:rsidR="005E18A1" w:rsidRPr="00BD376A">
        <w:rPr>
          <w:rFonts w:ascii="Times New Roman" w:hAnsi="Times New Roman" w:cs="Times New Roman"/>
        </w:rPr>
        <w:tab/>
      </w:r>
    </w:p>
    <w:p w:rsidR="00A55BED"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00" w:history="1">
        <w:r w:rsidR="00A55BED" w:rsidRPr="00BD376A">
          <w:rPr>
            <w:rStyle w:val="a5"/>
            <w:rFonts w:ascii="Times New Roman" w:hAnsi="Times New Roman" w:cs="Times New Roman"/>
            <w:color w:val="auto"/>
            <w:u w:val="none"/>
          </w:rPr>
          <w:t>http://vestnik.volbi.ru/upload/numbers/26/article-26-1097.pdf</w:t>
        </w:r>
      </w:hyperlink>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1347</w:t>
      </w:r>
      <w:r w:rsidR="009E0C8D" w:rsidRPr="00BD376A">
        <w:rPr>
          <w:rFonts w:ascii="Times New Roman" w:hAnsi="Times New Roman" w:cs="Times New Roman"/>
        </w:rPr>
        <w:t>.</w:t>
      </w:r>
      <w:r w:rsidR="005E18A1" w:rsidRPr="00BD376A">
        <w:rPr>
          <w:rFonts w:ascii="Times New Roman" w:hAnsi="Times New Roman" w:cs="Times New Roman"/>
        </w:rPr>
        <w:t xml:space="preserve">Роговская Н.И.  </w:t>
      </w:r>
      <w:r w:rsidR="00D2262A" w:rsidRPr="00BD376A">
        <w:rPr>
          <w:rFonts w:ascii="Times New Roman" w:hAnsi="Times New Roman" w:cs="Times New Roman"/>
        </w:rPr>
        <w:t>ГЕНДЕРНЫЕ ОСОБЕННОСТИ ОБУЧЕНИЯ И ВОСПИТАНИЯ МОЛОДЁЖИ</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изнеса. 2008. № 6. С. 129-131.</w:t>
      </w:r>
      <w:r w:rsidR="00DF6D11" w:rsidRPr="00BD376A">
        <w:rPr>
          <w:rFonts w:ascii="Times New Roman" w:hAnsi="Times New Roman" w:cs="Times New Roman"/>
        </w:rPr>
        <w:t xml:space="preserve"> </w:t>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Rogovskaya N. And. GENDER FEATURES OF EDUCATION AND EDUCATION OF YOUTH. Business. Education. Right. Bulletin of Volgograd business Institute. 2008. No. 6. S. 129-131.</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Рассмотрена проблема учёта гендерны.х особенностей в обучении и воспитании молодёжи. Раскрываются механизмы реализации образовательного процесса с учётам гендерных особенностей, которыми являются педагогические ситуации, а также этапы развития процесса обучения и воспитания молодёжи и формирования познавательных интересов юношей и девушек с учётом их гендерных особенностей.</w:t>
      </w:r>
      <w:r w:rsidR="005E18A1" w:rsidRPr="00BD376A">
        <w:rPr>
          <w:rFonts w:ascii="Times New Roman" w:hAnsi="Times New Roman" w:cs="Times New Roman"/>
        </w:rPr>
        <w:tab/>
      </w:r>
    </w:p>
    <w:p w:rsidR="00A55BED"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01" w:history="1">
        <w:r w:rsidR="00A55BED" w:rsidRPr="00BD376A">
          <w:rPr>
            <w:rStyle w:val="a5"/>
            <w:rFonts w:ascii="Times New Roman" w:hAnsi="Times New Roman" w:cs="Times New Roman"/>
            <w:color w:val="auto"/>
            <w:u w:val="none"/>
          </w:rPr>
          <w:t>http://vestnik.volbi.ru/upload/numbers/26/article-26-1098.pdf</w:t>
        </w:r>
      </w:hyperlink>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1348</w:t>
      </w:r>
      <w:r w:rsidR="009E0C8D" w:rsidRPr="00BD376A">
        <w:rPr>
          <w:rFonts w:ascii="Times New Roman" w:hAnsi="Times New Roman" w:cs="Times New Roman"/>
        </w:rPr>
        <w:t>.</w:t>
      </w:r>
      <w:r w:rsidR="005E18A1" w:rsidRPr="00BD376A">
        <w:rPr>
          <w:rFonts w:ascii="Times New Roman" w:hAnsi="Times New Roman" w:cs="Times New Roman"/>
        </w:rPr>
        <w:t xml:space="preserve">Столярчук Л.И.  </w:t>
      </w:r>
      <w:r w:rsidR="00D2262A" w:rsidRPr="00BD376A">
        <w:rPr>
          <w:rFonts w:ascii="Times New Roman" w:hAnsi="Times New Roman" w:cs="Times New Roman"/>
        </w:rPr>
        <w:t>МЕТОДОЛОГИЧЕСКИЕ ПРОБЛЕМЫ ГЕНДЕРНОГО ПОДХОДА В СОВРЕМЕННОМ ОБРАЗОВАНИИ</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изнеса. 2008. № 6. С. 131-135.</w:t>
      </w:r>
      <w:r w:rsidR="005E18A1" w:rsidRPr="00BD376A">
        <w:rPr>
          <w:rFonts w:ascii="Times New Roman" w:hAnsi="Times New Roman" w:cs="Times New Roman"/>
        </w:rPr>
        <w:tab/>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Stolyarchuk L. I. METHODOLOGICAL ISSUES of the GENDER APPROACH IN MODERN EDUCATION. Business. Education. Right. Bulletin of Volgograd business Institute. 2008. No. 6. S. 131-135.</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Работа посвящена методологическим проблемам гендерного подхода как методологической ориентации в педагогической деятельности по обучению.</w:t>
      </w:r>
    </w:p>
    <w:p w:rsidR="00A55BED"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02" w:history="1">
        <w:r w:rsidR="00A55BED" w:rsidRPr="00BD376A">
          <w:rPr>
            <w:rStyle w:val="a5"/>
            <w:rFonts w:ascii="Times New Roman" w:hAnsi="Times New Roman" w:cs="Times New Roman"/>
            <w:color w:val="auto"/>
            <w:u w:val="none"/>
          </w:rPr>
          <w:t>http://vestnik.volbi.ru/upload/numbers/26/article-26-1099.pdf</w:t>
        </w:r>
      </w:hyperlink>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55BED"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1349</w:t>
      </w:r>
      <w:r w:rsidR="009E0C8D" w:rsidRPr="00BD376A">
        <w:rPr>
          <w:rFonts w:ascii="Times New Roman" w:hAnsi="Times New Roman" w:cs="Times New Roman"/>
        </w:rPr>
        <w:t>.</w:t>
      </w:r>
      <w:r w:rsidR="005E18A1" w:rsidRPr="00BD376A">
        <w:rPr>
          <w:rFonts w:ascii="Times New Roman" w:hAnsi="Times New Roman" w:cs="Times New Roman"/>
        </w:rPr>
        <w:t xml:space="preserve">Толстых М.А.  </w:t>
      </w:r>
      <w:r w:rsidR="00D2262A" w:rsidRPr="00BD376A">
        <w:rPr>
          <w:rFonts w:ascii="Times New Roman" w:hAnsi="Times New Roman" w:cs="Times New Roman"/>
        </w:rPr>
        <w:t>СТАНОВЛЕНИЕ ГЕНДЕРНОЙ ИДЕНТИЧНОСТИ. ВОЗМОЖНОСТЬ И РЕАЛЬНОСТЬ</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изнеса. 2008. № 6. С. 136-140.</w:t>
      </w:r>
      <w:r w:rsidR="00DF6D11" w:rsidRPr="00BD376A">
        <w:rPr>
          <w:rFonts w:ascii="Times New Roman" w:hAnsi="Times New Roman" w:cs="Times New Roman"/>
        </w:rPr>
        <w:t xml:space="preserve"> </w:t>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Tolstykh M. A. FORMATION of GENDER IDENTITY. THE POSSIBILITY AND REALITY. Business. Education</w:t>
      </w:r>
      <w:r w:rsidRPr="00BD376A">
        <w:rPr>
          <w:rStyle w:val="translation-chunk"/>
          <w:rFonts w:ascii="inherit" w:hAnsi="inherit"/>
          <w:sz w:val="22"/>
          <w:szCs w:val="22"/>
        </w:rPr>
        <w:t xml:space="preserve">. </w:t>
      </w:r>
      <w:r w:rsidRPr="00BD376A">
        <w:rPr>
          <w:rStyle w:val="translation-chunk"/>
          <w:rFonts w:ascii="inherit" w:hAnsi="inherit"/>
          <w:sz w:val="22"/>
          <w:szCs w:val="22"/>
          <w:lang/>
        </w:rPr>
        <w:t>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6. </w:t>
      </w:r>
      <w:r w:rsidRPr="00BD376A">
        <w:rPr>
          <w:rStyle w:val="translation-chunk"/>
          <w:rFonts w:ascii="inherit" w:hAnsi="inherit"/>
          <w:sz w:val="22"/>
          <w:szCs w:val="22"/>
          <w:lang/>
        </w:rPr>
        <w:t>P</w:t>
      </w:r>
      <w:r w:rsidRPr="00BD376A">
        <w:rPr>
          <w:rStyle w:val="translation-chunk"/>
          <w:rFonts w:ascii="inherit" w:hAnsi="inherit"/>
          <w:sz w:val="22"/>
          <w:szCs w:val="22"/>
        </w:rPr>
        <w:t>. 136-140.</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В статье обозначены современные научно-исследовательские направления гендерного подхода в учебно-воспитательном процессе вуза.</w:t>
      </w:r>
      <w:r w:rsidR="005E18A1"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03" w:history="1">
        <w:r w:rsidR="00A55BED" w:rsidRPr="00BD376A">
          <w:rPr>
            <w:rStyle w:val="a5"/>
            <w:rFonts w:ascii="Times New Roman" w:hAnsi="Times New Roman" w:cs="Times New Roman"/>
            <w:color w:val="auto"/>
            <w:u w:val="none"/>
          </w:rPr>
          <w:t>http://vestnik.volbi.ru/upload/numbers/26/article-26-1100.pdf</w:t>
        </w:r>
      </w:hyperlink>
    </w:p>
    <w:p w:rsidR="00A55BED" w:rsidRPr="00BD376A" w:rsidRDefault="00A55BE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1350</w:t>
      </w:r>
      <w:r w:rsidR="009E0C8D" w:rsidRPr="00BD376A">
        <w:rPr>
          <w:rFonts w:ascii="Times New Roman" w:hAnsi="Times New Roman" w:cs="Times New Roman"/>
        </w:rPr>
        <w:t>.</w:t>
      </w:r>
      <w:r w:rsidR="005E18A1" w:rsidRPr="00BD376A">
        <w:rPr>
          <w:rFonts w:ascii="Times New Roman" w:hAnsi="Times New Roman" w:cs="Times New Roman"/>
        </w:rPr>
        <w:t xml:space="preserve">Сибирякова Т.Б.  </w:t>
      </w:r>
      <w:r w:rsidR="00D2262A" w:rsidRPr="00BD376A">
        <w:rPr>
          <w:rFonts w:ascii="Times New Roman" w:hAnsi="Times New Roman" w:cs="Times New Roman"/>
        </w:rPr>
        <w:t>АКТУАЛЬНОСТЬ ВЫСШЕГО ЭКОНОМИЧЕСКОГО ОБРАЗОВАНИЯ В УСЛОВИЯХ СОВРЕМЕННОЙ РОССИИ</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изнеса. 2008. № 6. С. 141-142.</w:t>
      </w:r>
      <w:r w:rsidR="005E18A1" w:rsidRPr="00BD376A">
        <w:rPr>
          <w:rFonts w:ascii="Times New Roman" w:hAnsi="Times New Roman" w:cs="Times New Roman"/>
        </w:rPr>
        <w:tab/>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T. B. Sibiryakova the RELEVANCE of HIGHER ECONOMIC EDUCATION IN RUSSIA today. Business. Education. Right. Bulletin of Volgograd business Institute. 2008. No. 6. P. 141-142.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В статье излагаются основные результаты проведенных среди студентов Волгоградского института бизнеса социологических исследований о роли высшего экономического образования в условиях современной России.</w:t>
      </w:r>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04" w:history="1">
        <w:r w:rsidR="00A55BED" w:rsidRPr="00BD376A">
          <w:rPr>
            <w:rStyle w:val="a5"/>
            <w:rFonts w:ascii="Times New Roman" w:hAnsi="Times New Roman" w:cs="Times New Roman"/>
            <w:color w:val="auto"/>
            <w:u w:val="none"/>
          </w:rPr>
          <w:t>http://vestnik.volbi.ru/upload/numbers/26/article-26-1101.pdf</w:t>
        </w:r>
      </w:hyperlink>
    </w:p>
    <w:p w:rsidR="00A55BED" w:rsidRPr="00BD376A" w:rsidRDefault="00A55BED" w:rsidP="00BD376A">
      <w:pPr>
        <w:spacing w:after="0" w:line="240" w:lineRule="auto"/>
        <w:jc w:val="both"/>
        <w:rPr>
          <w:rFonts w:ascii="Times New Roman" w:hAnsi="Times New Roman" w:cs="Times New Roman"/>
        </w:rPr>
      </w:pPr>
    </w:p>
    <w:p w:rsidR="007A5AC2" w:rsidRPr="00BD376A" w:rsidRDefault="00A55BE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A5AC2" w:rsidRPr="00BD376A">
        <w:rPr>
          <w:rFonts w:ascii="Times New Roman" w:hAnsi="Times New Roman" w:cs="Times New Roman"/>
        </w:rPr>
        <w:t>Как цитировать статью:</w:t>
      </w:r>
    </w:p>
    <w:p w:rsidR="009E0C8D"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1350</w:t>
      </w:r>
      <w:r w:rsidR="009E0C8D" w:rsidRPr="00BD376A">
        <w:rPr>
          <w:rFonts w:ascii="Times New Roman" w:hAnsi="Times New Roman" w:cs="Times New Roman"/>
        </w:rPr>
        <w:t>.</w:t>
      </w:r>
      <w:r w:rsidR="005E18A1" w:rsidRPr="00BD376A">
        <w:rPr>
          <w:rFonts w:ascii="Times New Roman" w:hAnsi="Times New Roman" w:cs="Times New Roman"/>
        </w:rPr>
        <w:t xml:space="preserve">Кузеванова А.Л.  </w:t>
      </w:r>
      <w:r w:rsidR="00D2262A" w:rsidRPr="00BD376A">
        <w:rPr>
          <w:rFonts w:ascii="Times New Roman" w:hAnsi="Times New Roman" w:cs="Times New Roman"/>
        </w:rPr>
        <w:t>СОЦИОКУЛЬТУРНАЯ АДАПТАЦИЯ БИЗНЕС-СЛОЯ В РОССИИ</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5E18A1" w:rsidRPr="00BD376A">
        <w:rPr>
          <w:rFonts w:ascii="Times New Roman" w:hAnsi="Times New Roman" w:cs="Times New Roman"/>
        </w:rPr>
        <w:t xml:space="preserve">изнеса. 2008. </w:t>
      </w:r>
      <w:r w:rsidR="005E18A1" w:rsidRPr="00BD376A">
        <w:rPr>
          <w:rFonts w:ascii="Times New Roman" w:hAnsi="Times New Roman" w:cs="Times New Roman"/>
          <w:lang w:val="en-US"/>
        </w:rPr>
        <w:t xml:space="preserve">№ 6. </w:t>
      </w:r>
      <w:r w:rsidR="005E18A1" w:rsidRPr="00BD376A">
        <w:rPr>
          <w:rFonts w:ascii="Times New Roman" w:hAnsi="Times New Roman" w:cs="Times New Roman"/>
        </w:rPr>
        <w:t>С</w:t>
      </w:r>
      <w:r w:rsidR="005E18A1" w:rsidRPr="00BD376A">
        <w:rPr>
          <w:rFonts w:ascii="Times New Roman" w:hAnsi="Times New Roman" w:cs="Times New Roman"/>
          <w:lang w:val="en-US"/>
        </w:rPr>
        <w:t>. 142-148.</w:t>
      </w:r>
    </w:p>
    <w:p w:rsidR="009E0C8D" w:rsidRPr="00BD376A" w:rsidRDefault="009E0C8D"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Kuzevanova</w:t>
      </w:r>
      <w:r w:rsidRPr="00BD376A">
        <w:rPr>
          <w:rStyle w:val="translation-chunk"/>
          <w:rFonts w:ascii="inherit" w:hAnsi="inherit"/>
          <w:lang/>
        </w:rPr>
        <w:t xml:space="preserve"> A. L. socio-cultural ADAPTATION of the BUSINESS LAYER IN RUSSIA. Business. Education. Right. Bulletin of Volgograd business Institute. 2008. No. 6. S. 142-148.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Pr="00BD376A">
        <w:rPr>
          <w:rFonts w:ascii="Times New Roman" w:hAnsi="Times New Roman" w:cs="Times New Roman"/>
          <w:lang w:val="en-US"/>
        </w:rPr>
        <w:t>:</w:t>
      </w:r>
      <w:r w:rsidR="00A55BED" w:rsidRPr="00BD376A">
        <w:rPr>
          <w:rFonts w:ascii="Times New Roman" w:hAnsi="Times New Roman" w:cs="Times New Roman"/>
          <w:lang w:val="en-US"/>
        </w:rPr>
        <w:t xml:space="preserve"> </w:t>
      </w:r>
      <w:r w:rsidR="00A55BED" w:rsidRPr="00BD376A">
        <w:rPr>
          <w:rFonts w:ascii="Times New Roman" w:hAnsi="Times New Roman" w:cs="Times New Roman"/>
        </w:rPr>
        <w:t>Статья</w:t>
      </w:r>
      <w:r w:rsidR="00A55BED" w:rsidRPr="00BD376A">
        <w:rPr>
          <w:rFonts w:ascii="Times New Roman" w:hAnsi="Times New Roman" w:cs="Times New Roman"/>
          <w:lang w:val="en-US"/>
        </w:rPr>
        <w:t xml:space="preserve"> </w:t>
      </w:r>
      <w:r w:rsidR="00A55BED" w:rsidRPr="00BD376A">
        <w:rPr>
          <w:rFonts w:ascii="Times New Roman" w:hAnsi="Times New Roman" w:cs="Times New Roman"/>
        </w:rPr>
        <w:t>посвящена</w:t>
      </w:r>
      <w:r w:rsidR="00A55BED" w:rsidRPr="00BD376A">
        <w:rPr>
          <w:rFonts w:ascii="Times New Roman" w:hAnsi="Times New Roman" w:cs="Times New Roman"/>
          <w:lang w:val="en-US"/>
        </w:rPr>
        <w:t xml:space="preserve"> </w:t>
      </w:r>
      <w:r w:rsidR="00A55BED" w:rsidRPr="00BD376A">
        <w:rPr>
          <w:rFonts w:ascii="Times New Roman" w:hAnsi="Times New Roman" w:cs="Times New Roman"/>
        </w:rPr>
        <w:t>анализу основных этапов и специфики формирования бизнес- слоя в современной России. Автор исследует основные проблемы социальной и культурной адаптации предпринимателей в российской общественной структуре.</w:t>
      </w:r>
      <w:r w:rsidR="005E18A1" w:rsidRPr="00BD376A">
        <w:rPr>
          <w:rFonts w:ascii="Times New Roman" w:hAnsi="Times New Roman" w:cs="Times New Roman"/>
        </w:rPr>
        <w:tab/>
      </w:r>
    </w:p>
    <w:p w:rsidR="005E18A1"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05" w:history="1">
        <w:r w:rsidR="00A55BED" w:rsidRPr="00BD376A">
          <w:rPr>
            <w:rStyle w:val="a5"/>
            <w:rFonts w:ascii="Times New Roman" w:hAnsi="Times New Roman" w:cs="Times New Roman"/>
            <w:color w:val="auto"/>
            <w:u w:val="none"/>
          </w:rPr>
          <w:t>http://vestnik.volbi.ru/upload/numbers/26/article-26-1102.pdf</w:t>
        </w:r>
      </w:hyperlink>
    </w:p>
    <w:p w:rsidR="00A55BED" w:rsidRPr="00BD376A" w:rsidRDefault="00A55BE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55BED"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1351</w:t>
      </w:r>
      <w:r w:rsidR="009E0C8D" w:rsidRPr="00BD376A">
        <w:rPr>
          <w:rFonts w:ascii="Times New Roman" w:hAnsi="Times New Roman" w:cs="Times New Roman"/>
        </w:rPr>
        <w:t>.</w:t>
      </w:r>
      <w:r w:rsidR="005E18A1" w:rsidRPr="00BD376A">
        <w:rPr>
          <w:rFonts w:ascii="Times New Roman" w:hAnsi="Times New Roman" w:cs="Times New Roman"/>
        </w:rPr>
        <w:t xml:space="preserve">Кузеванова А.Л.  </w:t>
      </w:r>
      <w:r w:rsidR="00D2262A" w:rsidRPr="00BD376A">
        <w:rPr>
          <w:rFonts w:ascii="Times New Roman" w:hAnsi="Times New Roman" w:cs="Times New Roman"/>
        </w:rPr>
        <w:t>ОСОБЕННОСТИ БИЗНЕС-ОБРАЗОВАНИЯ КАК СОЦИАЛЬНОГО ИНСТИТУТА</w:t>
      </w:r>
      <w:r w:rsidR="005E18A1"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2008.</w:t>
      </w:r>
      <w:r w:rsidR="00D61688" w:rsidRPr="00BD376A">
        <w:rPr>
          <w:rFonts w:ascii="Times New Roman" w:hAnsi="Times New Roman" w:cs="Times New Roman"/>
        </w:rPr>
        <w:t xml:space="preserve"> № 6. С. 148-153.</w:t>
      </w:r>
      <w:r w:rsidR="00DF6D11" w:rsidRPr="00BD376A">
        <w:rPr>
          <w:rFonts w:ascii="Times New Roman" w:hAnsi="Times New Roman" w:cs="Times New Roman"/>
        </w:rPr>
        <w:t xml:space="preserve"> </w:t>
      </w:r>
    </w:p>
    <w:p w:rsidR="009E0C8D" w:rsidRPr="00BD376A" w:rsidRDefault="009E0C8D"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Kuzevanova</w:t>
      </w:r>
      <w:r w:rsidRPr="00BD376A">
        <w:rPr>
          <w:rStyle w:val="translation-chunk"/>
          <w:rFonts w:ascii="inherit" w:hAnsi="inherit"/>
          <w:sz w:val="22"/>
          <w:szCs w:val="22"/>
          <w:lang/>
        </w:rPr>
        <w:t xml:space="preserve"> A. L. FEATURES of BUSINESS EDUCATION AS a SOCIAL INSTITUTION. Business. Education. Right. Bulletin of Volgograd business Institute. 2008. No. 6. P. 148 to 153.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В статье анализируются особенности бизнес- образования как социального института. Автор рассматривает различные варианты критики системы бизнес- образования и выявляет пути ее легитимизации в современной образовательной культуре.</w:t>
      </w:r>
      <w:r w:rsidR="00D61688" w:rsidRPr="00BD376A">
        <w:rPr>
          <w:rFonts w:ascii="Times New Roman" w:hAnsi="Times New Roman" w:cs="Times New Roman"/>
        </w:rPr>
        <w:tab/>
      </w:r>
    </w:p>
    <w:p w:rsidR="00A55BED"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06" w:history="1">
        <w:r w:rsidR="00A55BED" w:rsidRPr="00BD376A">
          <w:rPr>
            <w:rStyle w:val="a5"/>
            <w:rFonts w:ascii="Times New Roman" w:hAnsi="Times New Roman" w:cs="Times New Roman"/>
            <w:color w:val="auto"/>
            <w:u w:val="none"/>
          </w:rPr>
          <w:t>http://vestnik.volbi.ru/upload/numbers/26/article-26-1103.pdf</w:t>
        </w:r>
      </w:hyperlink>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55BED"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1352</w:t>
      </w:r>
      <w:r w:rsidR="009E0C8D" w:rsidRPr="00BD376A">
        <w:rPr>
          <w:rFonts w:ascii="Times New Roman" w:hAnsi="Times New Roman" w:cs="Times New Roman"/>
        </w:rPr>
        <w:t>.</w:t>
      </w:r>
      <w:r w:rsidR="00D61688" w:rsidRPr="00BD376A">
        <w:rPr>
          <w:rFonts w:ascii="Times New Roman" w:hAnsi="Times New Roman" w:cs="Times New Roman"/>
        </w:rPr>
        <w:t xml:space="preserve">Доника Д.Д., Доника А.Д.  </w:t>
      </w:r>
      <w:r w:rsidR="00D2262A" w:rsidRPr="00BD376A">
        <w:rPr>
          <w:rFonts w:ascii="Times New Roman" w:hAnsi="Times New Roman" w:cs="Times New Roman"/>
        </w:rPr>
        <w:t>СОВРЕМЕННЫЕ ТЕНДЕНЦИИ ПРОФЕССИОНАЛЬНОГО ОНТОГЕНЕЗА</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D61688" w:rsidRPr="00BD376A">
        <w:rPr>
          <w:rFonts w:ascii="Times New Roman" w:hAnsi="Times New Roman" w:cs="Times New Roman"/>
        </w:rPr>
        <w:t>изнеса. 2008. № 6. С. 153-155.</w:t>
      </w:r>
      <w:r w:rsidR="00DF6D11" w:rsidRPr="00BD376A">
        <w:rPr>
          <w:rFonts w:ascii="Times New Roman" w:hAnsi="Times New Roman" w:cs="Times New Roman"/>
        </w:rPr>
        <w:t xml:space="preserve"> </w:t>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 Donica, Donica A. D. MODERN TRENDS of the PROFESSIONAL ONTOGENESIS. Business. Education. Right. Bulletin of Volgograd business Institute. 2008. No. 6. S. 153-155.</w:t>
      </w:r>
    </w:p>
    <w:p w:rsidR="00C174B8"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В статье изложены результаты исследования особенностей стадий профессионализации социальных профессий на основе концепции Е.Климова о циклах профессионализации.</w:t>
      </w:r>
    </w:p>
    <w:p w:rsidR="00A55BED"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07" w:history="1">
        <w:r w:rsidR="00A55BED" w:rsidRPr="00BD376A">
          <w:rPr>
            <w:rStyle w:val="a5"/>
            <w:rFonts w:ascii="Times New Roman" w:hAnsi="Times New Roman" w:cs="Times New Roman"/>
            <w:color w:val="auto"/>
            <w:u w:val="none"/>
          </w:rPr>
          <w:t>http://vestnik.volbi.ru/upload/numbers/26/article-26-1104.pdf</w:t>
        </w:r>
      </w:hyperlink>
    </w:p>
    <w:p w:rsidR="00D2262A" w:rsidRPr="00BD376A" w:rsidRDefault="00D61688"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1353</w:t>
      </w:r>
      <w:r w:rsidR="009E0C8D" w:rsidRPr="00BD376A">
        <w:rPr>
          <w:rFonts w:ascii="Times New Roman" w:hAnsi="Times New Roman" w:cs="Times New Roman"/>
        </w:rPr>
        <w:t>.</w:t>
      </w:r>
      <w:r w:rsidR="00D61688" w:rsidRPr="00BD376A">
        <w:rPr>
          <w:rFonts w:ascii="Times New Roman" w:hAnsi="Times New Roman" w:cs="Times New Roman"/>
        </w:rPr>
        <w:t xml:space="preserve">Гудкова Е.К.  </w:t>
      </w:r>
      <w:r w:rsidR="00D2262A" w:rsidRPr="00BD376A">
        <w:rPr>
          <w:rFonts w:ascii="Times New Roman" w:hAnsi="Times New Roman" w:cs="Times New Roman"/>
        </w:rPr>
        <w:t>ЮВЕНАЛЬНЫЕ ТЕХНОЛОГИИ В РЕГИОНЕ</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D61688" w:rsidRPr="00BD376A">
        <w:rPr>
          <w:rFonts w:ascii="Times New Roman" w:hAnsi="Times New Roman" w:cs="Times New Roman"/>
        </w:rPr>
        <w:t>изнеса. 2008. № 6. С. 156-158.</w:t>
      </w:r>
      <w:r w:rsidR="00DF6D11" w:rsidRPr="00BD376A">
        <w:rPr>
          <w:rFonts w:ascii="Times New Roman" w:hAnsi="Times New Roman" w:cs="Times New Roman"/>
        </w:rPr>
        <w:t xml:space="preserve"> </w:t>
      </w:r>
    </w:p>
    <w:p w:rsidR="009E0C8D" w:rsidRPr="00BD376A" w:rsidRDefault="009E0C8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Gudkova E. K. JUVENILE TECHNOLOGIES IN the REGION.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6. </w:t>
      </w:r>
      <w:r w:rsidRPr="00BD376A">
        <w:rPr>
          <w:rStyle w:val="translation-chunk"/>
          <w:rFonts w:ascii="inherit" w:hAnsi="inherit"/>
          <w:sz w:val="22"/>
          <w:szCs w:val="22"/>
          <w:lang/>
        </w:rPr>
        <w:t>S</w:t>
      </w:r>
      <w:r w:rsidRPr="00BD376A">
        <w:rPr>
          <w:rStyle w:val="translation-chunk"/>
          <w:rFonts w:ascii="inherit" w:hAnsi="inherit"/>
          <w:sz w:val="22"/>
          <w:szCs w:val="22"/>
        </w:rPr>
        <w:t>. 156-158.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В статье определены основные задачи правосудия несовершеннолетних, социальной реабилитации подростков, Освещены действующие на территории России и Волгоградской области программы, проекты и мероприятия социального, педагогического, юридического и медицинского характера, которые направлены на профилактику противоправного поведения и реабилитацию ребенка,</w:t>
      </w:r>
      <w:r w:rsidR="00D61688" w:rsidRPr="00BD376A">
        <w:rPr>
          <w:rFonts w:ascii="Times New Roman" w:hAnsi="Times New Roman" w:cs="Times New Roman"/>
        </w:rPr>
        <w:tab/>
      </w:r>
    </w:p>
    <w:p w:rsidR="00A55BED"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08" w:history="1">
        <w:r w:rsidR="00A55BED" w:rsidRPr="00BD376A">
          <w:rPr>
            <w:rStyle w:val="a5"/>
            <w:rFonts w:ascii="Times New Roman" w:hAnsi="Times New Roman" w:cs="Times New Roman"/>
            <w:color w:val="auto"/>
            <w:u w:val="none"/>
          </w:rPr>
          <w:t>http://vestnik.volbi.ru/upload/numbers/26/article-26-1105.pdf</w:t>
        </w:r>
      </w:hyperlink>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1354</w:t>
      </w:r>
      <w:r w:rsidR="00786273" w:rsidRPr="00BD376A">
        <w:rPr>
          <w:rFonts w:ascii="Times New Roman" w:hAnsi="Times New Roman" w:cs="Times New Roman"/>
        </w:rPr>
        <w:t>.</w:t>
      </w:r>
      <w:r w:rsidR="00D61688" w:rsidRPr="00BD376A">
        <w:rPr>
          <w:rFonts w:ascii="Times New Roman" w:hAnsi="Times New Roman" w:cs="Times New Roman"/>
        </w:rPr>
        <w:t xml:space="preserve">Ануфриева Е.В.  </w:t>
      </w:r>
      <w:r w:rsidR="00D2262A" w:rsidRPr="00BD376A">
        <w:rPr>
          <w:rFonts w:ascii="Times New Roman" w:hAnsi="Times New Roman" w:cs="Times New Roman"/>
        </w:rPr>
        <w:t>ТРУДНОСТИ ПОДГОТОВКИ ИНОГОРОДНИХ АСПИРАНТОВ</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w:t>
      </w:r>
      <w:r w:rsidR="00D61688" w:rsidRPr="00BD376A">
        <w:rPr>
          <w:rFonts w:ascii="Times New Roman" w:hAnsi="Times New Roman" w:cs="Times New Roman"/>
        </w:rPr>
        <w:t>та бизнеса. 2008. № 6. С. 159.</w:t>
      </w:r>
      <w:r w:rsidR="00DF6D11" w:rsidRPr="00BD376A">
        <w:rPr>
          <w:rFonts w:ascii="Times New Roman" w:hAnsi="Times New Roman" w:cs="Times New Roman"/>
        </w:rPr>
        <w:t xml:space="preserve"> </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Anufrieva E. V. DIFFICULTIES of TRAINING FOREIGN GRADUATE students. Business. Education. Right. Bulletin of Volgograd business Institute. 2008. No. 6. S. 159.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Раскрываются факторы, значительно затрудняющие прочесе подготовки аспирантов, проживающих в сельских районах и малых городах региона.</w:t>
      </w:r>
      <w:r w:rsidR="00D61688" w:rsidRPr="00BD376A">
        <w:rPr>
          <w:rFonts w:ascii="Times New Roman" w:hAnsi="Times New Roman" w:cs="Times New Roman"/>
        </w:rPr>
        <w:tab/>
      </w:r>
    </w:p>
    <w:p w:rsidR="00A55BED"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Доступ к полной версии статьи: </w:t>
      </w:r>
      <w:hyperlink r:id="rId309" w:history="1">
        <w:r w:rsidR="00A55BED" w:rsidRPr="00BD376A">
          <w:rPr>
            <w:rStyle w:val="a5"/>
            <w:rFonts w:ascii="Times New Roman" w:hAnsi="Times New Roman" w:cs="Times New Roman"/>
            <w:color w:val="auto"/>
            <w:u w:val="none"/>
          </w:rPr>
          <w:t>http://vestnik.volbi.ru/upload/numbers/26/article-26-1106.pdf</w:t>
        </w:r>
      </w:hyperlink>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55BED"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1355</w:t>
      </w:r>
      <w:r w:rsidR="00786273" w:rsidRPr="00BD376A">
        <w:rPr>
          <w:rFonts w:ascii="Times New Roman" w:hAnsi="Times New Roman" w:cs="Times New Roman"/>
        </w:rPr>
        <w:t>.</w:t>
      </w:r>
      <w:r w:rsidR="00D61688" w:rsidRPr="00BD376A">
        <w:rPr>
          <w:rFonts w:ascii="Times New Roman" w:hAnsi="Times New Roman" w:cs="Times New Roman"/>
        </w:rPr>
        <w:t xml:space="preserve">Ващенко А.А., Белоненко М.Б.  </w:t>
      </w:r>
      <w:r w:rsidR="00D2262A" w:rsidRPr="00BD376A">
        <w:rPr>
          <w:rFonts w:ascii="Times New Roman" w:hAnsi="Times New Roman" w:cs="Times New Roman"/>
        </w:rPr>
        <w:t>НАНОТЕХНОЛОГИИ И РАЗВИТИЕ ЧЕЛОВЕЧЕСКИХ РЕСУРСОВ</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B65DFE" w:rsidRPr="00BD376A">
        <w:rPr>
          <w:rFonts w:ascii="Times New Roman" w:hAnsi="Times New Roman" w:cs="Times New Roman"/>
        </w:rPr>
        <w:t>изнеса. 2008. № 6. С. 160-165.</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Vashchenko A. A., Belonenko M. B. NANOTECHNOLOGY AND the DEVELOPMENT of HUMAN RESOURCES. Business. Education. Right. Bulletin of Volgograd business Institute. 2008. No. 6. S. 160-165.</w:t>
      </w:r>
    </w:p>
    <w:p w:rsidR="00D2262A" w:rsidRPr="00BD376A" w:rsidRDefault="00B65DFE"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00DF6D11" w:rsidRPr="00BD376A">
        <w:rPr>
          <w:rFonts w:ascii="Times New Roman" w:hAnsi="Times New Roman" w:cs="Times New Roman"/>
        </w:rPr>
        <w:t>Аннотация:</w:t>
      </w:r>
      <w:r w:rsidR="00A55BED" w:rsidRPr="00BD376A">
        <w:rPr>
          <w:rFonts w:ascii="Times New Roman" w:hAnsi="Times New Roman" w:cs="Times New Roman"/>
        </w:rPr>
        <w:t xml:space="preserve"> Рассматривается влияние областей высоких технологий на развитие современных человеческих ресурсов. На примере влияния нанотехнологий выявляются факторы, которые могут привести к изменению рынка человеческих ресурсов, к изменению структуры человеческих ресурсов и. следовательно, повлиять на общую экономическую ситуацию.</w:t>
      </w:r>
    </w:p>
    <w:p w:rsidR="00C174B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10" w:history="1">
        <w:r w:rsidR="00A55BED" w:rsidRPr="00BD376A">
          <w:rPr>
            <w:rStyle w:val="a5"/>
            <w:rFonts w:ascii="Times New Roman" w:hAnsi="Times New Roman" w:cs="Times New Roman"/>
            <w:color w:val="auto"/>
            <w:u w:val="none"/>
          </w:rPr>
          <w:t>http://vestnik.volbi.ru/upload/numbers/26/article-26-1107.pdf</w:t>
        </w:r>
      </w:hyperlink>
    </w:p>
    <w:p w:rsidR="00A55BED" w:rsidRPr="00BD376A" w:rsidRDefault="00A55BE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1356</w:t>
      </w:r>
      <w:r w:rsidR="00786273" w:rsidRPr="00BD376A">
        <w:rPr>
          <w:rFonts w:ascii="Times New Roman" w:hAnsi="Times New Roman" w:cs="Times New Roman"/>
        </w:rPr>
        <w:t>.</w:t>
      </w:r>
      <w:r w:rsidR="00D61688" w:rsidRPr="00BD376A">
        <w:rPr>
          <w:rFonts w:ascii="Times New Roman" w:hAnsi="Times New Roman" w:cs="Times New Roman"/>
        </w:rPr>
        <w:t xml:space="preserve">Белоненко М.Б.  </w:t>
      </w:r>
      <w:r w:rsidR="00D2262A" w:rsidRPr="00BD376A">
        <w:rPr>
          <w:rFonts w:ascii="Times New Roman" w:hAnsi="Times New Roman" w:cs="Times New Roman"/>
        </w:rPr>
        <w:t>КРУГЛЫЙ СТОЛ ПО НАНОТЕХНОЛОГИЯМ</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D61688" w:rsidRPr="00BD376A">
        <w:rPr>
          <w:rFonts w:ascii="Times New Roman" w:hAnsi="Times New Roman" w:cs="Times New Roman"/>
        </w:rPr>
        <w:t>изнеса. 2008. № 6. С. 166-167.</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Belonenko M. B. ROUND TABLE ON NANOTECHNOLOGY.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6. </w:t>
      </w:r>
      <w:r w:rsidRPr="00BD376A">
        <w:rPr>
          <w:rStyle w:val="translation-chunk"/>
          <w:rFonts w:ascii="inherit" w:hAnsi="inherit"/>
          <w:sz w:val="22"/>
          <w:szCs w:val="22"/>
          <w:lang/>
        </w:rPr>
        <w:t>P</w:t>
      </w:r>
      <w:r w:rsidRPr="00BD376A">
        <w:rPr>
          <w:rStyle w:val="translation-chunk"/>
          <w:rFonts w:ascii="inherit" w:hAnsi="inherit"/>
          <w:sz w:val="22"/>
          <w:szCs w:val="22"/>
        </w:rPr>
        <w:t>. 166-167.</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55BED" w:rsidRPr="00BD376A">
        <w:rPr>
          <w:rFonts w:ascii="Times New Roman" w:hAnsi="Times New Roman" w:cs="Times New Roman"/>
        </w:rPr>
        <w:t xml:space="preserve"> Круглый стол по нанотехнологиям, организованный кафедрой математических и естественных наук и лабораторией нанотехнологий НОУ ВПО «Волгоградский институт бизнеса» состоялся 24 апреля 2008 г.</w:t>
      </w:r>
      <w:r w:rsidR="00D61688" w:rsidRPr="00BD376A">
        <w:rPr>
          <w:rFonts w:ascii="Times New Roman" w:hAnsi="Times New Roman" w:cs="Times New Roman"/>
        </w:rPr>
        <w:tab/>
      </w:r>
    </w:p>
    <w:p w:rsidR="00A55BED"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11" w:history="1">
        <w:r w:rsidR="00A55BED" w:rsidRPr="00BD376A">
          <w:rPr>
            <w:rStyle w:val="a5"/>
            <w:rFonts w:ascii="Times New Roman" w:hAnsi="Times New Roman" w:cs="Times New Roman"/>
            <w:color w:val="auto"/>
            <w:u w:val="none"/>
          </w:rPr>
          <w:t>http://vestnik.volbi.ru/upload/numbers/26/article-26-1108.pdf</w:t>
        </w:r>
      </w:hyperlink>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1357</w:t>
      </w:r>
      <w:r w:rsidR="00786273" w:rsidRPr="00BD376A">
        <w:rPr>
          <w:rFonts w:ascii="Times New Roman" w:hAnsi="Times New Roman" w:cs="Times New Roman"/>
        </w:rPr>
        <w:t>.</w:t>
      </w:r>
      <w:r w:rsidR="00D61688" w:rsidRPr="00BD376A">
        <w:rPr>
          <w:rFonts w:ascii="Times New Roman" w:hAnsi="Times New Roman" w:cs="Times New Roman"/>
        </w:rPr>
        <w:t xml:space="preserve">Юшкина Е.А.  </w:t>
      </w:r>
      <w:r w:rsidR="00D2262A" w:rsidRPr="00BD376A">
        <w:rPr>
          <w:rFonts w:ascii="Times New Roman" w:hAnsi="Times New Roman" w:cs="Times New Roman"/>
        </w:rPr>
        <w:t>КРУГЛЫЙ СТОЛ ДЛЯ СТУДЕНТОВ-ИССЛЕДОВА ТЕЛЕЙ ВОЛГОГРАДСКОГО ИНСТИТУТА БИЗНЕСА</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D61688" w:rsidRPr="00BD376A">
        <w:rPr>
          <w:rFonts w:ascii="Times New Roman" w:hAnsi="Times New Roman" w:cs="Times New Roman"/>
        </w:rPr>
        <w:t>изнеса. 2008. № 6. С. 168-169.</w:t>
      </w:r>
      <w:r w:rsidR="00D61688" w:rsidRPr="00BD376A">
        <w:rPr>
          <w:rFonts w:ascii="Times New Roman" w:hAnsi="Times New Roman" w:cs="Times New Roman"/>
        </w:rPr>
        <w:tab/>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Uschina E. A. ROUNDTABLE FOR STUDENTS-RESEARCH SCHOLARS, VOLGOGRAD Institute of BUSINESS. Business. Education. Right. Bulletin of Volgograd business Institute. 2008. No. 6. P. 168-169.</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41EEF" w:rsidRPr="00BD376A">
        <w:rPr>
          <w:rFonts w:ascii="Times New Roman" w:hAnsi="Times New Roman" w:cs="Times New Roman"/>
        </w:rPr>
        <w:t xml:space="preserve"> В рамках круглого стола студенты-исследователи и преподаватели обсудили реально существующие условия учебной исследовательской работы и предлагали пути её усовершенствования.</w:t>
      </w:r>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12" w:history="1">
        <w:r w:rsidR="00241EEF" w:rsidRPr="00BD376A">
          <w:rPr>
            <w:rStyle w:val="a5"/>
            <w:rFonts w:ascii="Times New Roman" w:hAnsi="Times New Roman" w:cs="Times New Roman"/>
            <w:color w:val="auto"/>
            <w:u w:val="none"/>
          </w:rPr>
          <w:t>http://vestnik.volbi.ru/upload/numbers/26/article-26-1109.pdf</w:t>
        </w:r>
      </w:hyperlink>
    </w:p>
    <w:p w:rsidR="00241EEF" w:rsidRPr="00BD376A" w:rsidRDefault="00241EE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1358</w:t>
      </w:r>
      <w:r w:rsidR="00786273" w:rsidRPr="00BD376A">
        <w:rPr>
          <w:rFonts w:ascii="Times New Roman" w:hAnsi="Times New Roman" w:cs="Times New Roman"/>
        </w:rPr>
        <w:t>.</w:t>
      </w:r>
      <w:r w:rsidR="00D61688" w:rsidRPr="00BD376A">
        <w:rPr>
          <w:rFonts w:ascii="Times New Roman" w:hAnsi="Times New Roman" w:cs="Times New Roman"/>
        </w:rPr>
        <w:t xml:space="preserve">Ладаускас С.В.  </w:t>
      </w:r>
      <w:r w:rsidR="00D2262A" w:rsidRPr="00BD376A">
        <w:rPr>
          <w:rFonts w:ascii="Times New Roman" w:hAnsi="Times New Roman" w:cs="Times New Roman"/>
        </w:rPr>
        <w:t>НЕДЕЛЯ НАУКИ В ВОЛГОГРАДСКОМ ИНСТИТУТЕ БИЗНЕСА</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D61688" w:rsidRPr="00BD376A">
        <w:rPr>
          <w:rFonts w:ascii="Times New Roman" w:hAnsi="Times New Roman" w:cs="Times New Roman"/>
        </w:rPr>
        <w:t>изнеса. 2008. № 6. С. 170-172.</w:t>
      </w:r>
      <w:r w:rsidR="00DF6D11" w:rsidRPr="00BD376A">
        <w:rPr>
          <w:rFonts w:ascii="Times New Roman" w:hAnsi="Times New Roman" w:cs="Times New Roman"/>
        </w:rPr>
        <w:t xml:space="preserve"> </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Lazauskas S. V. SCIENCE WEEK AT the VOLGOGRAD INSTITUTE of BUSINESS. Business. Education. Right. Bulletin of Volgograd business Institute. 2008. No. 6. S. 170-172.</w:t>
      </w:r>
    </w:p>
    <w:p w:rsidR="00786273" w:rsidRPr="00BD376A" w:rsidRDefault="00786273"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2262A" w:rsidRPr="00BD376A" w:rsidRDefault="007A5DDC" w:rsidP="00BD376A">
      <w:pPr>
        <w:spacing w:after="0" w:line="240" w:lineRule="auto"/>
        <w:jc w:val="both"/>
        <w:rPr>
          <w:rFonts w:ascii="Times New Roman" w:hAnsi="Times New Roman" w:cs="Times New Roman"/>
        </w:rPr>
      </w:pPr>
      <w:r w:rsidRPr="00BD376A">
        <w:rPr>
          <w:rFonts w:ascii="Times New Roman" w:hAnsi="Times New Roman" w:cs="Times New Roman"/>
        </w:rPr>
        <w:t>1359</w:t>
      </w:r>
      <w:r w:rsidR="00786273" w:rsidRPr="00BD376A">
        <w:rPr>
          <w:rFonts w:ascii="Times New Roman" w:hAnsi="Times New Roman" w:cs="Times New Roman"/>
        </w:rPr>
        <w:t>.</w:t>
      </w:r>
      <w:r w:rsidR="00D61688" w:rsidRPr="00BD376A">
        <w:rPr>
          <w:rFonts w:ascii="Times New Roman" w:hAnsi="Times New Roman" w:cs="Times New Roman"/>
        </w:rPr>
        <w:t xml:space="preserve">Лукьянова В.А.  </w:t>
      </w:r>
      <w:r w:rsidR="00D2262A" w:rsidRPr="00BD376A">
        <w:rPr>
          <w:rFonts w:ascii="Times New Roman" w:hAnsi="Times New Roman" w:cs="Times New Roman"/>
        </w:rPr>
        <w:t>МЕЖДУНАРОДНЫЙ КЛУБ МЕНЕДЖЕРОВ ИМ. ПЕТРА ВЕЛИКОГО - СТУДЕНТАМ ВОЛГОГРАДСКОГО ИНСТИТУТА БИЗН</w:t>
      </w:r>
      <w:r w:rsidR="00DF6D11" w:rsidRPr="00BD376A">
        <w:rPr>
          <w:rFonts w:ascii="Times New Roman" w:hAnsi="Times New Roman" w:cs="Times New Roman"/>
        </w:rPr>
        <w:t>:</w:t>
      </w:r>
      <w:r w:rsidR="00D2262A" w:rsidRPr="00BD376A">
        <w:rPr>
          <w:rFonts w:ascii="Times New Roman" w:hAnsi="Times New Roman" w:cs="Times New Roman"/>
        </w:rPr>
        <w:t>ЕСА</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w:t>
      </w:r>
      <w:r w:rsidR="00D61688" w:rsidRPr="00BD376A">
        <w:rPr>
          <w:rFonts w:ascii="Times New Roman" w:hAnsi="Times New Roman" w:cs="Times New Roman"/>
        </w:rPr>
        <w:t>та бизнеса. 2008. № 6. С. 173.</w:t>
      </w:r>
      <w:r w:rsidR="00D61688" w:rsidRPr="00BD376A">
        <w:rPr>
          <w:rFonts w:ascii="Times New Roman" w:hAnsi="Times New Roman" w:cs="Times New Roman"/>
        </w:rPr>
        <w:tab/>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Lukyanova V. A. INTERNATIONAL CLUB MANAGERS. PETER THE GREAT - THE STUDENTS OF VOLGOGRAD INSTITUTE OF BUSI:ECA. Business. Education. Right. Bulletin of Volgograd business Institute. 2008. No. 6. S</w:t>
      </w:r>
      <w:r w:rsidRPr="00BD376A">
        <w:rPr>
          <w:rStyle w:val="translation-chunk"/>
          <w:rFonts w:ascii="inherit" w:hAnsi="inherit"/>
          <w:sz w:val="22"/>
          <w:szCs w:val="22"/>
        </w:rPr>
        <w:t>. 173.</w:t>
      </w:r>
    </w:p>
    <w:p w:rsidR="00955BAB" w:rsidRPr="00BD376A" w:rsidRDefault="00955BAB"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1360</w:t>
      </w:r>
      <w:r w:rsidR="00786273" w:rsidRPr="00BD376A">
        <w:rPr>
          <w:rFonts w:ascii="Times New Roman" w:hAnsi="Times New Roman" w:cs="Times New Roman"/>
        </w:rPr>
        <w:t>.</w:t>
      </w:r>
      <w:r w:rsidR="00D61688" w:rsidRPr="00BD376A">
        <w:rPr>
          <w:rFonts w:ascii="Times New Roman" w:hAnsi="Times New Roman" w:cs="Times New Roman"/>
        </w:rPr>
        <w:t xml:space="preserve">Засыпко В.С., Макарова Е.Д.  </w:t>
      </w:r>
      <w:r w:rsidR="00D2262A" w:rsidRPr="00BD376A">
        <w:rPr>
          <w:rFonts w:ascii="Times New Roman" w:hAnsi="Times New Roman" w:cs="Times New Roman"/>
        </w:rPr>
        <w:t>ЮБИЛЕЙНАЯ IV ПЕТРОВСКАЯ АССАМБЛЕЯ</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w:t>
      </w:r>
      <w:r w:rsidR="00D61688" w:rsidRPr="00BD376A">
        <w:rPr>
          <w:rFonts w:ascii="Times New Roman" w:hAnsi="Times New Roman" w:cs="Times New Roman"/>
        </w:rPr>
        <w:t>а бизнеса. 2008. № 5. С. 8-11.</w:t>
      </w:r>
      <w:r w:rsidR="00DF6D11" w:rsidRPr="00BD376A">
        <w:rPr>
          <w:rFonts w:ascii="Times New Roman" w:hAnsi="Times New Roman" w:cs="Times New Roman"/>
        </w:rPr>
        <w:t xml:space="preserve"> </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Backfilling V. S., Makarov D. E. IV ANNIVERSARY PETER's ASSEMBLY. Business. Education. Right. Bulletin of Volgograd business Institute. 2008. No. 5. P. 8-11.</w:t>
      </w:r>
    </w:p>
    <w:p w:rsidR="00786273" w:rsidRPr="00BD376A" w:rsidRDefault="00786273" w:rsidP="00BD376A">
      <w:pPr>
        <w:spacing w:after="0" w:line="240" w:lineRule="auto"/>
        <w:jc w:val="both"/>
        <w:rPr>
          <w:rFonts w:ascii="Times New Roman" w:hAnsi="Times New Roman" w:cs="Times New Roman"/>
        </w:rPr>
      </w:pPr>
    </w:p>
    <w:p w:rsidR="00786273" w:rsidRPr="00BD376A" w:rsidRDefault="00786273"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1361</w:t>
      </w:r>
      <w:r w:rsidR="00786273" w:rsidRPr="00BD376A">
        <w:rPr>
          <w:rFonts w:ascii="Times New Roman" w:hAnsi="Times New Roman" w:cs="Times New Roman"/>
        </w:rPr>
        <w:t>.</w:t>
      </w:r>
      <w:r w:rsidR="00D2262A" w:rsidRPr="00BD376A">
        <w:rPr>
          <w:rFonts w:ascii="Times New Roman" w:hAnsi="Times New Roman" w:cs="Times New Roman"/>
        </w:rPr>
        <w:t>НЕДЕЛЯ РОССИЙСКОГО БИЗНЕСА В МОСКВЕ (ПО МАТЕРИАЛАМ САЙТА РОССИЙСКОГО СОЮЗА ПРОМЫШЛЕННИКОВ И ПРЕДПРИНИМАТЕЛЕЙ)</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12-15.</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THE RUSSIAN BUSINESS WEEK IN MOSCOW (ON MATERIALS OF A SITE OF THE RUSSIAN UNION OF INDUSTRIALISTS AND ENTREPRENEURS). Business. Education. Right. Bulletin of Volgograd business Institute. 2008. No. 5. S</w:t>
      </w:r>
      <w:r w:rsidRPr="00BD376A">
        <w:rPr>
          <w:rStyle w:val="translation-chunk"/>
          <w:rFonts w:ascii="inherit" w:hAnsi="inherit"/>
          <w:sz w:val="22"/>
          <w:szCs w:val="22"/>
        </w:rPr>
        <w:t>. 12-15.</w:t>
      </w:r>
    </w:p>
    <w:p w:rsidR="007A5AC2" w:rsidRPr="00BD376A" w:rsidRDefault="007A5AC2"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1362</w:t>
      </w:r>
      <w:r w:rsidR="00786273" w:rsidRPr="00BD376A">
        <w:rPr>
          <w:rFonts w:ascii="Times New Roman" w:hAnsi="Times New Roman" w:cs="Times New Roman"/>
        </w:rPr>
        <w:t>.</w:t>
      </w:r>
      <w:r w:rsidR="00D61688" w:rsidRPr="00BD376A">
        <w:rPr>
          <w:rFonts w:ascii="Times New Roman" w:hAnsi="Times New Roman" w:cs="Times New Roman"/>
        </w:rPr>
        <w:t xml:space="preserve">Сазонов С.П.  </w:t>
      </w:r>
      <w:r w:rsidR="00D2262A" w:rsidRPr="00BD376A">
        <w:rPr>
          <w:rFonts w:ascii="Times New Roman" w:hAnsi="Times New Roman" w:cs="Times New Roman"/>
        </w:rPr>
        <w:t>БЮРО ЮЖНОЙ СЕКЦИИ СОДЕЙСТВИЯ РАЗВИТИЮ ЭКОНОМИКИ ОТДЕЛЕНИЯ ОБЩЕСТВЕННЫХ НАУК РАН</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15-19.</w:t>
      </w:r>
      <w:r w:rsidR="00DF6D11" w:rsidRPr="00BD376A">
        <w:rPr>
          <w:rFonts w:ascii="Times New Roman" w:hAnsi="Times New Roman" w:cs="Times New Roman"/>
        </w:rPr>
        <w:t xml:space="preserve"> </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Sazonov S. P. BUREAU of the SOUTHERN SECTION of ASSISTANCE to DEVELOPMENT of economy of BRANCH of SOCIAL SCIENCES. Business. Education. Right. Bulletin of Volgograd business Institute. 2008. No. 5. S</w:t>
      </w:r>
      <w:r w:rsidRPr="00BD376A">
        <w:rPr>
          <w:rStyle w:val="translation-chunk"/>
          <w:rFonts w:ascii="inherit" w:hAnsi="inherit"/>
          <w:sz w:val="22"/>
          <w:szCs w:val="22"/>
        </w:rPr>
        <w:t>. 15-19.</w:t>
      </w:r>
    </w:p>
    <w:p w:rsidR="00241EEF" w:rsidRPr="00BD376A" w:rsidRDefault="00DF6D11" w:rsidP="00BD376A">
      <w:pPr>
        <w:pStyle w:val="a3"/>
        <w:spacing w:before="0" w:beforeAutospacing="0" w:after="0" w:afterAutospacing="0"/>
        <w:jc w:val="both"/>
        <w:rPr>
          <w:sz w:val="22"/>
          <w:szCs w:val="22"/>
        </w:rPr>
      </w:pPr>
      <w:r w:rsidRPr="00BD376A">
        <w:rPr>
          <w:sz w:val="22"/>
          <w:szCs w:val="22"/>
        </w:rPr>
        <w:t>Аннотация:</w:t>
      </w:r>
      <w:r w:rsidR="00241EEF" w:rsidRPr="00BD376A">
        <w:rPr>
          <w:sz w:val="22"/>
          <w:szCs w:val="22"/>
        </w:rPr>
        <w:t xml:space="preserve"> 5 февраля 2008 года в Волгоградском государственном университете состоялось расширенное заседание секции содействия развитию экономики Отделения общественных наук РАН.</w:t>
      </w:r>
      <w:r w:rsidR="00786273" w:rsidRPr="00BD376A">
        <w:rPr>
          <w:sz w:val="22"/>
          <w:szCs w:val="22"/>
        </w:rPr>
        <w:t xml:space="preserve"> </w:t>
      </w:r>
      <w:r w:rsidR="00241EEF" w:rsidRPr="00BD376A">
        <w:rPr>
          <w:sz w:val="22"/>
          <w:szCs w:val="22"/>
        </w:rPr>
        <w:t>Южная секция содействия развитию экономики была создана Постановлением Бюро Отделения экономики № 29 от 27 апреля 2000 г.</w:t>
      </w:r>
    </w:p>
    <w:p w:rsidR="00241EEF"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13" w:history="1">
        <w:r w:rsidR="00241EEF" w:rsidRPr="00BD376A">
          <w:rPr>
            <w:rStyle w:val="a5"/>
            <w:rFonts w:ascii="Times New Roman" w:hAnsi="Times New Roman" w:cs="Times New Roman"/>
            <w:color w:val="auto"/>
            <w:u w:val="none"/>
          </w:rPr>
          <w:t>http://vestnik.volbi.ru/upload/numbers/15/article-15-1025.pdf</w:t>
        </w:r>
      </w:hyperlink>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1363</w:t>
      </w:r>
      <w:r w:rsidR="00786273" w:rsidRPr="00BD376A">
        <w:rPr>
          <w:rFonts w:ascii="Times New Roman" w:hAnsi="Times New Roman" w:cs="Times New Roman"/>
        </w:rPr>
        <w:t>.</w:t>
      </w:r>
      <w:r w:rsidR="00D61688" w:rsidRPr="00BD376A">
        <w:rPr>
          <w:rFonts w:ascii="Times New Roman" w:hAnsi="Times New Roman" w:cs="Times New Roman"/>
        </w:rPr>
        <w:t xml:space="preserve">Гапоненко Ю.В.  </w:t>
      </w:r>
      <w:r w:rsidR="00D2262A" w:rsidRPr="00BD376A">
        <w:rPr>
          <w:rFonts w:ascii="Times New Roman" w:hAnsi="Times New Roman" w:cs="Times New Roman"/>
        </w:rPr>
        <w:t>ПРОБЛЕМЫ ПРОДВИЖЕНИЯ ДИВЕРСИФИКАЦИИ В НАЦИОНАЛЬНОЙ ЭКОНОМИКЕ</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19-21.</w:t>
      </w:r>
      <w:r w:rsidR="00DF6D11" w:rsidRPr="00BD376A">
        <w:rPr>
          <w:rFonts w:ascii="Times New Roman" w:hAnsi="Times New Roman" w:cs="Times New Roman"/>
        </w:rPr>
        <w:t xml:space="preserve"> </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Gaponenko Yu. V. PROBLEMS of PROMOTING DIVERSIFICATION IN the NATIONAL ECONOMY. Business. Education. Right. Bulletin of Volgograd business Institute. 2008. No. 5. Pp. 19-21.</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41EEF" w:rsidRPr="00BD376A">
        <w:rPr>
          <w:rFonts w:ascii="Times New Roman" w:hAnsi="Times New Roman" w:cs="Times New Roman"/>
        </w:rPr>
        <w:t xml:space="preserve"> Основными предпосылками диверсификации экономики и реструктуризации сырьевых отраслей было заложено изменение темпов преобразования экономических отношений между различными субъектами, что способствует более устойчивому и эффективному развитию экономики России. И переводит нашу страну из разряда «вечного должника» в разряд «уважаемого Рантье».</w:t>
      </w:r>
      <w:r w:rsidR="00D61688" w:rsidRPr="00BD376A">
        <w:rPr>
          <w:rFonts w:ascii="Times New Roman" w:hAnsi="Times New Roman" w:cs="Times New Roman"/>
        </w:rPr>
        <w:tab/>
      </w:r>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14" w:history="1">
        <w:r w:rsidR="00241EEF" w:rsidRPr="00BD376A">
          <w:rPr>
            <w:rStyle w:val="a5"/>
            <w:rFonts w:ascii="Times New Roman" w:hAnsi="Times New Roman" w:cs="Times New Roman"/>
            <w:color w:val="auto"/>
            <w:u w:val="none"/>
          </w:rPr>
          <w:t>http://vestnik.volbi.ru/upload/numbers/15/article-15-1026.pdf</w:t>
        </w:r>
      </w:hyperlink>
    </w:p>
    <w:p w:rsidR="00241EEF" w:rsidRPr="00BD376A" w:rsidRDefault="00241EEF"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1364</w:t>
      </w:r>
      <w:r w:rsidR="00786273" w:rsidRPr="00BD376A">
        <w:rPr>
          <w:rFonts w:ascii="Times New Roman" w:hAnsi="Times New Roman" w:cs="Times New Roman"/>
        </w:rPr>
        <w:t>.</w:t>
      </w:r>
      <w:r w:rsidR="00D61688" w:rsidRPr="00BD376A">
        <w:rPr>
          <w:rFonts w:ascii="Times New Roman" w:hAnsi="Times New Roman" w:cs="Times New Roman"/>
        </w:rPr>
        <w:t xml:space="preserve">Плескачёв Ю.Н., Кормановская Г.Н.  </w:t>
      </w:r>
      <w:r w:rsidR="00D2262A" w:rsidRPr="00BD376A">
        <w:rPr>
          <w:rFonts w:ascii="Times New Roman" w:hAnsi="Times New Roman" w:cs="Times New Roman"/>
        </w:rPr>
        <w:t>ПРОБЛЕМЫ ПРОДОВОЛЬСТВЕННОЙ БЕЗОПАСНОСТИ СТРАНЫ</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21-23.</w:t>
      </w:r>
      <w:r w:rsidR="00D61688" w:rsidRPr="00BD376A">
        <w:rPr>
          <w:rFonts w:ascii="Times New Roman" w:hAnsi="Times New Roman" w:cs="Times New Roman"/>
        </w:rPr>
        <w:tab/>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Pleskachev J. N., Kormanovskaya G. N. THE PROBLEM OF FOOD SECURITY OF THE COUNTRY. Business. Education. Right. Bulletin of Volgograd business Institute. 2008. No. 5. S. 21-23.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41EEF" w:rsidRPr="00BD376A">
        <w:rPr>
          <w:rFonts w:ascii="Times New Roman" w:hAnsi="Times New Roman" w:cs="Times New Roman"/>
        </w:rPr>
        <w:t xml:space="preserve"> В настоящее время проблемы продовольственной безопасности страны остаются одними из центральных в политической, экономической и социальной жизни России. Решение этих задач предполагает обеспечения физической и экономической доступности для потребителей продуктов питания в нужном количестве и ассортименте. Приоритетное значение в обеспечении продовольственной безопасности принадлежит хлебопродуктам, сахару, растительному маслу, молочным и мясным продуктам, рыбе.</w:t>
      </w:r>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15" w:history="1">
        <w:r w:rsidR="00241EEF" w:rsidRPr="00BD376A">
          <w:rPr>
            <w:rStyle w:val="a5"/>
            <w:rFonts w:ascii="Times New Roman" w:hAnsi="Times New Roman" w:cs="Times New Roman"/>
            <w:color w:val="auto"/>
            <w:u w:val="none"/>
          </w:rPr>
          <w:t>http://vestnik.volbi.ru/upload/numbers/15/article-15-1027.pdf</w:t>
        </w:r>
      </w:hyperlink>
    </w:p>
    <w:p w:rsidR="00241EEF" w:rsidRPr="00BD376A" w:rsidRDefault="00241EEF" w:rsidP="00BD376A">
      <w:pPr>
        <w:spacing w:after="0" w:line="240" w:lineRule="auto"/>
        <w:jc w:val="both"/>
        <w:rPr>
          <w:rFonts w:ascii="Times New Roman" w:hAnsi="Times New Roman" w:cs="Times New Roman"/>
        </w:rPr>
      </w:pPr>
    </w:p>
    <w:p w:rsidR="00786273" w:rsidRPr="00BD376A" w:rsidRDefault="00786273" w:rsidP="00BD376A">
      <w:pPr>
        <w:spacing w:after="0" w:line="240" w:lineRule="auto"/>
        <w:jc w:val="both"/>
        <w:rPr>
          <w:rFonts w:ascii="Times New Roman" w:hAnsi="Times New Roman" w:cs="Times New Roman"/>
        </w:rPr>
      </w:pPr>
    </w:p>
    <w:p w:rsidR="00786273" w:rsidRPr="00BD376A" w:rsidRDefault="00786273" w:rsidP="00BD376A">
      <w:pPr>
        <w:spacing w:after="0" w:line="240" w:lineRule="auto"/>
        <w:jc w:val="both"/>
        <w:rPr>
          <w:rFonts w:ascii="Times New Roman" w:hAnsi="Times New Roman" w:cs="Times New Roman"/>
        </w:rPr>
      </w:pPr>
    </w:p>
    <w:p w:rsidR="00786273" w:rsidRPr="00BD376A" w:rsidRDefault="00786273"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1365</w:t>
      </w:r>
      <w:r w:rsidR="00786273" w:rsidRPr="00BD376A">
        <w:rPr>
          <w:rFonts w:ascii="Times New Roman" w:hAnsi="Times New Roman" w:cs="Times New Roman"/>
        </w:rPr>
        <w:t>.Голиков В.В</w:t>
      </w:r>
      <w:r w:rsidR="00D61688" w:rsidRPr="00BD376A">
        <w:rPr>
          <w:rFonts w:ascii="Times New Roman" w:hAnsi="Times New Roman" w:cs="Times New Roman"/>
        </w:rPr>
        <w:t xml:space="preserve">. </w:t>
      </w:r>
      <w:r w:rsidR="00D2262A" w:rsidRPr="00BD376A">
        <w:rPr>
          <w:rFonts w:ascii="Times New Roman" w:hAnsi="Times New Roman" w:cs="Times New Roman"/>
        </w:rPr>
        <w:t>СПЕЦИФИКА КОНКУРЕНТОСПОСОБНОСТИ ПРОМЫШЛЕННЫХ ПРЕДПРИЯТИЙ В РОССИИ</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23-28.</w:t>
      </w:r>
      <w:r w:rsidR="00D61688" w:rsidRPr="00BD376A">
        <w:rPr>
          <w:rFonts w:ascii="Times New Roman" w:hAnsi="Times New Roman" w:cs="Times New Roman"/>
        </w:rPr>
        <w:tab/>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Golikov V. In . THE SPECIFICITY OF COMPETITIVENESS OF INDUSTRIAL ENTERPRISES IN RUSSIA. Business. Education. Right. Bulletin of Volgograd business Institute. 2008. No. 5. S. 23-28.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41EEF" w:rsidRPr="00BD376A">
        <w:rPr>
          <w:rFonts w:ascii="Times New Roman" w:hAnsi="Times New Roman" w:cs="Times New Roman"/>
        </w:rPr>
        <w:t xml:space="preserve"> В рыночной экономике решающим фактором коммерческого успеха товара является конкурентоспособность. Существует множество понятий и определений конкуренции и конкурентоспособности. Но экономика не стоит на месте</w:t>
      </w:r>
      <w:r w:rsidR="002B55D9" w:rsidRPr="00BD376A">
        <w:rPr>
          <w:rFonts w:ascii="Times New Roman" w:hAnsi="Times New Roman" w:cs="Times New Roman"/>
        </w:rPr>
        <w:t xml:space="preserve"> </w:t>
      </w:r>
      <w:r w:rsidR="00241EEF" w:rsidRPr="00BD376A">
        <w:rPr>
          <w:rFonts w:ascii="Times New Roman" w:hAnsi="Times New Roman" w:cs="Times New Roman"/>
        </w:rPr>
        <w:t>она динамично развивается. В результате этого развития в экономике появляются новые понятия и определения. В данной статье рассмотрены основные понятия конкуренции и конкурентной борьбы в российской экономике на современном этапе ее развития.</w:t>
      </w:r>
    </w:p>
    <w:p w:rsidR="002B55D9"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16" w:history="1">
        <w:r w:rsidR="002B55D9" w:rsidRPr="00BD376A">
          <w:rPr>
            <w:rStyle w:val="a5"/>
            <w:rFonts w:ascii="Times New Roman" w:hAnsi="Times New Roman" w:cs="Times New Roman"/>
            <w:color w:val="auto"/>
            <w:u w:val="none"/>
          </w:rPr>
          <w:t>http://vestnik.volbi.ru/upload/numbers/15/article-15-1028.pdf</w:t>
        </w:r>
      </w:hyperlink>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1366</w:t>
      </w:r>
      <w:r w:rsidR="00786273" w:rsidRPr="00BD376A">
        <w:rPr>
          <w:rFonts w:ascii="Times New Roman" w:hAnsi="Times New Roman" w:cs="Times New Roman"/>
        </w:rPr>
        <w:t>.</w:t>
      </w:r>
      <w:r w:rsidR="00D61688" w:rsidRPr="00BD376A">
        <w:rPr>
          <w:rFonts w:ascii="Times New Roman" w:hAnsi="Times New Roman" w:cs="Times New Roman"/>
        </w:rPr>
        <w:t xml:space="preserve">Кузеванова А.Л.  </w:t>
      </w:r>
      <w:r w:rsidR="00D2262A" w:rsidRPr="00BD376A">
        <w:rPr>
          <w:rFonts w:ascii="Times New Roman" w:hAnsi="Times New Roman" w:cs="Times New Roman"/>
        </w:rPr>
        <w:t>МЕСТО И РОЛЬ БИЗНЕСА В СОВРЕМЕННОМ ОБЩЕСТВЕ</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28-33.</w:t>
      </w:r>
      <w:r w:rsidR="00DF6D11" w:rsidRPr="00BD376A">
        <w:rPr>
          <w:rFonts w:ascii="Times New Roman" w:hAnsi="Times New Roman" w:cs="Times New Roman"/>
        </w:rPr>
        <w:t xml:space="preserve"> </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Kuzevanova</w:t>
      </w:r>
      <w:r w:rsidRPr="00BD376A">
        <w:rPr>
          <w:rStyle w:val="translation-chunk"/>
          <w:rFonts w:ascii="inherit" w:hAnsi="inherit"/>
          <w:sz w:val="22"/>
          <w:szCs w:val="22"/>
          <w:lang/>
        </w:rPr>
        <w:t xml:space="preserve"> L. A. the PLACE AND ROLE of BUSINESS IN MODERN SOCIETY. Business. Education. Right. Bulletin of Volgograd business Institute. 2008. No. 5. P. 28-33.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55D9" w:rsidRPr="00BD376A">
        <w:rPr>
          <w:rFonts w:ascii="Times New Roman" w:hAnsi="Times New Roman" w:cs="Times New Roman"/>
        </w:rPr>
        <w:t xml:space="preserve"> Автор анализирует основные функции бизнеса в современном обществе, делающие его одной из важных сфер общественных отношений. В статье рассматривается проблема установления взаимовыгодных отношений между обществом и бизнесом, основанных на концепции социальной ответственности бизнеса.</w:t>
      </w:r>
      <w:r w:rsidR="00D61688" w:rsidRPr="00BD376A">
        <w:rPr>
          <w:rFonts w:ascii="Times New Roman" w:hAnsi="Times New Roman" w:cs="Times New Roman"/>
        </w:rPr>
        <w:tab/>
      </w:r>
    </w:p>
    <w:p w:rsidR="002B55D9"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17" w:history="1">
        <w:r w:rsidR="002B55D9" w:rsidRPr="00BD376A">
          <w:rPr>
            <w:rStyle w:val="a5"/>
            <w:rFonts w:ascii="Times New Roman" w:hAnsi="Times New Roman" w:cs="Times New Roman"/>
            <w:color w:val="auto"/>
            <w:u w:val="none"/>
          </w:rPr>
          <w:t>http://vestnik.volbi.ru/upload/numbers/15/article-15-1029.pdf</w:t>
        </w:r>
      </w:hyperlink>
    </w:p>
    <w:p w:rsidR="007A5AC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2B55D9"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1367</w:t>
      </w:r>
      <w:r w:rsidR="00786273" w:rsidRPr="00BD376A">
        <w:rPr>
          <w:rFonts w:ascii="Times New Roman" w:hAnsi="Times New Roman" w:cs="Times New Roman"/>
        </w:rPr>
        <w:t>.</w:t>
      </w:r>
      <w:r w:rsidR="00D61688" w:rsidRPr="00BD376A">
        <w:rPr>
          <w:rFonts w:ascii="Times New Roman" w:hAnsi="Times New Roman" w:cs="Times New Roman"/>
        </w:rPr>
        <w:t xml:space="preserve">Грянченко Т.В.  </w:t>
      </w:r>
      <w:r w:rsidR="00D2262A" w:rsidRPr="00BD376A">
        <w:rPr>
          <w:rFonts w:ascii="Times New Roman" w:hAnsi="Times New Roman" w:cs="Times New Roman"/>
        </w:rPr>
        <w:t>ЭЛЕМЕНТЫ КОНЦЕПЦИЙ ФОРМИРОВАНИЯ И ВОСПРОИЗВОДСТВА РЕСУРСОВ</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33-37.</w:t>
      </w:r>
      <w:r w:rsidR="00DF6D11" w:rsidRPr="00BD376A">
        <w:rPr>
          <w:rFonts w:ascii="Times New Roman" w:hAnsi="Times New Roman" w:cs="Times New Roman"/>
        </w:rPr>
        <w:t xml:space="preserve"> </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Grinchenko T. V. the ELEMENTS of the concept of FORMATION AND reproduction of RESOURCES. Business. Education. Right. Bulletin of Volgograd business Institute. 2008. No. 5. S. 33-37.</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55D9" w:rsidRPr="00BD376A">
        <w:rPr>
          <w:rFonts w:ascii="Times New Roman" w:hAnsi="Times New Roman" w:cs="Times New Roman"/>
        </w:rPr>
        <w:t xml:space="preserve"> В статье рассмотрены аспекты формирования и воспроизводства ресурсов с позиций различных экономических школ.</w:t>
      </w:r>
      <w:r w:rsidR="00D61688" w:rsidRPr="00BD376A">
        <w:rPr>
          <w:rFonts w:ascii="Times New Roman" w:hAnsi="Times New Roman" w:cs="Times New Roman"/>
        </w:rPr>
        <w:tab/>
      </w:r>
    </w:p>
    <w:p w:rsidR="002B55D9"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Доступ к полной версии статьи:</w:t>
      </w:r>
      <w:r w:rsidR="002B55D9" w:rsidRPr="00BD376A">
        <w:rPr>
          <w:rFonts w:ascii="Times New Roman" w:hAnsi="Times New Roman" w:cs="Times New Roman"/>
        </w:rPr>
        <w:t xml:space="preserve"> </w:t>
      </w:r>
      <w:hyperlink r:id="rId318" w:history="1">
        <w:r w:rsidR="002B55D9" w:rsidRPr="00BD376A">
          <w:rPr>
            <w:rStyle w:val="a5"/>
            <w:rFonts w:ascii="Times New Roman" w:hAnsi="Times New Roman" w:cs="Times New Roman"/>
            <w:color w:val="auto"/>
            <w:u w:val="none"/>
          </w:rPr>
          <w:t>http://vestnik.volbi.ru/upload/numbers/15/article-15-1030.pdf</w:t>
        </w:r>
      </w:hyperlink>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241EEF"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C1432" w:rsidRPr="00BD376A">
        <w:rPr>
          <w:rFonts w:ascii="Times New Roman" w:hAnsi="Times New Roman" w:cs="Times New Roman"/>
        </w:rPr>
        <w:t>1368</w:t>
      </w:r>
      <w:r w:rsidR="00786273" w:rsidRPr="00BD376A">
        <w:rPr>
          <w:rFonts w:ascii="Times New Roman" w:hAnsi="Times New Roman" w:cs="Times New Roman"/>
        </w:rPr>
        <w:t>.</w:t>
      </w:r>
      <w:r w:rsidR="00D61688" w:rsidRPr="00BD376A">
        <w:rPr>
          <w:rFonts w:ascii="Times New Roman" w:hAnsi="Times New Roman" w:cs="Times New Roman"/>
        </w:rPr>
        <w:t xml:space="preserve">Вильгельм А.С.  </w:t>
      </w:r>
      <w:r w:rsidR="00D2262A" w:rsidRPr="00BD376A">
        <w:rPr>
          <w:rFonts w:ascii="Times New Roman" w:hAnsi="Times New Roman" w:cs="Times New Roman"/>
        </w:rPr>
        <w:t>ЖИЛИЩНАЯ ПОЛИТИКА В СОВРЕМЕННОЙ РОССИИ</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38-42.</w:t>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William A. S. HOUSING POLICY IN MODERN RUSSIA.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5. </w:t>
      </w:r>
      <w:r w:rsidRPr="00BD376A">
        <w:rPr>
          <w:rStyle w:val="translation-chunk"/>
          <w:rFonts w:ascii="inherit" w:hAnsi="inherit"/>
          <w:sz w:val="22"/>
          <w:szCs w:val="22"/>
          <w:lang/>
        </w:rPr>
        <w:t>P</w:t>
      </w:r>
      <w:r w:rsidRPr="00BD376A">
        <w:rPr>
          <w:rStyle w:val="translation-chunk"/>
          <w:rFonts w:ascii="inherit" w:hAnsi="inherit"/>
          <w:sz w:val="22"/>
          <w:szCs w:val="22"/>
        </w:rPr>
        <w:t>. 38-42.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2B55D9" w:rsidRPr="00BD376A">
        <w:rPr>
          <w:rFonts w:ascii="Times New Roman" w:hAnsi="Times New Roman" w:cs="Times New Roman"/>
        </w:rPr>
        <w:t xml:space="preserve"> В статье рассмотрена одна из самых проблемных сторон жилищной сферы рынок доступного жилья. Указаны основные теоретические предпосылки анализа, определены тенденции развития данного рынка, охарактеризована текущая ситуация на строительном рынке, а также в жилищной сфере города Абакана, сформулированы основные факторы развития данной отрасли. Обоснована политика государственного вмешательства.</w:t>
      </w:r>
      <w:r w:rsidR="00D61688" w:rsidRPr="00BD376A">
        <w:rPr>
          <w:rFonts w:ascii="Times New Roman" w:hAnsi="Times New Roman" w:cs="Times New Roman"/>
        </w:rPr>
        <w:tab/>
      </w:r>
    </w:p>
    <w:p w:rsidR="002B55D9"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19" w:history="1">
        <w:r w:rsidR="002B55D9" w:rsidRPr="00BD376A">
          <w:rPr>
            <w:rStyle w:val="a5"/>
            <w:rFonts w:ascii="Times New Roman" w:hAnsi="Times New Roman" w:cs="Times New Roman"/>
            <w:color w:val="auto"/>
            <w:u w:val="none"/>
          </w:rPr>
          <w:t>http://vestnik.volbi.ru/upload/numbers/15/article-15-1031.pdf</w:t>
        </w:r>
      </w:hyperlink>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1369</w:t>
      </w:r>
      <w:r w:rsidR="00786273" w:rsidRPr="00BD376A">
        <w:rPr>
          <w:rFonts w:ascii="Times New Roman" w:hAnsi="Times New Roman" w:cs="Times New Roman"/>
        </w:rPr>
        <w:t>.</w:t>
      </w:r>
      <w:r w:rsidR="00D61688" w:rsidRPr="00BD376A">
        <w:rPr>
          <w:rFonts w:ascii="Times New Roman" w:hAnsi="Times New Roman" w:cs="Times New Roman"/>
        </w:rPr>
        <w:t xml:space="preserve">Агапцов С.А.  </w:t>
      </w:r>
      <w:r w:rsidR="00D2262A" w:rsidRPr="00BD376A">
        <w:rPr>
          <w:rFonts w:ascii="Times New Roman" w:hAnsi="Times New Roman" w:cs="Times New Roman"/>
        </w:rPr>
        <w:t>ОСОБЕННОСТИ ФОРМИРОВАНИЯ ДОХОДНОЙ ЧАСТИ БЮДЖЕТОВ ГОСУДАРСТВЕННЫХ ВНЕБЮДЖЕТНЫХ ФОНДОВ В СВЯЗИ С ПЕРЕХОДОМ НА ТРЕХЛЕТНЕЕ БЮДЖЕТНОЕ ПЛАНИРОВАНИЕ</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42-48.</w:t>
      </w:r>
      <w:r w:rsidR="00D61688" w:rsidRPr="00BD376A">
        <w:rPr>
          <w:rFonts w:ascii="Times New Roman" w:hAnsi="Times New Roman" w:cs="Times New Roman"/>
        </w:rPr>
        <w:tab/>
      </w:r>
    </w:p>
    <w:p w:rsidR="00786273" w:rsidRPr="00BD376A" w:rsidRDefault="0078627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Agaptsov S. A. FEATURES of FORMING of PROFITABLE PART of BUDGETS of STATE extra-budgetary FUNDS IN CONNECTION WITH the TRANSITION TO THREE-year BUDGET plan. 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Education</w:t>
      </w:r>
      <w:r w:rsidRPr="00BD376A">
        <w:rPr>
          <w:rStyle w:val="translation-chunk"/>
          <w:rFonts w:ascii="inherit" w:hAnsi="inherit"/>
          <w:sz w:val="22"/>
          <w:szCs w:val="22"/>
        </w:rPr>
        <w:t xml:space="preserve">. </w:t>
      </w:r>
      <w:r w:rsidRPr="00BD376A">
        <w:rPr>
          <w:rStyle w:val="translation-chunk"/>
          <w:rFonts w:ascii="inherit" w:hAnsi="inherit"/>
          <w:sz w:val="22"/>
          <w:szCs w:val="22"/>
          <w:lang/>
        </w:rPr>
        <w:t>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5. </w:t>
      </w:r>
      <w:r w:rsidRPr="00BD376A">
        <w:rPr>
          <w:rStyle w:val="translation-chunk"/>
          <w:rFonts w:ascii="inherit" w:hAnsi="inherit"/>
          <w:sz w:val="22"/>
          <w:szCs w:val="22"/>
          <w:lang/>
        </w:rPr>
        <w:t>S</w:t>
      </w:r>
      <w:r w:rsidRPr="00BD376A">
        <w:rPr>
          <w:rStyle w:val="translation-chunk"/>
          <w:rFonts w:ascii="inherit" w:hAnsi="inherit"/>
          <w:sz w:val="22"/>
          <w:szCs w:val="22"/>
        </w:rPr>
        <w:t>. 42-48.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55D9" w:rsidRPr="00BD376A">
        <w:rPr>
          <w:rFonts w:ascii="Times New Roman" w:hAnsi="Times New Roman" w:cs="Times New Roman"/>
        </w:rPr>
        <w:t xml:space="preserve"> В данной статье рассматриваются механизмы формирования доходной части бюджета из налогов и взносов на социальные нужды, анализируется ряд пунктов в современном российском законодательстве, связанных с администрированием этого вопроса, и предлагаются конкретные практические меры по его урегулированию.</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20" w:history="1">
        <w:r w:rsidR="002B55D9" w:rsidRPr="00BD376A">
          <w:rPr>
            <w:rStyle w:val="a5"/>
            <w:rFonts w:ascii="Times New Roman" w:hAnsi="Times New Roman" w:cs="Times New Roman"/>
            <w:color w:val="auto"/>
            <w:u w:val="none"/>
          </w:rPr>
          <w:t>http://vestnik.volbi.ru/upload/numbers/15/article-15-1032.pdf</w:t>
        </w:r>
      </w:hyperlink>
    </w:p>
    <w:p w:rsidR="002B55D9" w:rsidRPr="00BD376A" w:rsidRDefault="002B55D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1370</w:t>
      </w:r>
      <w:r w:rsidR="006A4965" w:rsidRPr="00BD376A">
        <w:rPr>
          <w:rFonts w:ascii="Times New Roman" w:hAnsi="Times New Roman" w:cs="Times New Roman"/>
        </w:rPr>
        <w:t>.</w:t>
      </w:r>
      <w:r w:rsidR="00D61688" w:rsidRPr="00BD376A">
        <w:rPr>
          <w:rFonts w:ascii="Times New Roman" w:hAnsi="Times New Roman" w:cs="Times New Roman"/>
        </w:rPr>
        <w:t xml:space="preserve">Деребизова С.А.  </w:t>
      </w:r>
      <w:r w:rsidR="00D2262A" w:rsidRPr="00BD376A">
        <w:rPr>
          <w:rFonts w:ascii="Times New Roman" w:hAnsi="Times New Roman" w:cs="Times New Roman"/>
        </w:rPr>
        <w:t>ЭФФЕКТИВНОЕ РАЗВИТИЕ ТЕРРИТОРИЙ КАК РЕЗУЛЬТАТ МЕХАНИЗМА МЕЖБЮДЖЕТНОГО РЕГУЛИРОВАНИЯ</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48-50.</w:t>
      </w:r>
      <w:r w:rsidR="00DF6D11" w:rsidRPr="00BD376A">
        <w:rPr>
          <w:rFonts w:ascii="Times New Roman" w:hAnsi="Times New Roman" w:cs="Times New Roman"/>
        </w:rPr>
        <w:t xml:space="preserve"> </w:t>
      </w:r>
    </w:p>
    <w:p w:rsidR="006A4965" w:rsidRPr="00BD376A" w:rsidRDefault="006A496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Derbisova S. A., EFFECTIVE DEVELOPMENT of TERRITORIES AS a RESULT of the MECHANISM of INTERBUDGETARY REGULATION. Business. Education. Right. Bulletin of Volgograd business Institute. 2008. No. 5. P. 48-50.</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55D9" w:rsidRPr="00BD376A">
        <w:rPr>
          <w:rFonts w:ascii="Times New Roman" w:hAnsi="Times New Roman" w:cs="Times New Roman"/>
        </w:rPr>
        <w:t xml:space="preserve"> Изменение бюджетной системы отразилось в принятии нового Федерального закона, который требует переосмысления роли местного самоуправления. В качестве основных инструментов межбюджетного регулирования Бюджетный кодекс Российской Федерации предусматривает формирование региональных и районных фондов. Наиболее актуальные задачи в сфере управления общественными финансами формирование новой региональной нормативно-правовой базы регулирования межбюджетных отношений на уровне субъектов Российской Федерации и разработка качественной методики расчета потребности поселений в денежных средствах.</w:t>
      </w:r>
      <w:r w:rsidR="00D61688" w:rsidRPr="00BD376A">
        <w:rPr>
          <w:rFonts w:ascii="Times New Roman" w:hAnsi="Times New Roman" w:cs="Times New Roman"/>
        </w:rPr>
        <w:tab/>
      </w:r>
    </w:p>
    <w:p w:rsidR="002B55D9"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21" w:history="1">
        <w:r w:rsidR="002B55D9" w:rsidRPr="00BD376A">
          <w:rPr>
            <w:rStyle w:val="a5"/>
            <w:rFonts w:ascii="Times New Roman" w:hAnsi="Times New Roman" w:cs="Times New Roman"/>
            <w:color w:val="auto"/>
            <w:u w:val="none"/>
          </w:rPr>
          <w:t>http://vestnik.volbi.ru/upload/numbers/15/article-15-1033.pdf</w:t>
        </w:r>
      </w:hyperlink>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1371</w:t>
      </w:r>
      <w:r w:rsidR="006A4965" w:rsidRPr="00BD376A">
        <w:rPr>
          <w:rFonts w:ascii="Times New Roman" w:hAnsi="Times New Roman" w:cs="Times New Roman"/>
        </w:rPr>
        <w:t>.</w:t>
      </w:r>
      <w:r w:rsidR="00D61688" w:rsidRPr="00BD376A">
        <w:rPr>
          <w:rFonts w:ascii="Times New Roman" w:hAnsi="Times New Roman" w:cs="Times New Roman"/>
        </w:rPr>
        <w:t xml:space="preserve">Овчинцева С.А.  </w:t>
      </w:r>
      <w:r w:rsidR="00D2262A" w:rsidRPr="00BD376A">
        <w:rPr>
          <w:rFonts w:ascii="Times New Roman" w:hAnsi="Times New Roman" w:cs="Times New Roman"/>
        </w:rPr>
        <w:t>ПОВЫШЕНИЕ КАЧЕСТВА ГОСУДАРСТВЕННЫХ УСЛУГ В УСЛОВИЯХ РЕФОРМИРОВАНИЯ БЮДЖЕТНОГО ПРОЦЕССА</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51-54.</w:t>
      </w:r>
    </w:p>
    <w:p w:rsidR="006A4965" w:rsidRPr="00BD376A" w:rsidRDefault="006A496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Ovchintseva S. A. IMPROVING the QUALITY of PUBLIC SERVICES IN CONDITIONS of reforming the BUDGET PROCESS. Business. Education. Right. Bulletin of Volgograd business Institute. 2008. No. 5. P</w:t>
      </w:r>
      <w:r w:rsidRPr="00BD376A">
        <w:rPr>
          <w:rStyle w:val="translation-chunk"/>
          <w:rFonts w:ascii="inherit" w:hAnsi="inherit"/>
          <w:sz w:val="22"/>
          <w:szCs w:val="22"/>
        </w:rPr>
        <w:t>. 51-54.</w:t>
      </w:r>
    </w:p>
    <w:p w:rsidR="002B55D9"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6A4965" w:rsidRPr="00BD376A">
        <w:rPr>
          <w:rFonts w:ascii="Times New Roman" w:eastAsia="Times New Roman" w:hAnsi="Times New Roman" w:cs="Times New Roman"/>
          <w:lang w:eastAsia="ru-RU"/>
        </w:rPr>
        <w:t xml:space="preserve"> В связи с проходящими бюджетными реформами важной задачей становится повышение качестве услуг, оказываемых государственными (муниципальными) учреждениями. В статье рассматриваются ключевые параметры стандарта качества и предлагаются единые для всех уровней бюджетов бюджетной системы показатели деятельности бюджетных учреждений и их количественные характеристики, при этом автором учитывается специфика бюджетных организаций, влияющая на показатели и характеристики их деятельности.</w:t>
      </w:r>
    </w:p>
    <w:tbl>
      <w:tblPr>
        <w:tblW w:w="0" w:type="auto"/>
        <w:tblCellSpacing w:w="15" w:type="dxa"/>
        <w:tblCellMar>
          <w:top w:w="15" w:type="dxa"/>
          <w:left w:w="15" w:type="dxa"/>
          <w:bottom w:w="15" w:type="dxa"/>
          <w:right w:w="15" w:type="dxa"/>
        </w:tblCellMar>
        <w:tblLook w:val="04A0"/>
      </w:tblPr>
      <w:tblGrid>
        <w:gridCol w:w="81"/>
        <w:gridCol w:w="66"/>
        <w:gridCol w:w="81"/>
      </w:tblGrid>
      <w:tr w:rsidR="002B55D9" w:rsidRPr="00BD376A" w:rsidTr="002B55D9">
        <w:trPr>
          <w:tblCellSpacing w:w="15" w:type="dxa"/>
        </w:trPr>
        <w:tc>
          <w:tcPr>
            <w:tcW w:w="0" w:type="auto"/>
            <w:vAlign w:val="center"/>
            <w:hideMark/>
          </w:tcPr>
          <w:p w:rsidR="002B55D9" w:rsidRPr="00BD376A" w:rsidRDefault="002B55D9" w:rsidP="00BD376A">
            <w:pPr>
              <w:spacing w:after="0" w:line="240" w:lineRule="auto"/>
              <w:jc w:val="both"/>
              <w:rPr>
                <w:rFonts w:ascii="Times New Roman" w:eastAsia="Times New Roman" w:hAnsi="Times New Roman" w:cs="Times New Roman"/>
                <w:lang w:eastAsia="ru-RU"/>
              </w:rPr>
            </w:pPr>
          </w:p>
        </w:tc>
        <w:tc>
          <w:tcPr>
            <w:tcW w:w="0" w:type="auto"/>
            <w:vAlign w:val="center"/>
            <w:hideMark/>
          </w:tcPr>
          <w:p w:rsidR="002B55D9" w:rsidRPr="00BD376A" w:rsidRDefault="002B55D9" w:rsidP="00BD376A">
            <w:pPr>
              <w:spacing w:after="0" w:line="240" w:lineRule="auto"/>
              <w:jc w:val="both"/>
              <w:rPr>
                <w:rFonts w:ascii="Times New Roman" w:eastAsia="Times New Roman" w:hAnsi="Times New Roman" w:cs="Times New Roman"/>
                <w:lang w:eastAsia="ru-RU"/>
              </w:rPr>
            </w:pPr>
          </w:p>
        </w:tc>
        <w:tc>
          <w:tcPr>
            <w:tcW w:w="0" w:type="auto"/>
            <w:vAlign w:val="center"/>
            <w:hideMark/>
          </w:tcPr>
          <w:p w:rsidR="002B55D9" w:rsidRPr="00BD376A" w:rsidRDefault="002B55D9" w:rsidP="00BD376A">
            <w:pPr>
              <w:spacing w:after="0" w:line="240" w:lineRule="auto"/>
              <w:jc w:val="both"/>
              <w:rPr>
                <w:rFonts w:ascii="Times New Roman" w:eastAsia="Times New Roman" w:hAnsi="Times New Roman" w:cs="Times New Roman"/>
                <w:lang w:eastAsia="ru-RU"/>
              </w:rPr>
            </w:pPr>
          </w:p>
        </w:tc>
      </w:tr>
    </w:tbl>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22" w:history="1">
        <w:r w:rsidR="002B55D9" w:rsidRPr="00BD376A">
          <w:rPr>
            <w:rStyle w:val="a5"/>
            <w:rFonts w:ascii="Times New Roman" w:hAnsi="Times New Roman" w:cs="Times New Roman"/>
            <w:color w:val="auto"/>
            <w:u w:val="none"/>
          </w:rPr>
          <w:t>http://vestnik.volbi.ru/upload/numbers/15/article-15-1034.pdf</w:t>
        </w:r>
      </w:hyperlink>
    </w:p>
    <w:p w:rsidR="002B55D9" w:rsidRPr="00BD376A" w:rsidRDefault="002B55D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1372</w:t>
      </w:r>
      <w:r w:rsidR="006A4965" w:rsidRPr="00BD376A">
        <w:rPr>
          <w:rFonts w:ascii="Times New Roman" w:hAnsi="Times New Roman" w:cs="Times New Roman"/>
        </w:rPr>
        <w:t>.</w:t>
      </w:r>
      <w:r w:rsidR="00D61688" w:rsidRPr="00BD376A">
        <w:rPr>
          <w:rFonts w:ascii="Times New Roman" w:hAnsi="Times New Roman" w:cs="Times New Roman"/>
        </w:rPr>
        <w:t xml:space="preserve">Хабаров А.М.  </w:t>
      </w:r>
      <w:r w:rsidR="00D2262A" w:rsidRPr="00BD376A">
        <w:rPr>
          <w:rFonts w:ascii="Times New Roman" w:hAnsi="Times New Roman" w:cs="Times New Roman"/>
        </w:rPr>
        <w:t>ГОСУДАРСТВЕННЫЙ И МУНИЦИПАЛЬНЫЙ ФИНАНСОВЫЙ КОНТРОЛЬ</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54-56.</w:t>
      </w:r>
      <w:r w:rsidR="00DF6D11" w:rsidRPr="00BD376A">
        <w:rPr>
          <w:rFonts w:ascii="Times New Roman" w:hAnsi="Times New Roman" w:cs="Times New Roman"/>
        </w:rPr>
        <w:t xml:space="preserve"> </w:t>
      </w:r>
    </w:p>
    <w:p w:rsidR="006A4965" w:rsidRPr="00BD376A" w:rsidRDefault="006A496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Khabarov A. M. of the STATE AND MUNICIPAL FINANCIAL CONTROL.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5. </w:t>
      </w:r>
      <w:r w:rsidRPr="00BD376A">
        <w:rPr>
          <w:rStyle w:val="translation-chunk"/>
          <w:rFonts w:ascii="inherit" w:hAnsi="inherit"/>
          <w:sz w:val="22"/>
          <w:szCs w:val="22"/>
          <w:lang/>
        </w:rPr>
        <w:t>S</w:t>
      </w:r>
      <w:r w:rsidRPr="00BD376A">
        <w:rPr>
          <w:rStyle w:val="translation-chunk"/>
          <w:rFonts w:ascii="inherit" w:hAnsi="inherit"/>
          <w:sz w:val="22"/>
          <w:szCs w:val="22"/>
        </w:rPr>
        <w:t>. 54-56.</w:t>
      </w:r>
    </w:p>
    <w:p w:rsidR="00C174B8"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55D9" w:rsidRPr="00BD376A">
        <w:rPr>
          <w:rFonts w:ascii="Times New Roman" w:hAnsi="Times New Roman" w:cs="Times New Roman"/>
        </w:rPr>
        <w:t xml:space="preserve"> Главной проблемой в области финансового контроля является отсутствие единого нормативного акта, устанавливающего правовую основу контрольной деятельности в области финансов, поскольку полномочия разграничены между федеральными органами государственной власти, органами государственной власти субъектов Федерации и органами местного самоуправления. В статье акцентируется необходимость повышения эффективности государственного финансового контроля и предлагается ряд принципов, которые необходимо при этом учитывать.</w:t>
      </w:r>
    </w:p>
    <w:p w:rsidR="002B55D9"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23" w:history="1">
        <w:r w:rsidR="002B55D9" w:rsidRPr="00BD376A">
          <w:rPr>
            <w:rStyle w:val="a5"/>
            <w:rFonts w:ascii="Times New Roman" w:hAnsi="Times New Roman" w:cs="Times New Roman"/>
            <w:color w:val="auto"/>
            <w:u w:val="none"/>
          </w:rPr>
          <w:t>http://vestnik.volbi.ru/upload/numbers/15/article-15-1035.pdf</w:t>
        </w:r>
      </w:hyperlink>
    </w:p>
    <w:p w:rsidR="00D2262A" w:rsidRPr="00BD376A" w:rsidRDefault="00D61688"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1373</w:t>
      </w:r>
      <w:r w:rsidR="009B1F82" w:rsidRPr="00BD376A">
        <w:rPr>
          <w:rFonts w:ascii="Times New Roman" w:hAnsi="Times New Roman" w:cs="Times New Roman"/>
        </w:rPr>
        <w:t>.</w:t>
      </w:r>
      <w:r w:rsidR="00D61688" w:rsidRPr="00BD376A">
        <w:rPr>
          <w:rFonts w:ascii="Times New Roman" w:hAnsi="Times New Roman" w:cs="Times New Roman"/>
        </w:rPr>
        <w:t xml:space="preserve">Вербина В.В.  </w:t>
      </w:r>
      <w:r w:rsidR="00D2262A" w:rsidRPr="00BD376A">
        <w:rPr>
          <w:rFonts w:ascii="Times New Roman" w:hAnsi="Times New Roman" w:cs="Times New Roman"/>
        </w:rPr>
        <w:t>ФОРМИРОВАНИЕ И ПЕРЕРАСПРЕДЕЛЕНИЕ АКЦИОНЕРНОГО КАПИТАЛА РОССИЙСКИХ КОМПАНИЙ: НОВЫЕ ТЕНДЕНЦИИ</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57-61.</w:t>
      </w:r>
      <w:r w:rsidR="00DF6D11" w:rsidRPr="00BD376A">
        <w:rPr>
          <w:rFonts w:ascii="Times New Roman" w:hAnsi="Times New Roman" w:cs="Times New Roman"/>
        </w:rPr>
        <w:t xml:space="preserve"> </w:t>
      </w:r>
    </w:p>
    <w:p w:rsidR="009B1F82" w:rsidRPr="00BD376A" w:rsidRDefault="009B1F8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Verbina V. V. the FORMATION AND REDISTRIBUTION of the share CAPITAL of RUSSIAN COMPANIES: NEW TRENDS. Business. Education. Right. Bulletin of Volgograd business Institute. 2008. No. 5. P. 57-61.</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55D9" w:rsidRPr="00BD376A">
        <w:rPr>
          <w:rFonts w:ascii="Times New Roman" w:hAnsi="Times New Roman" w:cs="Times New Roman"/>
        </w:rPr>
        <w:t xml:space="preserve"> В рамках данной статьи анализируется процесс перераспределения собственности в современной российской экономике. Автор выделяет в качестве основной его тенденции -усиление концентрации собственности, оценивает ее неизбежность и последствия, определяет </w:t>
      </w:r>
      <w:r w:rsidR="002B55D9" w:rsidRPr="00BD376A">
        <w:rPr>
          <w:rFonts w:ascii="Times New Roman" w:hAnsi="Times New Roman" w:cs="Times New Roman"/>
        </w:rPr>
        <w:lastRenderedPageBreak/>
        <w:t>направления государственной политики в области защиты прав собственности, позволяющие повысить эффективность процесса ее перераспределения.</w:t>
      </w:r>
      <w:r w:rsidR="00D61688" w:rsidRPr="00BD376A">
        <w:rPr>
          <w:rFonts w:ascii="Times New Roman" w:hAnsi="Times New Roman" w:cs="Times New Roman"/>
        </w:rPr>
        <w:tab/>
      </w:r>
    </w:p>
    <w:p w:rsidR="002B55D9"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r w:rsidR="00D2262A" w:rsidRPr="00BD376A">
        <w:rPr>
          <w:rFonts w:ascii="Times New Roman" w:hAnsi="Times New Roman" w:cs="Times New Roman"/>
        </w:rPr>
        <w:t xml:space="preserve"> </w:t>
      </w:r>
      <w:hyperlink r:id="rId324" w:history="1">
        <w:r w:rsidR="002B55D9" w:rsidRPr="00BD376A">
          <w:rPr>
            <w:rStyle w:val="a5"/>
            <w:rFonts w:ascii="Times New Roman" w:hAnsi="Times New Roman" w:cs="Times New Roman"/>
            <w:color w:val="auto"/>
            <w:u w:val="none"/>
          </w:rPr>
          <w:t>http://vestnik.volbi.ru/upload/numbers/15/article-15-1036.pdf</w:t>
        </w:r>
      </w:hyperlink>
    </w:p>
    <w:p w:rsidR="009B1F82" w:rsidRPr="00BD376A" w:rsidRDefault="009B1F82"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1374</w:t>
      </w:r>
      <w:r w:rsidR="009B1F82" w:rsidRPr="00BD376A">
        <w:rPr>
          <w:rFonts w:ascii="Times New Roman" w:hAnsi="Times New Roman" w:cs="Times New Roman"/>
        </w:rPr>
        <w:t>.</w:t>
      </w:r>
      <w:r w:rsidR="00D61688" w:rsidRPr="00BD376A">
        <w:rPr>
          <w:rFonts w:ascii="Times New Roman" w:hAnsi="Times New Roman" w:cs="Times New Roman"/>
        </w:rPr>
        <w:t xml:space="preserve">Гапоненко Ю.В.  </w:t>
      </w:r>
      <w:r w:rsidR="00D2262A" w:rsidRPr="00BD376A">
        <w:rPr>
          <w:rFonts w:ascii="Times New Roman" w:hAnsi="Times New Roman" w:cs="Times New Roman"/>
        </w:rPr>
        <w:t>РОЛЬ И ЗНАЧЕНИЕ НАЛОГОВЫХ ПОСТУПЛЕНИЙ В ФОРМИРОВАНИИ ДОХОДНОЙ ЧАСТИ БЮДЖЕТА ОРГАНОВ МЕСТНОГО САМОУПРАВЛЕНИЯ</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61-63.</w:t>
      </w:r>
    </w:p>
    <w:p w:rsidR="009B1F82" w:rsidRPr="00BD376A" w:rsidRDefault="009B1F8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Gaponenko Y. V. the ROLE AND IMPORTANCE of TAX REVENUES IN the FORMATION of BUDGET REVENUES of LOCAL GOVERNMENTS. Business. Education. Right. Bulletin of Volgograd business Institute. 2008. No. 5. S. 61-63.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B55D9" w:rsidRPr="00BD376A">
        <w:rPr>
          <w:rFonts w:ascii="Times New Roman" w:hAnsi="Times New Roman" w:cs="Times New Roman"/>
        </w:rPr>
        <w:t xml:space="preserve"> В связи с усилением государственного контроля за поступлением налоговых платежей в бюджет возросла роль и значение контролирующих органов, усилились их внутренние связи и ответственность. Это повлияло на выбор темы статьи и обусловило ее актуальность.</w:t>
      </w:r>
      <w:r w:rsidR="00D61688" w:rsidRPr="00BD376A">
        <w:rPr>
          <w:rFonts w:ascii="Times New Roman" w:hAnsi="Times New Roman" w:cs="Times New Roman"/>
        </w:rPr>
        <w:tab/>
      </w:r>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25" w:history="1">
        <w:r w:rsidR="002B55D9" w:rsidRPr="00BD376A">
          <w:rPr>
            <w:rStyle w:val="a5"/>
            <w:rFonts w:ascii="Times New Roman" w:hAnsi="Times New Roman" w:cs="Times New Roman"/>
            <w:color w:val="auto"/>
            <w:u w:val="none"/>
          </w:rPr>
          <w:t>http://vestnik.volbi.ru/upload/numbers/15/article-15-1037.pdf</w:t>
        </w:r>
      </w:hyperlink>
    </w:p>
    <w:p w:rsidR="002B55D9" w:rsidRPr="00BD376A" w:rsidRDefault="002B55D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1375</w:t>
      </w:r>
      <w:r w:rsidR="009B1F82" w:rsidRPr="00BD376A">
        <w:rPr>
          <w:rFonts w:ascii="Times New Roman" w:hAnsi="Times New Roman" w:cs="Times New Roman"/>
        </w:rPr>
        <w:t>.</w:t>
      </w:r>
      <w:r w:rsidR="00D61688" w:rsidRPr="00BD376A">
        <w:rPr>
          <w:rFonts w:ascii="Times New Roman" w:hAnsi="Times New Roman" w:cs="Times New Roman"/>
        </w:rPr>
        <w:t xml:space="preserve">Федянова Н.А.  </w:t>
      </w:r>
      <w:r w:rsidR="00D2262A" w:rsidRPr="00BD376A">
        <w:rPr>
          <w:rFonts w:ascii="Times New Roman" w:hAnsi="Times New Roman" w:cs="Times New Roman"/>
        </w:rPr>
        <w:t>О ПРОБЛЕМЕ ПРИМЕНЕНИЯ МАТЕМАТИЧЕСКИХ МЕТОДОВ В ЭКОНОМИКЕ И БИЗНЕСЕ</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w:t>
      </w:r>
      <w:r w:rsidR="00DF6D11" w:rsidRPr="00BD376A">
        <w:rPr>
          <w:rFonts w:ascii="Times New Roman" w:hAnsi="Times New Roman" w:cs="Times New Roman"/>
        </w:rPr>
        <w:t xml:space="preserve">№ 5. С. 63-66. </w:t>
      </w:r>
    </w:p>
    <w:p w:rsidR="009B1F82" w:rsidRPr="00BD376A" w:rsidRDefault="009B1F8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Fidanova N. And. ABOUT THE PROBLEM OF APPLYING MATHEMATICAL METHODS IN ECONOMICS AND BUSINESS. Business. Education. Right. Bulletin of Volgograd business Institute. 2008. No. 5. P. 63-66.</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55D9" w:rsidRPr="00BD376A">
        <w:rPr>
          <w:rFonts w:ascii="Times New Roman" w:hAnsi="Times New Roman" w:cs="Times New Roman"/>
        </w:rPr>
        <w:t xml:space="preserve"> Неоспоримые преимущества в бизнесе получает предприниматель, понимающий, что вместо того, чтобы пробовать и ошибаться в реальных условиях, лучше это сделать на модели. Математическая модель при ее грамотной компьютерной реализации существенно сокращает временные и материальные затраты на разработку какого-либо проекта и позволяет его модернизировать. Преподаватели кафедры математических и естественных наук Волгоградского института бизнеса готовы оказать эффективную помощь предпринимателям в решении конкретных практических задач экономики и бизнеса с применением экономико-математических методов и моделей</w:t>
      </w:r>
    </w:p>
    <w:p w:rsidR="00D61688" w:rsidRPr="00BD376A" w:rsidRDefault="002B55D9"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26" w:history="1">
        <w:r w:rsidRPr="00BD376A">
          <w:rPr>
            <w:rStyle w:val="a5"/>
            <w:rFonts w:ascii="Times New Roman" w:hAnsi="Times New Roman" w:cs="Times New Roman"/>
            <w:color w:val="auto"/>
            <w:u w:val="none"/>
          </w:rPr>
          <w:t>http://vestnik.volbi.ru/upload/numbers/15/article-15-1038.pdf</w:t>
        </w:r>
      </w:hyperlink>
    </w:p>
    <w:p w:rsidR="002B55D9" w:rsidRPr="00BD376A" w:rsidRDefault="002B55D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1376</w:t>
      </w:r>
      <w:r w:rsidR="009B1F82" w:rsidRPr="00BD376A">
        <w:rPr>
          <w:rFonts w:ascii="Times New Roman" w:hAnsi="Times New Roman" w:cs="Times New Roman"/>
        </w:rPr>
        <w:t>.</w:t>
      </w:r>
      <w:r w:rsidR="00D61688" w:rsidRPr="00BD376A">
        <w:rPr>
          <w:rFonts w:ascii="Times New Roman" w:hAnsi="Times New Roman" w:cs="Times New Roman"/>
        </w:rPr>
        <w:t xml:space="preserve">Чугумбаев Р.Р.  </w:t>
      </w:r>
      <w:r w:rsidR="00D2262A" w:rsidRPr="00BD376A">
        <w:rPr>
          <w:rFonts w:ascii="Times New Roman" w:hAnsi="Times New Roman" w:cs="Times New Roman"/>
        </w:rPr>
        <w:t>ИСПОЛЬЗОВАНИЕ СИСТЕМЫ СБАЛАНСИРОВАННЫХ ПОКАЗАТЕЛЕЙ В ПРОЕКТНОМ УПРАВЛЕНИИ ВУЗА</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66-72.</w:t>
      </w:r>
      <w:r w:rsidR="00D61688" w:rsidRPr="00BD376A">
        <w:rPr>
          <w:rFonts w:ascii="Times New Roman" w:hAnsi="Times New Roman" w:cs="Times New Roman"/>
        </w:rPr>
        <w:tab/>
      </w:r>
    </w:p>
    <w:p w:rsidR="009B1F82" w:rsidRPr="00BD376A" w:rsidRDefault="009B1F8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Tuganbaev R. R. the USE of the BALANCED scorecard IN PROJECT MANAGEMENT. Business. Education. Right. Bulletin of Volgograd business Institute. 2008. No. 5. P. 66-72.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55D9" w:rsidRPr="00BD376A">
        <w:rPr>
          <w:rFonts w:ascii="Times New Roman" w:hAnsi="Times New Roman" w:cs="Times New Roman"/>
        </w:rPr>
        <w:t xml:space="preserve"> Вопросы развития современных финансовых технологий управления представляют высокий интерес и у специалистов, и у научного сообщества. Автор раскрывает возможности применения основных принципов и механизмов одного из популярных современных инструментов финансового менеджмента в управлении проектной деятельностью вуза. При этом подчеркивается и учитывается специфика образовательных учреждений в стратегическом аспекте.</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27" w:history="1">
        <w:r w:rsidR="002B55D9" w:rsidRPr="00BD376A">
          <w:rPr>
            <w:rStyle w:val="a5"/>
            <w:rFonts w:ascii="Times New Roman" w:hAnsi="Times New Roman" w:cs="Times New Roman"/>
            <w:color w:val="auto"/>
            <w:u w:val="none"/>
          </w:rPr>
          <w:t>http://vestnik.volbi.ru/upload/numbers/15/article-15-1039.pdf</w:t>
        </w:r>
      </w:hyperlink>
    </w:p>
    <w:p w:rsidR="002B55D9" w:rsidRPr="00BD376A" w:rsidRDefault="002B55D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1377</w:t>
      </w:r>
      <w:r w:rsidR="009B1F82" w:rsidRPr="00BD376A">
        <w:rPr>
          <w:rFonts w:ascii="Times New Roman" w:hAnsi="Times New Roman" w:cs="Times New Roman"/>
        </w:rPr>
        <w:t>.</w:t>
      </w:r>
      <w:r w:rsidR="00D61688" w:rsidRPr="00BD376A">
        <w:rPr>
          <w:rFonts w:ascii="Times New Roman" w:hAnsi="Times New Roman" w:cs="Times New Roman"/>
        </w:rPr>
        <w:t xml:space="preserve">Терелянский П.В., Попова И.О.  </w:t>
      </w:r>
      <w:r w:rsidR="00D2262A" w:rsidRPr="00BD376A">
        <w:rPr>
          <w:rFonts w:ascii="Times New Roman" w:hAnsi="Times New Roman" w:cs="Times New Roman"/>
        </w:rPr>
        <w:t>ПРИМЕНЕНИЕ МЕТОДОВ ТЕОРИИ ПРИНЯТИЯ РЕШЕНИЙ ДЛЯ ОЦЕНКИ ИНТЕЛЛЕКТУАЛЬНОГО КАПИТАЛА КОМПАНИЙ</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72-75.</w:t>
      </w:r>
      <w:r w:rsidR="00DF6D11" w:rsidRPr="00BD376A">
        <w:rPr>
          <w:rFonts w:ascii="Times New Roman" w:hAnsi="Times New Roman" w:cs="Times New Roman"/>
        </w:rPr>
        <w:t xml:space="preserve"> </w:t>
      </w:r>
    </w:p>
    <w:p w:rsidR="009B1F82" w:rsidRPr="00BD376A" w:rsidRDefault="009B1F8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Tirelessly P. V., Popova O. I. the APPLICATION of METHODS of the DECISION THEORY TO EVALUATE the INTELLECTUAL capital of COMPANIES. Business. Education. Right. Bulletin of Volgograd business Institute. 2008. No. 5. S. 72-75.</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55D9" w:rsidRPr="00BD376A">
        <w:rPr>
          <w:rFonts w:ascii="Times New Roman" w:hAnsi="Times New Roman" w:cs="Times New Roman"/>
        </w:rPr>
        <w:t xml:space="preserve"> Статья посвящена актуальной экономической проблеме в сфере оценке интеллектуальной собственности, а именно оценки интеллектуального капитала компании. Изучаемая проблема очень остро проявляется особенно сегодня, когда большая часть активов </w:t>
      </w:r>
      <w:r w:rsidR="002B55D9" w:rsidRPr="00BD376A">
        <w:rPr>
          <w:rFonts w:ascii="Times New Roman" w:hAnsi="Times New Roman" w:cs="Times New Roman"/>
        </w:rPr>
        <w:lastRenderedPageBreak/>
        <w:t>современных компаний является неосязаемыми. Таким образом, при продаже такой компании, возникает проблема адекватной оценки этих активов. Однако возможности стандартных математических методов при решении такой проблемы сильно ограничены, т.к. интеллектуальный капитал компании описывается преимущественно качественными характеристиками. В данной статье мы предлагаем решить эту проблему, применив методы теории принятия решений.</w:t>
      </w:r>
      <w:r w:rsidR="00D61688" w:rsidRPr="00BD376A">
        <w:rPr>
          <w:rFonts w:ascii="Times New Roman" w:hAnsi="Times New Roman" w:cs="Times New Roman"/>
        </w:rPr>
        <w:tab/>
      </w:r>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28" w:history="1">
        <w:r w:rsidR="002B55D9" w:rsidRPr="00BD376A">
          <w:rPr>
            <w:rStyle w:val="a5"/>
            <w:rFonts w:ascii="Times New Roman" w:hAnsi="Times New Roman" w:cs="Times New Roman"/>
            <w:color w:val="auto"/>
            <w:u w:val="none"/>
          </w:rPr>
          <w:t>http://vestnik.volbi.ru/upload/numbers/15/article-15-1040.pdf</w:t>
        </w:r>
      </w:hyperlink>
    </w:p>
    <w:p w:rsidR="002B55D9" w:rsidRPr="00BD376A" w:rsidRDefault="002B55D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1378</w:t>
      </w:r>
      <w:r w:rsidR="009B1F82" w:rsidRPr="00BD376A">
        <w:rPr>
          <w:rFonts w:ascii="Times New Roman" w:hAnsi="Times New Roman" w:cs="Times New Roman"/>
        </w:rPr>
        <w:t>.</w:t>
      </w:r>
      <w:r w:rsidR="00D61688" w:rsidRPr="00BD376A">
        <w:rPr>
          <w:rFonts w:ascii="Times New Roman" w:hAnsi="Times New Roman" w:cs="Times New Roman"/>
        </w:rPr>
        <w:t xml:space="preserve">Беликова Е.В.  </w:t>
      </w:r>
      <w:r w:rsidR="00D2262A" w:rsidRPr="00BD376A">
        <w:rPr>
          <w:rFonts w:ascii="Times New Roman" w:hAnsi="Times New Roman" w:cs="Times New Roman"/>
        </w:rPr>
        <w:t>ХАРАКТЕРИСТИКА ЗАПАДНОГО ТЕОРЕТИКО-МЕТОДОЛОГИЧЕСКОГО АППАРАТА ИССЛЕДОВАНИЙ СБЕРЕЖЕНИЙ НАСЕЛЕНИЯ</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75-78.</w:t>
      </w:r>
      <w:r w:rsidR="00DF6D11" w:rsidRPr="00BD376A">
        <w:rPr>
          <w:rFonts w:ascii="Times New Roman" w:hAnsi="Times New Roman" w:cs="Times New Roman"/>
        </w:rPr>
        <w:t xml:space="preserve"> </w:t>
      </w:r>
    </w:p>
    <w:p w:rsidR="009B1F82" w:rsidRPr="00BD376A" w:rsidRDefault="009B1F8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Belikova, E. V., CHARACTERISTIC of WESTERN THEORETICAL and METHODOLOGICAL apparatus of RESEARCH of people's SAVINGS. Business. Education. Right. Bulletin of Volgograd business Institute. 2008. No. 5. S. 75-78.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2B55D9" w:rsidRPr="00BD376A">
        <w:rPr>
          <w:rFonts w:ascii="Times New Roman" w:hAnsi="Times New Roman" w:cs="Times New Roman"/>
        </w:rPr>
        <w:t xml:space="preserve"> Статья содержит краткий анализ теорий, направленных на объяснение поведения населения относительно сбережений. Несмотря на довольно-таки большой объем проведенных исследований, в экономической теории пока не сложилась окончательная точка зрения как на влияние индивидуальных факторов на процесс накопления личных сбережений, так и на соотношение между сбережениями населения и темпами экономического развития. Поэтому существует значительная потребность в формировании общей концепции сбережений населения.</w:t>
      </w:r>
      <w:r w:rsidR="00D61688" w:rsidRPr="00BD376A">
        <w:rPr>
          <w:rFonts w:ascii="Times New Roman" w:hAnsi="Times New Roman" w:cs="Times New Roman"/>
        </w:rPr>
        <w:tab/>
      </w:r>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29" w:history="1">
        <w:r w:rsidR="002B55D9" w:rsidRPr="00BD376A">
          <w:rPr>
            <w:rStyle w:val="a5"/>
            <w:rFonts w:ascii="Times New Roman" w:hAnsi="Times New Roman" w:cs="Times New Roman"/>
            <w:color w:val="auto"/>
            <w:u w:val="none"/>
          </w:rPr>
          <w:t>http://vestnik.volbi.ru/upload/numbers/15/article-15-1041.pdf</w:t>
        </w:r>
      </w:hyperlink>
    </w:p>
    <w:p w:rsidR="002B55D9" w:rsidRPr="00BD376A" w:rsidRDefault="002B55D9"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1379</w:t>
      </w:r>
      <w:r w:rsidR="009B1F82" w:rsidRPr="00BD376A">
        <w:rPr>
          <w:rFonts w:ascii="Times New Roman" w:hAnsi="Times New Roman" w:cs="Times New Roman"/>
        </w:rPr>
        <w:t>.</w:t>
      </w:r>
      <w:r w:rsidR="00D61688" w:rsidRPr="00BD376A">
        <w:rPr>
          <w:rFonts w:ascii="Times New Roman" w:hAnsi="Times New Roman" w:cs="Times New Roman"/>
        </w:rPr>
        <w:t xml:space="preserve">Лушина Е.А., Терелянский П.В.  </w:t>
      </w:r>
      <w:r w:rsidR="00D2262A" w:rsidRPr="00BD376A">
        <w:rPr>
          <w:rFonts w:ascii="Times New Roman" w:hAnsi="Times New Roman" w:cs="Times New Roman"/>
        </w:rPr>
        <w:t>ОЦЕНКА КОНКУРЕНТОСПОСОБНОСТИ ТОВАРА С ПОМОЩЬЮ МАТЕМАТИЧЕСКИХ МЕТОДОВ</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78-83.</w:t>
      </w:r>
    </w:p>
    <w:p w:rsidR="009B1F82" w:rsidRPr="00BD376A" w:rsidRDefault="009B1F8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Lushin E. A., Trelaske P. V. ASSESSMENT of COMPETITIVENESS of GOODS WITH the HELP of MATHEMATICAL METHODS. Business. Education. Right. Bulletin of Volgograd business Institute. 2008. No. 5. S. 78-83.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2B55D9" w:rsidRPr="00BD376A">
        <w:rPr>
          <w:rFonts w:ascii="Times New Roman" w:hAnsi="Times New Roman" w:cs="Times New Roman"/>
        </w:rPr>
        <w:t xml:space="preserve"> Статья посвящена одной из самых актуальных для любой фирмы на сегодняшний день темоценки конкурентоспособности товаров. Принятие правильного решения будет влиять на успех компании. Современное информационное общество заставляет приходить к таким решениям в сжатые сроки. Задачу существенно могут облегчить современные математические методы.</w:t>
      </w:r>
      <w:r w:rsidR="00D61688"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30" w:history="1">
        <w:r w:rsidR="00FE5DBD" w:rsidRPr="00BD376A">
          <w:rPr>
            <w:rStyle w:val="a5"/>
            <w:rFonts w:ascii="Times New Roman" w:hAnsi="Times New Roman" w:cs="Times New Roman"/>
            <w:color w:val="auto"/>
            <w:u w:val="none"/>
          </w:rPr>
          <w:t>http://vestnik.volbi.ru/upload/numbers/15/article-15-1042.pdf</w:t>
        </w:r>
      </w:hyperlink>
    </w:p>
    <w:p w:rsidR="00FE5DBD" w:rsidRPr="00BD376A" w:rsidRDefault="00FE5DB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1380</w:t>
      </w:r>
      <w:r w:rsidR="009B1F82" w:rsidRPr="00BD376A">
        <w:rPr>
          <w:rFonts w:ascii="Times New Roman" w:hAnsi="Times New Roman" w:cs="Times New Roman"/>
        </w:rPr>
        <w:t>.</w:t>
      </w:r>
      <w:r w:rsidR="00D61688" w:rsidRPr="00BD376A">
        <w:rPr>
          <w:rFonts w:ascii="Times New Roman" w:hAnsi="Times New Roman" w:cs="Times New Roman"/>
        </w:rPr>
        <w:t xml:space="preserve">Стрельников О.И.  </w:t>
      </w:r>
      <w:r w:rsidR="00D2262A" w:rsidRPr="00BD376A">
        <w:rPr>
          <w:rFonts w:ascii="Times New Roman" w:hAnsi="Times New Roman" w:cs="Times New Roman"/>
        </w:rPr>
        <w:t>ИННОВАЦИОННЫЕ ТЕХНОЛОГИИ В НЕПРЕРЫВНОМ МНОГОУРОВНЕВОМ ОБРАЗОВАНИИ КАК ФАКТОР ПОВЫШЕНИЯ КАЧЕСТВА ПОДГОТОВКИ СПЕЦИАЛИСТОВ</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83-86.</w:t>
      </w:r>
      <w:r w:rsidR="00DF6D11" w:rsidRPr="00BD376A">
        <w:rPr>
          <w:rFonts w:ascii="Times New Roman" w:hAnsi="Times New Roman" w:cs="Times New Roman"/>
        </w:rPr>
        <w:t xml:space="preserve"> </w:t>
      </w:r>
    </w:p>
    <w:p w:rsidR="009B1F82" w:rsidRPr="00BD376A" w:rsidRDefault="009B1F8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Strelnikov, O. I. INNOVATIVE TECHNOLOGIES IN CONTINUOUS MULTILEVEL EDUCATION AS a FACTOR of IMPROVING the QUALITY of TRAINING. Business. Education. Right. Bulletin of Volgograd business Institute. 2008. No. 5. P. 83-86.</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E5DBD" w:rsidRPr="00BD376A">
        <w:rPr>
          <w:rFonts w:ascii="Times New Roman" w:hAnsi="Times New Roman" w:cs="Times New Roman"/>
        </w:rPr>
        <w:t xml:space="preserve"> Осуществляемый на юридическом факультете НОУ ВИБ эксперимент по реализации программ непрерывного многоуровневого образования ставит своей задачей удовлетворить новые требования как к качеству знаний выпускников, так и к количеству выпускаемых специалистов. В предлагаемой работе показано применение инновационных технологий образования при реализации данной программы.</w:t>
      </w:r>
      <w:r w:rsidR="00D61688" w:rsidRPr="00BD376A">
        <w:rPr>
          <w:rFonts w:ascii="Times New Roman" w:hAnsi="Times New Roman" w:cs="Times New Roman"/>
        </w:rPr>
        <w:tab/>
      </w:r>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31" w:history="1">
        <w:r w:rsidR="00FE5DBD" w:rsidRPr="00BD376A">
          <w:rPr>
            <w:rStyle w:val="a5"/>
            <w:rFonts w:ascii="Times New Roman" w:hAnsi="Times New Roman" w:cs="Times New Roman"/>
            <w:color w:val="auto"/>
            <w:u w:val="none"/>
          </w:rPr>
          <w:t>http://vestnik.volbi.ru/upload/numbers/15/article-15-1043.pdf</w:t>
        </w:r>
      </w:hyperlink>
    </w:p>
    <w:p w:rsidR="009B1F82" w:rsidRPr="00BD376A" w:rsidRDefault="009B1F82"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1381</w:t>
      </w:r>
      <w:r w:rsidR="00392763" w:rsidRPr="00BD376A">
        <w:rPr>
          <w:rFonts w:ascii="Times New Roman" w:hAnsi="Times New Roman" w:cs="Times New Roman"/>
        </w:rPr>
        <w:t>.</w:t>
      </w:r>
      <w:r w:rsidR="00D61688" w:rsidRPr="00BD376A">
        <w:rPr>
          <w:rFonts w:ascii="Times New Roman" w:hAnsi="Times New Roman" w:cs="Times New Roman"/>
        </w:rPr>
        <w:t xml:space="preserve">Машихина Т.П.  </w:t>
      </w:r>
      <w:r w:rsidR="00D2262A" w:rsidRPr="00BD376A">
        <w:rPr>
          <w:rFonts w:ascii="Times New Roman" w:hAnsi="Times New Roman" w:cs="Times New Roman"/>
        </w:rPr>
        <w:t>СТРАТЕГИЯ ВНЕДРЕНИЯ ИТ НА РОССИЙСКИХ ПРЕДПРИЯТИЯХ: ПОДГОТОВКА КАДРОВ</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D61688" w:rsidRPr="00BD376A">
        <w:rPr>
          <w:rFonts w:ascii="Times New Roman" w:hAnsi="Times New Roman" w:cs="Times New Roman"/>
        </w:rPr>
        <w:t xml:space="preserve"> бизнеса. 2008. № 5. С. 86-88.</w:t>
      </w:r>
      <w:r w:rsidR="00D61688" w:rsidRPr="00BD376A">
        <w:rPr>
          <w:rFonts w:ascii="Times New Roman" w:hAnsi="Times New Roman" w:cs="Times New Roman"/>
        </w:rPr>
        <w:tab/>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Mashikhina Etc. the STRATEGY of it IMPLEMENTATION IN RUSSIAN ENTERPRISES: TRAINING. Business. Education. Right. Bulletin of Volgograd business Institute. 2008. No. 5. S. 86-88.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w:t>
      </w:r>
      <w:r w:rsidR="00FE5DBD" w:rsidRPr="00BD376A">
        <w:rPr>
          <w:rFonts w:ascii="Times New Roman" w:hAnsi="Times New Roman" w:cs="Times New Roman"/>
        </w:rPr>
        <w:t xml:space="preserve"> В статье рассмотрены потребности российской экономики в ИТ- специалистах. Основной аспект сделан на анализе количественного и качественного дисбаланса между обучением и потребностями современного российского рынка ИТ. Приведены результаты аналитических исследований, посвященных моделированию развития ИТ- сферы в России и исследованию потребностей в ИТ- кадрах. Обозначены пути преодоления кадрового «голода» в сфере информационных технологий.</w:t>
      </w:r>
    </w:p>
    <w:p w:rsidR="00D61688"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32" w:history="1">
        <w:r w:rsidR="00FE5DBD" w:rsidRPr="00BD376A">
          <w:rPr>
            <w:rStyle w:val="a5"/>
            <w:rFonts w:ascii="Times New Roman" w:hAnsi="Times New Roman" w:cs="Times New Roman"/>
            <w:color w:val="auto"/>
            <w:u w:val="none"/>
          </w:rPr>
          <w:t>http://vestnik.volbi.ru/upload/numbers/15/article-15-1044.pdf</w:t>
        </w:r>
      </w:hyperlink>
    </w:p>
    <w:p w:rsidR="00FE5DBD" w:rsidRPr="00BD376A" w:rsidRDefault="00FE5DB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1382</w:t>
      </w:r>
      <w:r w:rsidR="00392763" w:rsidRPr="00BD376A">
        <w:rPr>
          <w:rFonts w:ascii="Times New Roman" w:hAnsi="Times New Roman" w:cs="Times New Roman"/>
        </w:rPr>
        <w:t>.</w:t>
      </w:r>
      <w:r w:rsidR="00D61688" w:rsidRPr="00BD376A">
        <w:rPr>
          <w:rFonts w:ascii="Times New Roman" w:hAnsi="Times New Roman" w:cs="Times New Roman"/>
        </w:rPr>
        <w:t xml:space="preserve">Золотарев А.В.  </w:t>
      </w:r>
      <w:r w:rsidR="00D2262A" w:rsidRPr="00BD376A">
        <w:rPr>
          <w:rFonts w:ascii="Times New Roman" w:hAnsi="Times New Roman" w:cs="Times New Roman"/>
        </w:rPr>
        <w:t>МЕХАНИЗМ ПРЕОБРАЗОВАНИЯ ИНФОРМАЦИИ В РАМКАХ ФИРМЫ</w:t>
      </w:r>
      <w:r w:rsidR="00D61688"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159A2" w:rsidRPr="00BD376A">
        <w:rPr>
          <w:rFonts w:ascii="Times New Roman" w:hAnsi="Times New Roman" w:cs="Times New Roman"/>
        </w:rPr>
        <w:t xml:space="preserve"> бизнеса. 2008. № 5. С. 89-93.</w:t>
      </w:r>
      <w:r w:rsidR="00DF6D11" w:rsidRPr="00BD376A">
        <w:rPr>
          <w:rFonts w:ascii="Times New Roman" w:hAnsi="Times New Roman" w:cs="Times New Roman"/>
        </w:rPr>
        <w:t xml:space="preserve"> </w:t>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Zolotarev V. A. MECHANISM of TRANSFORMATION of INFORMATION WITHIN the FIRM. Business. Education. Right. Bulletin of Volgograd business Institute. 2008. No. 5. S. 89-93.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E5DBD" w:rsidRPr="00BD376A">
        <w:rPr>
          <w:rFonts w:ascii="Times New Roman" w:hAnsi="Times New Roman" w:cs="Times New Roman"/>
        </w:rPr>
        <w:t xml:space="preserve"> Фирма осуществляет свою деятельность, находясь в рамках информационной инфраструктуры. Информационная граница ограничивает потенциально возможные сигналы, которые фирма может использовать. Потенциал эффективности предприятия непрерывно детерминируется его информационным диапазоном. Информационный механизм состоит из нескольких этапов, которые способствуют преобразованию информации. На информационный механизм влияет система прав собственности, а также структура предприятия. В то же время сам информационный механизм оказывает влияние на формирование такой организационной структуры, которая наиболее оптимально способствовала бы усвоению информации из окружающей среды и ее воплощению в реализуемых товарах и услугах.</w:t>
      </w:r>
      <w:r w:rsidR="004159A2" w:rsidRPr="00BD376A">
        <w:rPr>
          <w:rFonts w:ascii="Times New Roman" w:hAnsi="Times New Roman" w:cs="Times New Roman"/>
        </w:rPr>
        <w:tab/>
      </w:r>
    </w:p>
    <w:p w:rsidR="004159A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33" w:history="1">
        <w:r w:rsidR="00FE5DBD" w:rsidRPr="00BD376A">
          <w:rPr>
            <w:rStyle w:val="a5"/>
            <w:rFonts w:ascii="Times New Roman" w:hAnsi="Times New Roman" w:cs="Times New Roman"/>
            <w:color w:val="auto"/>
            <w:u w:val="none"/>
          </w:rPr>
          <w:t>http://vestnik.volbi.ru/upload/numbers/15/article-15-1045.pdf</w:t>
        </w:r>
      </w:hyperlink>
    </w:p>
    <w:p w:rsidR="00FE5DBD" w:rsidRPr="00BD376A" w:rsidRDefault="00FE5DB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1383</w:t>
      </w:r>
      <w:r w:rsidR="00392763" w:rsidRPr="00BD376A">
        <w:rPr>
          <w:rFonts w:ascii="Times New Roman" w:hAnsi="Times New Roman" w:cs="Times New Roman"/>
        </w:rPr>
        <w:t>.</w:t>
      </w:r>
      <w:r w:rsidR="004159A2" w:rsidRPr="00BD376A">
        <w:rPr>
          <w:rFonts w:ascii="Times New Roman" w:hAnsi="Times New Roman" w:cs="Times New Roman"/>
        </w:rPr>
        <w:t xml:space="preserve">Новикова А.А., Терелянский П.В., Декатов Д.Е.  </w:t>
      </w:r>
      <w:r w:rsidR="00D2262A" w:rsidRPr="00BD376A">
        <w:rPr>
          <w:rFonts w:ascii="Times New Roman" w:hAnsi="Times New Roman" w:cs="Times New Roman"/>
        </w:rPr>
        <w:t>ВЫБОР ОПТИМАЛЬНОЙ ЦЕНЫ ПРИ ПОМОЩИ АППАРАТА ТЕОРИИ СТАТИСТИЧЕСКИХ ИГР С НЕЧЕТКИМИ ПАРАМЕТРАМИ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w:t>
      </w:r>
      <w:r w:rsidR="004159A2" w:rsidRPr="00BD376A">
        <w:rPr>
          <w:rFonts w:ascii="Times New Roman" w:hAnsi="Times New Roman" w:cs="Times New Roman"/>
        </w:rPr>
        <w:t>са. 2008. № 5. С. 93-98.</w:t>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Novikova A. A., P. V. Trelaske, Decato D. E. SELECTION of the OPTIMAL PRICE WITH the HELP of the THEORY of STATISTICAL GAMES WITH FUZZY PARAMETERS. Business. Education. Right. Bulletin of Volgograd business Institute. 2008. No. 5. P. 93-98.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FE5DBD" w:rsidRPr="00BD376A">
        <w:rPr>
          <w:rFonts w:ascii="Times New Roman" w:hAnsi="Times New Roman" w:cs="Times New Roman"/>
        </w:rPr>
        <w:t xml:space="preserve"> Статья посвящена проблеме выбора оптимальной ценовой политики для производственной фирмы. В условиях нечеткости исходной информации и природной неопределенности лицу, принимающему решения, зачастую бывает сложно установить обоснованную цену на продукт. Для решения данной проблемы предлагается использовать аппараты теории нечетких множеств и теории статистических игр.</w:t>
      </w:r>
      <w:r w:rsidR="004159A2" w:rsidRPr="00BD376A">
        <w:rPr>
          <w:rFonts w:ascii="Times New Roman" w:hAnsi="Times New Roman" w:cs="Times New Roman"/>
        </w:rPr>
        <w:tab/>
      </w:r>
    </w:p>
    <w:p w:rsidR="004159A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34" w:history="1">
        <w:r w:rsidR="00FE5DBD" w:rsidRPr="00BD376A">
          <w:rPr>
            <w:rStyle w:val="a5"/>
            <w:rFonts w:ascii="Times New Roman" w:hAnsi="Times New Roman" w:cs="Times New Roman"/>
            <w:color w:val="auto"/>
            <w:u w:val="none"/>
          </w:rPr>
          <w:t>http://vestnik.volbi.ru/upload/numbers/15/article-15-1046.pdf</w:t>
        </w:r>
      </w:hyperlink>
    </w:p>
    <w:p w:rsidR="00FE5DBD" w:rsidRPr="00BD376A" w:rsidRDefault="00FE5DB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1384</w:t>
      </w:r>
      <w:r w:rsidR="00392763" w:rsidRPr="00BD376A">
        <w:rPr>
          <w:rFonts w:ascii="Times New Roman" w:hAnsi="Times New Roman" w:cs="Times New Roman"/>
        </w:rPr>
        <w:t>.</w:t>
      </w:r>
      <w:r w:rsidR="004159A2" w:rsidRPr="00BD376A">
        <w:rPr>
          <w:rFonts w:ascii="Times New Roman" w:hAnsi="Times New Roman" w:cs="Times New Roman"/>
        </w:rPr>
        <w:t xml:space="preserve">Апь-Хадша Фарес Али  </w:t>
      </w:r>
      <w:r w:rsidR="00D2262A" w:rsidRPr="00BD376A">
        <w:rPr>
          <w:rFonts w:ascii="Times New Roman" w:hAnsi="Times New Roman" w:cs="Times New Roman"/>
        </w:rPr>
        <w:t>ИССЛЕДОВАНИЕ СЕРТИФИКАЦИОННОГО ЦЕНТРА НА БАЗЕ ВЕБ-СЕРВЕРА</w:t>
      </w:r>
      <w:r w:rsidR="004159A2"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4159A2" w:rsidRPr="00BD376A">
        <w:rPr>
          <w:rFonts w:ascii="Times New Roman" w:hAnsi="Times New Roman" w:cs="Times New Roman"/>
        </w:rPr>
        <w:t>бизнеса. 2008. № 5. С. 98-101.</w:t>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API-Hadsa fares Ali RESEARCH CERTIFICATION CENTER ON the BASIS of the WEB SERVER. Business. Education. Right. Bulletin of Volgograd business Institute. 2008. No. 5. S. 98-101.</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E5DBD" w:rsidRPr="00BD376A">
        <w:rPr>
          <w:rFonts w:ascii="Times New Roman" w:hAnsi="Times New Roman" w:cs="Times New Roman"/>
        </w:rPr>
        <w:t xml:space="preserve"> В статье рассматриваются вопросы практического применения безопасных алгоритмов и протоколов современными серверами web.</w:t>
      </w:r>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35" w:history="1">
        <w:r w:rsidR="00FE5DBD" w:rsidRPr="00BD376A">
          <w:rPr>
            <w:rStyle w:val="a5"/>
            <w:rFonts w:ascii="Times New Roman" w:hAnsi="Times New Roman" w:cs="Times New Roman"/>
            <w:color w:val="auto"/>
            <w:u w:val="none"/>
          </w:rPr>
          <w:t>http://vestnik.volbi.ru/upload/numbers/15/article-15-1047.pdf</w:t>
        </w:r>
      </w:hyperlink>
    </w:p>
    <w:p w:rsidR="00FE5DBD" w:rsidRPr="00BD376A" w:rsidRDefault="00FE5DB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1385</w:t>
      </w:r>
      <w:r w:rsidR="00392763" w:rsidRPr="00BD376A">
        <w:rPr>
          <w:rFonts w:ascii="Times New Roman" w:hAnsi="Times New Roman" w:cs="Times New Roman"/>
        </w:rPr>
        <w:t>.</w:t>
      </w:r>
      <w:r w:rsidR="004159A2" w:rsidRPr="00BD376A">
        <w:rPr>
          <w:rFonts w:ascii="Times New Roman" w:hAnsi="Times New Roman" w:cs="Times New Roman"/>
        </w:rPr>
        <w:t xml:space="preserve">Неровня Т.Н.  </w:t>
      </w:r>
      <w:r w:rsidR="00D2262A" w:rsidRPr="00BD376A">
        <w:rPr>
          <w:rFonts w:ascii="Times New Roman" w:hAnsi="Times New Roman" w:cs="Times New Roman"/>
        </w:rPr>
        <w:t>ОБРАЗОВАНИЕ КАК ИНСТИТУЦИОНАЛЬНАЯ ДОМИНАНТА И ДЕТЕРМИНАНТА ОБЩЕСТВЕННОГО ПРОГРЕССА В ТРАНСФОРМИРУЮЩЕЙСЯ ЭКОНОМИКЕ РОССИИ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102-111.</w:t>
      </w:r>
      <w:r w:rsidR="00DF6D11" w:rsidRPr="00BD376A">
        <w:rPr>
          <w:rFonts w:ascii="Times New Roman" w:hAnsi="Times New Roman" w:cs="Times New Roman"/>
        </w:rPr>
        <w:t xml:space="preserve"> </w:t>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Nerovnya T. N. EDUCATION AS AN INSTITUTIONAL AND DOMINANT DETERMINANT OF SOCIAL PROGRESS IN TRANSFORMING THE RUSSIAN ECONOMY. Business. Education. Right. Bulletin of Volgograd business Institute. 2008. No. 5. P. 102-111.</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w:t>
      </w:r>
      <w:r w:rsidR="00FE5DBD" w:rsidRPr="00BD376A">
        <w:rPr>
          <w:rFonts w:ascii="Times New Roman" w:hAnsi="Times New Roman" w:cs="Times New Roman"/>
        </w:rPr>
        <w:t xml:space="preserve"> Сфера образования в современной России находится в непривычных для нее условиях. На это значительно повлияли изменившиеся отношения образования и общества, превращение образования в отрасль экономики, вступление цивилизованных стран в постиндустриальную стадию, ориентация на экономику знаний, институционализация в общественном сознании теории человеческого капитала. Возникла необходимость приспособления российского образования к новым экономическим отношениям, при этом встал вопрос о сохранности всех достоинств отечественного образования и учета тенденций развития мировой образовательной системы.</w:t>
      </w:r>
      <w:r w:rsidR="004159A2"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36" w:history="1">
        <w:r w:rsidR="00FE5DBD" w:rsidRPr="00BD376A">
          <w:rPr>
            <w:rStyle w:val="a5"/>
            <w:rFonts w:ascii="Times New Roman" w:hAnsi="Times New Roman" w:cs="Times New Roman"/>
            <w:color w:val="auto"/>
            <w:u w:val="none"/>
          </w:rPr>
          <w:t>http://vestnik.volbi.ru/upload/numbers/15/article-15-1048.pdf</w:t>
        </w:r>
      </w:hyperlink>
    </w:p>
    <w:p w:rsidR="007A5AC2" w:rsidRPr="00BD376A" w:rsidRDefault="007A5AC2"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1386</w:t>
      </w:r>
      <w:r w:rsidR="00392763" w:rsidRPr="00BD376A">
        <w:rPr>
          <w:rFonts w:ascii="Times New Roman" w:hAnsi="Times New Roman" w:cs="Times New Roman"/>
        </w:rPr>
        <w:t>.</w:t>
      </w:r>
      <w:r w:rsidR="004159A2" w:rsidRPr="00BD376A">
        <w:rPr>
          <w:rFonts w:ascii="Times New Roman" w:hAnsi="Times New Roman" w:cs="Times New Roman"/>
        </w:rPr>
        <w:t xml:space="preserve">Дубаков А.В.  </w:t>
      </w:r>
      <w:r w:rsidR="00D2262A" w:rsidRPr="00BD376A">
        <w:rPr>
          <w:rFonts w:ascii="Times New Roman" w:hAnsi="Times New Roman" w:cs="Times New Roman"/>
        </w:rPr>
        <w:t>ОБРАЗОВАТЕЛЬНЫЕ УСЛУГИ ВОЛГОГРАДСКОЙ ТОРГОВО-ПРОМЫШЛЕННОЙ ПАЛАТЫ</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111-112.</w:t>
      </w:r>
      <w:r w:rsidR="00DF6D11" w:rsidRPr="00BD376A">
        <w:rPr>
          <w:rFonts w:ascii="Times New Roman" w:hAnsi="Times New Roman" w:cs="Times New Roman"/>
        </w:rPr>
        <w:t xml:space="preserve"> </w:t>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Zubakov V. A. EDUCATIONAL SERVICES of the VOLGOGRAD TRADING-INDUSTRIAL CHAMBER. Business. Education. Right. Bulletin of Volgograd business Institute. 2008. No. 5. S. 111-112.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E5DBD" w:rsidRPr="00BD376A">
        <w:rPr>
          <w:rFonts w:ascii="Times New Roman" w:hAnsi="Times New Roman" w:cs="Times New Roman"/>
        </w:rPr>
        <w:t xml:space="preserve"> Опыт сотрудничества власти и бизнеса на примере Регионального ресурсного центра</w:t>
      </w:r>
      <w:r w:rsidR="004159A2" w:rsidRPr="00BD376A">
        <w:rPr>
          <w:rFonts w:ascii="Times New Roman" w:hAnsi="Times New Roman" w:cs="Times New Roman"/>
        </w:rPr>
        <w:tab/>
      </w:r>
    </w:p>
    <w:p w:rsidR="004159A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37" w:history="1">
        <w:r w:rsidR="00FE5DBD" w:rsidRPr="00BD376A">
          <w:rPr>
            <w:rStyle w:val="a5"/>
            <w:rFonts w:ascii="Times New Roman" w:hAnsi="Times New Roman" w:cs="Times New Roman"/>
            <w:color w:val="auto"/>
            <w:u w:val="none"/>
          </w:rPr>
          <w:t>http://vestnik.volbi.ru/upload/numbers/15/article-15-1049.pdf</w:t>
        </w:r>
      </w:hyperlink>
    </w:p>
    <w:p w:rsidR="00FE5DBD" w:rsidRPr="00BD376A" w:rsidRDefault="00FE5DBD"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1387</w:t>
      </w:r>
      <w:r w:rsidR="00392763" w:rsidRPr="00BD376A">
        <w:rPr>
          <w:rFonts w:ascii="Times New Roman" w:hAnsi="Times New Roman" w:cs="Times New Roman"/>
        </w:rPr>
        <w:t>.</w:t>
      </w:r>
      <w:r w:rsidR="004159A2" w:rsidRPr="00BD376A">
        <w:rPr>
          <w:rFonts w:ascii="Times New Roman" w:hAnsi="Times New Roman" w:cs="Times New Roman"/>
        </w:rPr>
        <w:t xml:space="preserve">Спиридонова Т.М.  </w:t>
      </w:r>
      <w:r w:rsidR="00D2262A" w:rsidRPr="00BD376A">
        <w:rPr>
          <w:rFonts w:ascii="Times New Roman" w:hAnsi="Times New Roman" w:cs="Times New Roman"/>
        </w:rPr>
        <w:t>ОБУЧЕНИЕ ПО СИСТЕМЕ МЕНЕДЖМЕНТА КАЧЕСТВА</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112-114.</w:t>
      </w:r>
      <w:r w:rsidR="00DF6D11" w:rsidRPr="00BD376A">
        <w:rPr>
          <w:rFonts w:ascii="Times New Roman" w:hAnsi="Times New Roman" w:cs="Times New Roman"/>
        </w:rPr>
        <w:t xml:space="preserve"> </w:t>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Spiridonova T. M. training ON the QUALITY MANAGEMENT SYSTEM.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5. </w:t>
      </w:r>
      <w:r w:rsidRPr="00BD376A">
        <w:rPr>
          <w:rStyle w:val="translation-chunk"/>
          <w:rFonts w:ascii="inherit" w:hAnsi="inherit"/>
          <w:sz w:val="22"/>
          <w:szCs w:val="22"/>
          <w:lang/>
        </w:rPr>
        <w:t>S</w:t>
      </w:r>
      <w:r w:rsidRPr="00BD376A">
        <w:rPr>
          <w:rStyle w:val="translation-chunk"/>
          <w:rFonts w:ascii="inherit" w:hAnsi="inherit"/>
          <w:sz w:val="22"/>
          <w:szCs w:val="22"/>
        </w:rPr>
        <w:t>. 112-114.</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FE5DBD" w:rsidRPr="00BD376A">
        <w:rPr>
          <w:rFonts w:ascii="Times New Roman" w:hAnsi="Times New Roman" w:cs="Times New Roman"/>
        </w:rPr>
        <w:t xml:space="preserve"> «Мы помогаем организациям ориентироваться в международных правилах ведения бизнеса, обучая и консультируя их с помощью современных методов и средств»Миссия Регионального центра качества Волгоградской торгово-промышленной палаты</w:t>
      </w:r>
      <w:r w:rsidR="004159A2" w:rsidRPr="00BD376A">
        <w:rPr>
          <w:rFonts w:ascii="Times New Roman" w:hAnsi="Times New Roman" w:cs="Times New Roman"/>
        </w:rPr>
        <w:tab/>
      </w:r>
    </w:p>
    <w:p w:rsidR="00FE5DBD"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38" w:history="1">
        <w:r w:rsidR="00FE5DBD" w:rsidRPr="00BD376A">
          <w:rPr>
            <w:rStyle w:val="a5"/>
            <w:rFonts w:ascii="Times New Roman" w:hAnsi="Times New Roman" w:cs="Times New Roman"/>
            <w:color w:val="auto"/>
            <w:u w:val="none"/>
          </w:rPr>
          <w:t>http://vestnik.volbi.ru/upload/numbers/15/article-15-1050.pdf</w:t>
        </w:r>
      </w:hyperlink>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1388</w:t>
      </w:r>
      <w:r w:rsidR="00392763" w:rsidRPr="00BD376A">
        <w:rPr>
          <w:rFonts w:ascii="Times New Roman" w:hAnsi="Times New Roman" w:cs="Times New Roman"/>
        </w:rPr>
        <w:t>.</w:t>
      </w:r>
      <w:r w:rsidR="004159A2" w:rsidRPr="00BD376A">
        <w:rPr>
          <w:rFonts w:ascii="Times New Roman" w:hAnsi="Times New Roman" w:cs="Times New Roman"/>
        </w:rPr>
        <w:t xml:space="preserve">Кузеванова А.Л.  </w:t>
      </w:r>
      <w:r w:rsidR="00D2262A" w:rsidRPr="00BD376A">
        <w:rPr>
          <w:rFonts w:ascii="Times New Roman" w:hAnsi="Times New Roman" w:cs="Times New Roman"/>
        </w:rPr>
        <w:t>ТЕНДЕНЦИИ РАЗВИТИЯ БИЗНЕС-ОБРАЗОВАНИЯ В ЕВРОПЕ И США</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114-125.</w:t>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Kuzevanova</w:t>
      </w:r>
      <w:r w:rsidRPr="00BD376A">
        <w:rPr>
          <w:rStyle w:val="translation-chunk"/>
          <w:rFonts w:ascii="inherit" w:hAnsi="inherit"/>
          <w:sz w:val="22"/>
          <w:szCs w:val="22"/>
          <w:lang/>
        </w:rPr>
        <w:t xml:space="preserve"> A. L. TRENDS in the development of BUSINESS EDUCATION IN EUROPE AND the USA. Business. Education. Right. Bulletin of Volgograd business Institute. 2008. No. 5. P. 114-125.</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FE5DBD" w:rsidRPr="00BD376A">
        <w:rPr>
          <w:rFonts w:ascii="Times New Roman" w:hAnsi="Times New Roman" w:cs="Times New Roman"/>
        </w:rPr>
        <w:t xml:space="preserve"> В статье описываются особенности функционирования систем бизнес-образования в развитых странах мира. Автор дает сравнительную характеристику американской, европейской и смешанной систем обучения будущих бизнесменов, выявляя их слабые и сильные стороны</w:t>
      </w:r>
      <w:r w:rsidR="004159A2"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39" w:history="1">
        <w:r w:rsidR="00AB76EA" w:rsidRPr="00BD376A">
          <w:rPr>
            <w:rStyle w:val="a5"/>
            <w:rFonts w:ascii="Times New Roman" w:hAnsi="Times New Roman" w:cs="Times New Roman"/>
            <w:color w:val="auto"/>
            <w:u w:val="none"/>
          </w:rPr>
          <w:t>http://vestnik.volbi.ru/upload/numbers/15/article-15-1051.pdf</w:t>
        </w:r>
      </w:hyperlink>
    </w:p>
    <w:p w:rsidR="00AB76EA" w:rsidRPr="00BD376A" w:rsidRDefault="00AB76E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1389</w:t>
      </w:r>
      <w:r w:rsidR="00392763" w:rsidRPr="00BD376A">
        <w:rPr>
          <w:rFonts w:ascii="Times New Roman" w:hAnsi="Times New Roman" w:cs="Times New Roman"/>
        </w:rPr>
        <w:t>.</w:t>
      </w:r>
      <w:r w:rsidR="004159A2" w:rsidRPr="00BD376A">
        <w:rPr>
          <w:rFonts w:ascii="Times New Roman" w:hAnsi="Times New Roman" w:cs="Times New Roman"/>
        </w:rPr>
        <w:t xml:space="preserve">Доника Д.Д., Доника А.Д.  </w:t>
      </w:r>
      <w:r w:rsidR="00D2262A" w:rsidRPr="00BD376A">
        <w:rPr>
          <w:rFonts w:ascii="Times New Roman" w:hAnsi="Times New Roman" w:cs="Times New Roman"/>
        </w:rPr>
        <w:t>СОВРЕМЕННЫЕ ПРОБЛЕМЫ ПРОФЕССИОНАЛЬНЫХ КОМПЕТЕНЦ</w:t>
      </w:r>
      <w:r w:rsidR="00DF6D11" w:rsidRPr="00BD376A">
        <w:rPr>
          <w:rFonts w:ascii="Times New Roman" w:hAnsi="Times New Roman" w:cs="Times New Roman"/>
        </w:rPr>
        <w:t xml:space="preserve"> Аннотация:</w:t>
      </w:r>
      <w:r w:rsidR="00D2262A" w:rsidRPr="00BD376A">
        <w:rPr>
          <w:rFonts w:ascii="Times New Roman" w:hAnsi="Times New Roman" w:cs="Times New Roman"/>
        </w:rPr>
        <w:t>ИЙ</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125-128.</w:t>
      </w:r>
      <w:r w:rsidR="004159A2" w:rsidRPr="00BD376A">
        <w:rPr>
          <w:rFonts w:ascii="Times New Roman" w:hAnsi="Times New Roman" w:cs="Times New Roman"/>
        </w:rPr>
        <w:tab/>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 Donica, Donica D. A. MODERN problems of PROFESSIONAL COMPETENCE abstract:ILLE. Business. Education. Right. Bulletin of Volgograd business Institute. 2008. No. 5. P. 125-128.</w:t>
      </w:r>
    </w:p>
    <w:p w:rsidR="00B65DFE"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00B65DFE" w:rsidRPr="00BD376A">
        <w:rPr>
          <w:rFonts w:ascii="Times New Roman" w:hAnsi="Times New Roman" w:cs="Times New Roman"/>
        </w:rPr>
        <w:t>Аннотация:</w:t>
      </w:r>
      <w:r w:rsidR="00AB76EA" w:rsidRPr="00BD376A">
        <w:rPr>
          <w:rFonts w:ascii="Times New Roman" w:hAnsi="Times New Roman" w:cs="Times New Roman"/>
        </w:rPr>
        <w:t xml:space="preserve"> Синдром профессионального выгорания (СПВ), как феномен физического и эмоционального истощения, развивающийся на фоне профессионального стресса, был впервые описан Х.Дж.Фреденбергером в 70-х годах. Результаты проведенного исследования по методике В.В.Бойко, выявившие общие характеристики СПВ у врачей разных специальностей, отражают современные проблемы профессиональных компетенций для представителей социальных профессий.</w:t>
      </w:r>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40" w:history="1">
        <w:r w:rsidR="00AB76EA" w:rsidRPr="00BD376A">
          <w:rPr>
            <w:rStyle w:val="a5"/>
            <w:rFonts w:ascii="Times New Roman" w:hAnsi="Times New Roman" w:cs="Times New Roman"/>
            <w:color w:val="auto"/>
            <w:u w:val="none"/>
          </w:rPr>
          <w:t>http://vestnik.volbi.ru/upload/numbers/15/article-15-1052.pdf</w:t>
        </w:r>
      </w:hyperlink>
    </w:p>
    <w:p w:rsidR="00AB76EA" w:rsidRPr="00BD376A" w:rsidRDefault="00AB76E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1390</w:t>
      </w:r>
      <w:r w:rsidR="00392763" w:rsidRPr="00BD376A">
        <w:rPr>
          <w:rFonts w:ascii="Times New Roman" w:hAnsi="Times New Roman" w:cs="Times New Roman"/>
        </w:rPr>
        <w:t>.</w:t>
      </w:r>
      <w:r w:rsidR="004159A2" w:rsidRPr="00BD376A">
        <w:rPr>
          <w:rFonts w:ascii="Times New Roman" w:hAnsi="Times New Roman" w:cs="Times New Roman"/>
        </w:rPr>
        <w:t>Омбоева Н.А.</w:t>
      </w:r>
      <w:r w:rsidRPr="00BD376A">
        <w:rPr>
          <w:rFonts w:ascii="Times New Roman" w:hAnsi="Times New Roman" w:cs="Times New Roman"/>
        </w:rPr>
        <w:t xml:space="preserve"> </w:t>
      </w:r>
      <w:r w:rsidR="00D2262A" w:rsidRPr="00BD376A">
        <w:rPr>
          <w:rFonts w:ascii="Times New Roman" w:hAnsi="Times New Roman" w:cs="Times New Roman"/>
        </w:rPr>
        <w:t xml:space="preserve">НЕКОТОРЫЕ АСПЕКТЫ ОБУЧЕНИЯ ДЕЛОВОМУ ОБЩЕНИЮ В УСЛОВИЯХ ИНТЕГРАЦИИ ИНОСТРАННОГО ЯЗЫКА С ЭКОНОМИЧЕСКИМИ </w:t>
      </w:r>
      <w:r w:rsidR="00D2262A" w:rsidRPr="00BD376A">
        <w:rPr>
          <w:rFonts w:ascii="Times New Roman" w:hAnsi="Times New Roman" w:cs="Times New Roman"/>
        </w:rPr>
        <w:lastRenderedPageBreak/>
        <w:t>ДИСЦИПЛИНАМИ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128-133.</w:t>
      </w:r>
      <w:r w:rsidR="00DF6D11" w:rsidRPr="00BD376A">
        <w:rPr>
          <w:rFonts w:ascii="Times New Roman" w:hAnsi="Times New Roman" w:cs="Times New Roman"/>
        </w:rPr>
        <w:t xml:space="preserve"> </w:t>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Abaeva N. And. SOME ASPECTS of TEACHING BUSINESS COMMUNICATION IN the integration of FOREIGN languages WITH ECONOMIC DISCIPLINES Business. Education</w:t>
      </w:r>
      <w:r w:rsidRPr="00BD376A">
        <w:rPr>
          <w:rStyle w:val="translation-chunk"/>
          <w:rFonts w:ascii="inherit" w:hAnsi="inherit"/>
          <w:sz w:val="22"/>
          <w:szCs w:val="22"/>
        </w:rPr>
        <w:t xml:space="preserve">. </w:t>
      </w:r>
      <w:r w:rsidRPr="00BD376A">
        <w:rPr>
          <w:rStyle w:val="translation-chunk"/>
          <w:rFonts w:ascii="inherit" w:hAnsi="inherit"/>
          <w:sz w:val="22"/>
          <w:szCs w:val="22"/>
          <w:lang/>
        </w:rPr>
        <w:t>Right</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Bulletin</w:t>
      </w:r>
      <w:r w:rsidRPr="00BD376A">
        <w:rPr>
          <w:rStyle w:val="translation-chunk"/>
          <w:rFonts w:ascii="inherit" w:hAnsi="inherit"/>
          <w:sz w:val="22"/>
          <w:szCs w:val="22"/>
        </w:rPr>
        <w:t xml:space="preserve"> </w:t>
      </w:r>
      <w:r w:rsidRPr="00BD376A">
        <w:rPr>
          <w:rStyle w:val="translation-chunk"/>
          <w:rFonts w:ascii="inherit" w:hAnsi="inherit"/>
          <w:sz w:val="22"/>
          <w:szCs w:val="22"/>
          <w:lang/>
        </w:rPr>
        <w:t>of</w:t>
      </w:r>
      <w:r w:rsidRPr="00BD376A">
        <w:rPr>
          <w:rStyle w:val="translation-chunk"/>
          <w:rFonts w:ascii="inherit" w:hAnsi="inherit"/>
          <w:sz w:val="22"/>
          <w:szCs w:val="22"/>
        </w:rPr>
        <w:t xml:space="preserve"> </w:t>
      </w:r>
      <w:r w:rsidRPr="00BD376A">
        <w:rPr>
          <w:rStyle w:val="translation-chunk"/>
          <w:rFonts w:ascii="inherit" w:hAnsi="inherit"/>
          <w:sz w:val="22"/>
          <w:szCs w:val="22"/>
          <w:lang/>
        </w:rPr>
        <w:t>Volgograd</w:t>
      </w:r>
      <w:r w:rsidRPr="00BD376A">
        <w:rPr>
          <w:rStyle w:val="translation-chunk"/>
          <w:rFonts w:ascii="inherit" w:hAnsi="inherit"/>
          <w:sz w:val="22"/>
          <w:szCs w:val="22"/>
        </w:rPr>
        <w:t xml:space="preserve"> </w:t>
      </w:r>
      <w:r w:rsidRPr="00BD376A">
        <w:rPr>
          <w:rStyle w:val="translation-chunk"/>
          <w:rFonts w:ascii="inherit" w:hAnsi="inherit"/>
          <w:sz w:val="22"/>
          <w:szCs w:val="22"/>
          <w:lang/>
        </w:rPr>
        <w:t>business</w:t>
      </w:r>
      <w:r w:rsidRPr="00BD376A">
        <w:rPr>
          <w:rStyle w:val="translation-chunk"/>
          <w:rFonts w:ascii="inherit" w:hAnsi="inherit"/>
          <w:sz w:val="22"/>
          <w:szCs w:val="22"/>
        </w:rPr>
        <w:t xml:space="preserve"> </w:t>
      </w:r>
      <w:r w:rsidRPr="00BD376A">
        <w:rPr>
          <w:rStyle w:val="translation-chunk"/>
          <w:rFonts w:ascii="inherit" w:hAnsi="inherit"/>
          <w:sz w:val="22"/>
          <w:szCs w:val="22"/>
          <w:lang/>
        </w:rPr>
        <w:t>Institute</w:t>
      </w:r>
      <w:r w:rsidRPr="00BD376A">
        <w:rPr>
          <w:rStyle w:val="translation-chunk"/>
          <w:rFonts w:ascii="inherit" w:hAnsi="inherit"/>
          <w:sz w:val="22"/>
          <w:szCs w:val="22"/>
        </w:rPr>
        <w:t xml:space="preserve">. 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5. </w:t>
      </w:r>
      <w:r w:rsidRPr="00BD376A">
        <w:rPr>
          <w:rStyle w:val="translation-chunk"/>
          <w:rFonts w:ascii="inherit" w:hAnsi="inherit"/>
          <w:sz w:val="22"/>
          <w:szCs w:val="22"/>
          <w:lang/>
        </w:rPr>
        <w:t>P</w:t>
      </w:r>
      <w:r w:rsidRPr="00BD376A">
        <w:rPr>
          <w:rStyle w:val="translation-chunk"/>
          <w:rFonts w:ascii="inherit" w:hAnsi="inherit"/>
          <w:sz w:val="22"/>
          <w:szCs w:val="22"/>
        </w:rPr>
        <w:t>. 128-133.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B76EA" w:rsidRPr="00BD376A">
        <w:rPr>
          <w:rFonts w:ascii="Times New Roman" w:hAnsi="Times New Roman" w:cs="Times New Roman"/>
        </w:rPr>
        <w:t xml:space="preserve"> Статья посвящена поиску новых подходов к обучению иностранному языку как средству международного делового общения будущих предпринимателей и бизнесменов в свете понимания бизнес- образования как современного направления в системе высшего экономического образования, ориентированного на предпринимательскую деятельность на международном уровне в условиях глобализации мирового рынка.</w:t>
      </w:r>
      <w:r w:rsidR="004159A2" w:rsidRPr="00BD376A">
        <w:rPr>
          <w:rFonts w:ascii="Times New Roman" w:hAnsi="Times New Roman" w:cs="Times New Roman"/>
        </w:rPr>
        <w:tab/>
      </w:r>
    </w:p>
    <w:p w:rsidR="004159A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41" w:history="1">
        <w:r w:rsidR="00AB76EA" w:rsidRPr="00BD376A">
          <w:rPr>
            <w:rStyle w:val="a5"/>
            <w:rFonts w:ascii="Times New Roman" w:hAnsi="Times New Roman" w:cs="Times New Roman"/>
            <w:color w:val="auto"/>
            <w:u w:val="none"/>
          </w:rPr>
          <w:t>http://vestnik.volbi.ru/upload/numbers/15/article-15-1053.pdf</w:t>
        </w:r>
      </w:hyperlink>
    </w:p>
    <w:p w:rsidR="00AB76EA" w:rsidRPr="00BD376A" w:rsidRDefault="00AB76E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1391</w:t>
      </w:r>
      <w:r w:rsidR="00392763" w:rsidRPr="00BD376A">
        <w:rPr>
          <w:rFonts w:ascii="Times New Roman" w:hAnsi="Times New Roman" w:cs="Times New Roman"/>
        </w:rPr>
        <w:t>.</w:t>
      </w:r>
      <w:r w:rsidR="004159A2" w:rsidRPr="00BD376A">
        <w:rPr>
          <w:rFonts w:ascii="Times New Roman" w:hAnsi="Times New Roman" w:cs="Times New Roman"/>
        </w:rPr>
        <w:t xml:space="preserve">Курина Л.И  . </w:t>
      </w:r>
      <w:r w:rsidR="00D2262A" w:rsidRPr="00BD376A">
        <w:rPr>
          <w:rFonts w:ascii="Times New Roman" w:hAnsi="Times New Roman" w:cs="Times New Roman"/>
        </w:rPr>
        <w:t>ПЕРСПЕКТИВЫ РАЗВИТИЯ РЫНКА ОБРАЗОВАТЕЛЬНЫХ УСЛУГ ВЫСШЕЙ ШКОЛЫ ВОЛГОГРАДСКОЙ ОБЛАСТИ С УЧЕТОМ ИЗМЕНЕНИЯ ДЕМОГРАФИЧЕСКОЙ СИТУАЦИИ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133-134.</w:t>
      </w:r>
      <w:r w:rsidR="00DF6D11" w:rsidRPr="00BD376A">
        <w:rPr>
          <w:rFonts w:ascii="Times New Roman" w:hAnsi="Times New Roman" w:cs="Times New Roman"/>
        </w:rPr>
        <w:t xml:space="preserve"> </w:t>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And L. Kurina . PROSPECTS OF DEVELOPMENT OF MARKET OF EDUCATIONAL SERVICES OF HIGHER SCHOOL OF THE VOLGOGRAD REGION TAKING INTO ACCOUNT DEMOGRAPHIC CHANGES. Business. Education. Right. Bulletin of Volgograd business Institute. 2008. No. 5. P. 133-134.</w:t>
      </w:r>
    </w:p>
    <w:p w:rsidR="00C174B8"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B76EA" w:rsidRPr="00BD376A">
        <w:rPr>
          <w:rFonts w:ascii="Times New Roman" w:hAnsi="Times New Roman" w:cs="Times New Roman"/>
        </w:rPr>
        <w:t xml:space="preserve"> В статье рассматриваются динамика развития рынка образовательных услуг и изменение демографической ситуации на примере Волгоградской области. С учетом выявленных закономерностей представлены перспективы развития рынка образовательных услуг Волгоградской области с учетом сложившейся тенденции демографических процессов в регионе.</w:t>
      </w:r>
    </w:p>
    <w:p w:rsidR="00AB76E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42" w:history="1">
        <w:r w:rsidR="00AB76EA" w:rsidRPr="00BD376A">
          <w:rPr>
            <w:rStyle w:val="a5"/>
            <w:rFonts w:ascii="Times New Roman" w:hAnsi="Times New Roman" w:cs="Times New Roman"/>
            <w:color w:val="auto"/>
            <w:u w:val="none"/>
          </w:rPr>
          <w:t>http://vestnik.volbi.ru/upload/numbers/15/article-15-1054.pdf</w:t>
        </w:r>
      </w:hyperlink>
    </w:p>
    <w:p w:rsidR="00D2262A" w:rsidRPr="00BD376A" w:rsidRDefault="004159A2"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159A2"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1392</w:t>
      </w:r>
      <w:r w:rsidR="00392763" w:rsidRPr="00BD376A">
        <w:rPr>
          <w:rFonts w:ascii="Times New Roman" w:hAnsi="Times New Roman" w:cs="Times New Roman"/>
        </w:rPr>
        <w:t>.</w:t>
      </w:r>
      <w:r w:rsidR="004159A2" w:rsidRPr="00BD376A">
        <w:rPr>
          <w:rFonts w:ascii="Times New Roman" w:hAnsi="Times New Roman" w:cs="Times New Roman"/>
        </w:rPr>
        <w:t xml:space="preserve">Сазонов А.С.  </w:t>
      </w:r>
      <w:r w:rsidR="00D2262A" w:rsidRPr="00BD376A">
        <w:rPr>
          <w:rFonts w:ascii="Times New Roman" w:hAnsi="Times New Roman" w:cs="Times New Roman"/>
        </w:rPr>
        <w:t>ОРГАНИЗАЦИОННАЯ СТРУКТУРА, ОСНОВНЫЕ ЗАДАЧИ И НАПРАВЛЕНИЯ ДЕЯТЕЛЬНОСТИ УПРАВЛЕНИЯ ФЕДЕРАЛЬНОГО КАЗНАЧЕЙСТВА ПО ВОЛГОГРАДСКОЙ ОБЛАСТИ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135-139.</w:t>
      </w:r>
      <w:r w:rsidR="00DF6D11" w:rsidRPr="00BD376A">
        <w:rPr>
          <w:rFonts w:ascii="Times New Roman" w:hAnsi="Times New Roman" w:cs="Times New Roman"/>
        </w:rPr>
        <w:t xml:space="preserve"> </w:t>
      </w:r>
    </w:p>
    <w:p w:rsidR="00392763" w:rsidRPr="00BD376A" w:rsidRDefault="00392763"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Sazonov A. S. ORGANIZATIONAL STRUCTURE, MAIN TASKS AND directions of ACTIVITY of management of FEDERAL TREASURY Department FOR VOLGOGRAD REGION. Business. Education. Right. Bulletin of Volgograd business Institute. 2008. No. 5. S. 135-139.</w:t>
      </w:r>
    </w:p>
    <w:p w:rsidR="00870664" w:rsidRPr="00BD376A" w:rsidRDefault="00870664" w:rsidP="00BD376A">
      <w:pPr>
        <w:spacing w:after="0" w:line="240" w:lineRule="auto"/>
        <w:jc w:val="both"/>
        <w:rPr>
          <w:rFonts w:ascii="Times New Roman" w:hAnsi="Times New Roman" w:cs="Times New Roman"/>
          <w:lang w:val="en-US"/>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92763"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1393</w:t>
      </w:r>
      <w:r w:rsidR="00392763" w:rsidRPr="00BD376A">
        <w:rPr>
          <w:rFonts w:ascii="Times New Roman" w:hAnsi="Times New Roman" w:cs="Times New Roman"/>
        </w:rPr>
        <w:t>.</w:t>
      </w:r>
      <w:r w:rsidR="004159A2" w:rsidRPr="00BD376A">
        <w:rPr>
          <w:rFonts w:ascii="Times New Roman" w:hAnsi="Times New Roman" w:cs="Times New Roman"/>
        </w:rPr>
        <w:t xml:space="preserve">Малышева А.А.  </w:t>
      </w:r>
      <w:r w:rsidR="00D2262A" w:rsidRPr="00BD376A">
        <w:rPr>
          <w:rFonts w:ascii="Times New Roman" w:hAnsi="Times New Roman" w:cs="Times New Roman"/>
        </w:rPr>
        <w:t>ИССЛЕДОВАНИЕ ЭФФЕКТИВНОСТИ УПРАВЛЕНИЯ ПРЕДПРИЯТИЕМ ООО «ГЕЛИОС» НА ОСНОВЕ ФОРМИРОВАНИЯ И РАСПРЕДЕЛЕНИЯ ПРИБЫЛИ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139-143.</w:t>
      </w:r>
    </w:p>
    <w:p w:rsidR="00B65DFE" w:rsidRPr="00BD376A" w:rsidRDefault="00DF6D11"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392763" w:rsidRPr="00BD376A">
        <w:rPr>
          <w:rStyle w:val="translation-chunk"/>
          <w:rFonts w:ascii="inherit" w:hAnsi="inherit"/>
          <w:sz w:val="22"/>
          <w:szCs w:val="22"/>
          <w:lang/>
        </w:rPr>
        <w:t>Malysheva A. A. STUDY of EFFECTIVE management of the COMPANY "HELIOS" ON the BASIS of FORMATION AND PROFIT DISTRIBUTION. Business. Education. Right. Bulletin of Volgograd business Institute. 2008. No. 5. S. 139 to 143.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AB76EA" w:rsidRPr="00BD376A">
        <w:rPr>
          <w:rFonts w:ascii="Times New Roman" w:hAnsi="Times New Roman" w:cs="Times New Roman"/>
        </w:rPr>
        <w:t xml:space="preserve"> В статье рассматриваются основы эффективного управления предприятием на основе формирования и использования прибыли, акцентируется важность резервного фона предприятия, даются практические рекомендации по совершенствованию управления предприятием.</w:t>
      </w:r>
      <w:r w:rsidR="004159A2" w:rsidRPr="00BD376A">
        <w:rPr>
          <w:rFonts w:ascii="Times New Roman" w:hAnsi="Times New Roman" w:cs="Times New Roman"/>
        </w:rPr>
        <w:tab/>
      </w:r>
    </w:p>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43" w:history="1">
        <w:r w:rsidR="00AB76EA" w:rsidRPr="00BD376A">
          <w:rPr>
            <w:rStyle w:val="a5"/>
            <w:rFonts w:ascii="Times New Roman" w:hAnsi="Times New Roman" w:cs="Times New Roman"/>
            <w:color w:val="auto"/>
            <w:u w:val="none"/>
          </w:rPr>
          <w:t>http://vestnik.volbi.ru/upload/numbers/15/article-15-1056.pdf</w:t>
        </w:r>
      </w:hyperlink>
    </w:p>
    <w:p w:rsidR="00AB76EA" w:rsidRPr="00BD376A" w:rsidRDefault="00AB76E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EE2E8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1394</w:t>
      </w:r>
      <w:r w:rsidR="00055351" w:rsidRPr="00BD376A">
        <w:rPr>
          <w:rFonts w:ascii="Times New Roman" w:hAnsi="Times New Roman" w:cs="Times New Roman"/>
        </w:rPr>
        <w:t>.</w:t>
      </w:r>
      <w:r w:rsidR="004159A2" w:rsidRPr="00BD376A">
        <w:rPr>
          <w:rFonts w:ascii="Times New Roman" w:hAnsi="Times New Roman" w:cs="Times New Roman"/>
        </w:rPr>
        <w:t xml:space="preserve">Машенцева Г.И., Демидов В.А.  </w:t>
      </w:r>
      <w:r w:rsidR="00D2262A" w:rsidRPr="00BD376A">
        <w:rPr>
          <w:rFonts w:ascii="Times New Roman" w:hAnsi="Times New Roman" w:cs="Times New Roman"/>
        </w:rPr>
        <w:t>СОЗДАНИЕ ТЕКСТИЛЬНОГО КЛАСТЕРА В ВОЛГОГРАДСКОЙ ОБЛАСТИ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143-146.</w:t>
      </w:r>
    </w:p>
    <w:p w:rsidR="00055351" w:rsidRPr="00BD376A" w:rsidRDefault="000553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Mashentseva G. I., Demidov V. A. the CREATION of a TEXTILE CLUSTER IN the VOLGOGRAD REGION. Business. Education. Right. Bulletin of Volgograd business Institute. 2008. No. 5. S. 143-146.</w:t>
      </w:r>
    </w:p>
    <w:p w:rsidR="00B65DFE"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Анноьация: В статье поднимается вопрос о кризисе отечественной легкой промышленности, называются основные причины. Предложение автора по выходу из кризиса — внедрение инновационных технологий в отрасли, создание текстильного кластера в регионе, в связи с чем </w:t>
      </w:r>
      <w:r w:rsidRPr="00BD376A">
        <w:rPr>
          <w:rFonts w:ascii="Times New Roman" w:hAnsi="Times New Roman" w:cs="Times New Roman"/>
        </w:rPr>
        <w:lastRenderedPageBreak/>
        <w:t>излагаются основные положения «Концепции развития легкой промышленности Волгоградской области на период до 2010 года», одобренной коллегией Администрации Волгоградской области в декабре 2007 года.</w:t>
      </w:r>
    </w:p>
    <w:p w:rsidR="004159A2"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Доступ к полной версии статьи</w:t>
      </w:r>
      <w:r w:rsidR="00EE2E8A" w:rsidRPr="00BD376A">
        <w:rPr>
          <w:rFonts w:ascii="Times New Roman" w:hAnsi="Times New Roman" w:cs="Times New Roman"/>
        </w:rPr>
        <w:t>: http://vestnik.volbi.ru/upload/numbers/15/article-15-1057.pdf</w:t>
      </w:r>
    </w:p>
    <w:p w:rsidR="00EE2E8A" w:rsidRPr="00BD376A" w:rsidRDefault="00EE2E8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1395</w:t>
      </w:r>
      <w:r w:rsidR="00055351" w:rsidRPr="00BD376A">
        <w:rPr>
          <w:rFonts w:ascii="Times New Roman" w:hAnsi="Times New Roman" w:cs="Times New Roman"/>
        </w:rPr>
        <w:t>.</w:t>
      </w:r>
      <w:r w:rsidR="004159A2" w:rsidRPr="00BD376A">
        <w:rPr>
          <w:rFonts w:ascii="Times New Roman" w:hAnsi="Times New Roman" w:cs="Times New Roman"/>
        </w:rPr>
        <w:t xml:space="preserve">Айтпаева А.А., Айтпаев А.И.  </w:t>
      </w:r>
      <w:r w:rsidR="00D2262A" w:rsidRPr="00BD376A">
        <w:rPr>
          <w:rFonts w:ascii="Times New Roman" w:hAnsi="Times New Roman" w:cs="Times New Roman"/>
        </w:rPr>
        <w:t>СОСТОЯНИЕ И ВОЗМОЖНЫЕ ПУТИ ОБЕСПЕЧЕНИЯ ПРОДОВОЛЬСТВЕННОЙ БЕЗОПАСНОСТИ ВОЛГОГРАДСКОЙ ОБЛАСТИ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146-150.</w:t>
      </w:r>
      <w:r w:rsidR="00DF6D11" w:rsidRPr="00BD376A">
        <w:rPr>
          <w:rFonts w:ascii="Times New Roman" w:hAnsi="Times New Roman" w:cs="Times New Roman"/>
        </w:rPr>
        <w:t xml:space="preserve"> </w:t>
      </w:r>
    </w:p>
    <w:p w:rsidR="00055351" w:rsidRPr="00BD376A" w:rsidRDefault="000553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Aitpaeva A. A., Aytpaev A. I. the CONDITION AND POSSIBLE WAYS of ENSURING FOOD SECURITY of the VOLGOGRAD REGION. Business. Education. Right. Bulletin of Volgograd business Institute. 2008. No. 5. P. 146-150.</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E2E8A" w:rsidRPr="00BD376A">
        <w:rPr>
          <w:rFonts w:ascii="Times New Roman" w:hAnsi="Times New Roman" w:cs="Times New Roman"/>
        </w:rPr>
        <w:t xml:space="preserve"> В статье рассмотрены факторы, влияющие на уровень продовольственной безопасности в регионе. Для устойчивого функционирования АПК и обеспечения потребностей населения в высококачественных, эколого- генетически безопасных продуктах питания обозначена необходимость перехода на экологическое агропроизводство в сельском хозяйстве.</w:t>
      </w:r>
      <w:r w:rsidR="004159A2" w:rsidRPr="00BD376A">
        <w:rPr>
          <w:rFonts w:ascii="Times New Roman" w:hAnsi="Times New Roman" w:cs="Times New Roman"/>
        </w:rPr>
        <w:tab/>
      </w:r>
    </w:p>
    <w:p w:rsidR="004159A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44" w:history="1">
        <w:r w:rsidR="00EE2E8A" w:rsidRPr="00BD376A">
          <w:rPr>
            <w:rStyle w:val="a5"/>
            <w:rFonts w:ascii="Times New Roman" w:hAnsi="Times New Roman" w:cs="Times New Roman"/>
            <w:color w:val="auto"/>
            <w:u w:val="none"/>
          </w:rPr>
          <w:t>http://vestnik.volbi.ru/upload/numbers/15/article-15-1058.pdf</w:t>
        </w:r>
      </w:hyperlink>
    </w:p>
    <w:p w:rsidR="00EE2E8A" w:rsidRPr="00BD376A" w:rsidRDefault="00EE2E8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1396</w:t>
      </w:r>
      <w:r w:rsidR="00055351" w:rsidRPr="00BD376A">
        <w:rPr>
          <w:rFonts w:ascii="Times New Roman" w:hAnsi="Times New Roman" w:cs="Times New Roman"/>
        </w:rPr>
        <w:t>.</w:t>
      </w:r>
      <w:r w:rsidR="004159A2" w:rsidRPr="00BD376A">
        <w:rPr>
          <w:rFonts w:ascii="Times New Roman" w:hAnsi="Times New Roman" w:cs="Times New Roman"/>
        </w:rPr>
        <w:t xml:space="preserve">Бондаренко М.П.  </w:t>
      </w:r>
      <w:r w:rsidR="00D2262A" w:rsidRPr="00BD376A">
        <w:rPr>
          <w:rFonts w:ascii="Times New Roman" w:hAnsi="Times New Roman" w:cs="Times New Roman"/>
        </w:rPr>
        <w:t>ТЕХНОЛОГИИ СОЦИАЛЬНОГО ПАРТНЕРСТВА В РАМКАХ КОМПЛЕКСНОЙ ПРОГРАММЫ СОЦИАЛЬНО - ЭКОНОМИЧЕСКОГО РАЗВИТИЯ РЕГИОНА</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150-155.</w:t>
      </w:r>
      <w:r w:rsidR="00DF6D11" w:rsidRPr="00BD376A">
        <w:rPr>
          <w:rFonts w:ascii="Times New Roman" w:hAnsi="Times New Roman" w:cs="Times New Roman"/>
        </w:rPr>
        <w:t xml:space="preserve"> </w:t>
      </w:r>
    </w:p>
    <w:p w:rsidR="00055351" w:rsidRPr="00BD376A" w:rsidRDefault="000553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Bondarenko M. P. TECHNOLOGIES of SOCIAL PARTNERSHIP IN the FRAMEWORK of the COMPLEX PROGRAM SOCIALLY - ECONOMIC development of the REGION. Business. Education. Right. Bulletin of Volgograd business Institute. 2008. No. 5. S. 150-155.</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E2E8A" w:rsidRPr="00BD376A">
        <w:rPr>
          <w:rFonts w:ascii="Times New Roman" w:hAnsi="Times New Roman" w:cs="Times New Roman"/>
        </w:rPr>
        <w:t xml:space="preserve"> Для устойчивого социально-экономического развития и повышения качества жизни населения нужны специальные методики, способы и действия, на наш взгляд реализующиеся в стратегии социального партнерства. Ее методология позволяет выделить технологию социального партнерства как один из возможных управленческих инструментов социальной политики направленной на устойчивое развитие Волгограда и области.</w:t>
      </w:r>
      <w:r w:rsidR="004159A2" w:rsidRPr="00BD376A">
        <w:rPr>
          <w:rFonts w:ascii="Times New Roman" w:hAnsi="Times New Roman" w:cs="Times New Roman"/>
        </w:rPr>
        <w:tab/>
      </w:r>
    </w:p>
    <w:p w:rsidR="00EE2E8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45" w:history="1">
        <w:r w:rsidR="00EE2E8A" w:rsidRPr="00BD376A">
          <w:rPr>
            <w:rStyle w:val="a5"/>
            <w:rFonts w:ascii="Times New Roman" w:hAnsi="Times New Roman" w:cs="Times New Roman"/>
            <w:color w:val="auto"/>
            <w:u w:val="none"/>
          </w:rPr>
          <w:t>http://vestnik.volbi.ru/upload/numbers/15/article-15-1059.pdf</w:t>
        </w:r>
      </w:hyperlink>
    </w:p>
    <w:p w:rsidR="004159A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1397</w:t>
      </w:r>
      <w:r w:rsidR="00055351" w:rsidRPr="00BD376A">
        <w:rPr>
          <w:rFonts w:ascii="Times New Roman" w:hAnsi="Times New Roman" w:cs="Times New Roman"/>
        </w:rPr>
        <w:t>.</w:t>
      </w:r>
      <w:r w:rsidR="004159A2" w:rsidRPr="00BD376A">
        <w:rPr>
          <w:rFonts w:ascii="Times New Roman" w:hAnsi="Times New Roman" w:cs="Times New Roman"/>
        </w:rPr>
        <w:t xml:space="preserve">Кубанцева О.В.  </w:t>
      </w:r>
      <w:r w:rsidR="00D2262A" w:rsidRPr="00BD376A">
        <w:rPr>
          <w:rFonts w:ascii="Times New Roman" w:hAnsi="Times New Roman" w:cs="Times New Roman"/>
        </w:rPr>
        <w:t>РЕШЕНИЯ RFID ДЛЯ РОЗНИЧНОЙ ТОРГОВЛИ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155-157.</w:t>
      </w:r>
      <w:r w:rsidR="00DF6D11" w:rsidRPr="00BD376A">
        <w:rPr>
          <w:rFonts w:ascii="Times New Roman" w:hAnsi="Times New Roman" w:cs="Times New Roman"/>
        </w:rPr>
        <w:t xml:space="preserve"> </w:t>
      </w:r>
    </w:p>
    <w:p w:rsidR="00055351" w:rsidRPr="00BD376A" w:rsidRDefault="000553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Kabantsev O. V. RFID SOLUTIONS FOR retailers.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5. </w:t>
      </w:r>
      <w:r w:rsidRPr="00BD376A">
        <w:rPr>
          <w:rStyle w:val="translation-chunk"/>
          <w:rFonts w:ascii="inherit" w:hAnsi="inherit"/>
          <w:sz w:val="22"/>
          <w:szCs w:val="22"/>
          <w:lang/>
        </w:rPr>
        <w:t>S</w:t>
      </w:r>
      <w:r w:rsidRPr="00BD376A">
        <w:rPr>
          <w:rStyle w:val="translation-chunk"/>
          <w:rFonts w:ascii="inherit" w:hAnsi="inherit"/>
          <w:sz w:val="22"/>
          <w:szCs w:val="22"/>
        </w:rPr>
        <w:t>. 155-157.</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E2E8A" w:rsidRPr="00BD376A">
        <w:rPr>
          <w:rFonts w:ascii="Times New Roman" w:hAnsi="Times New Roman" w:cs="Times New Roman"/>
        </w:rPr>
        <w:t xml:space="preserve"> В данной статье описывается RFID-технология, которая позволяет обеспечить повышение эффективности торговли путем сочетания быстрого и точного учета товаров, поступающих в продажу, осуществления противокражной функции, а также четкую координацию процессов товародвижения склада и торгового зала.</w:t>
      </w:r>
      <w:r w:rsidR="004159A2" w:rsidRPr="00BD376A">
        <w:rPr>
          <w:rFonts w:ascii="Times New Roman" w:hAnsi="Times New Roman" w:cs="Times New Roman"/>
        </w:rPr>
        <w:tab/>
      </w:r>
    </w:p>
    <w:p w:rsidR="004159A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46" w:history="1">
        <w:r w:rsidR="00EE2E8A" w:rsidRPr="00BD376A">
          <w:rPr>
            <w:rStyle w:val="a5"/>
            <w:rFonts w:ascii="Times New Roman" w:hAnsi="Times New Roman" w:cs="Times New Roman"/>
            <w:color w:val="auto"/>
            <w:u w:val="none"/>
          </w:rPr>
          <w:t>http://vestnik.volbi.ru/upload/numbers/15/article-15-1060.pdf</w:t>
        </w:r>
      </w:hyperlink>
    </w:p>
    <w:p w:rsidR="00EE2E8A" w:rsidRPr="00BD376A" w:rsidRDefault="00EE2E8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1398</w:t>
      </w:r>
      <w:r w:rsidR="00055351" w:rsidRPr="00BD376A">
        <w:rPr>
          <w:rFonts w:ascii="Times New Roman" w:hAnsi="Times New Roman" w:cs="Times New Roman"/>
        </w:rPr>
        <w:t>.</w:t>
      </w:r>
      <w:r w:rsidR="004159A2" w:rsidRPr="00BD376A">
        <w:rPr>
          <w:rFonts w:ascii="Times New Roman" w:hAnsi="Times New Roman" w:cs="Times New Roman"/>
        </w:rPr>
        <w:t xml:space="preserve">Нестеренко В.В., Ящук В.М.  </w:t>
      </w:r>
      <w:r w:rsidR="00D2262A" w:rsidRPr="00BD376A">
        <w:rPr>
          <w:rFonts w:ascii="Times New Roman" w:hAnsi="Times New Roman" w:cs="Times New Roman"/>
        </w:rPr>
        <w:t>ПОЛИМЕРНЫЕ УПАКОВОЧНЫЕ ПЛЕНКИ В ПИЩЕВОЙ ПРОМЫШЛЕННОСТИ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157-160.</w:t>
      </w:r>
      <w:r w:rsidR="00DF6D11" w:rsidRPr="00BD376A">
        <w:rPr>
          <w:rFonts w:ascii="Times New Roman" w:hAnsi="Times New Roman" w:cs="Times New Roman"/>
        </w:rPr>
        <w:t xml:space="preserve"> </w:t>
      </w:r>
    </w:p>
    <w:p w:rsidR="00055351" w:rsidRPr="00BD376A" w:rsidRDefault="000553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Nesterenko V. V., Yashchuk V. M. POLYMER PACKAGING FILMS IN the FOOD INDUSTRY. Business. Education. Right. Bulletin of Volgograd business Institute. 2008. No. 5. P. 157-160.</w:t>
      </w:r>
    </w:p>
    <w:p w:rsidR="00EE2E8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055351" w:rsidRPr="00BD376A">
        <w:rPr>
          <w:rFonts w:ascii="Times New Roman" w:eastAsia="Times New Roman" w:hAnsi="Times New Roman" w:cs="Times New Roman"/>
          <w:lang w:eastAsia="ru-RU"/>
        </w:rPr>
        <w:t xml:space="preserve"> Рассмотрено современное направление развития производства полимерных пленок, применяемых для упаковки, способствующей максимальному сохранению показателей качества пищевых продуктов.</w:t>
      </w:r>
    </w:p>
    <w:tbl>
      <w:tblPr>
        <w:tblW w:w="0" w:type="auto"/>
        <w:tblCellSpacing w:w="15" w:type="dxa"/>
        <w:tblCellMar>
          <w:top w:w="15" w:type="dxa"/>
          <w:left w:w="15" w:type="dxa"/>
          <w:bottom w:w="15" w:type="dxa"/>
          <w:right w:w="15" w:type="dxa"/>
        </w:tblCellMar>
        <w:tblLook w:val="04A0"/>
      </w:tblPr>
      <w:tblGrid>
        <w:gridCol w:w="81"/>
        <w:gridCol w:w="81"/>
      </w:tblGrid>
      <w:tr w:rsidR="00EE2E8A" w:rsidRPr="00BD376A" w:rsidTr="00EE2E8A">
        <w:trPr>
          <w:tblCellSpacing w:w="15" w:type="dxa"/>
        </w:trPr>
        <w:tc>
          <w:tcPr>
            <w:tcW w:w="0" w:type="auto"/>
            <w:vAlign w:val="center"/>
            <w:hideMark/>
          </w:tcPr>
          <w:p w:rsidR="00EE2E8A" w:rsidRPr="00BD376A" w:rsidRDefault="00EE2E8A" w:rsidP="00BD376A">
            <w:pPr>
              <w:spacing w:after="0" w:line="240" w:lineRule="auto"/>
              <w:jc w:val="both"/>
              <w:rPr>
                <w:rFonts w:ascii="Times New Roman" w:eastAsia="Times New Roman" w:hAnsi="Times New Roman" w:cs="Times New Roman"/>
                <w:lang w:eastAsia="ru-RU"/>
              </w:rPr>
            </w:pPr>
          </w:p>
        </w:tc>
        <w:tc>
          <w:tcPr>
            <w:tcW w:w="0" w:type="auto"/>
            <w:vAlign w:val="center"/>
            <w:hideMark/>
          </w:tcPr>
          <w:p w:rsidR="00EE2E8A" w:rsidRPr="00BD376A" w:rsidRDefault="00EE2E8A" w:rsidP="00BD376A">
            <w:pPr>
              <w:spacing w:after="0" w:line="240" w:lineRule="auto"/>
              <w:jc w:val="both"/>
              <w:rPr>
                <w:rFonts w:ascii="Times New Roman" w:eastAsia="Times New Roman" w:hAnsi="Times New Roman" w:cs="Times New Roman"/>
                <w:lang w:eastAsia="ru-RU"/>
              </w:rPr>
            </w:pPr>
          </w:p>
        </w:tc>
      </w:tr>
    </w:tbl>
    <w:p w:rsidR="00D2262A"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47" w:history="1">
        <w:r w:rsidR="00EE2E8A" w:rsidRPr="00BD376A">
          <w:rPr>
            <w:rStyle w:val="a5"/>
            <w:rFonts w:ascii="Times New Roman" w:hAnsi="Times New Roman" w:cs="Times New Roman"/>
            <w:color w:val="auto"/>
            <w:u w:val="none"/>
          </w:rPr>
          <w:t>http://vestnik.volbi.ru/upload/numbers/15/article-15-1061.pdf</w:t>
        </w:r>
      </w:hyperlink>
    </w:p>
    <w:p w:rsidR="00EE2E8A" w:rsidRPr="00BD376A" w:rsidRDefault="00EE2E8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1399</w:t>
      </w:r>
      <w:r w:rsidR="00055351" w:rsidRPr="00BD376A">
        <w:rPr>
          <w:rFonts w:ascii="Times New Roman" w:hAnsi="Times New Roman" w:cs="Times New Roman"/>
        </w:rPr>
        <w:t>.</w:t>
      </w:r>
      <w:r w:rsidR="004159A2" w:rsidRPr="00BD376A">
        <w:rPr>
          <w:rFonts w:ascii="Times New Roman" w:hAnsi="Times New Roman" w:cs="Times New Roman"/>
        </w:rPr>
        <w:t xml:space="preserve">Жабунин А.Ю., Никулина Ю.Б.  </w:t>
      </w:r>
      <w:r w:rsidR="00D2262A" w:rsidRPr="00BD376A">
        <w:rPr>
          <w:rFonts w:ascii="Times New Roman" w:hAnsi="Times New Roman" w:cs="Times New Roman"/>
        </w:rPr>
        <w:t>КРЕДИТОВАНИЕ ОБРАЗОВАТЕЛЬНЫХ УСЛУГ</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160-162.</w:t>
      </w:r>
      <w:r w:rsidR="00DF6D11" w:rsidRPr="00BD376A">
        <w:rPr>
          <w:rFonts w:ascii="Times New Roman" w:hAnsi="Times New Roman" w:cs="Times New Roman"/>
        </w:rPr>
        <w:t xml:space="preserve"> </w:t>
      </w:r>
    </w:p>
    <w:p w:rsidR="00055351" w:rsidRPr="00BD376A" w:rsidRDefault="000553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 xml:space="preserve">Zhabunin A. Yu., Nikulin Yu. b LENDING of EDUCATIONAL SERVICES.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5. </w:t>
      </w:r>
      <w:r w:rsidRPr="00BD376A">
        <w:rPr>
          <w:rStyle w:val="translation-chunk"/>
          <w:rFonts w:ascii="inherit" w:hAnsi="inherit"/>
          <w:sz w:val="22"/>
          <w:szCs w:val="22"/>
          <w:lang/>
        </w:rPr>
        <w:t>S</w:t>
      </w:r>
      <w:r w:rsidRPr="00BD376A">
        <w:rPr>
          <w:rStyle w:val="translation-chunk"/>
          <w:rFonts w:ascii="inherit" w:hAnsi="inherit"/>
          <w:sz w:val="22"/>
          <w:szCs w:val="22"/>
        </w:rPr>
        <w:t>. 160-162.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E2E8A" w:rsidRPr="00BD376A">
        <w:rPr>
          <w:rFonts w:ascii="Times New Roman" w:hAnsi="Times New Roman" w:cs="Times New Roman"/>
        </w:rPr>
        <w:t xml:space="preserve"> В статье раскрываются проблемы кредитования физических лиц для целей получения профессионального образования, привлекательность этих услуг для банков и их клиентов. Исследуются возможности содействия государства развитию этого рынка в различных формах.</w:t>
      </w:r>
      <w:r w:rsidR="004159A2" w:rsidRPr="00BD376A">
        <w:rPr>
          <w:rFonts w:ascii="Times New Roman" w:hAnsi="Times New Roman" w:cs="Times New Roman"/>
        </w:rPr>
        <w:tab/>
      </w:r>
    </w:p>
    <w:p w:rsidR="004159A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48" w:history="1">
        <w:r w:rsidR="00EE2E8A" w:rsidRPr="00BD376A">
          <w:rPr>
            <w:rStyle w:val="a5"/>
            <w:rFonts w:ascii="Times New Roman" w:hAnsi="Times New Roman" w:cs="Times New Roman"/>
            <w:color w:val="auto"/>
            <w:u w:val="none"/>
          </w:rPr>
          <w:t>http://vestnik.volbi.ru/upload/numbers/15/article-15-1062.pdf</w:t>
        </w:r>
      </w:hyperlink>
    </w:p>
    <w:p w:rsidR="00EE2E8A" w:rsidRPr="00BD376A" w:rsidRDefault="00EE2E8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C174B8"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1400</w:t>
      </w:r>
      <w:r w:rsidR="00055351" w:rsidRPr="00BD376A">
        <w:rPr>
          <w:rFonts w:ascii="Times New Roman" w:hAnsi="Times New Roman" w:cs="Times New Roman"/>
        </w:rPr>
        <w:t>.</w:t>
      </w:r>
      <w:r w:rsidR="004159A2" w:rsidRPr="00BD376A">
        <w:rPr>
          <w:rFonts w:ascii="Times New Roman" w:hAnsi="Times New Roman" w:cs="Times New Roman"/>
        </w:rPr>
        <w:t xml:space="preserve">Шамрай Л.В.  </w:t>
      </w:r>
      <w:r w:rsidR="00D2262A" w:rsidRPr="00BD376A">
        <w:rPr>
          <w:rFonts w:ascii="Times New Roman" w:hAnsi="Times New Roman" w:cs="Times New Roman"/>
        </w:rPr>
        <w:t>СОЦИАЛЬНАЯ ПОЛИТИКА ПРЕДПРИЯТИЯ: ВОЗМОЖНОСТИ И ПЕРСПЕКТИВЫ</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162-165.</w:t>
      </w:r>
      <w:r w:rsidR="00DF6D11" w:rsidRPr="00BD376A">
        <w:rPr>
          <w:rFonts w:ascii="Times New Roman" w:hAnsi="Times New Roman" w:cs="Times New Roman"/>
        </w:rPr>
        <w:t xml:space="preserve"> </w:t>
      </w:r>
    </w:p>
    <w:p w:rsidR="00055351" w:rsidRPr="00BD376A" w:rsidRDefault="000553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Shamraj L. V. SOCIAL POLICY of the ENTERPRISE: OPPORTUNITIES AND PROSPECTS. Business. Education. Right. Bulletin of Volgograd business Institute. 2008. No. 5. P. 162 to 165.</w:t>
      </w:r>
    </w:p>
    <w:p w:rsidR="00C174B8"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w:t>
      </w:r>
      <w:r w:rsidR="00C174B8" w:rsidRPr="00BD376A">
        <w:rPr>
          <w:rFonts w:ascii="Times New Roman" w:hAnsi="Times New Roman" w:cs="Times New Roman"/>
        </w:rPr>
        <w:t>ннотация:</w:t>
      </w:r>
      <w:r w:rsidR="00EE2E8A" w:rsidRPr="00BD376A">
        <w:rPr>
          <w:rFonts w:ascii="Times New Roman" w:hAnsi="Times New Roman" w:cs="Times New Roman"/>
        </w:rPr>
        <w:t xml:space="preserve"> В данной статье социальная политика предприятия рассматривается как один из механизмов мотивации работников к трудовой деятельности, отражена ее роль в развитии предприятия. Работа на социально ориентированном предприятии выглядит гораздо привлекательнее, чем в организации, где задача руководства ограничивается преследованием исключительно производственных и экономических целей.</w:t>
      </w:r>
    </w:p>
    <w:p w:rsidR="004159A2" w:rsidRPr="00BD376A" w:rsidRDefault="00C174B8" w:rsidP="00BD376A">
      <w:pPr>
        <w:spacing w:after="0" w:line="240" w:lineRule="auto"/>
        <w:jc w:val="both"/>
        <w:rPr>
          <w:rFonts w:ascii="Times New Roman" w:hAnsi="Times New Roman" w:cs="Times New Roman"/>
        </w:rPr>
      </w:pPr>
      <w:r w:rsidRPr="00BD376A">
        <w:rPr>
          <w:rFonts w:ascii="Times New Roman" w:hAnsi="Times New Roman" w:cs="Times New Roman"/>
        </w:rPr>
        <w:t>Доступ к полной версии статьи:</w:t>
      </w:r>
      <w:r w:rsidR="00EE2E8A" w:rsidRPr="00BD376A">
        <w:rPr>
          <w:rFonts w:ascii="Times New Roman" w:hAnsi="Times New Roman" w:cs="Times New Roman"/>
        </w:rPr>
        <w:t xml:space="preserve"> </w:t>
      </w:r>
      <w:hyperlink r:id="rId349" w:history="1">
        <w:r w:rsidR="00EE2E8A" w:rsidRPr="00BD376A">
          <w:rPr>
            <w:rStyle w:val="a5"/>
            <w:rFonts w:ascii="Times New Roman" w:hAnsi="Times New Roman" w:cs="Times New Roman"/>
            <w:color w:val="auto"/>
            <w:u w:val="none"/>
          </w:rPr>
          <w:t>http://vestnik.volbi.ru/upload/numbers/15/article-15-1063.pdf</w:t>
        </w:r>
      </w:hyperlink>
    </w:p>
    <w:p w:rsidR="00EE2E8A" w:rsidRPr="00BD376A" w:rsidRDefault="00EE2E8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1401</w:t>
      </w:r>
      <w:r w:rsidR="00055351" w:rsidRPr="00BD376A">
        <w:rPr>
          <w:rFonts w:ascii="Times New Roman" w:hAnsi="Times New Roman" w:cs="Times New Roman"/>
        </w:rPr>
        <w:t>.</w:t>
      </w:r>
      <w:r w:rsidR="004159A2" w:rsidRPr="00BD376A">
        <w:rPr>
          <w:rFonts w:ascii="Times New Roman" w:hAnsi="Times New Roman" w:cs="Times New Roman"/>
        </w:rPr>
        <w:t xml:space="preserve">Сибиряков С.Л.  </w:t>
      </w:r>
      <w:r w:rsidR="00D2262A" w:rsidRPr="00BD376A">
        <w:rPr>
          <w:rFonts w:ascii="Times New Roman" w:hAnsi="Times New Roman" w:cs="Times New Roman"/>
        </w:rPr>
        <w:t>АКТУАЛЬНЫЕ ПРОБЛЕМЫ ЗАЩИТЫ ПРЕДПРИНИМАТЕЛЬСКОЙ ДЕЯТЕЛЬНОСТИ ОТ ПРЕСТУПНЫХ ПОСЯГАТЕЛЬСТВ</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165-170.</w:t>
      </w:r>
      <w:r w:rsidR="00DF6D11" w:rsidRPr="00BD376A">
        <w:rPr>
          <w:rFonts w:ascii="Times New Roman" w:hAnsi="Times New Roman" w:cs="Times New Roman"/>
        </w:rPr>
        <w:t xml:space="preserve"> </w:t>
      </w:r>
    </w:p>
    <w:p w:rsidR="00055351" w:rsidRPr="00BD376A" w:rsidRDefault="000553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Sibiryakov S. L. TOPICAL problems of PROTECTION of BUSINESS ACTIVITY FROM CRIMINAL ATTACKS. Business. Education. Right. Bulletin of Volgograd business Institute. 2008. No. 5. P. 165-170.</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E2E8A" w:rsidRPr="00BD376A">
        <w:rPr>
          <w:rFonts w:ascii="Times New Roman" w:hAnsi="Times New Roman" w:cs="Times New Roman"/>
        </w:rPr>
        <w:t xml:space="preserve"> В данной статье автор на основе пилотажного исследования (анкетного опроса) анализирует состояние проблемы защищенности предпринимателей малого и среднего бизнеса города и Волгоградской области. В заключении предлагаются обобщенные выводы участников межрегиональной научно-практическая конференции «Права человека и проблемы безопасности общества и личности в современной России» по рассматриваемому вопросу.</w:t>
      </w:r>
      <w:r w:rsidR="004159A2"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C174B8" w:rsidRPr="00BD376A">
        <w:rPr>
          <w:rFonts w:ascii="Times New Roman" w:hAnsi="Times New Roman" w:cs="Times New Roman"/>
        </w:rPr>
        <w:t xml:space="preserve">Доступ к полной версии статьи:  </w:t>
      </w:r>
      <w:hyperlink r:id="rId350" w:history="1">
        <w:r w:rsidR="00EE2E8A" w:rsidRPr="00BD376A">
          <w:rPr>
            <w:rStyle w:val="a5"/>
            <w:rFonts w:ascii="Times New Roman" w:hAnsi="Times New Roman" w:cs="Times New Roman"/>
            <w:color w:val="auto"/>
            <w:u w:val="none"/>
          </w:rPr>
          <w:t>http://vestnik.volbi.ru/upload/numbers/15/article-15-1064.pdf</w:t>
        </w:r>
      </w:hyperlink>
    </w:p>
    <w:p w:rsidR="00EE2E8A" w:rsidRPr="00BD376A" w:rsidRDefault="00EE2E8A"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1402</w:t>
      </w:r>
      <w:r w:rsidR="00055351" w:rsidRPr="00BD376A">
        <w:rPr>
          <w:rFonts w:ascii="Times New Roman" w:hAnsi="Times New Roman" w:cs="Times New Roman"/>
        </w:rPr>
        <w:t>.</w:t>
      </w:r>
      <w:r w:rsidR="004159A2" w:rsidRPr="00BD376A">
        <w:rPr>
          <w:rFonts w:ascii="Times New Roman" w:hAnsi="Times New Roman" w:cs="Times New Roman"/>
        </w:rPr>
        <w:t xml:space="preserve">Дьячков А.М.  </w:t>
      </w:r>
      <w:r w:rsidR="00D2262A" w:rsidRPr="00BD376A">
        <w:rPr>
          <w:rFonts w:ascii="Times New Roman" w:hAnsi="Times New Roman" w:cs="Times New Roman"/>
        </w:rPr>
        <w:t>ЗАЩИТА МАЛОГО И СРЕДНЕГО БИЗНЕСА ОТ ПРЕСТУПЛЕНИЙ В СОВРЕМЕННЫХ УСЛОВИЯХ</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170-173.</w:t>
      </w:r>
    </w:p>
    <w:p w:rsidR="00055351" w:rsidRPr="00BD376A" w:rsidRDefault="000553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Dyachkov, A. M., PROTECTION of SMALL AND MEDIUM BUSINESS AGAINST CRIME IN MODERN CONDITIONS. Business. Education. Right. Bulletin of Volgograd business Institute. 2008. No. 5. P. 170-173.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E2E8A" w:rsidRPr="00BD376A">
        <w:rPr>
          <w:rFonts w:ascii="Times New Roman" w:hAnsi="Times New Roman" w:cs="Times New Roman"/>
        </w:rPr>
        <w:t xml:space="preserve"> В данной статье дается анализ преступлений, совершаемых на потребительском рынке в Волгоградском регионе в 2007 году, и предлагаются определенные меры по их предупреждению.</w:t>
      </w:r>
      <w:r w:rsidR="004159A2" w:rsidRPr="00BD376A">
        <w:rPr>
          <w:rFonts w:ascii="Times New Roman" w:hAnsi="Times New Roman" w:cs="Times New Roman"/>
        </w:rPr>
        <w:tab/>
      </w:r>
    </w:p>
    <w:p w:rsidR="004159A2"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51" w:history="1">
        <w:r w:rsidR="00997825" w:rsidRPr="00BD376A">
          <w:rPr>
            <w:rStyle w:val="a5"/>
            <w:rFonts w:ascii="Times New Roman" w:hAnsi="Times New Roman" w:cs="Times New Roman"/>
            <w:color w:val="auto"/>
            <w:u w:val="none"/>
          </w:rPr>
          <w:t>http://vestnik.volbi.ru/upload/numbers/15/article-15-1065.pdf</w:t>
        </w:r>
      </w:hyperlink>
    </w:p>
    <w:p w:rsidR="00997825" w:rsidRPr="00BD376A" w:rsidRDefault="00997825"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1403</w:t>
      </w:r>
      <w:r w:rsidR="00055351" w:rsidRPr="00BD376A">
        <w:rPr>
          <w:rFonts w:ascii="Times New Roman" w:hAnsi="Times New Roman" w:cs="Times New Roman"/>
        </w:rPr>
        <w:t>.</w:t>
      </w:r>
      <w:r w:rsidR="004159A2" w:rsidRPr="00BD376A">
        <w:rPr>
          <w:rFonts w:ascii="Times New Roman" w:hAnsi="Times New Roman" w:cs="Times New Roman"/>
        </w:rPr>
        <w:t xml:space="preserve">Намнясев В.В., Намнясева В.В.  </w:t>
      </w:r>
      <w:r w:rsidR="00D2262A" w:rsidRPr="00BD376A">
        <w:rPr>
          <w:rFonts w:ascii="Times New Roman" w:hAnsi="Times New Roman" w:cs="Times New Roman"/>
        </w:rPr>
        <w:t>ПРОБЛЕМНЫЕ ВОПРОСЫ КВАЛИФИКАЦИИ КОНТРАБАНДЫ, СВЯЗАННЫЕ С УСТАНОВЛЕНИЕМ СУБЪЕКТИВНЫХ ПРИЗНАКОВ СОСТАВА ПРЕСТУПЛЕНИЯ</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173-175.</w:t>
      </w:r>
    </w:p>
    <w:p w:rsidR="00055351" w:rsidRPr="00BD376A" w:rsidRDefault="0005535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Nanasi V. V., Amnesia V. V. PROBLEM QUESTIONS of QUALIFICATION of SMUGGLING ASSOCIATED WITH the ESTABLISHMENT of SUBJECTIVE signs of STRUCTURE of a CRIME. Business. Education. Right. Bulletin of Volgograd business Institute. 2008. No. 5. P.173-175.</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97825" w:rsidRPr="00BD376A">
        <w:rPr>
          <w:rFonts w:ascii="Times New Roman" w:hAnsi="Times New Roman" w:cs="Times New Roman"/>
        </w:rPr>
        <w:t xml:space="preserve"> В данной статье рассматриваются некоторые проблемные вопросы квалификации преступления, предусмотренного ст. 188 УК РФ, связанные с установлением субъективных признаков состава. Уделяется внимание анализу признаков субъективной стороны контрабанды и </w:t>
      </w:r>
      <w:r w:rsidR="00997825" w:rsidRPr="00BD376A">
        <w:rPr>
          <w:rFonts w:ascii="Times New Roman" w:hAnsi="Times New Roman" w:cs="Times New Roman"/>
        </w:rPr>
        <w:lastRenderedPageBreak/>
        <w:t>особенностям квалификации, связанным с установлением признаков субъекта данного преступления.</w:t>
      </w:r>
      <w:r w:rsidR="004159A2" w:rsidRPr="00BD376A">
        <w:rPr>
          <w:rFonts w:ascii="Times New Roman" w:hAnsi="Times New Roman" w:cs="Times New Roman"/>
        </w:rPr>
        <w:tab/>
      </w:r>
    </w:p>
    <w:p w:rsidR="00997825"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52" w:history="1">
        <w:r w:rsidR="00997825" w:rsidRPr="00BD376A">
          <w:rPr>
            <w:rStyle w:val="a5"/>
            <w:rFonts w:ascii="Times New Roman" w:hAnsi="Times New Roman" w:cs="Times New Roman"/>
            <w:color w:val="auto"/>
            <w:u w:val="none"/>
          </w:rPr>
          <w:t>http://vestnik.volbi.ru/upload/numbers/15/article-15-1066.pdf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1404</w:t>
      </w:r>
      <w:r w:rsidR="007768B2" w:rsidRPr="00BD376A">
        <w:rPr>
          <w:rFonts w:ascii="Times New Roman" w:hAnsi="Times New Roman" w:cs="Times New Roman"/>
        </w:rPr>
        <w:t>.</w:t>
      </w:r>
      <w:r w:rsidR="004159A2" w:rsidRPr="00BD376A">
        <w:rPr>
          <w:rFonts w:ascii="Times New Roman" w:hAnsi="Times New Roman" w:cs="Times New Roman"/>
        </w:rPr>
        <w:t xml:space="preserve">Смолина А.Н.  </w:t>
      </w:r>
      <w:r w:rsidR="00D2262A" w:rsidRPr="00BD376A">
        <w:rPr>
          <w:rFonts w:ascii="Times New Roman" w:hAnsi="Times New Roman" w:cs="Times New Roman"/>
        </w:rPr>
        <w:t>КРУГЛЫЙ СТОЛ «СТРАТЕГИЯ И ТАКТИКА РАЗВИТИЯ НАУЧНЫХ ИССЛЕДОВАНИЙ И ВНЕДРЕНИЯ НАУЧНЫХ ТЕХНОЛОГИЙ В ДЕЯТЕЛЬНОСТИ ВИБ»</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4159A2" w:rsidRPr="00BD376A">
        <w:rPr>
          <w:rFonts w:ascii="Times New Roman" w:hAnsi="Times New Roman" w:cs="Times New Roman"/>
        </w:rPr>
        <w:t>изнеса. 2008. № 5. С. 175-177.</w:t>
      </w:r>
    </w:p>
    <w:p w:rsidR="007768B2" w:rsidRPr="00BD376A" w:rsidRDefault="007768B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Smolina A. N. ROUND TABLE "THE STRATEGY AND TACTICS OF DEVELOPMENT OF SCIENTIFIC RESEARCHES AND INTRODUCTION OF SCIENTIFIC TECHNOLOGIES IN THE ACTIVITIES OF VIB". Business. Education. Right. Bulletin of Volgograd business Institute. 2008. No. 5. S. 175-177.</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97825" w:rsidRPr="00BD376A">
        <w:rPr>
          <w:rFonts w:ascii="Times New Roman" w:hAnsi="Times New Roman" w:cs="Times New Roman"/>
        </w:rPr>
        <w:t xml:space="preserve"> Время реформ и глобальных изменений, в которое мы живем, требует инноваций и совершенствования во всех областях нашей деятельности. Приоритет в этом вопросе принадлежит образованию. Будучи одним из приоритетов в государственной стратегии развития, образование является той сферой, которая должна объединять в рамках сотрудничества самые разные</w:t>
      </w:r>
      <w:r w:rsidR="004159A2" w:rsidRPr="00BD376A">
        <w:rPr>
          <w:rFonts w:ascii="Times New Roman" w:hAnsi="Times New Roman" w:cs="Times New Roman"/>
        </w:rPr>
        <w:tab/>
      </w:r>
    </w:p>
    <w:p w:rsidR="004159A2"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53" w:history="1">
        <w:r w:rsidR="00997825" w:rsidRPr="00BD376A">
          <w:rPr>
            <w:rStyle w:val="a5"/>
            <w:rFonts w:ascii="Times New Roman" w:hAnsi="Times New Roman" w:cs="Times New Roman"/>
            <w:color w:val="auto"/>
            <w:u w:val="none"/>
          </w:rPr>
          <w:t>http://vestnik.volbi.ru/upload/numbers/15/article-15-1067.pdf</w:t>
        </w:r>
      </w:hyperlink>
    </w:p>
    <w:p w:rsidR="00997825" w:rsidRPr="00BD376A" w:rsidRDefault="00997825"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97825"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1405</w:t>
      </w:r>
      <w:r w:rsidR="007768B2" w:rsidRPr="00BD376A">
        <w:rPr>
          <w:rFonts w:ascii="Times New Roman" w:hAnsi="Times New Roman" w:cs="Times New Roman"/>
        </w:rPr>
        <w:t>.</w:t>
      </w:r>
      <w:r w:rsidR="004159A2" w:rsidRPr="00BD376A">
        <w:rPr>
          <w:rFonts w:ascii="Times New Roman" w:hAnsi="Times New Roman" w:cs="Times New Roman"/>
        </w:rPr>
        <w:t xml:space="preserve">Ладаускас С.В., Смолина А.Н.  </w:t>
      </w:r>
      <w:r w:rsidR="00D2262A" w:rsidRPr="00BD376A">
        <w:rPr>
          <w:rFonts w:ascii="Times New Roman" w:hAnsi="Times New Roman" w:cs="Times New Roman"/>
        </w:rPr>
        <w:t>КРУГЛЫЙ СТОЛ «ОБРАЗ УЧЕНОГО В СОВРЕМЕННОЙ КУЛЬТУРЕ»</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w:t>
      </w:r>
      <w:r w:rsidR="004159A2" w:rsidRPr="00BD376A">
        <w:rPr>
          <w:rFonts w:ascii="Times New Roman" w:hAnsi="Times New Roman" w:cs="Times New Roman"/>
        </w:rPr>
        <w:t>08. № 5. С. 177-178.</w:t>
      </w:r>
    </w:p>
    <w:p w:rsidR="007768B2" w:rsidRPr="00BD376A" w:rsidRDefault="007768B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Lazauskas S. V., Smolin A. N. ROUND TABLE "THE IMAGE OF THE SCIENTIST IN MODERN CULTURE." Business. Education. Right. Bulletin of Volgograd business Institute. 2008. No. 5. P. 177-178.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4159A2" w:rsidRPr="00BD376A">
        <w:rPr>
          <w:rFonts w:ascii="Times New Roman" w:hAnsi="Times New Roman" w:cs="Times New Roman"/>
        </w:rPr>
        <w:tab/>
      </w:r>
      <w:r w:rsidR="00997825" w:rsidRPr="00BD376A">
        <w:rPr>
          <w:rFonts w:ascii="Times New Roman" w:hAnsi="Times New Roman" w:cs="Times New Roman"/>
        </w:rPr>
        <w:t>В декабре 2007 года в ходе осуществления комплекса мероприятий по подготовке, обсуждению и принятию Концепции научной деятельности Волгоградского института бизнеса состоялся Круглый стол «Образ ученого в современной культуре». Инициаторами его проведения выступили доценты кафедры философии, истории, социологии, авторы представленного материала.</w:t>
      </w:r>
    </w:p>
    <w:p w:rsidR="004159A2"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54" w:history="1">
        <w:r w:rsidR="00997825" w:rsidRPr="00BD376A">
          <w:rPr>
            <w:rStyle w:val="a5"/>
            <w:rFonts w:ascii="Times New Roman" w:hAnsi="Times New Roman" w:cs="Times New Roman"/>
            <w:color w:val="auto"/>
            <w:u w:val="none"/>
          </w:rPr>
          <w:t>http://vestnik.volbi.ru/upload/numbers/15/article-15-1068.pdf</w:t>
        </w:r>
      </w:hyperlink>
    </w:p>
    <w:p w:rsidR="004159A2" w:rsidRPr="00BD376A" w:rsidRDefault="004159A2"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97825"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1406</w:t>
      </w:r>
      <w:r w:rsidR="007768B2" w:rsidRPr="00BD376A">
        <w:rPr>
          <w:rFonts w:ascii="Times New Roman" w:hAnsi="Times New Roman" w:cs="Times New Roman"/>
        </w:rPr>
        <w:t>.</w:t>
      </w:r>
      <w:r w:rsidR="004159A2" w:rsidRPr="00BD376A">
        <w:rPr>
          <w:rFonts w:ascii="Times New Roman" w:hAnsi="Times New Roman" w:cs="Times New Roman"/>
        </w:rPr>
        <w:t xml:space="preserve">Лукьянова В.А.  </w:t>
      </w:r>
      <w:r w:rsidR="00D2262A" w:rsidRPr="00BD376A">
        <w:rPr>
          <w:rFonts w:ascii="Times New Roman" w:hAnsi="Times New Roman" w:cs="Times New Roman"/>
        </w:rPr>
        <w:t>КОНГРЕСС ОБЩЕСТВЕННОГО ПРОСВЕТИТЕЛЬСКОГО ДВИЖЕНИЯ РОССИИ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w:t>
      </w:r>
      <w:r w:rsidR="004159A2" w:rsidRPr="00BD376A">
        <w:rPr>
          <w:rFonts w:ascii="Times New Roman" w:hAnsi="Times New Roman" w:cs="Times New Roman"/>
        </w:rPr>
        <w:t>та бизнеса. 2008. № 7. С. 7-8.</w:t>
      </w:r>
      <w:r w:rsidR="00DF6D11" w:rsidRPr="00BD376A">
        <w:rPr>
          <w:rFonts w:ascii="Times New Roman" w:hAnsi="Times New Roman" w:cs="Times New Roman"/>
        </w:rPr>
        <w:t xml:space="preserve"> </w:t>
      </w:r>
    </w:p>
    <w:p w:rsidR="007768B2" w:rsidRPr="00BD376A" w:rsidRDefault="007768B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Lukyanova V. A. CONGRESS of PUBLIC EDUCATIONAL MOVEMENT in RUSSIA. Business. Education. Right. Bulletin of Volgograd business Institute. 2008. No. 7. S. 7-8.</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7825" w:rsidRPr="00BD376A">
        <w:rPr>
          <w:rFonts w:ascii="Times New Roman" w:hAnsi="Times New Roman" w:cs="Times New Roman"/>
        </w:rPr>
        <w:t xml:space="preserve"> Статья посвящена описанию работы Конгресса общественного просветительского движения. Рассматривается участие общественной организации «Гражданский союз» в Конгрессе. Приводятся проекты. которые реализуются «Гражданским союзом».</w:t>
      </w:r>
    </w:p>
    <w:p w:rsidR="004159A2"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55" w:history="1">
        <w:r w:rsidR="00997825" w:rsidRPr="00BD376A">
          <w:rPr>
            <w:rStyle w:val="a5"/>
            <w:rFonts w:ascii="Times New Roman" w:hAnsi="Times New Roman" w:cs="Times New Roman"/>
            <w:color w:val="auto"/>
            <w:u w:val="none"/>
          </w:rPr>
          <w:t>http://vestnik.volbi.ru/upload/numbers/37/article-37-1110.pdf</w:t>
        </w:r>
      </w:hyperlink>
    </w:p>
    <w:p w:rsidR="00997825" w:rsidRPr="00BD376A" w:rsidRDefault="00997825"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1407</w:t>
      </w:r>
      <w:r w:rsidR="007768B2" w:rsidRPr="00BD376A">
        <w:rPr>
          <w:rFonts w:ascii="Times New Roman" w:hAnsi="Times New Roman" w:cs="Times New Roman"/>
        </w:rPr>
        <w:t>.</w:t>
      </w:r>
      <w:r w:rsidR="004159A2" w:rsidRPr="00BD376A">
        <w:rPr>
          <w:rFonts w:ascii="Times New Roman" w:hAnsi="Times New Roman" w:cs="Times New Roman"/>
        </w:rPr>
        <w:t xml:space="preserve">Кучмиева С.И.  </w:t>
      </w:r>
      <w:r w:rsidR="00D2262A" w:rsidRPr="00BD376A">
        <w:rPr>
          <w:rFonts w:ascii="Times New Roman" w:hAnsi="Times New Roman" w:cs="Times New Roman"/>
        </w:rPr>
        <w:t>КАЧЕСТВО КАДРОВ - ОСНОВНОЙ ЗАКОН У ЧЕБНОГО ЗАВЕДЕНИЯ</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w:t>
      </w:r>
      <w:r w:rsidR="004159A2" w:rsidRPr="00BD376A">
        <w:rPr>
          <w:rFonts w:ascii="Times New Roman" w:hAnsi="Times New Roman" w:cs="Times New Roman"/>
        </w:rPr>
        <w:t>а бизнеса. 2008. № 7. С. 9-12.</w:t>
      </w:r>
      <w:r w:rsidR="00DF6D11" w:rsidRPr="00BD376A">
        <w:rPr>
          <w:rFonts w:ascii="Times New Roman" w:hAnsi="Times New Roman" w:cs="Times New Roman"/>
        </w:rPr>
        <w:t xml:space="preserve"> </w:t>
      </w:r>
    </w:p>
    <w:p w:rsidR="007768B2" w:rsidRPr="00BD376A" w:rsidRDefault="007768B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Kuchmaeva S. I. QUALITY of PERSONNEL IS the MAIN LAW IN ACADEMIC INSTITUTIONS. Business. Education. Right. Bulletin of Volgograd business Institute. 2008. No. 7. P. 9-12.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7825" w:rsidRPr="00BD376A">
        <w:rPr>
          <w:rFonts w:ascii="Times New Roman" w:hAnsi="Times New Roman" w:cs="Times New Roman"/>
        </w:rPr>
        <w:t xml:space="preserve"> В статье рассматриваются проблемы качества кадров: управление, обучение. Автор на примере учебного заведения формулирует принципы управления качеством подготовки кадров.</w:t>
      </w:r>
      <w:r w:rsidR="004159A2"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E2E8A" w:rsidRPr="00BD376A">
        <w:rPr>
          <w:rFonts w:ascii="Times New Roman" w:hAnsi="Times New Roman" w:cs="Times New Roman"/>
        </w:rPr>
        <w:t xml:space="preserve">Доступ к полной версии статьи:  </w:t>
      </w:r>
      <w:hyperlink r:id="rId356" w:history="1">
        <w:r w:rsidR="00997825" w:rsidRPr="00BD376A">
          <w:rPr>
            <w:rStyle w:val="a5"/>
            <w:rFonts w:ascii="Times New Roman" w:hAnsi="Times New Roman" w:cs="Times New Roman"/>
            <w:color w:val="auto"/>
            <w:u w:val="none"/>
          </w:rPr>
          <w:t>http://vestnik.volbi.ru/upload/numbers/37/article-37-1111.pdf</w:t>
        </w:r>
      </w:hyperlink>
    </w:p>
    <w:p w:rsidR="00997825" w:rsidRPr="00BD376A" w:rsidRDefault="00997825" w:rsidP="00BD376A">
      <w:pPr>
        <w:spacing w:after="0" w:line="240" w:lineRule="auto"/>
        <w:jc w:val="both"/>
        <w:rPr>
          <w:rFonts w:ascii="Times New Roman" w:hAnsi="Times New Roman" w:cs="Times New Roman"/>
        </w:rPr>
      </w:pPr>
    </w:p>
    <w:p w:rsidR="007768B2" w:rsidRPr="00BD376A" w:rsidRDefault="007768B2" w:rsidP="00BD376A">
      <w:pPr>
        <w:spacing w:after="0" w:line="240" w:lineRule="auto"/>
        <w:jc w:val="both"/>
        <w:rPr>
          <w:rFonts w:ascii="Times New Roman" w:hAnsi="Times New Roman" w:cs="Times New Roman"/>
        </w:rPr>
      </w:pPr>
    </w:p>
    <w:p w:rsidR="007768B2" w:rsidRPr="00BD376A" w:rsidRDefault="007768B2" w:rsidP="00BD376A">
      <w:pPr>
        <w:spacing w:after="0" w:line="240" w:lineRule="auto"/>
        <w:jc w:val="both"/>
        <w:rPr>
          <w:rFonts w:ascii="Times New Roman" w:hAnsi="Times New Roman" w:cs="Times New Roman"/>
        </w:rPr>
      </w:pPr>
    </w:p>
    <w:p w:rsidR="007768B2" w:rsidRPr="00BD376A" w:rsidRDefault="007768B2" w:rsidP="00BD376A">
      <w:pPr>
        <w:spacing w:after="0" w:line="240" w:lineRule="auto"/>
        <w:jc w:val="both"/>
        <w:rPr>
          <w:rFonts w:ascii="Times New Roman" w:hAnsi="Times New Roman" w:cs="Times New Roman"/>
        </w:rPr>
      </w:pPr>
    </w:p>
    <w:p w:rsidR="007A5AC2" w:rsidRPr="00BD376A" w:rsidRDefault="007A5AC2"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1408</w:t>
      </w:r>
      <w:r w:rsidR="007768B2" w:rsidRPr="00BD376A">
        <w:rPr>
          <w:rFonts w:ascii="Times New Roman" w:hAnsi="Times New Roman" w:cs="Times New Roman"/>
        </w:rPr>
        <w:t>.</w:t>
      </w:r>
      <w:r w:rsidR="004159A2" w:rsidRPr="00BD376A">
        <w:rPr>
          <w:rFonts w:ascii="Times New Roman" w:hAnsi="Times New Roman" w:cs="Times New Roman"/>
        </w:rPr>
        <w:t xml:space="preserve">Павлик Л.Г.  </w:t>
      </w:r>
      <w:r w:rsidR="00D2262A" w:rsidRPr="00BD376A">
        <w:rPr>
          <w:rFonts w:ascii="Times New Roman" w:hAnsi="Times New Roman" w:cs="Times New Roman"/>
        </w:rPr>
        <w:t>ЗАКОНЫ И НОРМАТИВНО-ПРАВОВЫЕ АКТЫ КАК ИНСТРУМЕНТ УПРАВЛЕНИЯ РАЗВИТИЕМ ТРУДОВЫХ РЕСУРСОВ РЕГИОНА</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159A2" w:rsidRPr="00BD376A">
        <w:rPr>
          <w:rFonts w:ascii="Times New Roman" w:hAnsi="Times New Roman" w:cs="Times New Roman"/>
        </w:rPr>
        <w:t xml:space="preserve"> бизнеса. 2008. № 7. С. 12-15.</w:t>
      </w:r>
    </w:p>
    <w:p w:rsidR="007768B2" w:rsidRPr="00BD376A" w:rsidRDefault="007768B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Pavlik, L. G. LAWS AND NORMATIVE LEGAL ACTS AS a MANAGEMENT TOOL workforce DEVELOPMENT in the REGION. Business. Education. Right. Bulletin of Volgograd business Institute. 2008. No. 7. S. 12-15.</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97825" w:rsidRPr="00BD376A">
        <w:rPr>
          <w:rFonts w:ascii="Times New Roman" w:hAnsi="Times New Roman" w:cs="Times New Roman"/>
        </w:rPr>
        <w:t xml:space="preserve"> В статье рассматриваются демографические и социально-экономические проблемы российского общества, оказывающие влияние на развитие национального рынка труда и требующие нормативно-правового и организационного регулирования на федеральном и региональном уровне, а также проводится обзор нормативно-правовых актов, формирующих систему управления развитием трудовых ресурсов в Волгоградской области.</w:t>
      </w:r>
      <w:r w:rsidR="004159A2" w:rsidRPr="00BD376A">
        <w:rPr>
          <w:rFonts w:ascii="Times New Roman" w:hAnsi="Times New Roman" w:cs="Times New Roman"/>
        </w:rPr>
        <w:tab/>
      </w:r>
    </w:p>
    <w:p w:rsidR="00997825"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57" w:history="1">
        <w:r w:rsidR="00997825" w:rsidRPr="00BD376A">
          <w:rPr>
            <w:rStyle w:val="a5"/>
            <w:rFonts w:ascii="Times New Roman" w:hAnsi="Times New Roman" w:cs="Times New Roman"/>
            <w:color w:val="auto"/>
            <w:u w:val="none"/>
          </w:rPr>
          <w:t>http://vestnik.volbi.ru/upload/numbers/37/article-37-1112.pdf</w:t>
        </w:r>
      </w:hyperlink>
    </w:p>
    <w:p w:rsidR="0032415D"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1409</w:t>
      </w:r>
      <w:r w:rsidR="007768B2" w:rsidRPr="00BD376A">
        <w:rPr>
          <w:rFonts w:ascii="Times New Roman" w:hAnsi="Times New Roman" w:cs="Times New Roman"/>
        </w:rPr>
        <w:t>.</w:t>
      </w:r>
      <w:r w:rsidR="004159A2" w:rsidRPr="00BD376A">
        <w:rPr>
          <w:rFonts w:ascii="Times New Roman" w:hAnsi="Times New Roman" w:cs="Times New Roman"/>
        </w:rPr>
        <w:t xml:space="preserve">Лукаш А.И.  </w:t>
      </w:r>
      <w:r w:rsidR="00D2262A" w:rsidRPr="00BD376A">
        <w:rPr>
          <w:rFonts w:ascii="Times New Roman" w:hAnsi="Times New Roman" w:cs="Times New Roman"/>
        </w:rPr>
        <w:t>ОБ АКТУАЛЬНЫХ ПРАКТИЧЕСКИХ ПРОБЛЕМАХ ПРАВОВОГО РЕГУЛИРОВАНИЯ ГОСУДАРСТВЕННОЙ СЛУЖБЫ И КАДРОВОЙ ПОЛИТИКИ В СИСТЕМЕ ФЕДЕРАЛЬНЫХ ОРГАНОВ ИСПОЛНИТЕЛЬНОЙ ВЛАСТИ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159A2" w:rsidRPr="00BD376A">
        <w:rPr>
          <w:rFonts w:ascii="Times New Roman" w:hAnsi="Times New Roman" w:cs="Times New Roman"/>
        </w:rPr>
        <w:t xml:space="preserve"> бизнеса. 2008. № 7. С. 15-23.</w:t>
      </w:r>
      <w:r w:rsidR="004159A2" w:rsidRPr="00BD376A">
        <w:rPr>
          <w:rFonts w:ascii="Times New Roman" w:hAnsi="Times New Roman" w:cs="Times New Roman"/>
        </w:rPr>
        <w:tab/>
      </w:r>
    </w:p>
    <w:p w:rsidR="007768B2" w:rsidRPr="00BD376A" w:rsidRDefault="007768B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Lukash A. I. ABOUT ACTUAL PRACTICAL PROBLEMS of LEGAL regulation of STATE SERVICE AND PERSONNEL POLICY IN the SYSTEM of FEDERAL bodies of EXECUTIVE POWER. Business. Education. Right. Bulletin of Volgograd business Institute. 2008. No. 7. S. 15-23.</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7825" w:rsidRPr="00BD376A">
        <w:rPr>
          <w:rFonts w:ascii="Times New Roman" w:hAnsi="Times New Roman" w:cs="Times New Roman"/>
        </w:rPr>
        <w:t xml:space="preserve"> Автор анализирует состояние правового регулирования кадровой политики в Российской Федерации, предлагает пути решения управленческих проблем в работе с кадрами.</w:t>
      </w:r>
    </w:p>
    <w:p w:rsidR="004159A2"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58" w:history="1">
        <w:r w:rsidR="00997825" w:rsidRPr="00BD376A">
          <w:rPr>
            <w:rStyle w:val="a5"/>
            <w:rFonts w:ascii="Times New Roman" w:hAnsi="Times New Roman" w:cs="Times New Roman"/>
            <w:color w:val="auto"/>
            <w:u w:val="none"/>
          </w:rPr>
          <w:t>http://vestnik.volbi.ru/upload/numbers/37/article-37-1113.pdf</w:t>
        </w:r>
      </w:hyperlink>
    </w:p>
    <w:p w:rsidR="00997825" w:rsidRPr="00BD376A" w:rsidRDefault="00997825"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1410</w:t>
      </w:r>
      <w:r w:rsidR="007768B2" w:rsidRPr="00BD376A">
        <w:rPr>
          <w:rFonts w:ascii="Times New Roman" w:hAnsi="Times New Roman" w:cs="Times New Roman"/>
        </w:rPr>
        <w:t>.</w:t>
      </w:r>
      <w:r w:rsidR="004159A2" w:rsidRPr="00BD376A">
        <w:rPr>
          <w:rFonts w:ascii="Times New Roman" w:hAnsi="Times New Roman" w:cs="Times New Roman"/>
        </w:rPr>
        <w:t xml:space="preserve">Ростовщиков И.В.  </w:t>
      </w:r>
      <w:r w:rsidR="00D2262A" w:rsidRPr="00BD376A">
        <w:rPr>
          <w:rFonts w:ascii="Times New Roman" w:hAnsi="Times New Roman" w:cs="Times New Roman"/>
        </w:rPr>
        <w:t>ПРАВОВАЯ ЗАКОННОСТЬ КАК ФАКТОР ДЕМОКРАТИЧЕСКОГО РАЗВИТИЯ ОБЩЕСТВА</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159A2" w:rsidRPr="00BD376A">
        <w:rPr>
          <w:rFonts w:ascii="Times New Roman" w:hAnsi="Times New Roman" w:cs="Times New Roman"/>
        </w:rPr>
        <w:t xml:space="preserve"> бизнеса. 2008. № 7. С. 24-27.</w:t>
      </w:r>
    </w:p>
    <w:p w:rsidR="007768B2" w:rsidRPr="00BD376A" w:rsidRDefault="007768B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Rostovshchikov I. V. LEGAL validity AS a FACTOR of DEMOCRATIC DEVELOPMENT of SOCIETY. Business. Education. Right. Bulletin of Volgograd business Institute. 2008. No. 7. P. 24-27.</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7825" w:rsidRPr="00BD376A">
        <w:rPr>
          <w:rFonts w:ascii="Times New Roman" w:hAnsi="Times New Roman" w:cs="Times New Roman"/>
        </w:rPr>
        <w:t xml:space="preserve"> Автор рассматривает проблемы управления государством с точки зрения правовой законности нормотворческого процесса и его влияния на обеспечение прав человека и повышение жизненного уровня людей.</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E2E8A" w:rsidRPr="00BD376A">
        <w:rPr>
          <w:rFonts w:ascii="Times New Roman" w:hAnsi="Times New Roman" w:cs="Times New Roman"/>
        </w:rPr>
        <w:t xml:space="preserve">Доступ к полной версии статьи:  </w:t>
      </w:r>
      <w:hyperlink r:id="rId359" w:history="1">
        <w:r w:rsidR="00997825" w:rsidRPr="00BD376A">
          <w:rPr>
            <w:rStyle w:val="a5"/>
            <w:rFonts w:ascii="Times New Roman" w:hAnsi="Times New Roman" w:cs="Times New Roman"/>
            <w:color w:val="auto"/>
            <w:u w:val="none"/>
          </w:rPr>
          <w:t>http://vestnik.volbi.ru/upload/numbers/37/article-37-1114.pdf</w:t>
        </w:r>
      </w:hyperlink>
    </w:p>
    <w:p w:rsidR="00997825" w:rsidRPr="00BD376A" w:rsidRDefault="00997825"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768B2"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1411</w:t>
      </w:r>
      <w:r w:rsidR="007768B2" w:rsidRPr="00BD376A">
        <w:rPr>
          <w:rFonts w:ascii="Times New Roman" w:hAnsi="Times New Roman" w:cs="Times New Roman"/>
        </w:rPr>
        <w:t>.</w:t>
      </w:r>
      <w:r w:rsidR="004159A2" w:rsidRPr="00BD376A">
        <w:rPr>
          <w:rFonts w:ascii="Times New Roman" w:hAnsi="Times New Roman" w:cs="Times New Roman"/>
        </w:rPr>
        <w:t xml:space="preserve">Мельниченко Р.Г.  </w:t>
      </w:r>
      <w:r w:rsidR="00D2262A" w:rsidRPr="00BD376A">
        <w:rPr>
          <w:rFonts w:ascii="Times New Roman" w:hAnsi="Times New Roman" w:cs="Times New Roman"/>
        </w:rPr>
        <w:t>ПРАВОВОЕ РЕГУЛИРОВАНИЕ УЧАСТИЯ АДВОКАТА В ПОЛИТИЧЕСКОЙ ДЕЯТЕЛЬНОСТИ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w:t>
      </w:r>
      <w:r w:rsidR="004159A2" w:rsidRPr="00BD376A">
        <w:rPr>
          <w:rFonts w:ascii="Times New Roman" w:hAnsi="Times New Roman" w:cs="Times New Roman"/>
        </w:rPr>
        <w:t>знеса. 2008. № 7. С. 28-31.</w:t>
      </w:r>
    </w:p>
    <w:p w:rsidR="00B65DFE" w:rsidRPr="00BD376A" w:rsidRDefault="007768B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Melnichenko R. G. LEGAL REGULATION of the participation of a LAWYER IN POLITICAL ACTIVITIES. Business. Education. Right. Bulletin of Volgograd business Institute. 2008. No. 7. S. 28-31.</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7825" w:rsidRPr="00BD376A">
        <w:rPr>
          <w:rFonts w:ascii="Times New Roman" w:hAnsi="Times New Roman" w:cs="Times New Roman"/>
        </w:rPr>
        <w:t xml:space="preserve"> В статье изложена позиция автора по поводу участия адвокатов и адвокатского сообщества в целом в политическом процессе современной России. Устанавливаются границы возможного участия как рядовых адвокатов, так и адвокатов-управленцев в политической деятельности. В статье исследуется такой феномен, как адвокатское графоманство.</w:t>
      </w:r>
    </w:p>
    <w:p w:rsidR="004159A2"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60" w:history="1">
        <w:r w:rsidR="00997825" w:rsidRPr="00BD376A">
          <w:rPr>
            <w:rStyle w:val="a5"/>
            <w:rFonts w:ascii="Times New Roman" w:hAnsi="Times New Roman" w:cs="Times New Roman"/>
            <w:color w:val="auto"/>
            <w:u w:val="none"/>
          </w:rPr>
          <w:t>http://vestnik.volbi.ru/upload/numbers/37/article-37-1115.pdf</w:t>
        </w:r>
      </w:hyperlink>
    </w:p>
    <w:p w:rsidR="00997825" w:rsidRPr="00BD376A" w:rsidRDefault="00997825"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1412</w:t>
      </w:r>
      <w:r w:rsidR="007768B2" w:rsidRPr="00BD376A">
        <w:rPr>
          <w:rFonts w:ascii="Times New Roman" w:hAnsi="Times New Roman" w:cs="Times New Roman"/>
        </w:rPr>
        <w:t>.</w:t>
      </w:r>
      <w:r w:rsidR="004159A2" w:rsidRPr="00BD376A">
        <w:rPr>
          <w:rFonts w:ascii="Times New Roman" w:hAnsi="Times New Roman" w:cs="Times New Roman"/>
        </w:rPr>
        <w:t xml:space="preserve">Бычек Т.В.  </w:t>
      </w:r>
      <w:r w:rsidR="00D2262A" w:rsidRPr="00BD376A">
        <w:rPr>
          <w:rFonts w:ascii="Times New Roman" w:hAnsi="Times New Roman" w:cs="Times New Roman"/>
        </w:rPr>
        <w:t>ТЕОРЕТИЧЕСКИЕ ПОДХОДЫ К ПРОБЛЕМЕ ОПРЕДЕЛЕНИЯ ПОНЯТИЯ ПОЛИТИКО-ПРАВОВОГО РЕЖИМА СОЦИАЛЬНОГО ГОСУДАРСТВА</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w:t>
      </w:r>
      <w:r w:rsidR="004159A2" w:rsidRPr="00BD376A">
        <w:rPr>
          <w:rFonts w:ascii="Times New Roman" w:hAnsi="Times New Roman" w:cs="Times New Roman"/>
        </w:rPr>
        <w:t>8. № 7. С. 31-42.</w:t>
      </w:r>
    </w:p>
    <w:p w:rsidR="007768B2" w:rsidRPr="00BD376A" w:rsidRDefault="007768B2"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Bychek T. V. THEORETICAL APPROACHES TO the PROBLEM of DEFINITION of LEGAL-POLITICAL REGIME of the welfare STATE. Business. Education. Right. Bulletin of Volgograd business Institute. 2008. No. 7. S. 31-42.</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lastRenderedPageBreak/>
        <w:t xml:space="preserve"> </w:t>
      </w:r>
      <w:r w:rsidRPr="00BD376A">
        <w:rPr>
          <w:rFonts w:ascii="Times New Roman" w:hAnsi="Times New Roman" w:cs="Times New Roman"/>
        </w:rPr>
        <w:t>Аннотация:</w:t>
      </w:r>
      <w:r w:rsidR="00997825" w:rsidRPr="00BD376A">
        <w:rPr>
          <w:rFonts w:ascii="Times New Roman" w:hAnsi="Times New Roman" w:cs="Times New Roman"/>
        </w:rPr>
        <w:t xml:space="preserve"> Проблемы управления государством рассматриваются автором с позиции политико-правового обеспечения власти. Определяя основные направления управления, автор формирует методы.</w:t>
      </w:r>
      <w:r w:rsidR="004159A2" w:rsidRPr="00BD376A">
        <w:rPr>
          <w:rFonts w:ascii="Times New Roman" w:hAnsi="Times New Roman" w:cs="Times New Roman"/>
        </w:rPr>
        <w:tab/>
      </w:r>
    </w:p>
    <w:p w:rsidR="004159A2"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61" w:history="1">
        <w:r w:rsidR="00997825" w:rsidRPr="00BD376A">
          <w:rPr>
            <w:rStyle w:val="a5"/>
            <w:rFonts w:ascii="Times New Roman" w:hAnsi="Times New Roman" w:cs="Times New Roman"/>
            <w:color w:val="auto"/>
            <w:u w:val="none"/>
          </w:rPr>
          <w:t>http://vestnik.volbi.ru/upload/numbers/37/article-37-1116.pdf</w:t>
        </w:r>
      </w:hyperlink>
    </w:p>
    <w:p w:rsidR="00997825" w:rsidRPr="00BD376A" w:rsidRDefault="00997825"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1413</w:t>
      </w:r>
      <w:r w:rsidR="00FC15A1" w:rsidRPr="00BD376A">
        <w:rPr>
          <w:rFonts w:ascii="Times New Roman" w:hAnsi="Times New Roman" w:cs="Times New Roman"/>
        </w:rPr>
        <w:t>.</w:t>
      </w:r>
      <w:r w:rsidR="004159A2" w:rsidRPr="00BD376A">
        <w:rPr>
          <w:rFonts w:ascii="Times New Roman" w:hAnsi="Times New Roman" w:cs="Times New Roman"/>
        </w:rPr>
        <w:t xml:space="preserve">Тушканов И.В.  </w:t>
      </w:r>
      <w:r w:rsidR="00D2262A" w:rsidRPr="00BD376A">
        <w:rPr>
          <w:rFonts w:ascii="Times New Roman" w:hAnsi="Times New Roman" w:cs="Times New Roman"/>
        </w:rPr>
        <w:t>ЗАКОННОСТЬ И ЗАКОН В ПОЛИТИКО-ПРАВОВЫХ УЧЕНИЯХ РУССКИХ МОНАРХИСТОВ 19-20 ВВ</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159A2" w:rsidRPr="00BD376A">
        <w:rPr>
          <w:rFonts w:ascii="Times New Roman" w:hAnsi="Times New Roman" w:cs="Times New Roman"/>
        </w:rPr>
        <w:t xml:space="preserve"> бизнеса. 2008. № 7. С. 42-44.</w:t>
      </w:r>
      <w:r w:rsidR="004159A2" w:rsidRPr="00BD376A">
        <w:rPr>
          <w:rFonts w:ascii="Times New Roman" w:hAnsi="Times New Roman" w:cs="Times New Roman"/>
        </w:rPr>
        <w:tab/>
      </w:r>
    </w:p>
    <w:p w:rsidR="00FC15A1" w:rsidRPr="00BD376A" w:rsidRDefault="00FC15A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val="en-US"/>
        </w:rPr>
        <w:t>Tushkanov</w:t>
      </w:r>
      <w:r w:rsidRPr="00BD376A">
        <w:rPr>
          <w:rStyle w:val="translation-chunk"/>
          <w:rFonts w:ascii="inherit" w:hAnsi="inherit"/>
          <w:sz w:val="22"/>
          <w:szCs w:val="22"/>
          <w:lang/>
        </w:rPr>
        <w:t xml:space="preserve"> V. I. LEGITIMACY AND LAW IN the POLITICAL-LEGAL DOCTRINES of the RUSSIAN MONARCHISTS 19-20 CENTURIES. Business. Education. Right. Bulletin of Volgograd business Institute. 2008. No. 7. P. 42-44.</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7825" w:rsidRPr="00BD376A">
        <w:rPr>
          <w:rFonts w:ascii="Times New Roman" w:hAnsi="Times New Roman" w:cs="Times New Roman"/>
        </w:rPr>
        <w:t xml:space="preserve"> Автор рассматривает проблемы управления с позиции влияния политики и права на социально-экономические процессы развития государства. Исторический аспект.</w:t>
      </w:r>
    </w:p>
    <w:p w:rsidR="00997825"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62" w:history="1">
        <w:r w:rsidR="00997825" w:rsidRPr="00BD376A">
          <w:rPr>
            <w:rStyle w:val="a5"/>
            <w:rFonts w:ascii="Times New Roman" w:hAnsi="Times New Roman" w:cs="Times New Roman"/>
            <w:color w:val="auto"/>
            <w:u w:val="none"/>
          </w:rPr>
          <w:t>http://vestnik.volbi.ru/upload/numbers/37/article-37-1117.pdf</w:t>
        </w:r>
      </w:hyperlink>
    </w:p>
    <w:p w:rsidR="00D2262A"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997825"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1414</w:t>
      </w:r>
      <w:r w:rsidR="00FC15A1" w:rsidRPr="00BD376A">
        <w:rPr>
          <w:rFonts w:ascii="Times New Roman" w:hAnsi="Times New Roman" w:cs="Times New Roman"/>
        </w:rPr>
        <w:t>.</w:t>
      </w:r>
      <w:r w:rsidR="004159A2" w:rsidRPr="00BD376A">
        <w:rPr>
          <w:rFonts w:ascii="Times New Roman" w:hAnsi="Times New Roman" w:cs="Times New Roman"/>
        </w:rPr>
        <w:t xml:space="preserve">Мельниченко Р.Г.  </w:t>
      </w:r>
      <w:r w:rsidR="00D2262A" w:rsidRPr="00BD376A">
        <w:rPr>
          <w:rFonts w:ascii="Times New Roman" w:hAnsi="Times New Roman" w:cs="Times New Roman"/>
        </w:rPr>
        <w:t>КЛАССИФИКАЦИЯ ЮРИДИЧЕСКИХ ПРОФЕССИЙ В СОВРЕМЕННОЙ РОССИИ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159A2" w:rsidRPr="00BD376A">
        <w:rPr>
          <w:rFonts w:ascii="Times New Roman" w:hAnsi="Times New Roman" w:cs="Times New Roman"/>
        </w:rPr>
        <w:t xml:space="preserve"> бизнеса. 2008. № 7. С. 44-46.</w:t>
      </w:r>
    </w:p>
    <w:p w:rsidR="00FC15A1" w:rsidRPr="00BD376A" w:rsidRDefault="00FC15A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Melnichenko R. G. the CLASSIFICATION of LEGAL PROFESSIONS IN MODERN RUSSIA. Business. Education. Right. Bulletin of Volgograd business Institute. 2008. No. 7. S. 44-46.</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997825" w:rsidRPr="00BD376A">
        <w:rPr>
          <w:rFonts w:ascii="Times New Roman" w:hAnsi="Times New Roman" w:cs="Times New Roman"/>
        </w:rPr>
        <w:t xml:space="preserve"> В статье обосновывается важность проведения классификаций современны*, юридических профессий. Предложены классификации юридических профессий по различным основаниям: доступность, принадлежность к государственной или муниципальной службе, образовательный ценз, сфера юридической деятельности. принадлежность к корпорации.</w:t>
      </w:r>
      <w:r w:rsidR="004159A2" w:rsidRPr="00BD376A">
        <w:rPr>
          <w:rFonts w:ascii="Times New Roman" w:hAnsi="Times New Roman" w:cs="Times New Roman"/>
        </w:rPr>
        <w:tab/>
      </w:r>
    </w:p>
    <w:p w:rsidR="00997825"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63" w:history="1">
        <w:r w:rsidR="00997825" w:rsidRPr="00BD376A">
          <w:rPr>
            <w:rStyle w:val="a5"/>
            <w:rFonts w:ascii="Times New Roman" w:hAnsi="Times New Roman" w:cs="Times New Roman"/>
            <w:color w:val="auto"/>
            <w:u w:val="none"/>
          </w:rPr>
          <w:t>http://vestnik.volbi.ru/upload/numbers/37/article-37-1118.pdf</w:t>
        </w:r>
      </w:hyperlink>
    </w:p>
    <w:p w:rsidR="0032415D"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1415</w:t>
      </w:r>
      <w:r w:rsidR="00FC15A1" w:rsidRPr="00BD376A">
        <w:rPr>
          <w:rFonts w:ascii="Times New Roman" w:hAnsi="Times New Roman" w:cs="Times New Roman"/>
        </w:rPr>
        <w:t>.</w:t>
      </w:r>
      <w:r w:rsidR="004159A2" w:rsidRPr="00BD376A">
        <w:rPr>
          <w:rFonts w:ascii="Times New Roman" w:hAnsi="Times New Roman" w:cs="Times New Roman"/>
        </w:rPr>
        <w:t xml:space="preserve">Горшенков Г.Н.  </w:t>
      </w:r>
      <w:r w:rsidR="00D2262A" w:rsidRPr="00BD376A">
        <w:rPr>
          <w:rFonts w:ascii="Times New Roman" w:hAnsi="Times New Roman" w:cs="Times New Roman"/>
        </w:rPr>
        <w:t>СИНЕРГЕТИКА И КРИМИНОЛОГИЯ: НОВЫЕ ВОЗМОЖНОСТИ СИСТЕМНОГО ПОДХОДА К ИЗУ ЧЕНИЮ ПРЕСТУПНОСТИ</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159A2" w:rsidRPr="00BD376A">
        <w:rPr>
          <w:rFonts w:ascii="Times New Roman" w:hAnsi="Times New Roman" w:cs="Times New Roman"/>
        </w:rPr>
        <w:t xml:space="preserve"> бизнеса. 2008. № 7. С. 47-51.</w:t>
      </w:r>
      <w:r w:rsidR="00DF6D11" w:rsidRPr="00BD376A">
        <w:rPr>
          <w:rFonts w:ascii="Times New Roman" w:hAnsi="Times New Roman" w:cs="Times New Roman"/>
        </w:rPr>
        <w:t xml:space="preserve"> </w:t>
      </w:r>
    </w:p>
    <w:p w:rsidR="00FC15A1" w:rsidRPr="00BD376A" w:rsidRDefault="00FC15A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Gorshenkov G. N. SYNERGETICS AND CRIMINOLOGY: WHAT'S NEW SYSTEM APPROACH TO STUDY THE INCREASE OF CRIME. Business. Education. Right. Bulletin of Volgograd business Institute. 2008. No. 7. S. 47-51.</w:t>
      </w:r>
    </w:p>
    <w:p w:rsidR="00D2262A" w:rsidRPr="00BD376A" w:rsidRDefault="00DF6D11"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997825" w:rsidRPr="00BD376A">
        <w:rPr>
          <w:rFonts w:ascii="Times New Roman" w:hAnsi="Times New Roman" w:cs="Times New Roman"/>
        </w:rPr>
        <w:t xml:space="preserve"> Автор рассматривает новые возможности системного подхода (анализа) в криминологическом изучении преступности, уделяя внимание условиям ее самоорганизации.</w:t>
      </w:r>
      <w:r w:rsidR="004159A2" w:rsidRPr="00BD376A">
        <w:rPr>
          <w:rFonts w:ascii="Times New Roman" w:hAnsi="Times New Roman" w:cs="Times New Roman"/>
        </w:rPr>
        <w:tab/>
      </w:r>
    </w:p>
    <w:p w:rsidR="00997825"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64" w:history="1">
        <w:r w:rsidR="00997825" w:rsidRPr="00BD376A">
          <w:rPr>
            <w:rStyle w:val="a5"/>
            <w:rFonts w:ascii="Times New Roman" w:hAnsi="Times New Roman" w:cs="Times New Roman"/>
            <w:color w:val="auto"/>
            <w:u w:val="none"/>
          </w:rPr>
          <w:t>http://vestnik.volbi.ru/upload/numbers/37/article-37-1119.pdf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57A21"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1416</w:t>
      </w:r>
      <w:r w:rsidR="00FC15A1" w:rsidRPr="00BD376A">
        <w:rPr>
          <w:rFonts w:ascii="Times New Roman" w:hAnsi="Times New Roman" w:cs="Times New Roman"/>
        </w:rPr>
        <w:t>.</w:t>
      </w:r>
      <w:r w:rsidR="004159A2" w:rsidRPr="00BD376A">
        <w:rPr>
          <w:rFonts w:ascii="Times New Roman" w:hAnsi="Times New Roman" w:cs="Times New Roman"/>
        </w:rPr>
        <w:t xml:space="preserve">Козюк М.Н.  </w:t>
      </w:r>
      <w:r w:rsidR="00D2262A" w:rsidRPr="00BD376A">
        <w:rPr>
          <w:rFonts w:ascii="Times New Roman" w:hAnsi="Times New Roman" w:cs="Times New Roman"/>
        </w:rPr>
        <w:t>ПРОБЛЕМЫ ПОВЫШЕНИЯ ЭФФЕКТИВНОСТИ НРАВОТВОРЧЕСКОГО ПРОЦЕССА</w:t>
      </w:r>
      <w:r w:rsidR="004159A2"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4159A2" w:rsidRPr="00BD376A">
        <w:rPr>
          <w:rFonts w:ascii="Times New Roman" w:hAnsi="Times New Roman" w:cs="Times New Roman"/>
        </w:rPr>
        <w:t xml:space="preserve"> бизнеса. 2008. № 7. С. 52-54.</w:t>
      </w:r>
      <w:r w:rsidR="007C1432" w:rsidRPr="00BD376A">
        <w:rPr>
          <w:rFonts w:ascii="Times New Roman" w:hAnsi="Times New Roman" w:cs="Times New Roman"/>
        </w:rPr>
        <w:t xml:space="preserve"> </w:t>
      </w:r>
    </w:p>
    <w:p w:rsidR="007F4261" w:rsidRPr="00BD376A" w:rsidRDefault="007F42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Kozuch M. N. PROBLEMS OF INCREASING THE EFFICIENCY NOVOTORTSEVA PROCESS. Business. Education. Right. Bulletin of Volgograd business Institute. 2008. No. 7. P. 52-54.</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В статье анализируется проблема государственного управления, предлагаются процедуры подготовки и принятия нормативных актов.</w:t>
      </w:r>
      <w:r w:rsidR="004159A2" w:rsidRPr="00BD376A">
        <w:rPr>
          <w:rFonts w:ascii="Times New Roman" w:hAnsi="Times New Roman" w:cs="Times New Roman"/>
        </w:rPr>
        <w:tab/>
      </w:r>
    </w:p>
    <w:p w:rsidR="004159A2"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65" w:history="1">
        <w:r w:rsidR="00157A21" w:rsidRPr="00BD376A">
          <w:rPr>
            <w:rStyle w:val="a5"/>
            <w:rFonts w:ascii="Times New Roman" w:hAnsi="Times New Roman" w:cs="Times New Roman"/>
            <w:color w:val="auto"/>
            <w:u w:val="none"/>
          </w:rPr>
          <w:t>http://vestnik.volbi.ru/upload/numbers/37/article-37-1120.pdf</w:t>
        </w:r>
      </w:hyperlink>
    </w:p>
    <w:p w:rsidR="00157A21" w:rsidRPr="00BD376A" w:rsidRDefault="00157A2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57A21"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1417</w:t>
      </w:r>
      <w:r w:rsidR="007F4261" w:rsidRPr="00BD376A">
        <w:rPr>
          <w:rFonts w:ascii="Times New Roman" w:hAnsi="Times New Roman" w:cs="Times New Roman"/>
        </w:rPr>
        <w:t>.</w:t>
      </w:r>
      <w:r w:rsidR="00727BCD" w:rsidRPr="00BD376A">
        <w:rPr>
          <w:rFonts w:ascii="Times New Roman" w:hAnsi="Times New Roman" w:cs="Times New Roman"/>
        </w:rPr>
        <w:t xml:space="preserve">Михайлова Е.В.  </w:t>
      </w:r>
      <w:r w:rsidR="00D2262A" w:rsidRPr="00BD376A">
        <w:rPr>
          <w:rFonts w:ascii="Times New Roman" w:hAnsi="Times New Roman" w:cs="Times New Roman"/>
        </w:rPr>
        <w:t>ПРАВОВОЕ ОБЕСПЕЧЕНИЕ ВЕНЧУРНОГО ФИНАНСИРОВАНИЯ В РОССИИ</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727BCD" w:rsidRPr="00BD376A">
        <w:rPr>
          <w:rFonts w:ascii="Times New Roman" w:hAnsi="Times New Roman" w:cs="Times New Roman"/>
        </w:rPr>
        <w:t xml:space="preserve"> бизнеса. 2008. № 7. С. 54-59.</w:t>
      </w:r>
      <w:r w:rsidR="007C1432" w:rsidRPr="00BD376A">
        <w:rPr>
          <w:rFonts w:ascii="Times New Roman" w:hAnsi="Times New Roman" w:cs="Times New Roman"/>
        </w:rPr>
        <w:t xml:space="preserve"> </w:t>
      </w:r>
    </w:p>
    <w:p w:rsidR="007F4261" w:rsidRPr="00BD376A" w:rsidRDefault="007F42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Mikhailova E. V. LEGAL support of VENTURE FINANCING IN RUSSIA.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7. </w:t>
      </w:r>
      <w:r w:rsidRPr="00BD376A">
        <w:rPr>
          <w:rStyle w:val="translation-chunk"/>
          <w:rFonts w:ascii="inherit" w:hAnsi="inherit"/>
          <w:sz w:val="22"/>
          <w:szCs w:val="22"/>
          <w:lang/>
        </w:rPr>
        <w:t>Pp</w:t>
      </w:r>
      <w:r w:rsidRPr="00BD376A">
        <w:rPr>
          <w:rStyle w:val="translation-chunk"/>
          <w:rFonts w:ascii="inherit" w:hAnsi="inherit"/>
          <w:sz w:val="22"/>
          <w:szCs w:val="22"/>
        </w:rPr>
        <w:t>. 54-59.</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В статье рассматриваются основные принципы осуществления венчурного финансирования в райках существующей правовой базы, недостатки организационной части </w:t>
      </w:r>
      <w:r w:rsidR="00157A21" w:rsidRPr="00BD376A">
        <w:rPr>
          <w:rFonts w:ascii="Times New Roman" w:hAnsi="Times New Roman" w:cs="Times New Roman"/>
        </w:rPr>
        <w:lastRenderedPageBreak/>
        <w:t>предлагаемой концепции российского венчура. а также перспективы развития законодательства, регулирующего данное инвестиционное направление.</w:t>
      </w:r>
      <w:r w:rsidR="00727BCD" w:rsidRPr="00BD376A">
        <w:rPr>
          <w:rFonts w:ascii="Times New Roman" w:hAnsi="Times New Roman" w:cs="Times New Roman"/>
        </w:rPr>
        <w:tab/>
      </w:r>
    </w:p>
    <w:p w:rsidR="00727BCD"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66" w:history="1">
        <w:r w:rsidR="00157A21" w:rsidRPr="00BD376A">
          <w:rPr>
            <w:rStyle w:val="a5"/>
            <w:rFonts w:ascii="Times New Roman" w:hAnsi="Times New Roman" w:cs="Times New Roman"/>
            <w:color w:val="auto"/>
            <w:u w:val="none"/>
          </w:rPr>
          <w:t>http://vestnik.volbi.ru/upload/numbers/37/article-37-1121.pdf</w:t>
        </w:r>
      </w:hyperlink>
    </w:p>
    <w:p w:rsidR="00157A21" w:rsidRPr="00BD376A" w:rsidRDefault="00157A2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1418</w:t>
      </w:r>
      <w:r w:rsidR="007F4261" w:rsidRPr="00BD376A">
        <w:rPr>
          <w:rFonts w:ascii="Times New Roman" w:hAnsi="Times New Roman" w:cs="Times New Roman"/>
        </w:rPr>
        <w:t>.</w:t>
      </w:r>
      <w:r w:rsidR="00727BCD" w:rsidRPr="00BD376A">
        <w:rPr>
          <w:rFonts w:ascii="Times New Roman" w:hAnsi="Times New Roman" w:cs="Times New Roman"/>
        </w:rPr>
        <w:t xml:space="preserve">Намнясев В.В.  </w:t>
      </w:r>
      <w:r w:rsidR="00D2262A" w:rsidRPr="00BD376A">
        <w:rPr>
          <w:rFonts w:ascii="Times New Roman" w:hAnsi="Times New Roman" w:cs="Times New Roman"/>
        </w:rPr>
        <w:t>НЕКОТОРЫЕ ПРОБЛЕМЫ СОЦИАЛЬНОЙ ОБУСЛОВЛЕННОСТИ УГОЛОВНОЙ ОТВЕТСТВЕННОСТИ ЗА ВОСПРЕПЯТСТВОВАНИЕ ОСУЩЕСТВЛЕНИИ) ПРАВОСУДИЯ И ПРОИЗВОДСТВУ ПРЕДВАРИТЕЛЬНОГО РАССЛЕДОВАНИЯ</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727BCD" w:rsidRPr="00BD376A">
        <w:rPr>
          <w:rFonts w:ascii="Times New Roman" w:hAnsi="Times New Roman" w:cs="Times New Roman"/>
        </w:rPr>
        <w:t xml:space="preserve"> бизнеса. 2008. № 7. С. 60-64.</w:t>
      </w:r>
    </w:p>
    <w:p w:rsidR="007F4261" w:rsidRPr="00BD376A" w:rsidRDefault="007F42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Nanasi V. V. SOME PROBLEMS of SOCIAL CONDITIONALITY of CRIMINAL LIABILITY FOR interference with the EXERCISE of) JUSTICE AND MANUFACTURE of PRELIMINARY INVESTIGATION. Business. Education. Right. Bulletin of Volgograd business Institute. 2008. No. 7. S. 60-64.</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157A21" w:rsidRPr="00BD376A">
        <w:rPr>
          <w:rFonts w:ascii="Times New Roman" w:hAnsi="Times New Roman" w:cs="Times New Roman"/>
        </w:rPr>
        <w:t xml:space="preserve"> В статье рассматриваются социальная обоснованность и эффективность криминализации воспрепятствования осуществлению правосудия и производству предварительного расследования (ст. 294 УК РФ).</w:t>
      </w:r>
      <w:r w:rsidR="00727BCD" w:rsidRPr="00BD376A">
        <w:rPr>
          <w:rFonts w:ascii="Times New Roman" w:hAnsi="Times New Roman" w:cs="Times New Roman"/>
        </w:rPr>
        <w:tab/>
      </w:r>
    </w:p>
    <w:p w:rsidR="00157A21"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67" w:history="1">
        <w:r w:rsidR="00157A21" w:rsidRPr="00BD376A">
          <w:rPr>
            <w:rStyle w:val="a5"/>
            <w:rFonts w:ascii="Times New Roman" w:hAnsi="Times New Roman" w:cs="Times New Roman"/>
            <w:color w:val="auto"/>
            <w:u w:val="none"/>
          </w:rPr>
          <w:t>http://vestnik.volbi.ru/upload/numbers/37/article-37-1122.pdf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1419</w:t>
      </w:r>
      <w:r w:rsidR="007F4261" w:rsidRPr="00BD376A">
        <w:rPr>
          <w:rFonts w:ascii="Times New Roman" w:hAnsi="Times New Roman" w:cs="Times New Roman"/>
        </w:rPr>
        <w:t>.</w:t>
      </w:r>
      <w:r w:rsidR="00727BCD" w:rsidRPr="00BD376A">
        <w:rPr>
          <w:rFonts w:ascii="Times New Roman" w:hAnsi="Times New Roman" w:cs="Times New Roman"/>
        </w:rPr>
        <w:t xml:space="preserve">Тазабаев Р.Х.  </w:t>
      </w:r>
      <w:r w:rsidR="00D2262A" w:rsidRPr="00BD376A">
        <w:rPr>
          <w:rFonts w:ascii="Times New Roman" w:hAnsi="Times New Roman" w:cs="Times New Roman"/>
        </w:rPr>
        <w:t>КРИМИНОЛОГИЧЕСКИЕ АСПЕКТЫ ОБЕСПЕЧЕНИЯ БЕЗОПАСНОСТИ ЖИЗНЕДЕЯТЕЛЬНОСТИ НАСЕЛЕНИЯ</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727BCD" w:rsidRPr="00BD376A">
        <w:rPr>
          <w:rFonts w:ascii="Times New Roman" w:hAnsi="Times New Roman" w:cs="Times New Roman"/>
        </w:rPr>
        <w:t xml:space="preserve"> бизнеса. 2008. № 7. С. 64-69.</w:t>
      </w:r>
      <w:r w:rsidR="007C1432" w:rsidRPr="00BD376A">
        <w:rPr>
          <w:rFonts w:ascii="Times New Roman" w:hAnsi="Times New Roman" w:cs="Times New Roman"/>
        </w:rPr>
        <w:t xml:space="preserve"> </w:t>
      </w:r>
    </w:p>
    <w:p w:rsidR="007F4261" w:rsidRPr="00BD376A" w:rsidRDefault="007F42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Tazabaev R. H. CRIMINOLOGICAL ASPECTS of LIFE SAFETY of the POPULATION. Business. Education. Right. Bulletin of Volgograd business Institute. 2008. No. 7. S. 64-69.</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Анализируется состояние проблемы обеспечения личной и имущественной безопасности жителей Чеченской Республики и те меры, которые принимает ее руководство по снижению уровня криминальных опасностей.</w:t>
      </w:r>
      <w:r w:rsidR="00727BCD" w:rsidRPr="00BD376A">
        <w:rPr>
          <w:rFonts w:ascii="Times New Roman" w:hAnsi="Times New Roman" w:cs="Times New Roman"/>
        </w:rPr>
        <w:tab/>
      </w:r>
    </w:p>
    <w:p w:rsidR="00157A21"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68" w:history="1">
        <w:r w:rsidR="00157A21" w:rsidRPr="00BD376A">
          <w:rPr>
            <w:rStyle w:val="a5"/>
            <w:rFonts w:ascii="Times New Roman" w:hAnsi="Times New Roman" w:cs="Times New Roman"/>
            <w:color w:val="auto"/>
            <w:u w:val="none"/>
          </w:rPr>
          <w:t>http://vestnik.volbi.ru/upload/numbers/37/article-37-1123.pdf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1420</w:t>
      </w:r>
      <w:r w:rsidR="007F4261" w:rsidRPr="00BD376A">
        <w:rPr>
          <w:rFonts w:ascii="Times New Roman" w:hAnsi="Times New Roman" w:cs="Times New Roman"/>
        </w:rPr>
        <w:t>.</w:t>
      </w:r>
      <w:r w:rsidR="00727BCD" w:rsidRPr="00BD376A">
        <w:rPr>
          <w:rFonts w:ascii="Times New Roman" w:hAnsi="Times New Roman" w:cs="Times New Roman"/>
        </w:rPr>
        <w:t xml:space="preserve">Пикуров О.Н.  </w:t>
      </w:r>
      <w:r w:rsidR="00D2262A" w:rsidRPr="00BD376A">
        <w:rPr>
          <w:rFonts w:ascii="Times New Roman" w:hAnsi="Times New Roman" w:cs="Times New Roman"/>
        </w:rPr>
        <w:t>ЛИЧНОСТЬ НЕСОВЕРШЕННОЛЕТНЕЮ ПРЕСТУПНИКА</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w:t>
      </w:r>
      <w:r w:rsidR="00727BCD" w:rsidRPr="00BD376A">
        <w:rPr>
          <w:rFonts w:ascii="Times New Roman" w:hAnsi="Times New Roman" w:cs="Times New Roman"/>
        </w:rPr>
        <w:t>8. № 7. С. 69-73.</w:t>
      </w:r>
      <w:r w:rsidR="007C1432" w:rsidRPr="00BD376A">
        <w:rPr>
          <w:rFonts w:ascii="Times New Roman" w:hAnsi="Times New Roman" w:cs="Times New Roman"/>
        </w:rPr>
        <w:t xml:space="preserve"> </w:t>
      </w:r>
    </w:p>
    <w:p w:rsidR="007F4261" w:rsidRPr="00BD376A" w:rsidRDefault="007F42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Pikurov O. N. THE PERSONALITY OF THE JUVENILE OFFENDER. Business. Education. Right. Bulletin of Volgograd business Institute. 2008. No. 7. P. 69-73.</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Статья посвящена личности несовершеннолетнего преступника. Автором даются основные характеристики этого понятия; приводятся различные точки зрения по поводу его содержания, исследуется соотношение биологического и социального начал в девиантном поведении подростков; затрагиваются иные вопросы, имеющие значение для профилактики преступлений несовершеннолетних.</w:t>
      </w:r>
      <w:r w:rsidR="00727BCD" w:rsidRPr="00BD376A">
        <w:rPr>
          <w:rFonts w:ascii="Times New Roman" w:hAnsi="Times New Roman" w:cs="Times New Roman"/>
        </w:rPr>
        <w:tab/>
      </w:r>
    </w:p>
    <w:p w:rsidR="00157A21"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E2E8A" w:rsidRPr="00BD376A">
        <w:rPr>
          <w:rFonts w:ascii="Times New Roman" w:hAnsi="Times New Roman" w:cs="Times New Roman"/>
        </w:rPr>
        <w:t xml:space="preserve">Доступ к полной версии статьи: </w:t>
      </w:r>
      <w:hyperlink r:id="rId369" w:history="1">
        <w:r w:rsidR="00157A21" w:rsidRPr="00BD376A">
          <w:rPr>
            <w:rStyle w:val="a5"/>
            <w:rFonts w:ascii="Times New Roman" w:hAnsi="Times New Roman" w:cs="Times New Roman"/>
            <w:color w:val="auto"/>
            <w:u w:val="none"/>
          </w:rPr>
          <w:t>http://vestnik.volbi.ru/upload/numbers/37/article-37-1124.pdf</w:t>
        </w:r>
      </w:hyperlink>
    </w:p>
    <w:p w:rsidR="0032415D"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1421</w:t>
      </w:r>
      <w:r w:rsidR="007F4261" w:rsidRPr="00BD376A">
        <w:rPr>
          <w:rFonts w:ascii="Times New Roman" w:hAnsi="Times New Roman" w:cs="Times New Roman"/>
        </w:rPr>
        <w:t>.</w:t>
      </w:r>
      <w:r w:rsidR="00727BCD" w:rsidRPr="00BD376A">
        <w:rPr>
          <w:rFonts w:ascii="Times New Roman" w:hAnsi="Times New Roman" w:cs="Times New Roman"/>
        </w:rPr>
        <w:t xml:space="preserve">Сибиряков С.Л.  </w:t>
      </w:r>
      <w:r w:rsidR="00D2262A" w:rsidRPr="00BD376A">
        <w:rPr>
          <w:rFonts w:ascii="Times New Roman" w:hAnsi="Times New Roman" w:cs="Times New Roman"/>
        </w:rPr>
        <w:t>КОМПЛЕКСНАЯ СИСТЕМА НЕПРЕРЫВНОГО ЮРИДИЧЕСКОГО ОБРАЗОВАНИЯ И ПРАВОВОЮ ПРОСВЕЩЕНИЯ НАСЕЛЕНИЯ</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2008. № 7. С. 73-75.</w:t>
      </w:r>
      <w:r w:rsidR="007C1432" w:rsidRPr="00BD376A">
        <w:rPr>
          <w:rFonts w:ascii="Times New Roman" w:hAnsi="Times New Roman" w:cs="Times New Roman"/>
        </w:rPr>
        <w:t xml:space="preserve"> </w:t>
      </w:r>
    </w:p>
    <w:p w:rsidR="007F4261" w:rsidRPr="00BD376A" w:rsidRDefault="007F4261"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Sibiryakov S. L. COMPREHENSIVE SYSTEM of continuing LEGAL EDUCATION AND LEGAL awareness of the POPULATION. Business. Education. Right. Bulletin of Volgograd business Institute. 2008. No. 7. S. 73-75.</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Автор рассматривает проблемы подготовки кадров в регионе на примере учебного заведения с филиалами в малых городах и районах региона. В статье анализируется научно-исследовательская деятельность кадров.</w:t>
      </w:r>
      <w:r w:rsidR="00D2262A" w:rsidRPr="00BD376A">
        <w:rPr>
          <w:rFonts w:ascii="Times New Roman" w:hAnsi="Times New Roman" w:cs="Times New Roman"/>
        </w:rPr>
        <w:tab/>
      </w:r>
    </w:p>
    <w:p w:rsidR="00727BCD"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70" w:history="1">
        <w:r w:rsidR="00157A21" w:rsidRPr="00BD376A">
          <w:rPr>
            <w:rStyle w:val="a5"/>
            <w:rFonts w:ascii="Times New Roman" w:hAnsi="Times New Roman" w:cs="Times New Roman"/>
            <w:color w:val="auto"/>
            <w:u w:val="none"/>
          </w:rPr>
          <w:t>http://vestnik.volbi.ru/upload/numbers/37/article-37-1125.pdf</w:t>
        </w:r>
      </w:hyperlink>
    </w:p>
    <w:p w:rsidR="004837A7" w:rsidRPr="00BD376A" w:rsidRDefault="004837A7"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57A21"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1422</w:t>
      </w:r>
      <w:r w:rsidR="00FA2B86" w:rsidRPr="00BD376A">
        <w:rPr>
          <w:rFonts w:ascii="Times New Roman" w:hAnsi="Times New Roman" w:cs="Times New Roman"/>
        </w:rPr>
        <w:t>.</w:t>
      </w:r>
      <w:r w:rsidR="00727BCD" w:rsidRPr="00BD376A">
        <w:rPr>
          <w:rFonts w:ascii="Times New Roman" w:hAnsi="Times New Roman" w:cs="Times New Roman"/>
        </w:rPr>
        <w:t xml:space="preserve">Горшенков Г.Г.  </w:t>
      </w:r>
      <w:r w:rsidR="00D2262A" w:rsidRPr="00BD376A">
        <w:rPr>
          <w:rFonts w:ascii="Times New Roman" w:hAnsi="Times New Roman" w:cs="Times New Roman"/>
        </w:rPr>
        <w:t>КОРРУПЦИЯ КАК РЕАЛЬНАЯ УГРОЗА АНТИКРИМИНАЛЫЮЙ БЕЗОПАСНОСТИ</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2008. № 7. С. 75-78.</w:t>
      </w:r>
      <w:r w:rsidR="007C1432" w:rsidRPr="00BD376A">
        <w:rPr>
          <w:rFonts w:ascii="Times New Roman" w:hAnsi="Times New Roman" w:cs="Times New Roman"/>
        </w:rPr>
        <w:t xml:space="preserve"> </w:t>
      </w:r>
    </w:p>
    <w:p w:rsidR="00FA2B86" w:rsidRPr="00BD376A" w:rsidRDefault="00FA2B8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lastRenderedPageBreak/>
        <w:t>Gorshenkov G. CORRUPTION AS a REAL THREAT ANTICRIMINAL SECURITY. Business. Education. Right. Bulletin of Volgograd business Institute. 2008. No. 7. S. 75-78.</w:t>
      </w:r>
    </w:p>
    <w:p w:rsidR="00727BCD"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В статье освещаются размышления криминологов о коррупции, ее влиянии на состояние национальной безопасности. Анализируются результат опроса населения Нижнего Новгорода по вопроса» борьбы с преступностью и профилактикой правонарушений. Рассматривается влияние коррупции на моральный климат в обществе.</w:t>
      </w:r>
    </w:p>
    <w:p w:rsidR="00157A21"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71" w:history="1">
        <w:r w:rsidR="00157A21" w:rsidRPr="00BD376A">
          <w:rPr>
            <w:rStyle w:val="a5"/>
            <w:rFonts w:ascii="Times New Roman" w:hAnsi="Times New Roman" w:cs="Times New Roman"/>
            <w:color w:val="auto"/>
            <w:u w:val="none"/>
          </w:rPr>
          <w:t>http://vestnik.volbi.ru/upload/numbers/37/article-37-1126.pdf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ab/>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1423</w:t>
      </w:r>
      <w:r w:rsidR="00FA2B86" w:rsidRPr="00BD376A">
        <w:rPr>
          <w:rFonts w:ascii="Times New Roman" w:hAnsi="Times New Roman" w:cs="Times New Roman"/>
        </w:rPr>
        <w:t>.</w:t>
      </w:r>
      <w:r w:rsidR="00727BCD" w:rsidRPr="00BD376A">
        <w:rPr>
          <w:rFonts w:ascii="Times New Roman" w:hAnsi="Times New Roman" w:cs="Times New Roman"/>
        </w:rPr>
        <w:t xml:space="preserve">Федорова О.С., Киценко Н.А.  </w:t>
      </w:r>
      <w:r w:rsidR="00D2262A" w:rsidRPr="00BD376A">
        <w:rPr>
          <w:rFonts w:ascii="Times New Roman" w:hAnsi="Times New Roman" w:cs="Times New Roman"/>
        </w:rPr>
        <w:t>НОРМАТИВНО-ПРАВОВАЯ БАЗА ЭКОЛОГИЧЕСКОЙ БЕЗОПАСНОСТИ В РОССИИ</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727BCD" w:rsidRPr="00BD376A">
        <w:rPr>
          <w:rFonts w:ascii="Times New Roman" w:hAnsi="Times New Roman" w:cs="Times New Roman"/>
        </w:rPr>
        <w:t xml:space="preserve"> бизнеса. 2008. № 7. С. 79-82.</w:t>
      </w:r>
    </w:p>
    <w:p w:rsidR="00FA2B86" w:rsidRPr="00BD376A" w:rsidRDefault="00FA2B8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Fedorova O. S., Kitsenko N. And. LEGAL FRAMEWORK OF ENVIRONMENTAL SECURITY IN RUSSIA. Business. Education. Right. Bulletin of Volgograd business Institute. 2008. No. 7. S. 79-82.</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157A21" w:rsidRPr="00BD376A">
        <w:rPr>
          <w:rFonts w:ascii="Times New Roman" w:hAnsi="Times New Roman" w:cs="Times New Roman"/>
        </w:rPr>
        <w:t xml:space="preserve"> В данной статье рассматривается проблема экологической безопасности в аспекте правового обеспечения рационального природопользования. Особое внимание уделяется экологическому законодательству. которое представляет собой систему природоохранных законов и правовых актов, в которых формулируются правовые нормы, реализующие экологические и природоресурсные отношения. Приоритетными направлениями политики государства в сфере экологической безопасности является правовое регулирование экономических отношений в целях обеспечения рационального природопользования, снижения нагрузки на природную среду, ее охраны, привлечения бюджетных и внебюджетных средств на природоохранную деятельность.</w:t>
      </w:r>
      <w:r w:rsidR="00727BCD" w:rsidRPr="00BD376A">
        <w:rPr>
          <w:rFonts w:ascii="Times New Roman" w:hAnsi="Times New Roman" w:cs="Times New Roman"/>
        </w:rPr>
        <w:tab/>
      </w:r>
    </w:p>
    <w:p w:rsidR="00727BCD"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72" w:history="1">
        <w:r w:rsidR="00157A21" w:rsidRPr="00BD376A">
          <w:rPr>
            <w:rStyle w:val="a5"/>
            <w:rFonts w:ascii="Times New Roman" w:hAnsi="Times New Roman" w:cs="Times New Roman"/>
            <w:color w:val="auto"/>
            <w:u w:val="none"/>
          </w:rPr>
          <w:t>http://vestnik.volbi.ru/upload/numbers/37/article-37-1127.pdf</w:t>
        </w:r>
      </w:hyperlink>
    </w:p>
    <w:p w:rsidR="00157A21" w:rsidRPr="00BD376A" w:rsidRDefault="00157A2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1424</w:t>
      </w:r>
      <w:r w:rsidR="00FA2B86" w:rsidRPr="00BD376A">
        <w:rPr>
          <w:rFonts w:ascii="Times New Roman" w:hAnsi="Times New Roman" w:cs="Times New Roman"/>
        </w:rPr>
        <w:t>.</w:t>
      </w:r>
      <w:r w:rsidR="00727BCD" w:rsidRPr="00BD376A">
        <w:rPr>
          <w:rFonts w:ascii="Times New Roman" w:hAnsi="Times New Roman" w:cs="Times New Roman"/>
        </w:rPr>
        <w:t xml:space="preserve">Изосимов С.В.  </w:t>
      </w:r>
      <w:r w:rsidR="00D2262A" w:rsidRPr="00BD376A">
        <w:rPr>
          <w:rFonts w:ascii="Times New Roman" w:hAnsi="Times New Roman" w:cs="Times New Roman"/>
        </w:rPr>
        <w:t>НЕЗАКОННАЯ ВЫДАЧА ПАСПОРТА ГРАЖДАНИНА РФ И ВНЕСЕНИЕ ЗАВЕДОМО ЛОЖНЫХ СВЕДЕНИЙ В ДОКУМЕНТЫ, ПОВЛЕКШЕЕ НЕЗАКОННОЕ ПРИОБРЕТЕНИЕ ГРАЖДАНСТВА РФ: УГОЛОВНО-ПРАВОВАЯ ХАРАКТЕРИСТИКА</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727BCD" w:rsidRPr="00BD376A">
        <w:rPr>
          <w:rFonts w:ascii="Times New Roman" w:hAnsi="Times New Roman" w:cs="Times New Roman"/>
        </w:rPr>
        <w:t xml:space="preserve"> бизнеса. 2008. № 7. С. 82-88.</w:t>
      </w:r>
      <w:r w:rsidR="007C1432" w:rsidRPr="00BD376A">
        <w:rPr>
          <w:rFonts w:ascii="Times New Roman" w:hAnsi="Times New Roman" w:cs="Times New Roman"/>
        </w:rPr>
        <w:t xml:space="preserve"> </w:t>
      </w:r>
    </w:p>
    <w:p w:rsidR="00FA2B86" w:rsidRPr="00BD376A" w:rsidRDefault="00FA2B8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Izosimov S. V. ILLEGAL ISSUANCE of the passport of the CITIZEN of the Russian Federation AND the MAKING of KNOWINGLY FALSE INFORMATION INTO DOCUMENTS which has ENTAILED ILLEGAL ACQUISITION of CITIZENSHIP of the Russian Federation: CRIMINAL-LEGAL CHARACTERISTIC. Business. Education. Right. Bulletin of Volgograd business Institute. 2008. No. 7. P. 82-88.</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В статье рассматривается новелла уголовного законодательства норма об ответственности за незаконную выдачу паспорта гражданина Российской Федерации, а равно внесение заведомо ложных сведений в документы, повпекшее незаконное приобретение гражданства Российской Федерации. Дается юридический анализ преступления, предусмотренного ст. 292 УК РФ, анализируется его соотношение со смежными общественно опасными деяниями.</w:t>
      </w:r>
      <w:r w:rsidR="00727BCD"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E2E8A" w:rsidRPr="00BD376A">
        <w:rPr>
          <w:rFonts w:ascii="Times New Roman" w:hAnsi="Times New Roman" w:cs="Times New Roman"/>
        </w:rPr>
        <w:t xml:space="preserve">Доступ к полной версии статьи:  </w:t>
      </w:r>
      <w:hyperlink r:id="rId373" w:history="1">
        <w:r w:rsidR="00157A21" w:rsidRPr="00BD376A">
          <w:rPr>
            <w:rStyle w:val="a5"/>
            <w:rFonts w:ascii="Times New Roman" w:hAnsi="Times New Roman" w:cs="Times New Roman"/>
            <w:color w:val="auto"/>
            <w:u w:val="none"/>
          </w:rPr>
          <w:t>http://vestnik.volbi.ru/upload/numbers/37/article-37-1128.pdf</w:t>
        </w:r>
      </w:hyperlink>
    </w:p>
    <w:p w:rsidR="0032415D" w:rsidRPr="00BD376A" w:rsidRDefault="0032415D" w:rsidP="00BD376A">
      <w:pPr>
        <w:spacing w:after="0" w:line="240" w:lineRule="auto"/>
        <w:jc w:val="both"/>
        <w:rPr>
          <w:rFonts w:ascii="Times New Roman" w:hAnsi="Times New Roman" w:cs="Times New Roman"/>
        </w:rPr>
      </w:pPr>
    </w:p>
    <w:p w:rsidR="00157A21"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57A21"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1425</w:t>
      </w:r>
      <w:r w:rsidR="00FA2B86" w:rsidRPr="00BD376A">
        <w:rPr>
          <w:rFonts w:ascii="Times New Roman" w:hAnsi="Times New Roman" w:cs="Times New Roman"/>
        </w:rPr>
        <w:t>.</w:t>
      </w:r>
      <w:r w:rsidR="00727BCD" w:rsidRPr="00BD376A">
        <w:rPr>
          <w:rFonts w:ascii="Times New Roman" w:hAnsi="Times New Roman" w:cs="Times New Roman"/>
        </w:rPr>
        <w:t xml:space="preserve">Засобина Т.В.  </w:t>
      </w:r>
      <w:r w:rsidR="00D2262A" w:rsidRPr="00BD376A">
        <w:rPr>
          <w:rFonts w:ascii="Times New Roman" w:hAnsi="Times New Roman" w:cs="Times New Roman"/>
        </w:rPr>
        <w:t>К ВОПРОСУ О КОНСТИТУЦИОННО-ПРАВОВОЙ ОТВЕТСТВЕННОСТИ ЗАКОНОДАТЕЛЬНЫХ ОРГАНОВ ГОСУДАРСТВЕННОЙ ВЛАСТИ СУБЪЕКТОВ РОССИЙСКОЙ ФЕДЕРАЦИИ</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727BCD" w:rsidRPr="00BD376A">
        <w:rPr>
          <w:rFonts w:ascii="Times New Roman" w:hAnsi="Times New Roman" w:cs="Times New Roman"/>
        </w:rPr>
        <w:t xml:space="preserve"> бизнеса. 2008. № 7. С. 88-91.</w:t>
      </w:r>
      <w:r w:rsidR="007C1432" w:rsidRPr="00BD376A">
        <w:rPr>
          <w:rFonts w:ascii="Times New Roman" w:hAnsi="Times New Roman" w:cs="Times New Roman"/>
        </w:rPr>
        <w:t xml:space="preserve"> </w:t>
      </w:r>
    </w:p>
    <w:p w:rsidR="00FA2B86" w:rsidRPr="00BD376A" w:rsidRDefault="00FA2B8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Zasorina T. V. TO the QUESTION OF CONSTITUTIONAL-LEGAL RESPONSIBILITY of the LEGISLATIVE BODIES of STATE power of SUBJECTS of the RUSSIAN FEDERATION. Business. Education. Right. Bulletin of Volgograd business Institute. 2008. No. 7. P. 88-91.</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В статье рассматриваются конституционные основы деятельности органов власти субъектов РФ на федеральном уровне.</w:t>
      </w:r>
      <w:r w:rsidR="00727BCD" w:rsidRPr="00BD376A">
        <w:rPr>
          <w:rFonts w:ascii="Times New Roman" w:hAnsi="Times New Roman" w:cs="Times New Roman"/>
        </w:rPr>
        <w:tab/>
      </w:r>
    </w:p>
    <w:p w:rsidR="00157A21"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74" w:history="1">
        <w:r w:rsidR="00157A21" w:rsidRPr="00BD376A">
          <w:rPr>
            <w:rStyle w:val="a5"/>
            <w:rFonts w:ascii="Times New Roman" w:hAnsi="Times New Roman" w:cs="Times New Roman"/>
            <w:color w:val="auto"/>
            <w:u w:val="none"/>
          </w:rPr>
          <w:t>http://vestnik.volbi.ru/upload/numbers/37/article-37-1129.pdf</w:t>
        </w:r>
      </w:hyperlink>
    </w:p>
    <w:p w:rsidR="0032415D"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FA2B86" w:rsidRPr="00BD376A" w:rsidRDefault="00FA2B86"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1426</w:t>
      </w:r>
      <w:r w:rsidR="00FA2B86" w:rsidRPr="00BD376A">
        <w:rPr>
          <w:rFonts w:ascii="Times New Roman" w:hAnsi="Times New Roman" w:cs="Times New Roman"/>
        </w:rPr>
        <w:t>.</w:t>
      </w:r>
      <w:r w:rsidR="00727BCD" w:rsidRPr="00BD376A">
        <w:rPr>
          <w:rFonts w:ascii="Times New Roman" w:hAnsi="Times New Roman" w:cs="Times New Roman"/>
        </w:rPr>
        <w:t xml:space="preserve">Бондаренко О.А.  </w:t>
      </w:r>
      <w:r w:rsidR="00D2262A" w:rsidRPr="00BD376A">
        <w:rPr>
          <w:rFonts w:ascii="Times New Roman" w:hAnsi="Times New Roman" w:cs="Times New Roman"/>
        </w:rPr>
        <w:t>ЗАКОНОДАТЕЛЬСТВО РОССИИ В ОБЛАСТИ ЗАЩИТЫ И РЕАЛИЗАЦИИ КОНСТИТУЦИОННЫХ ПРАВ И СВОБОД РЕБЕНКА</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w:t>
      </w:r>
      <w:r w:rsidR="00727BCD" w:rsidRPr="00BD376A">
        <w:rPr>
          <w:rFonts w:ascii="Times New Roman" w:hAnsi="Times New Roman" w:cs="Times New Roman"/>
        </w:rPr>
        <w:t xml:space="preserve"> бизнеса. 2008. № 7. С. 91-95.</w:t>
      </w:r>
      <w:r w:rsidR="007C1432" w:rsidRPr="00BD376A">
        <w:rPr>
          <w:rFonts w:ascii="Times New Roman" w:hAnsi="Times New Roman" w:cs="Times New Roman"/>
        </w:rPr>
        <w:t xml:space="preserve"> </w:t>
      </w:r>
    </w:p>
    <w:p w:rsidR="00FA2B86" w:rsidRPr="00BD376A" w:rsidRDefault="00FA2B8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Bondarenko O. A. the RUSSIAN LEGISLATION IN the FIELD of PROTECTION AND realization of CONSTITUTIONAL RIGHTS AND FREEDOMS of the CHILD. Business. Education. Right. Bulletin of Volgograd business Institute. 2008. No. 7. S. 91-95.</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В статье автор освещает вопросы защиты и реализации конституционных прав и свобод ребенка. Рассматриваются условия реализации комплексного развития и жизнедеятельности детей.</w:t>
      </w:r>
      <w:r w:rsidR="00727BCD"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E2E8A" w:rsidRPr="00BD376A">
        <w:rPr>
          <w:rFonts w:ascii="Times New Roman" w:hAnsi="Times New Roman" w:cs="Times New Roman"/>
        </w:rPr>
        <w:t xml:space="preserve">Доступ к полной версии статьи:  </w:t>
      </w:r>
      <w:hyperlink r:id="rId375" w:history="1">
        <w:r w:rsidR="00157A21" w:rsidRPr="00BD376A">
          <w:rPr>
            <w:rStyle w:val="a5"/>
            <w:rFonts w:ascii="Times New Roman" w:hAnsi="Times New Roman" w:cs="Times New Roman"/>
            <w:color w:val="auto"/>
            <w:u w:val="none"/>
          </w:rPr>
          <w:t>http://vestnik.volbi.ru/upload/numbers/37/article-37-1130.pdf</w:t>
        </w:r>
      </w:hyperlink>
    </w:p>
    <w:p w:rsidR="00157A21" w:rsidRPr="00BD376A" w:rsidRDefault="00157A2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1427</w:t>
      </w:r>
      <w:r w:rsidR="00FA2B86" w:rsidRPr="00BD376A">
        <w:rPr>
          <w:rFonts w:ascii="Times New Roman" w:hAnsi="Times New Roman" w:cs="Times New Roman"/>
        </w:rPr>
        <w:t>.</w:t>
      </w:r>
      <w:r w:rsidR="00727BCD" w:rsidRPr="00BD376A">
        <w:rPr>
          <w:rFonts w:ascii="Times New Roman" w:hAnsi="Times New Roman" w:cs="Times New Roman"/>
        </w:rPr>
        <w:t xml:space="preserve">Колмаков П.А.  </w:t>
      </w:r>
      <w:r w:rsidR="00D2262A" w:rsidRPr="00BD376A">
        <w:rPr>
          <w:rFonts w:ascii="Times New Roman" w:hAnsi="Times New Roman" w:cs="Times New Roman"/>
        </w:rPr>
        <w:t>О НЕКОТОРЫХ ПРОБЛЕМАХ ПРИ ПРОИЗВОДСТВЕ СУДЕБНО-ПСИХИАТРИЧЕСКИХ ЭКСПЕРТИЗ</w:t>
      </w:r>
      <w:r w:rsidR="00727BCD" w:rsidRPr="00BD376A">
        <w:rPr>
          <w:rFonts w:ascii="Times New Roman" w:hAnsi="Times New Roman" w:cs="Times New Roman"/>
        </w:rPr>
        <w:t xml:space="preserve">.  </w:t>
      </w:r>
      <w:r w:rsidR="00D2262A" w:rsidRPr="00BD376A">
        <w:rPr>
          <w:rFonts w:ascii="Times New Roman" w:hAnsi="Times New Roman" w:cs="Times New Roman"/>
        </w:rPr>
        <w:t xml:space="preserve">Бизнес. Образование. Право. Вестник Волгоградского института </w:t>
      </w:r>
      <w:r w:rsidR="00727BCD" w:rsidRPr="00BD376A">
        <w:rPr>
          <w:rFonts w:ascii="Times New Roman" w:hAnsi="Times New Roman" w:cs="Times New Roman"/>
        </w:rPr>
        <w:t>бизнеса. 2008. № 7. С. 95-100.</w:t>
      </w:r>
      <w:r w:rsidR="00727BCD" w:rsidRPr="00BD376A">
        <w:rPr>
          <w:rFonts w:ascii="Times New Roman" w:hAnsi="Times New Roman" w:cs="Times New Roman"/>
        </w:rPr>
        <w:tab/>
      </w:r>
    </w:p>
    <w:p w:rsidR="00FA2B86" w:rsidRPr="00BD376A" w:rsidRDefault="00FA2B8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Kolmakov P. A. ABOUT SOME PROBLEMS IN the PRODUCTION of FORENSIC PSYCHIATRIC EXAMINATIONS. Business. Education. Right. Bulletin of Volgograd business Institute. 2008. No. 7. S. 95-100.</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Обращается внимание на недостатки и спорные вопросы в судебно-следственной практике при назначении и организации судебно-психиатрической экспертизы, предлагаются меры по оптимизации уголовно-процессуальной деятельности в данной ее сфере.</w:t>
      </w:r>
    </w:p>
    <w:p w:rsidR="00727BCD"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76" w:history="1">
        <w:r w:rsidR="00157A21" w:rsidRPr="00BD376A">
          <w:rPr>
            <w:rStyle w:val="a5"/>
            <w:rFonts w:ascii="Times New Roman" w:hAnsi="Times New Roman" w:cs="Times New Roman"/>
            <w:color w:val="auto"/>
            <w:u w:val="none"/>
          </w:rPr>
          <w:t>http://vestnik.volbi.ru/upload/numbers/37/article-37-1131.pdf</w:t>
        </w:r>
      </w:hyperlink>
    </w:p>
    <w:p w:rsidR="00157A21" w:rsidRPr="00BD376A" w:rsidRDefault="00157A2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157A21"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1428</w:t>
      </w:r>
      <w:r w:rsidR="00FA2B86" w:rsidRPr="00BD376A">
        <w:rPr>
          <w:rFonts w:ascii="Times New Roman" w:hAnsi="Times New Roman" w:cs="Times New Roman"/>
        </w:rPr>
        <w:t>.</w:t>
      </w:r>
      <w:r w:rsidR="00727BCD" w:rsidRPr="00BD376A">
        <w:rPr>
          <w:rFonts w:ascii="Times New Roman" w:hAnsi="Times New Roman" w:cs="Times New Roman"/>
        </w:rPr>
        <w:t xml:space="preserve">Лебедев М.В.  </w:t>
      </w:r>
      <w:r w:rsidR="00D2262A" w:rsidRPr="00BD376A">
        <w:rPr>
          <w:rFonts w:ascii="Times New Roman" w:hAnsi="Times New Roman" w:cs="Times New Roman"/>
        </w:rPr>
        <w:t>УЧАСТИЕ В ДОЛЕВОМ СТРОИТЕЛЬСТВЕ: МОЖЕТ ЛИ ТСЖ ПОСТРОИТЬ ДОМ?</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101-103.</w:t>
      </w:r>
      <w:r w:rsidR="007C1432" w:rsidRPr="00BD376A">
        <w:rPr>
          <w:rFonts w:ascii="Times New Roman" w:hAnsi="Times New Roman" w:cs="Times New Roman"/>
        </w:rPr>
        <w:t xml:space="preserve"> </w:t>
      </w:r>
    </w:p>
    <w:p w:rsidR="00FA2B86" w:rsidRPr="00BD376A" w:rsidRDefault="00FA2B8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Lebedev M. V. the PARTICIPATORY CONSTRUCTION: CAN the HOA BUILD a HOUSE?. Business. Education. Right. Bulletin of Volgograd business Institute. 2008. No. 7. P. 101-103.</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157A21" w:rsidRPr="00BD376A">
        <w:rPr>
          <w:rFonts w:ascii="Times New Roman" w:hAnsi="Times New Roman" w:cs="Times New Roman"/>
        </w:rPr>
        <w:t xml:space="preserve"> Автор рассматривает актуальные вопросы о правомерности участия в качестве застройщиков при строительстве многоквартирных жилых домов жилищно-строительных кооперативов (ЖСК) </w:t>
      </w:r>
      <w:r w:rsidR="007876B1" w:rsidRPr="00BD376A">
        <w:rPr>
          <w:rFonts w:ascii="Times New Roman" w:hAnsi="Times New Roman" w:cs="Times New Roman"/>
        </w:rPr>
        <w:t>и товариществ собственников жиль</w:t>
      </w:r>
      <w:r w:rsidR="00157A21" w:rsidRPr="00BD376A">
        <w:rPr>
          <w:rFonts w:ascii="Times New Roman" w:hAnsi="Times New Roman" w:cs="Times New Roman"/>
        </w:rPr>
        <w:t>я (ТСЖ).</w:t>
      </w:r>
      <w:r w:rsidR="00727BCD" w:rsidRPr="00BD376A">
        <w:rPr>
          <w:rFonts w:ascii="Times New Roman" w:hAnsi="Times New Roman" w:cs="Times New Roman"/>
        </w:rPr>
        <w:tab/>
      </w:r>
    </w:p>
    <w:p w:rsidR="007876B1"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77" w:history="1">
        <w:r w:rsidR="007876B1" w:rsidRPr="00BD376A">
          <w:rPr>
            <w:rStyle w:val="a5"/>
            <w:rFonts w:ascii="Times New Roman" w:hAnsi="Times New Roman" w:cs="Times New Roman"/>
            <w:color w:val="auto"/>
            <w:u w:val="none"/>
          </w:rPr>
          <w:t>http://vestnik.volbi.ru/upload/numbers/37/article-37-1132.pdf</w:t>
        </w:r>
      </w:hyperlink>
    </w:p>
    <w:p w:rsidR="00D2262A" w:rsidRPr="00BD376A" w:rsidRDefault="00727BCD"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1429</w:t>
      </w:r>
      <w:r w:rsidR="00FA2B86" w:rsidRPr="00BD376A">
        <w:rPr>
          <w:rFonts w:ascii="Times New Roman" w:hAnsi="Times New Roman" w:cs="Times New Roman"/>
        </w:rPr>
        <w:t>.</w:t>
      </w:r>
      <w:r w:rsidR="00727BCD" w:rsidRPr="00BD376A">
        <w:rPr>
          <w:rFonts w:ascii="Times New Roman" w:hAnsi="Times New Roman" w:cs="Times New Roman"/>
        </w:rPr>
        <w:t xml:space="preserve">Фомина Ж.С.  </w:t>
      </w:r>
      <w:r w:rsidR="00D2262A" w:rsidRPr="00BD376A">
        <w:rPr>
          <w:rFonts w:ascii="Times New Roman" w:hAnsi="Times New Roman" w:cs="Times New Roman"/>
        </w:rPr>
        <w:t>РЕФОРМА МЕСТНОГО САМОУПРАВЛЕНИЯ И БЮДЖЕТНЫЙ ПРОЦЕСС В РОССИЙСКОЙ ФЕДЕРАЦИИ</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103-106.</w:t>
      </w:r>
      <w:r w:rsidR="007C1432" w:rsidRPr="00BD376A">
        <w:rPr>
          <w:rFonts w:ascii="Times New Roman" w:hAnsi="Times New Roman" w:cs="Times New Roman"/>
        </w:rPr>
        <w:t xml:space="preserve"> </w:t>
      </w:r>
    </w:p>
    <w:p w:rsidR="00FA2B86" w:rsidRPr="00BD376A" w:rsidRDefault="00FA2B86"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Fomina Zh. s. LOCAL GOVERNMENT REFORM AND the BUDGET PROCESS IN the RUSSIAN FEDERATION. Business. Education. Right. Bulletin of Volgograd business Institute. 2008. No. 7. S. 103-106.</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76B1" w:rsidRPr="00BD376A">
        <w:rPr>
          <w:rFonts w:ascii="Times New Roman" w:hAnsi="Times New Roman" w:cs="Times New Roman"/>
        </w:rPr>
        <w:t xml:space="preserve"> В статье рассматриваются вопросы правового регулирования бюджетных отношений. Автор отмечает, что в настоящее время наряду с реформой местного самоуправления осуществляется также реформа бюджетного процесса, призванная повысить эффективность и прозрачность управления общественными финансами на всех уровнях бюджетной системы Российской Федерации.</w:t>
      </w:r>
      <w:r w:rsidR="00727BCD" w:rsidRPr="00BD376A">
        <w:rPr>
          <w:rFonts w:ascii="Times New Roman" w:hAnsi="Times New Roman" w:cs="Times New Roman"/>
        </w:rPr>
        <w:tab/>
      </w:r>
    </w:p>
    <w:p w:rsidR="007876B1"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78" w:history="1">
        <w:r w:rsidR="007876B1" w:rsidRPr="00BD376A">
          <w:rPr>
            <w:rStyle w:val="a5"/>
            <w:rFonts w:ascii="Times New Roman" w:hAnsi="Times New Roman" w:cs="Times New Roman"/>
            <w:color w:val="auto"/>
            <w:u w:val="none"/>
          </w:rPr>
          <w:t>http://vestnik.volbi.ru/upload/numbers/37/article-37-1133.pdf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FA2B86" w:rsidRPr="00BD376A" w:rsidRDefault="00157A21" w:rsidP="00BD376A">
      <w:pPr>
        <w:spacing w:after="0" w:line="240" w:lineRule="auto"/>
        <w:jc w:val="both"/>
        <w:rPr>
          <w:rFonts w:ascii="Times New Roman" w:hAnsi="Times New Roman" w:cs="Times New Roman"/>
        </w:rPr>
      </w:pPr>
      <w:r w:rsidRPr="00BD376A">
        <w:rPr>
          <w:rFonts w:ascii="Times New Roman" w:hAnsi="Times New Roman" w:cs="Times New Roman"/>
        </w:rPr>
        <w:t>1430</w:t>
      </w:r>
      <w:r w:rsidR="00FA2B86" w:rsidRPr="00BD376A">
        <w:rPr>
          <w:rFonts w:ascii="Times New Roman" w:hAnsi="Times New Roman" w:cs="Times New Roman"/>
        </w:rPr>
        <w:t>.</w:t>
      </w:r>
      <w:r w:rsidR="00727BCD" w:rsidRPr="00BD376A">
        <w:rPr>
          <w:rFonts w:ascii="Times New Roman" w:hAnsi="Times New Roman" w:cs="Times New Roman"/>
        </w:rPr>
        <w:t xml:space="preserve">Анисимов А.П., Белоусова Г.А.  </w:t>
      </w:r>
      <w:r w:rsidR="00D2262A" w:rsidRPr="00BD376A">
        <w:rPr>
          <w:rFonts w:ascii="Times New Roman" w:hAnsi="Times New Roman" w:cs="Times New Roman"/>
        </w:rPr>
        <w:t>ПРАВОВОЕ РЕГУЛИРОВАНИЕ УСТАНОВЛЕНИЯ СЕРВИТУТОВ ЗЕМЕЛЬНЫХ УЧАСТКОВ В РОССИЙСКОЙ ФЕДЕРАЦИИ</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106-110.</w:t>
      </w:r>
    </w:p>
    <w:p w:rsidR="00B65DFE" w:rsidRPr="00BD376A" w:rsidRDefault="007C1432"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FA2B86" w:rsidRPr="00BD376A">
        <w:rPr>
          <w:rStyle w:val="translation-chunk"/>
          <w:rFonts w:ascii="inherit" w:hAnsi="inherit"/>
          <w:sz w:val="22"/>
          <w:szCs w:val="22"/>
          <w:lang/>
        </w:rPr>
        <w:t>Anisimov A. P., Belousov A. G. LEGAL REGULATION of ESTABLISHMENT of EASEMENTS of LAND PLOTS IN the RUSSIAN FEDERATION. Business. Education. Right. Bulletin of Volgograd business Institute. 2008. No. 7. P. 106-110.</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w:t>
      </w:r>
      <w:r w:rsidR="007876B1" w:rsidRPr="00BD376A">
        <w:rPr>
          <w:rFonts w:ascii="Times New Roman" w:hAnsi="Times New Roman" w:cs="Times New Roman"/>
        </w:rPr>
        <w:t xml:space="preserve"> В сшиты; дается анализ доктрин о правовой природе сервитута. Произведена классификация сервитутов Дан анализ правоприменительной практики применения института земельных сервитутов.</w:t>
      </w:r>
      <w:r w:rsidR="00727BCD" w:rsidRPr="00BD376A">
        <w:rPr>
          <w:rFonts w:ascii="Times New Roman" w:hAnsi="Times New Roman" w:cs="Times New Roman"/>
        </w:rPr>
        <w:tab/>
      </w:r>
    </w:p>
    <w:p w:rsidR="007876B1"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79" w:history="1">
        <w:r w:rsidR="007876B1" w:rsidRPr="00BD376A">
          <w:rPr>
            <w:rStyle w:val="a5"/>
            <w:rFonts w:ascii="Times New Roman" w:hAnsi="Times New Roman" w:cs="Times New Roman"/>
            <w:color w:val="auto"/>
            <w:u w:val="none"/>
          </w:rPr>
          <w:t>http://vestnik.volbi.ru/upload/numbers/37/article-37-1134.pdf</w:t>
        </w:r>
      </w:hyperlink>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1431</w:t>
      </w:r>
      <w:r w:rsidR="004B5DE5" w:rsidRPr="00BD376A">
        <w:rPr>
          <w:rFonts w:ascii="Times New Roman" w:hAnsi="Times New Roman" w:cs="Times New Roman"/>
        </w:rPr>
        <w:t>.</w:t>
      </w:r>
      <w:r w:rsidR="00727BCD" w:rsidRPr="00BD376A">
        <w:rPr>
          <w:rFonts w:ascii="Times New Roman" w:hAnsi="Times New Roman" w:cs="Times New Roman"/>
        </w:rPr>
        <w:t xml:space="preserve">Долидзе Н.И.  </w:t>
      </w:r>
      <w:r w:rsidR="00D2262A" w:rsidRPr="00BD376A">
        <w:rPr>
          <w:rFonts w:ascii="Times New Roman" w:hAnsi="Times New Roman" w:cs="Times New Roman"/>
        </w:rPr>
        <w:t>ЗАКОНОДАТЕЛЬНОЕ РЕГУЛИРОВАНИЕ СВОБОДЫ ОБЪЕДИНЕНИЙ И ПОРЯДКА ОБРАЗОВАНИЯ ПОЛИТИЧЕСКИХ ПАРТИЙ В РОССИЙСКОЙ ФЕДЕРАЦИИ</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110-113.</w:t>
      </w:r>
      <w:r w:rsidR="00727BCD" w:rsidRPr="00BD376A">
        <w:rPr>
          <w:rFonts w:ascii="Times New Roman" w:hAnsi="Times New Roman" w:cs="Times New Roman"/>
        </w:rPr>
        <w:tab/>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Dolidze N. And. LEGISLATIVE REGULATION OF THE FREEDOM OF ASSOCIATION AND THE FORMATION OF POLITICAL PARTIES IN THE RUSSIAN FEDERATION. Business. Education. Right. Bulletin of Volgograd business Institute. 2008. No. 7. P. 110 to 113.</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76B1" w:rsidRPr="00BD376A">
        <w:rPr>
          <w:rFonts w:ascii="Times New Roman" w:hAnsi="Times New Roman" w:cs="Times New Roman"/>
        </w:rPr>
        <w:t xml:space="preserve"> В статье дается анализ законодательного регулирования порядка образования политических партий и свободы объединений.</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E2E8A" w:rsidRPr="00BD376A">
        <w:rPr>
          <w:rFonts w:ascii="Times New Roman" w:hAnsi="Times New Roman" w:cs="Times New Roman"/>
        </w:rPr>
        <w:t xml:space="preserve">Доступ к полной версии статьи:  </w:t>
      </w:r>
      <w:hyperlink r:id="rId380" w:history="1">
        <w:r w:rsidR="007876B1" w:rsidRPr="00BD376A">
          <w:rPr>
            <w:rStyle w:val="a5"/>
            <w:rFonts w:ascii="Times New Roman" w:hAnsi="Times New Roman" w:cs="Times New Roman"/>
            <w:color w:val="auto"/>
            <w:u w:val="none"/>
          </w:rPr>
          <w:t>http://vestnik.volbi.ru/upload/numbers/37/article-37-1135.pdf</w:t>
        </w:r>
      </w:hyperlink>
    </w:p>
    <w:p w:rsidR="0032415D" w:rsidRPr="00BD376A" w:rsidRDefault="0032415D"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1432</w:t>
      </w:r>
      <w:r w:rsidR="004B5DE5" w:rsidRPr="00BD376A">
        <w:rPr>
          <w:rFonts w:ascii="Times New Roman" w:hAnsi="Times New Roman" w:cs="Times New Roman"/>
        </w:rPr>
        <w:t>.</w:t>
      </w:r>
      <w:r w:rsidR="00727BCD" w:rsidRPr="00BD376A">
        <w:rPr>
          <w:rFonts w:ascii="Times New Roman" w:hAnsi="Times New Roman" w:cs="Times New Roman"/>
        </w:rPr>
        <w:t xml:space="preserve">Коростелева М.В.  </w:t>
      </w:r>
      <w:r w:rsidR="00D2262A" w:rsidRPr="00BD376A">
        <w:rPr>
          <w:rFonts w:ascii="Times New Roman" w:hAnsi="Times New Roman" w:cs="Times New Roman"/>
        </w:rPr>
        <w:t>НОРМАТИВНОЕ ЗАКРЕПЛЕНИЕ ФОРМ НЕПОСРЕДСТВЕННОГО УЧАСТИЯ НАСЕЛЕНИЯ В ОСУЩЕСТВЛЕНИИ МЕСТНОГО САМОУПРАВЛЕНИЯ</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113-116.</w:t>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Korosteleva M. V. REGULATORY CONSOLIDATION of FORMS of DIRECT participation of POPULATION IN LOCAL GOVERNMENT. Business. Education. Right. Bulletin of Volgograd business Institute. 2008. No. 7. S. 113-116.</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876B1" w:rsidRPr="00BD376A">
        <w:rPr>
          <w:rFonts w:ascii="Times New Roman" w:hAnsi="Times New Roman" w:cs="Times New Roman"/>
        </w:rPr>
        <w:t xml:space="preserve"> В статье автор рассматривает формы участия населения в местном самоуправлении, нормативные акты обеспечивающие данное участие. Проведен анализ практики публичных слушаний в субъектах РФ.</w:t>
      </w:r>
      <w:r w:rsidR="00727BCD" w:rsidRPr="00BD376A">
        <w:rPr>
          <w:rFonts w:ascii="Times New Roman" w:hAnsi="Times New Roman" w:cs="Times New Roman"/>
        </w:rPr>
        <w:tab/>
      </w:r>
    </w:p>
    <w:p w:rsidR="007876B1"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81" w:history="1">
        <w:r w:rsidR="007876B1" w:rsidRPr="00BD376A">
          <w:rPr>
            <w:rStyle w:val="a5"/>
            <w:rFonts w:ascii="Times New Roman" w:hAnsi="Times New Roman" w:cs="Times New Roman"/>
            <w:color w:val="auto"/>
            <w:u w:val="none"/>
          </w:rPr>
          <w:t>http://vestnik.volbi.ru/upload/numbers/37/article-37-1136.pdf</w:t>
        </w:r>
      </w:hyperlink>
    </w:p>
    <w:p w:rsidR="00D2262A"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1433</w:t>
      </w:r>
      <w:r w:rsidR="004B5DE5" w:rsidRPr="00BD376A">
        <w:rPr>
          <w:rFonts w:ascii="Times New Roman" w:hAnsi="Times New Roman" w:cs="Times New Roman"/>
        </w:rPr>
        <w:t>.</w:t>
      </w:r>
      <w:r w:rsidR="00727BCD" w:rsidRPr="00BD376A">
        <w:rPr>
          <w:rFonts w:ascii="Times New Roman" w:hAnsi="Times New Roman" w:cs="Times New Roman"/>
        </w:rPr>
        <w:t xml:space="preserve">Гончаренко В.Д.  </w:t>
      </w:r>
      <w:r w:rsidR="00D2262A" w:rsidRPr="00BD376A">
        <w:rPr>
          <w:rFonts w:ascii="Times New Roman" w:hAnsi="Times New Roman" w:cs="Times New Roman"/>
        </w:rPr>
        <w:t>АКТУАЛЬНОСТЬ ПРИНЦИПА САМООПРЕДЕЛЕНИЯ НАРОДОВ В СОВРЕМЕННЫХ РЕАЛИЯХ МЕЖДУНАРОДНОГО ПРАВА</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116-120.</w:t>
      </w:r>
      <w:r w:rsidR="007C1432" w:rsidRPr="00BD376A">
        <w:rPr>
          <w:rFonts w:ascii="Times New Roman" w:hAnsi="Times New Roman" w:cs="Times New Roman"/>
        </w:rPr>
        <w:t xml:space="preserve"> </w:t>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Goncharenko, V. D. the relevance of the PRINCIPLE of self-DETERMINATION of PEOPLES IN CONTEMPORARY REALITIES of INTERNATIONAL LAW. Business. Education. Right. Bulletin of Volgograd business Institute. 2008. No. 7. P.116-120.</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76B1" w:rsidRPr="00BD376A">
        <w:rPr>
          <w:rFonts w:ascii="Times New Roman" w:hAnsi="Times New Roman" w:cs="Times New Roman"/>
        </w:rPr>
        <w:t xml:space="preserve"> В статье рассматриваются современное состояние правовых норм в области самоопределения. Принцип самоопределения народов в настоящее время достигает нового уровня в процессе своего эволюционного, поступательного развития и, соответствуя реалиям международной жизни, переходит в несколько иную плоскость самовыражения, т.е. приобретает качественно новую форму реализации.</w:t>
      </w:r>
      <w:r w:rsidR="00727BCD" w:rsidRPr="00BD376A">
        <w:rPr>
          <w:rFonts w:ascii="Times New Roman" w:hAnsi="Times New Roman" w:cs="Times New Roman"/>
        </w:rPr>
        <w:tab/>
      </w:r>
    </w:p>
    <w:p w:rsidR="00727BCD"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82" w:history="1">
        <w:r w:rsidR="007876B1" w:rsidRPr="00BD376A">
          <w:rPr>
            <w:rStyle w:val="a5"/>
            <w:rFonts w:ascii="Times New Roman" w:hAnsi="Times New Roman" w:cs="Times New Roman"/>
            <w:color w:val="auto"/>
            <w:u w:val="none"/>
          </w:rPr>
          <w:t>http://vestnik.volbi.ru/upload/numbers/37/article-37-1137.pdf</w:t>
        </w:r>
      </w:hyperlink>
    </w:p>
    <w:p w:rsidR="007876B1" w:rsidRPr="00BD376A" w:rsidRDefault="007876B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7876B1"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143</w:t>
      </w:r>
      <w:r w:rsidR="007876B1" w:rsidRPr="00BD376A">
        <w:rPr>
          <w:rFonts w:ascii="Times New Roman" w:hAnsi="Times New Roman" w:cs="Times New Roman"/>
        </w:rPr>
        <w:t>4</w:t>
      </w:r>
      <w:r w:rsidR="004B5DE5" w:rsidRPr="00BD376A">
        <w:rPr>
          <w:rFonts w:ascii="Times New Roman" w:hAnsi="Times New Roman" w:cs="Times New Roman"/>
        </w:rPr>
        <w:t>.</w:t>
      </w:r>
      <w:r w:rsidR="00727BCD" w:rsidRPr="00BD376A">
        <w:rPr>
          <w:rFonts w:ascii="Times New Roman" w:hAnsi="Times New Roman" w:cs="Times New Roman"/>
        </w:rPr>
        <w:t xml:space="preserve">Макаров Д.С., Чуйкин А.А.  </w:t>
      </w:r>
      <w:r w:rsidR="00D2262A" w:rsidRPr="00BD376A">
        <w:rPr>
          <w:rFonts w:ascii="Times New Roman" w:hAnsi="Times New Roman" w:cs="Times New Roman"/>
        </w:rPr>
        <w:t>ОБЗОР СУДЕБНОЙ ПРАКТИКИ ПО ВОПРОСАМ ОБЖАЛОВАНИЯ ОТКАЗОВ В ГОСУДАРСТВЕННОЙ РЕГИСТРАЦИИ ПРАВ НА НЕДВИЖИМОЕ ИМУЩЕСТВО И СДЕЛОК С НИМ НА ОСНОВАНИИ АКТОВ ГОСУДАРСТВЕННОЙ ВЛАСТИ И ОРГАНОВ МЕСТНОГО САМОУПРАВЛЕНИЯ НА ТЕРРИТОРИИ ВОЛГОГРАДСКОЙ ОБЛАСТИ В 2005-2008 ГГ</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2008. № 7. С. 12</w:t>
      </w:r>
      <w:r w:rsidR="00B65DFE" w:rsidRPr="00BD376A">
        <w:rPr>
          <w:rFonts w:ascii="Times New Roman" w:hAnsi="Times New Roman" w:cs="Times New Roman"/>
        </w:rPr>
        <w:t>0-126.</w:t>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Makarov, D. S., chuykin A. A. REVIEW of jurisprudence ON the appeal of refusal IN STATE registration of RIGHTS TO IMMOVABLE PROPERTY AND TRANSACTIONS therewith ON the BASIS of ACTS of STATE POWER AND bodies of LOCAL self-GOVERNMENT ON the TERRITORY of the VOLGOGRAD REGION IN 2005-2008. Business. Education. Right. Bulletin of Volgograd business Institute. 2008. No. 7. P. 120-126.</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76B1" w:rsidRPr="00BD376A">
        <w:rPr>
          <w:rFonts w:ascii="Times New Roman" w:hAnsi="Times New Roman" w:cs="Times New Roman"/>
        </w:rPr>
        <w:t xml:space="preserve"> Данная статья представляет собой анализ состояния защиты интересов Управления Федеральной регистрационной службы по Волгоградской области по вопросам обжалования отказов в государственной регистрации прав на недвижимое имущество и сделок с ним на </w:t>
      </w:r>
      <w:r w:rsidR="007876B1" w:rsidRPr="00BD376A">
        <w:rPr>
          <w:rFonts w:ascii="Times New Roman" w:hAnsi="Times New Roman" w:cs="Times New Roman"/>
        </w:rPr>
        <w:lastRenderedPageBreak/>
        <w:t>основании актов органов государственной власти и органов местного самоуправления на территории Волгоградской области. Данный анализ отражает позицию судов и участников судебного процесса по данной категории дел.</w:t>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EE2E8A" w:rsidRPr="00BD376A">
        <w:rPr>
          <w:rFonts w:ascii="Times New Roman" w:hAnsi="Times New Roman" w:cs="Times New Roman"/>
        </w:rPr>
        <w:t xml:space="preserve">Доступ к полной версии статьи:  </w:t>
      </w:r>
      <w:hyperlink r:id="rId383" w:history="1">
        <w:r w:rsidR="007876B1" w:rsidRPr="00BD376A">
          <w:rPr>
            <w:rStyle w:val="a5"/>
            <w:rFonts w:ascii="Times New Roman" w:hAnsi="Times New Roman" w:cs="Times New Roman"/>
            <w:color w:val="auto"/>
            <w:u w:val="none"/>
          </w:rPr>
          <w:t>http://vestnik.volbi.ru/upload/numbers/37/article-37-1138.pdf</w:t>
        </w:r>
      </w:hyperlink>
    </w:p>
    <w:p w:rsidR="007876B1" w:rsidRPr="00BD376A" w:rsidRDefault="007876B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1435</w:t>
      </w:r>
      <w:r w:rsidR="004B5DE5" w:rsidRPr="00BD376A">
        <w:rPr>
          <w:rFonts w:ascii="Times New Roman" w:hAnsi="Times New Roman" w:cs="Times New Roman"/>
        </w:rPr>
        <w:t>.</w:t>
      </w:r>
      <w:r w:rsidR="00727BCD" w:rsidRPr="00BD376A">
        <w:rPr>
          <w:rFonts w:ascii="Times New Roman" w:hAnsi="Times New Roman" w:cs="Times New Roman"/>
        </w:rPr>
        <w:t xml:space="preserve">Чуйкин А.А.  </w:t>
      </w:r>
      <w:r w:rsidR="00D2262A" w:rsidRPr="00BD376A">
        <w:rPr>
          <w:rFonts w:ascii="Times New Roman" w:hAnsi="Times New Roman" w:cs="Times New Roman"/>
        </w:rPr>
        <w:t>ГОСУДАРСТВЕННАЯ РЕГИСТРАЦИЯ ПРАВ НА НЕДВИЖИМОЕ ИМУЩЕСТВО И СДЕЛОК С НИМ. КАК ИЗБЕЖАТЬ СУДЕБНЫХ СПОРОВ?</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бизнеса. 2008. № 7. С. 126-128</w:t>
      </w:r>
      <w:r w:rsidRPr="00BD376A">
        <w:rPr>
          <w:rFonts w:ascii="Times New Roman" w:hAnsi="Times New Roman" w:cs="Times New Roman"/>
        </w:rPr>
        <w:t>.</w:t>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 xml:space="preserve">Chuikin A. A. STATE REGISTRATION of RIGHTS TO IMMOVABLE PROPERTY AND TRANSACTIONS WITH IT. HOW TO AVOID LITIGATION?. Business. Education. Right. Bulletin of Volgograd business Institute. </w:t>
      </w:r>
      <w:r w:rsidRPr="00BD376A">
        <w:rPr>
          <w:rStyle w:val="translation-chunk"/>
          <w:rFonts w:ascii="inherit" w:hAnsi="inherit"/>
          <w:sz w:val="22"/>
          <w:szCs w:val="22"/>
        </w:rPr>
        <w:t xml:space="preserve">2008. </w:t>
      </w:r>
      <w:r w:rsidRPr="00BD376A">
        <w:rPr>
          <w:rStyle w:val="translation-chunk"/>
          <w:rFonts w:ascii="inherit" w:hAnsi="inherit"/>
          <w:sz w:val="22"/>
          <w:szCs w:val="22"/>
          <w:lang/>
        </w:rPr>
        <w:t>No</w:t>
      </w:r>
      <w:r w:rsidRPr="00BD376A">
        <w:rPr>
          <w:rStyle w:val="translation-chunk"/>
          <w:rFonts w:ascii="inherit" w:hAnsi="inherit"/>
          <w:sz w:val="22"/>
          <w:szCs w:val="22"/>
        </w:rPr>
        <w:t xml:space="preserve">. 7. </w:t>
      </w:r>
      <w:r w:rsidRPr="00BD376A">
        <w:rPr>
          <w:rStyle w:val="translation-chunk"/>
          <w:rFonts w:ascii="inherit" w:hAnsi="inherit"/>
          <w:sz w:val="22"/>
          <w:szCs w:val="22"/>
          <w:lang/>
        </w:rPr>
        <w:t>P</w:t>
      </w:r>
      <w:r w:rsidRPr="00BD376A">
        <w:rPr>
          <w:rStyle w:val="translation-chunk"/>
          <w:rFonts w:ascii="inherit" w:hAnsi="inherit"/>
          <w:sz w:val="22"/>
          <w:szCs w:val="22"/>
        </w:rPr>
        <w:t>.126-128.</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Аннотация:</w:t>
      </w:r>
      <w:r w:rsidR="007876B1" w:rsidRPr="00BD376A">
        <w:rPr>
          <w:rFonts w:ascii="Times New Roman" w:hAnsi="Times New Roman" w:cs="Times New Roman"/>
        </w:rPr>
        <w:t xml:space="preserve"> В статье анализируются наиболее распространенные ситуации судебной практики по вопросам регистрации недвижимого имущества в современной российской действительности.</w:t>
      </w:r>
      <w:r w:rsidR="00D2262A" w:rsidRPr="00BD376A">
        <w:rPr>
          <w:rFonts w:ascii="Times New Roman" w:hAnsi="Times New Roman" w:cs="Times New Roman"/>
        </w:rPr>
        <w:tab/>
      </w:r>
    </w:p>
    <w:p w:rsidR="00727BCD"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84" w:history="1">
        <w:r w:rsidR="007876B1" w:rsidRPr="00BD376A">
          <w:rPr>
            <w:rStyle w:val="a5"/>
            <w:rFonts w:ascii="Times New Roman" w:hAnsi="Times New Roman" w:cs="Times New Roman"/>
            <w:color w:val="auto"/>
            <w:u w:val="none"/>
          </w:rPr>
          <w:t>http://vestnik.volbi.ru/upload/numbers/37/article-37-1139.pdf</w:t>
        </w:r>
      </w:hyperlink>
    </w:p>
    <w:p w:rsidR="007876B1" w:rsidRPr="00BD376A" w:rsidRDefault="007876B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B5DE5"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1436</w:t>
      </w:r>
      <w:r w:rsidR="004B5DE5" w:rsidRPr="00BD376A">
        <w:rPr>
          <w:rFonts w:ascii="Times New Roman" w:hAnsi="Times New Roman" w:cs="Times New Roman"/>
        </w:rPr>
        <w:t>.</w:t>
      </w:r>
      <w:r w:rsidR="00727BCD" w:rsidRPr="00BD376A">
        <w:rPr>
          <w:rFonts w:ascii="Times New Roman" w:hAnsi="Times New Roman" w:cs="Times New Roman"/>
        </w:rPr>
        <w:t xml:space="preserve">Семененко Д.В.  </w:t>
      </w:r>
      <w:r w:rsidR="00D2262A" w:rsidRPr="00BD376A">
        <w:rPr>
          <w:rFonts w:ascii="Times New Roman" w:hAnsi="Times New Roman" w:cs="Times New Roman"/>
        </w:rPr>
        <w:t>ПРАВОВОЕ РЕГУЛИРОВАНИЕ ТОРГОВОЙ ДЕЯТЕЛЬНОСТИ РФ</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128-132.</w:t>
      </w:r>
    </w:p>
    <w:p w:rsidR="00B65DFE" w:rsidRPr="00BD376A" w:rsidRDefault="007C1432"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4B5DE5" w:rsidRPr="00BD376A">
        <w:rPr>
          <w:rStyle w:val="translation-chunk"/>
          <w:rFonts w:ascii="inherit" w:hAnsi="inherit"/>
          <w:sz w:val="22"/>
          <w:szCs w:val="22"/>
          <w:lang/>
        </w:rPr>
        <w:t>Semenenko D. V. LEGAL REGULATION of TRADE ACTIVITY in the Russian Federation. Business. Education. Right. Bulletin of Volgograd business Institute. 2008. No. 7. P. 128-132.</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76B1" w:rsidRPr="00BD376A">
        <w:rPr>
          <w:rFonts w:ascii="Times New Roman" w:hAnsi="Times New Roman" w:cs="Times New Roman"/>
        </w:rPr>
        <w:t xml:space="preserve"> Основная цель данной работы — описание общей характеристики и оценка правового состояния общественных отношений, складывающихся в сфере торговой деятельности в Российской Федерации, краткий анализ законодательства зарубежных стран применительно к разработанной концепции Закона РФ «О государственном регулировании торговой деятельности в РФ», обоснование необходимости принятия Закона РФ «О государственном регулировании торговой деятельности в РФ».</w:t>
      </w:r>
      <w:r w:rsidR="00727BCD" w:rsidRPr="00BD376A">
        <w:rPr>
          <w:rFonts w:ascii="Times New Roman" w:hAnsi="Times New Roman" w:cs="Times New Roman"/>
        </w:rPr>
        <w:tab/>
      </w:r>
    </w:p>
    <w:p w:rsidR="007876B1"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85" w:history="1">
        <w:r w:rsidR="007876B1" w:rsidRPr="00BD376A">
          <w:rPr>
            <w:rStyle w:val="a5"/>
            <w:rFonts w:ascii="Times New Roman" w:hAnsi="Times New Roman" w:cs="Times New Roman"/>
            <w:color w:val="auto"/>
            <w:u w:val="none"/>
          </w:rPr>
          <w:t>http://vestnik.volbi.ru/upload/numbers/37/article-37-1140.pdf</w:t>
        </w:r>
      </w:hyperlink>
    </w:p>
    <w:p w:rsidR="0032415D" w:rsidRPr="00BD376A" w:rsidRDefault="00EE2E8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1437</w:t>
      </w:r>
      <w:r w:rsidR="004B5DE5" w:rsidRPr="00BD376A">
        <w:rPr>
          <w:rFonts w:ascii="Times New Roman" w:hAnsi="Times New Roman" w:cs="Times New Roman"/>
        </w:rPr>
        <w:t>.</w:t>
      </w:r>
      <w:r w:rsidR="00727BCD" w:rsidRPr="00BD376A">
        <w:rPr>
          <w:rFonts w:ascii="Times New Roman" w:hAnsi="Times New Roman" w:cs="Times New Roman"/>
        </w:rPr>
        <w:t xml:space="preserve">Гайдадина И.В.  </w:t>
      </w:r>
      <w:r w:rsidR="00D2262A" w:rsidRPr="00BD376A">
        <w:rPr>
          <w:rFonts w:ascii="Times New Roman" w:hAnsi="Times New Roman" w:cs="Times New Roman"/>
        </w:rPr>
        <w:t>ПЕРСПЕКТИВЫ НАПРАВЛЕНИЯ ЛИЧНЫХ СРЕДСТВ НА ФИНАНСИРОВАНИЕ БУДУЩЕЙ ПЕНСИИ</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132-134.</w:t>
      </w:r>
      <w:r w:rsidR="007C1432" w:rsidRPr="00BD376A">
        <w:rPr>
          <w:rFonts w:ascii="Times New Roman" w:hAnsi="Times New Roman" w:cs="Times New Roman"/>
        </w:rPr>
        <w:t xml:space="preserve"> </w:t>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Gagarina I. V. PERSPECTIVE DIRECTIONS of PERSONAL FUNDS TO FINANCE FUTURE PENSIONS. Business. Education. Right. Bulletin of Volgograd business Institute. 2008. No. 7. S. 132-134.</w:t>
      </w:r>
    </w:p>
    <w:p w:rsidR="00997825"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76B1" w:rsidRPr="00BD376A">
        <w:rPr>
          <w:rFonts w:ascii="Times New Roman" w:hAnsi="Times New Roman" w:cs="Times New Roman"/>
        </w:rPr>
        <w:t xml:space="preserve"> В статье раскрываются некоторые аспекты формирования пенсий на основе добровольных взносов</w:t>
      </w:r>
    </w:p>
    <w:p w:rsidR="007876B1"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86" w:history="1">
        <w:r w:rsidR="007876B1" w:rsidRPr="00BD376A">
          <w:rPr>
            <w:rStyle w:val="a5"/>
            <w:rFonts w:ascii="Times New Roman" w:hAnsi="Times New Roman" w:cs="Times New Roman"/>
            <w:color w:val="auto"/>
            <w:u w:val="none"/>
          </w:rPr>
          <w:t>http://vestnik.volbi.ru/upload/numbers/37/article-37-1141.pdf</w:t>
        </w:r>
      </w:hyperlink>
    </w:p>
    <w:p w:rsidR="00D2262A"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727BCD" w:rsidRPr="00BD376A">
        <w:rPr>
          <w:rFonts w:ascii="Times New Roman" w:hAnsi="Times New Roman" w:cs="Times New Roman"/>
        </w:rPr>
        <w:tab/>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4B5DE5"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1438</w:t>
      </w:r>
      <w:r w:rsidR="004B5DE5" w:rsidRPr="00BD376A">
        <w:rPr>
          <w:rFonts w:ascii="Times New Roman" w:hAnsi="Times New Roman" w:cs="Times New Roman"/>
        </w:rPr>
        <w:t>.</w:t>
      </w:r>
      <w:r w:rsidR="00727BCD" w:rsidRPr="00BD376A">
        <w:rPr>
          <w:rFonts w:ascii="Times New Roman" w:hAnsi="Times New Roman" w:cs="Times New Roman"/>
        </w:rPr>
        <w:t xml:space="preserve">Долгова Н.А .  </w:t>
      </w:r>
      <w:r w:rsidR="00D2262A" w:rsidRPr="00BD376A">
        <w:rPr>
          <w:rFonts w:ascii="Times New Roman" w:hAnsi="Times New Roman" w:cs="Times New Roman"/>
        </w:rPr>
        <w:t>АКТИВНОЕ ИЗБИРАТЕЛЬНОЕ ПРАВО НЕСОВЕРШЕННОЛЕТНИХ В АСПЕКТЕ АДАПТАЦИИ К СОЦИОКУЛЬТУРНОЙ СРЕДЕ РОССИЙСКОГО ОБЩЕСТВА</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134-135.</w:t>
      </w:r>
    </w:p>
    <w:p w:rsidR="00B65DFE" w:rsidRPr="00BD376A" w:rsidRDefault="007C1432"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4B5DE5" w:rsidRPr="00BD376A">
        <w:rPr>
          <w:rStyle w:val="translation-chunk"/>
          <w:rFonts w:ascii="inherit" w:hAnsi="inherit"/>
          <w:sz w:val="22"/>
          <w:szCs w:val="22"/>
          <w:lang/>
        </w:rPr>
        <w:t>Dolgova N. And . ACTIVE ELECTORAL RIGHT OF MINORS IN THE ASPECT OF ADAPTATION TO SOCIO-CULTURAL ENVIRONMENT OF RUSSIAN SOCIETY. Business. Education. Right. Bulletin of Volgograd business Institute. 2008. No. 7. P. 134-135.</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76B1" w:rsidRPr="00BD376A">
        <w:rPr>
          <w:rFonts w:ascii="Times New Roman" w:hAnsi="Times New Roman" w:cs="Times New Roman"/>
        </w:rPr>
        <w:t xml:space="preserve"> В статье анализируются возможности изменений избирательных прав несовершеннолетних в РФ.</w:t>
      </w:r>
      <w:r w:rsidR="00727BCD" w:rsidRPr="00BD376A">
        <w:rPr>
          <w:rFonts w:ascii="Times New Roman" w:hAnsi="Times New Roman" w:cs="Times New Roman"/>
        </w:rPr>
        <w:tab/>
      </w:r>
    </w:p>
    <w:p w:rsidR="007876B1"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87" w:history="1">
        <w:r w:rsidR="007876B1" w:rsidRPr="00BD376A">
          <w:rPr>
            <w:rStyle w:val="a5"/>
            <w:rFonts w:ascii="Times New Roman" w:hAnsi="Times New Roman" w:cs="Times New Roman"/>
            <w:color w:val="auto"/>
            <w:u w:val="none"/>
          </w:rPr>
          <w:t>http://vestnik.volbi.ru/upload/numbers/37/article-37-1142.pdf</w:t>
        </w:r>
      </w:hyperlink>
    </w:p>
    <w:p w:rsidR="00727BCD"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1439</w:t>
      </w:r>
      <w:r w:rsidR="004B5DE5" w:rsidRPr="00BD376A">
        <w:rPr>
          <w:rFonts w:ascii="Times New Roman" w:hAnsi="Times New Roman" w:cs="Times New Roman"/>
        </w:rPr>
        <w:t>.</w:t>
      </w:r>
      <w:r w:rsidR="00727BCD" w:rsidRPr="00BD376A">
        <w:rPr>
          <w:rFonts w:ascii="Times New Roman" w:hAnsi="Times New Roman" w:cs="Times New Roman"/>
        </w:rPr>
        <w:t xml:space="preserve">Борисова Н.Е.  </w:t>
      </w:r>
      <w:r w:rsidR="00D2262A" w:rsidRPr="00BD376A">
        <w:rPr>
          <w:rFonts w:ascii="Times New Roman" w:hAnsi="Times New Roman" w:cs="Times New Roman"/>
        </w:rPr>
        <w:t>СОВРЕМЕННЫЕ ПРОБЛЕМЫ В ОБЛАСТИ ЗАЩИТЫ ПРАВ РЕБЕНКА</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136-139.</w:t>
      </w:r>
      <w:r w:rsidR="007C1432" w:rsidRPr="00BD376A">
        <w:rPr>
          <w:rFonts w:ascii="Times New Roman" w:hAnsi="Times New Roman" w:cs="Times New Roman"/>
        </w:rPr>
        <w:t xml:space="preserve"> </w:t>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Borisova N. E. MODERN PROBLEMS IN THE FIELD OF CHILD RIGHTS PROTECTION. Business. Education. Right. Bulletin of Volgograd business Institute. 2008. No. 7. P. 136-139.</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w:t>
      </w:r>
      <w:r w:rsidR="007876B1" w:rsidRPr="00BD376A">
        <w:rPr>
          <w:rFonts w:ascii="Times New Roman" w:hAnsi="Times New Roman" w:cs="Times New Roman"/>
        </w:rPr>
        <w:t xml:space="preserve"> В статье рассматривается проблемы и перспективы становления ювенальнои юстиции в России. Обосновывается необходимость создания специатзированного центра разработки единых образовательных программ в целях подготовки «ювеналистов» с привлечением признанных специалистов в области защиты прав ребенка и имеющегося опыта преподавания.</w:t>
      </w:r>
      <w:r w:rsidR="00727BCD" w:rsidRPr="00BD376A">
        <w:rPr>
          <w:rFonts w:ascii="Times New Roman" w:hAnsi="Times New Roman" w:cs="Times New Roman"/>
        </w:rPr>
        <w:tab/>
      </w:r>
    </w:p>
    <w:p w:rsidR="00727BCD"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88" w:history="1">
        <w:r w:rsidR="007876B1" w:rsidRPr="00BD376A">
          <w:rPr>
            <w:rStyle w:val="a5"/>
            <w:rFonts w:ascii="Times New Roman" w:hAnsi="Times New Roman" w:cs="Times New Roman"/>
            <w:color w:val="auto"/>
            <w:u w:val="none"/>
          </w:rPr>
          <w:t>http://vestnik.volbi.ru/upload/numbers/37/article-37-1143.pdf</w:t>
        </w:r>
      </w:hyperlink>
    </w:p>
    <w:p w:rsidR="007876B1" w:rsidRPr="00BD376A" w:rsidRDefault="007876B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1440</w:t>
      </w:r>
      <w:r w:rsidR="004B5DE5" w:rsidRPr="00BD376A">
        <w:rPr>
          <w:rFonts w:ascii="Times New Roman" w:hAnsi="Times New Roman" w:cs="Times New Roman"/>
        </w:rPr>
        <w:t>.</w:t>
      </w:r>
      <w:r w:rsidR="00727BCD" w:rsidRPr="00BD376A">
        <w:rPr>
          <w:rFonts w:ascii="Times New Roman" w:hAnsi="Times New Roman" w:cs="Times New Roman"/>
        </w:rPr>
        <w:t xml:space="preserve">Каминский Е.И.   </w:t>
      </w:r>
      <w:r w:rsidR="00D2262A" w:rsidRPr="00BD376A">
        <w:rPr>
          <w:rFonts w:ascii="Times New Roman" w:hAnsi="Times New Roman" w:cs="Times New Roman"/>
        </w:rPr>
        <w:t>МОДЕЛЬ «РОССИЙСКОЕ ОБРАЗОВАНИЕ - 2020» И РАЗВИТИЕ ОБРАЗОВАТЕЛЬНОЙ СРЕДЫ ВОЛГОГРАДСКОГО ИНСТИТУТА БИЗНЕСА</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140-143.</w:t>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Kaminsky E. I. MODEL "RUSSIAN EDUCATION - 2020" AND DEVELOPMENT of the EDUCATIONAL ENVIRONMENT of the VOLGOGRAD Institute of BUSINESS. Business. Education. Right. Bulletin of Volgograd business Institute. 2008. No. 7. S. 140-143.</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76B1" w:rsidRPr="00BD376A">
        <w:rPr>
          <w:rFonts w:ascii="Times New Roman" w:hAnsi="Times New Roman" w:cs="Times New Roman"/>
        </w:rPr>
        <w:t xml:space="preserve"> В статье рассматривается связь процессов модернизации образовательной среды Волгоградского института бизнеса с целевыми ориентирами развития системы российского образования, обозначенными в ряде документов, загадывающих нормативно-правовое регулирование развития системы образования в Российской Федерации. Особое внимание уделяется анализу проекта «Образовательная среда» как основного инструмента модернизации образовательной среды Волгоградского института бизнеса в свете основных направлений развития системы российского образования, определенных в документах Министерства образования и науки Российской Федерации.</w:t>
      </w:r>
      <w:r w:rsidR="00727BCD" w:rsidRPr="00BD376A">
        <w:rPr>
          <w:rFonts w:ascii="Times New Roman" w:hAnsi="Times New Roman" w:cs="Times New Roman"/>
        </w:rPr>
        <w:tab/>
      </w:r>
    </w:p>
    <w:p w:rsidR="00727BCD"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89" w:history="1">
        <w:r w:rsidR="007876B1" w:rsidRPr="00BD376A">
          <w:rPr>
            <w:rStyle w:val="a5"/>
            <w:rFonts w:ascii="Times New Roman" w:hAnsi="Times New Roman" w:cs="Times New Roman"/>
            <w:color w:val="auto"/>
            <w:u w:val="none"/>
          </w:rPr>
          <w:t>http://vestnik.volbi.ru/upload/numbers/37/article-37-1144.pdf</w:t>
        </w:r>
      </w:hyperlink>
    </w:p>
    <w:p w:rsidR="007876B1" w:rsidRPr="00BD376A" w:rsidRDefault="007876B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1441</w:t>
      </w:r>
      <w:r w:rsidR="004B5DE5" w:rsidRPr="00BD376A">
        <w:rPr>
          <w:rFonts w:ascii="Times New Roman" w:hAnsi="Times New Roman" w:cs="Times New Roman"/>
        </w:rPr>
        <w:t>.</w:t>
      </w:r>
      <w:r w:rsidR="00727BCD" w:rsidRPr="00BD376A">
        <w:rPr>
          <w:rFonts w:ascii="Times New Roman" w:hAnsi="Times New Roman" w:cs="Times New Roman"/>
        </w:rPr>
        <w:t xml:space="preserve">Сибиряков С.Л.  </w:t>
      </w:r>
      <w:r w:rsidR="00D2262A" w:rsidRPr="00BD376A">
        <w:rPr>
          <w:rFonts w:ascii="Times New Roman" w:hAnsi="Times New Roman" w:cs="Times New Roman"/>
        </w:rPr>
        <w:t>НАУЧНЫЕ ИССЛЕДОВАНИЯ КАК ЭФФЕКТИВНАЯ ФОРМА ОБУЧЕНИЯ И ВОСПИТАНИЯ СТУДЕНТОВ НА СОВРЕМЕННОМ ЭТАПЕ РАЗВИТИЯ СИСТЕМЫ НЕПРЕРЫВНОГО ЮРИДИЧЕСКОГО ОБРАЗОВАНИЯ В НОУ ВПО ВИБ</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143-147.</w:t>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Sibiryakov S. L. RESEARCH AS an EFFECTIVE FORM of TRAINING AND EDUCATION of STUDENTS AT the present STAGE of DEVELOPMENT of the system of CONTINUOUS LEGAL EDUCATION of NOU VPO WIEBE. Business. Education. Right. Bulletin of Volgograd business Institute. 2008. No. 7. P. 143-147.</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7876B1" w:rsidRPr="00BD376A">
        <w:rPr>
          <w:rFonts w:ascii="Times New Roman" w:hAnsi="Times New Roman" w:cs="Times New Roman"/>
        </w:rPr>
        <w:t xml:space="preserve"> В статье излагаются основные результаты работы Регионарной криминологической лаборатории при НОУ ВПО ВИБ за период с 2004 года, а главное итоги вовлечения в ее деятельность студентов юридического факультета в форме проблемной группы.</w:t>
      </w:r>
      <w:r w:rsidR="00727BCD" w:rsidRPr="00BD376A">
        <w:rPr>
          <w:rFonts w:ascii="Times New Roman" w:hAnsi="Times New Roman" w:cs="Times New Roman"/>
        </w:rPr>
        <w:tab/>
      </w:r>
    </w:p>
    <w:p w:rsidR="00727BCD"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90" w:history="1">
        <w:r w:rsidR="007876B1" w:rsidRPr="00BD376A">
          <w:rPr>
            <w:rStyle w:val="a5"/>
            <w:rFonts w:ascii="Times New Roman" w:hAnsi="Times New Roman" w:cs="Times New Roman"/>
            <w:color w:val="auto"/>
            <w:u w:val="none"/>
          </w:rPr>
          <w:t>http://vestnik.volbi.ru/upload/numbers/37/article-37-1145.pdf</w:t>
        </w:r>
      </w:hyperlink>
    </w:p>
    <w:p w:rsidR="007876B1" w:rsidRPr="00BD376A" w:rsidRDefault="007876B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1442</w:t>
      </w:r>
      <w:r w:rsidR="004B5DE5" w:rsidRPr="00BD376A">
        <w:rPr>
          <w:rFonts w:ascii="Times New Roman" w:hAnsi="Times New Roman" w:cs="Times New Roman"/>
        </w:rPr>
        <w:t>.</w:t>
      </w:r>
      <w:r w:rsidR="00727BCD" w:rsidRPr="00BD376A">
        <w:rPr>
          <w:rFonts w:ascii="Times New Roman" w:hAnsi="Times New Roman" w:cs="Times New Roman"/>
        </w:rPr>
        <w:t xml:space="preserve">Доника Д.Д., Доника А.Д.  </w:t>
      </w:r>
      <w:r w:rsidR="00D2262A" w:rsidRPr="00BD376A">
        <w:rPr>
          <w:rFonts w:ascii="Times New Roman" w:hAnsi="Times New Roman" w:cs="Times New Roman"/>
        </w:rPr>
        <w:t>КОМПЕТЕНТНОСТНЫЙ ПОДХОД КАК ИНСТРУМЕНТ РЕАЛИЗАЦИИ ПРАВОВОЙ БАЗЫ ПРОФЕССИОНАЛЬНОГО ОБРАЗОВАНИЯ</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147-149.</w:t>
      </w:r>
      <w:r w:rsidR="007C1432" w:rsidRPr="00BD376A">
        <w:rPr>
          <w:rFonts w:ascii="Times New Roman" w:hAnsi="Times New Roman" w:cs="Times New Roman"/>
        </w:rPr>
        <w:t xml:space="preserve"> </w:t>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D. Donica, Donica D. A. COMPETENCE APPROACH AS an instrument of the LEGAL framework of PROFESSIONAL EDUCATION. Business. Education. Right. Bulletin of Volgograd business Institute. 2008. No. 7. P. 147-149.</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76B1" w:rsidRPr="00BD376A">
        <w:rPr>
          <w:rFonts w:ascii="Times New Roman" w:hAnsi="Times New Roman" w:cs="Times New Roman"/>
        </w:rPr>
        <w:t xml:space="preserve"> В статье изложены современные представления о социально-правовой компетенции на основе национальной концепции модернизации образования.</w:t>
      </w:r>
      <w:r w:rsidR="00727BCD" w:rsidRPr="00BD376A">
        <w:rPr>
          <w:rFonts w:ascii="Times New Roman" w:hAnsi="Times New Roman" w:cs="Times New Roman"/>
        </w:rPr>
        <w:tab/>
      </w:r>
    </w:p>
    <w:p w:rsidR="00727BCD"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91" w:history="1">
        <w:r w:rsidR="007876B1" w:rsidRPr="00BD376A">
          <w:rPr>
            <w:rStyle w:val="a5"/>
            <w:rFonts w:ascii="Times New Roman" w:hAnsi="Times New Roman" w:cs="Times New Roman"/>
            <w:color w:val="auto"/>
            <w:u w:val="none"/>
          </w:rPr>
          <w:t>http://vestnik.volbi.ru/upload/numbers/37/article-37-1146.pdf</w:t>
        </w:r>
      </w:hyperlink>
    </w:p>
    <w:p w:rsidR="007876B1" w:rsidRPr="00BD376A" w:rsidRDefault="007876B1"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7876B1" w:rsidP="00BD376A">
      <w:pPr>
        <w:spacing w:after="0" w:line="240" w:lineRule="auto"/>
        <w:jc w:val="both"/>
        <w:rPr>
          <w:rFonts w:ascii="Times New Roman" w:hAnsi="Times New Roman" w:cs="Times New Roman"/>
        </w:rPr>
      </w:pPr>
      <w:r w:rsidRPr="00BD376A">
        <w:rPr>
          <w:rFonts w:ascii="Times New Roman" w:hAnsi="Times New Roman" w:cs="Times New Roman"/>
        </w:rPr>
        <w:t>1443</w:t>
      </w:r>
      <w:r w:rsidR="004B5DE5" w:rsidRPr="00BD376A">
        <w:rPr>
          <w:rFonts w:ascii="Times New Roman" w:hAnsi="Times New Roman" w:cs="Times New Roman"/>
        </w:rPr>
        <w:t>.</w:t>
      </w:r>
      <w:r w:rsidR="00727BCD" w:rsidRPr="00BD376A">
        <w:rPr>
          <w:rFonts w:ascii="Times New Roman" w:hAnsi="Times New Roman" w:cs="Times New Roman"/>
        </w:rPr>
        <w:t xml:space="preserve">Гончаренко Е.В.  </w:t>
      </w:r>
      <w:r w:rsidR="00D2262A" w:rsidRPr="00BD376A">
        <w:rPr>
          <w:rFonts w:ascii="Times New Roman" w:hAnsi="Times New Roman" w:cs="Times New Roman"/>
        </w:rPr>
        <w:t>ПРОБЛЕМЫ ПРАВОВОГО РЕГУЛИРОВАНИЯ МЕНЕДЖМЕНТА КАЧЕСТВА ОБРАЗОВАНИЯ В РОССИЙСКОЙ</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149-153.</w:t>
      </w:r>
      <w:r w:rsidR="007C1432" w:rsidRPr="00BD376A">
        <w:rPr>
          <w:rFonts w:ascii="Times New Roman" w:hAnsi="Times New Roman" w:cs="Times New Roman"/>
        </w:rPr>
        <w:t xml:space="preserve"> </w:t>
      </w:r>
    </w:p>
    <w:p w:rsidR="004B5DE5" w:rsidRPr="00BD376A" w:rsidRDefault="004B5DE5"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Goncharenko E. V. problems of LEGAL REGULATION of QUALITY MANAGEMENT EDUCATION IN RUSSIAN. Business. Education. Right. Bulletin of Volgograd business Institute. 2008. No. 7. P. 149-153.</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7876B1" w:rsidRPr="00BD376A">
        <w:rPr>
          <w:rFonts w:ascii="Times New Roman" w:hAnsi="Times New Roman" w:cs="Times New Roman"/>
        </w:rPr>
        <w:t xml:space="preserve"> В статье рассматриваются задачи образовательной политики в современной России и анализируются подходы к оценке качества образования.</w:t>
      </w:r>
      <w:r w:rsidR="00727BCD"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 xml:space="preserve"> </w:t>
      </w:r>
      <w:r w:rsidR="00997825" w:rsidRPr="00BD376A">
        <w:rPr>
          <w:rFonts w:ascii="Times New Roman" w:hAnsi="Times New Roman" w:cs="Times New Roman"/>
        </w:rPr>
        <w:t xml:space="preserve">Доступ к полной версии статьи:  </w:t>
      </w:r>
      <w:hyperlink r:id="rId392" w:history="1">
        <w:r w:rsidR="00EB289A" w:rsidRPr="00BD376A">
          <w:rPr>
            <w:rStyle w:val="a5"/>
            <w:rFonts w:ascii="Times New Roman" w:hAnsi="Times New Roman" w:cs="Times New Roman"/>
            <w:color w:val="auto"/>
            <w:u w:val="none"/>
          </w:rPr>
          <w:t>http://vestnik.volbi.ru/upload/numbers/37/article-37-1147.pdf</w:t>
        </w:r>
      </w:hyperlink>
    </w:p>
    <w:p w:rsidR="00EB289A" w:rsidRPr="00BD376A" w:rsidRDefault="00EB289A"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EB289A" w:rsidP="00BD376A">
      <w:pPr>
        <w:spacing w:after="0" w:line="240" w:lineRule="auto"/>
        <w:jc w:val="both"/>
        <w:rPr>
          <w:rFonts w:ascii="Times New Roman" w:hAnsi="Times New Roman" w:cs="Times New Roman"/>
        </w:rPr>
      </w:pPr>
      <w:r w:rsidRPr="00BD376A">
        <w:rPr>
          <w:rFonts w:ascii="Times New Roman" w:hAnsi="Times New Roman" w:cs="Times New Roman"/>
        </w:rPr>
        <w:t>1444</w:t>
      </w:r>
      <w:r w:rsidR="003B380D" w:rsidRPr="00BD376A">
        <w:rPr>
          <w:rFonts w:ascii="Times New Roman" w:hAnsi="Times New Roman" w:cs="Times New Roman"/>
        </w:rPr>
        <w:t>.</w:t>
      </w:r>
      <w:r w:rsidR="00727BCD" w:rsidRPr="00BD376A">
        <w:rPr>
          <w:rFonts w:ascii="Times New Roman" w:hAnsi="Times New Roman" w:cs="Times New Roman"/>
        </w:rPr>
        <w:t xml:space="preserve">Ястребов В.В.  </w:t>
      </w:r>
      <w:r w:rsidR="00D2262A" w:rsidRPr="00BD376A">
        <w:rPr>
          <w:rFonts w:ascii="Times New Roman" w:hAnsi="Times New Roman" w:cs="Times New Roman"/>
        </w:rPr>
        <w:t>ДОПОЛНИТЕЛЬНОЕ ОБРАЗОВАНИЕ ДЕТЕЙ КАК СОСТАВНАЯ ЧАСТЬ СОВРЕМЕННОГО ОБЩЕГО ОБРАЗОВАНИЯ</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153-155.</w:t>
      </w:r>
    </w:p>
    <w:p w:rsidR="003B380D" w:rsidRPr="00BD376A" w:rsidRDefault="003B38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Hawks V. ADDITIONAL EDUCATION of CHILDREN AS an INTEGRAL PART of MODERN GENERAL EDUCATION. Business. Education. Right. Bulletin of Volgograd business Institute. 2008. No. 7. S. 153-155.</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lang w:val="en-US"/>
        </w:rPr>
        <w:t xml:space="preserve"> </w:t>
      </w:r>
      <w:r w:rsidRPr="00BD376A">
        <w:rPr>
          <w:rFonts w:ascii="Times New Roman" w:hAnsi="Times New Roman" w:cs="Times New Roman"/>
        </w:rPr>
        <w:t>Аннотация:</w:t>
      </w:r>
      <w:r w:rsidR="00EB289A" w:rsidRPr="00BD376A">
        <w:rPr>
          <w:rFonts w:ascii="Times New Roman" w:hAnsi="Times New Roman" w:cs="Times New Roman"/>
        </w:rPr>
        <w:t xml:space="preserve"> В статье рассматриваются современные проблемы интеграции общего и дополнительного образования, роль и место учреждений дополнительного образования детей в социально-экономическом развитии общества, необходимость обеспечения подрастающему поколению качественного образования.</w:t>
      </w:r>
      <w:r w:rsidR="00727BCD" w:rsidRPr="00BD376A">
        <w:rPr>
          <w:rFonts w:ascii="Times New Roman" w:hAnsi="Times New Roman" w:cs="Times New Roman"/>
        </w:rPr>
        <w:tab/>
      </w:r>
    </w:p>
    <w:p w:rsidR="00D2262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997825" w:rsidRPr="00BD376A">
        <w:rPr>
          <w:rFonts w:ascii="Times New Roman" w:hAnsi="Times New Roman" w:cs="Times New Roman"/>
        </w:rPr>
        <w:t xml:space="preserve">Доступ к полной версии статьи:  </w:t>
      </w:r>
      <w:hyperlink r:id="rId393" w:history="1">
        <w:r w:rsidR="00EB289A" w:rsidRPr="00BD376A">
          <w:rPr>
            <w:rStyle w:val="a5"/>
            <w:rFonts w:ascii="Times New Roman" w:hAnsi="Times New Roman" w:cs="Times New Roman"/>
            <w:color w:val="auto"/>
            <w:u w:val="none"/>
          </w:rPr>
          <w:t>http://vestnik.volbi.ru/upload/numbers/37/article-37-1148.pdf</w:t>
        </w:r>
      </w:hyperlink>
    </w:p>
    <w:p w:rsidR="00EB289A" w:rsidRPr="00BD376A" w:rsidRDefault="00EB289A"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EB289A" w:rsidP="00BD376A">
      <w:pPr>
        <w:spacing w:after="0" w:line="240" w:lineRule="auto"/>
        <w:jc w:val="both"/>
        <w:rPr>
          <w:rFonts w:ascii="Times New Roman" w:hAnsi="Times New Roman" w:cs="Times New Roman"/>
        </w:rPr>
      </w:pPr>
      <w:r w:rsidRPr="00BD376A">
        <w:rPr>
          <w:rFonts w:ascii="Times New Roman" w:hAnsi="Times New Roman" w:cs="Times New Roman"/>
        </w:rPr>
        <w:t>1445</w:t>
      </w:r>
      <w:r w:rsidR="003B380D" w:rsidRPr="00BD376A">
        <w:rPr>
          <w:rFonts w:ascii="Times New Roman" w:hAnsi="Times New Roman" w:cs="Times New Roman"/>
        </w:rPr>
        <w:t>.</w:t>
      </w:r>
      <w:r w:rsidR="00727BCD" w:rsidRPr="00BD376A">
        <w:rPr>
          <w:rFonts w:ascii="Times New Roman" w:hAnsi="Times New Roman" w:cs="Times New Roman"/>
        </w:rPr>
        <w:t xml:space="preserve">Зайцева Н.В.  </w:t>
      </w:r>
      <w:r w:rsidR="00D2262A" w:rsidRPr="00BD376A">
        <w:rPr>
          <w:rFonts w:ascii="Times New Roman" w:hAnsi="Times New Roman" w:cs="Times New Roman"/>
        </w:rPr>
        <w:t>ПРЕПОДАВАНИЕ УЧЕБНОЙ ДИСЦИПЛИНЫ «ЖИЛИЩНОЕ ПРАВО» В СВЕТЕ НОВОЙ КОНЦЕПЦИИ ВЫСШЕГО ПРОФЕССИОНАЛЬНОГО ОБРАЗОВАНИЯ</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155-157.</w:t>
      </w:r>
      <w:r w:rsidR="007C1432" w:rsidRPr="00BD376A">
        <w:rPr>
          <w:rFonts w:ascii="Times New Roman" w:hAnsi="Times New Roman" w:cs="Times New Roman"/>
        </w:rPr>
        <w:t xml:space="preserve"> </w:t>
      </w:r>
    </w:p>
    <w:p w:rsidR="003B380D" w:rsidRPr="00BD376A" w:rsidRDefault="003B38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Zaitseva N. In. THE TEACHING OF "HOUSING LAW" IN THE LIGHT OF A NEW CONCEPT OF HIGHER EDUCATION. Business. Education. Right. Bulletin of Volgograd business Institute. 2008. No. 7. S. 155-157.</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289A" w:rsidRPr="00BD376A">
        <w:rPr>
          <w:rFonts w:ascii="Times New Roman" w:hAnsi="Times New Roman" w:cs="Times New Roman"/>
        </w:rPr>
        <w:t xml:space="preserve"> В статье дается комплексный анализ преподавания учебной дисциплины «Жилищное право». Дается содержание учебно-методического комплекса по дисциплине, рекомендации по чтению лекций, проведению семинарских занятий, активных форм обучения.</w:t>
      </w:r>
      <w:r w:rsidR="00727BCD" w:rsidRPr="00BD376A">
        <w:rPr>
          <w:rFonts w:ascii="Times New Roman" w:hAnsi="Times New Roman" w:cs="Times New Roman"/>
        </w:rPr>
        <w:tab/>
      </w:r>
    </w:p>
    <w:p w:rsidR="00EB289A"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94" w:history="1">
        <w:r w:rsidR="00EB289A" w:rsidRPr="00BD376A">
          <w:rPr>
            <w:rStyle w:val="a5"/>
            <w:rFonts w:ascii="Times New Roman" w:hAnsi="Times New Roman" w:cs="Times New Roman"/>
            <w:color w:val="auto"/>
            <w:u w:val="none"/>
          </w:rPr>
          <w:t>http://vestnik.volbi.ru/upload/numbers/37/article-37-1149.pdf</w:t>
        </w:r>
      </w:hyperlink>
    </w:p>
    <w:p w:rsidR="00D2262A"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D2262A" w:rsidRPr="00BD376A">
        <w:rPr>
          <w:rFonts w:ascii="Times New Roman" w:hAnsi="Times New Roman" w:cs="Times New Roman"/>
        </w:rPr>
        <w:t xml:space="preserve"> </w:t>
      </w: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EB289A" w:rsidP="00BD376A">
      <w:pPr>
        <w:spacing w:after="0" w:line="240" w:lineRule="auto"/>
        <w:jc w:val="both"/>
        <w:rPr>
          <w:rFonts w:ascii="Times New Roman" w:hAnsi="Times New Roman" w:cs="Times New Roman"/>
        </w:rPr>
      </w:pPr>
      <w:r w:rsidRPr="00BD376A">
        <w:rPr>
          <w:rFonts w:ascii="Times New Roman" w:hAnsi="Times New Roman" w:cs="Times New Roman"/>
        </w:rPr>
        <w:t>1446</w:t>
      </w:r>
      <w:r w:rsidR="003B380D" w:rsidRPr="00BD376A">
        <w:rPr>
          <w:rFonts w:ascii="Times New Roman" w:hAnsi="Times New Roman" w:cs="Times New Roman"/>
        </w:rPr>
        <w:t>.</w:t>
      </w:r>
      <w:r w:rsidR="00727BCD" w:rsidRPr="00BD376A">
        <w:rPr>
          <w:rFonts w:ascii="Times New Roman" w:hAnsi="Times New Roman" w:cs="Times New Roman"/>
        </w:rPr>
        <w:t xml:space="preserve">Стрельников О.И.  </w:t>
      </w:r>
      <w:r w:rsidR="00D2262A" w:rsidRPr="00BD376A">
        <w:rPr>
          <w:rFonts w:ascii="Times New Roman" w:hAnsi="Times New Roman" w:cs="Times New Roman"/>
        </w:rPr>
        <w:t>ОРГАНИЗАЦИОННЫЕ ВОПРОСЫ РЕАЛИЗАЦИИ ДИСТАНЦИОННОГО ОБУЧЕНИЯ В ВУЗЕ</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158-162.</w:t>
      </w:r>
      <w:r w:rsidR="007C1432" w:rsidRPr="00BD376A">
        <w:rPr>
          <w:rFonts w:ascii="Times New Roman" w:hAnsi="Times New Roman" w:cs="Times New Roman"/>
        </w:rPr>
        <w:t xml:space="preserve"> </w:t>
      </w:r>
    </w:p>
    <w:p w:rsidR="003B380D" w:rsidRPr="00BD376A" w:rsidRDefault="003B38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Strelnikov, O. I. ORGANIZATIONAL ISSUES of implementation of DISTANCE LEARNING AT the UNIVERSITY. Business. Education. Right. Bulletin of Volgograd business Institute. 2008. No. 7. S. 158-162.</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289A" w:rsidRPr="00BD376A">
        <w:rPr>
          <w:rFonts w:ascii="Times New Roman" w:hAnsi="Times New Roman" w:cs="Times New Roman"/>
        </w:rPr>
        <w:t xml:space="preserve"> В предлагаемой работе изложены основные проблемы внедрения системы дистанционного обучения (СДО) в современном вузе. Проанализирован опыт Волгоградского института бизнеса при решении данной проблемы.</w:t>
      </w:r>
      <w:r w:rsidR="00727BCD" w:rsidRPr="00BD376A">
        <w:rPr>
          <w:rFonts w:ascii="Times New Roman" w:hAnsi="Times New Roman" w:cs="Times New Roman"/>
        </w:rPr>
        <w:tab/>
      </w:r>
    </w:p>
    <w:p w:rsidR="00D2262A"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95" w:history="1">
        <w:r w:rsidR="00EB289A" w:rsidRPr="00BD376A">
          <w:rPr>
            <w:rStyle w:val="a5"/>
            <w:rFonts w:ascii="Times New Roman" w:hAnsi="Times New Roman" w:cs="Times New Roman"/>
            <w:color w:val="auto"/>
            <w:u w:val="none"/>
          </w:rPr>
          <w:t>http://vestnik.volbi.ru/upload/numbers/37/article-37-1150.pdf</w:t>
        </w:r>
      </w:hyperlink>
    </w:p>
    <w:p w:rsidR="00917776" w:rsidRPr="00BD376A" w:rsidRDefault="00917776" w:rsidP="00BD376A">
      <w:pPr>
        <w:spacing w:after="0" w:line="240" w:lineRule="auto"/>
        <w:jc w:val="both"/>
        <w:rPr>
          <w:rFonts w:ascii="Times New Roman" w:hAnsi="Times New Roman" w:cs="Times New Roman"/>
        </w:rPr>
      </w:pPr>
    </w:p>
    <w:p w:rsidR="0032415D" w:rsidRPr="00BD376A" w:rsidRDefault="0032415D"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B65DFE" w:rsidRPr="00BD376A" w:rsidRDefault="00EB289A" w:rsidP="00BD376A">
      <w:pPr>
        <w:spacing w:after="0" w:line="240" w:lineRule="auto"/>
        <w:jc w:val="both"/>
        <w:rPr>
          <w:rFonts w:ascii="Times New Roman" w:hAnsi="Times New Roman" w:cs="Times New Roman"/>
        </w:rPr>
      </w:pPr>
      <w:r w:rsidRPr="00BD376A">
        <w:rPr>
          <w:rFonts w:ascii="Times New Roman" w:hAnsi="Times New Roman" w:cs="Times New Roman"/>
        </w:rPr>
        <w:t>1447</w:t>
      </w:r>
      <w:r w:rsidR="003B380D" w:rsidRPr="00BD376A">
        <w:rPr>
          <w:rFonts w:ascii="Times New Roman" w:hAnsi="Times New Roman" w:cs="Times New Roman"/>
        </w:rPr>
        <w:t>.</w:t>
      </w:r>
      <w:r w:rsidR="00727BCD" w:rsidRPr="00BD376A">
        <w:rPr>
          <w:rFonts w:ascii="Times New Roman" w:hAnsi="Times New Roman" w:cs="Times New Roman"/>
        </w:rPr>
        <w:t xml:space="preserve">Файзулина Е.А.  </w:t>
      </w:r>
      <w:r w:rsidR="00D2262A" w:rsidRPr="00BD376A">
        <w:rPr>
          <w:rFonts w:ascii="Times New Roman" w:hAnsi="Times New Roman" w:cs="Times New Roman"/>
        </w:rPr>
        <w:t>УПРАВЛЕНИЕ РАЗВИТИЕМ ЭЛЕКТРОННОЙ БИБЛИОТЕКИ ВУЗА: ПРОБЛЕМЫ И ПЕРСПЕКТИВЫ</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162-165.</w:t>
      </w:r>
      <w:r w:rsidR="00727BCD" w:rsidRPr="00BD376A">
        <w:rPr>
          <w:rFonts w:ascii="Times New Roman" w:hAnsi="Times New Roman" w:cs="Times New Roman"/>
        </w:rPr>
        <w:tab/>
      </w:r>
    </w:p>
    <w:p w:rsidR="003B380D" w:rsidRPr="00BD376A" w:rsidRDefault="003B380D" w:rsidP="00BD376A">
      <w:pPr>
        <w:pStyle w:val="HTML"/>
        <w:shd w:val="clear" w:color="auto" w:fill="FFFFFF"/>
        <w:jc w:val="both"/>
        <w:rPr>
          <w:rFonts w:ascii="inherit" w:hAnsi="inherit"/>
          <w:sz w:val="22"/>
          <w:szCs w:val="22"/>
        </w:rPr>
      </w:pPr>
      <w:r w:rsidRPr="00BD376A">
        <w:rPr>
          <w:rStyle w:val="translation-chunk"/>
          <w:rFonts w:ascii="inherit" w:hAnsi="inherit"/>
          <w:sz w:val="22"/>
          <w:szCs w:val="22"/>
          <w:lang/>
        </w:rPr>
        <w:t>Faizulina, E. A. DEVELOPMENT MANAGEMENT of the ELECTRONIC LIBRARY of the UNIVERSITY: PROBLEMS AND PROSPECTS. Business. Education. Right. Bulletin of Volgograd business Institute. 2008. No. 7. P. 162 to 165.</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Аннотация:</w:t>
      </w:r>
      <w:r w:rsidR="00EB289A" w:rsidRPr="00BD376A">
        <w:rPr>
          <w:rFonts w:ascii="Times New Roman" w:hAnsi="Times New Roman" w:cs="Times New Roman"/>
        </w:rPr>
        <w:t xml:space="preserve"> В предлагаемой работе изложены основные правовые и организационные проблемы формирования и развития электронной библиотеки в современном вузе.</w:t>
      </w:r>
    </w:p>
    <w:p w:rsidR="00EB289A" w:rsidRPr="00BD376A" w:rsidRDefault="00D2262A"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 </w:t>
      </w:r>
      <w:r w:rsidR="00997825" w:rsidRPr="00BD376A">
        <w:rPr>
          <w:rFonts w:ascii="Times New Roman" w:hAnsi="Times New Roman" w:cs="Times New Roman"/>
        </w:rPr>
        <w:t xml:space="preserve">Доступ к полной версии статьи:  </w:t>
      </w:r>
      <w:hyperlink r:id="rId396" w:history="1">
        <w:r w:rsidR="00EB289A" w:rsidRPr="00BD376A">
          <w:rPr>
            <w:rStyle w:val="a5"/>
            <w:rFonts w:ascii="Times New Roman" w:hAnsi="Times New Roman" w:cs="Times New Roman"/>
            <w:color w:val="auto"/>
            <w:u w:val="none"/>
          </w:rPr>
          <w:t>http://vestnik.volbi.ru/upload/numbers/37/article-37-1152.pdf</w:t>
        </w:r>
      </w:hyperlink>
    </w:p>
    <w:p w:rsidR="00356815" w:rsidRPr="00BD376A" w:rsidRDefault="00356815"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3B380D"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t>1448</w:t>
      </w:r>
      <w:r w:rsidR="003B380D" w:rsidRPr="00BD376A">
        <w:rPr>
          <w:rFonts w:ascii="Times New Roman" w:hAnsi="Times New Roman" w:cs="Times New Roman"/>
        </w:rPr>
        <w:t>.</w:t>
      </w:r>
      <w:r w:rsidR="00727BCD" w:rsidRPr="00BD376A">
        <w:rPr>
          <w:rFonts w:ascii="Times New Roman" w:hAnsi="Times New Roman" w:cs="Times New Roman"/>
        </w:rPr>
        <w:t xml:space="preserve">Файзулина Е.А..  </w:t>
      </w:r>
      <w:r w:rsidR="00D2262A" w:rsidRPr="00BD376A">
        <w:rPr>
          <w:rFonts w:ascii="Times New Roman" w:hAnsi="Times New Roman" w:cs="Times New Roman"/>
        </w:rPr>
        <w:t>ФОРМИРОВАНИЕ ИНФОРМАЦИОННОЙ КОМПЕТЕНТНОСТИ СТУДЕНТА ВУЗА</w:t>
      </w:r>
      <w:r w:rsidR="00727BCD" w:rsidRPr="00BD376A">
        <w:rPr>
          <w:rFonts w:ascii="Times New Roman" w:hAnsi="Times New Roman" w:cs="Times New Roman"/>
        </w:rPr>
        <w:t xml:space="preserve">.  </w:t>
      </w:r>
      <w:r w:rsidR="00D2262A" w:rsidRPr="00BD376A">
        <w:rPr>
          <w:rFonts w:ascii="Times New Roman" w:hAnsi="Times New Roman" w:cs="Times New Roman"/>
        </w:rPr>
        <w:t>Бизнес. Образование. Право. Вестник Волгоградского института б</w:t>
      </w:r>
      <w:r w:rsidR="00727BCD" w:rsidRPr="00BD376A">
        <w:rPr>
          <w:rFonts w:ascii="Times New Roman" w:hAnsi="Times New Roman" w:cs="Times New Roman"/>
        </w:rPr>
        <w:t>изнеса. 2008. № 7. С. 165-169.</w:t>
      </w:r>
    </w:p>
    <w:p w:rsidR="00EB289A" w:rsidRPr="00BD376A" w:rsidRDefault="007C1432" w:rsidP="00BD376A">
      <w:pPr>
        <w:pStyle w:val="HTML"/>
        <w:shd w:val="clear" w:color="auto" w:fill="FFFFFF"/>
        <w:jc w:val="both"/>
        <w:rPr>
          <w:rFonts w:ascii="inherit" w:hAnsi="inherit"/>
          <w:sz w:val="22"/>
          <w:szCs w:val="22"/>
        </w:rPr>
      </w:pPr>
      <w:r w:rsidRPr="00BD376A">
        <w:rPr>
          <w:rFonts w:ascii="Times New Roman" w:hAnsi="Times New Roman" w:cs="Times New Roman"/>
          <w:sz w:val="22"/>
          <w:szCs w:val="22"/>
          <w:lang w:val="en-US"/>
        </w:rPr>
        <w:t xml:space="preserve"> </w:t>
      </w:r>
      <w:r w:rsidR="003B380D" w:rsidRPr="00BD376A">
        <w:rPr>
          <w:rStyle w:val="translation-chunk"/>
          <w:rFonts w:ascii="inherit" w:hAnsi="inherit"/>
          <w:sz w:val="22"/>
          <w:szCs w:val="22"/>
          <w:lang/>
        </w:rPr>
        <w:t>Faizulin E. A. FORMATION of INFORMATION COMPETENCE of a STUDENT. Business. Education. Right. Bulletin of Volgograd business Institute. 2008. No. 7. S. 165 to 169.</w:t>
      </w:r>
    </w:p>
    <w:p w:rsidR="00D2262A" w:rsidRPr="00BD376A" w:rsidRDefault="007C1432" w:rsidP="00BD376A">
      <w:pPr>
        <w:spacing w:after="0" w:line="240" w:lineRule="auto"/>
        <w:jc w:val="both"/>
        <w:rPr>
          <w:rFonts w:ascii="Times New Roman" w:hAnsi="Times New Roman" w:cs="Times New Roman"/>
        </w:rPr>
      </w:pPr>
      <w:r w:rsidRPr="00BD376A">
        <w:rPr>
          <w:rFonts w:ascii="Times New Roman" w:hAnsi="Times New Roman" w:cs="Times New Roman"/>
        </w:rPr>
        <w:lastRenderedPageBreak/>
        <w:t>Аннотация:</w:t>
      </w:r>
      <w:r w:rsidR="00EB289A" w:rsidRPr="00BD376A">
        <w:rPr>
          <w:rFonts w:ascii="Times New Roman" w:hAnsi="Times New Roman" w:cs="Times New Roman"/>
        </w:rPr>
        <w:t xml:space="preserve"> Статья посвящена вопросу о роли и месте информационной компетентности будущих специалистов в процессе становления их профессионализма.</w:t>
      </w:r>
      <w:r w:rsidR="00727BCD" w:rsidRPr="00BD376A">
        <w:rPr>
          <w:rFonts w:ascii="Times New Roman" w:hAnsi="Times New Roman" w:cs="Times New Roman"/>
        </w:rPr>
        <w:tab/>
      </w:r>
    </w:p>
    <w:p w:rsidR="00D2262A" w:rsidRPr="00BD376A" w:rsidRDefault="00997825" w:rsidP="00BD376A">
      <w:pPr>
        <w:spacing w:after="0" w:line="240" w:lineRule="auto"/>
        <w:jc w:val="both"/>
        <w:rPr>
          <w:rFonts w:ascii="Times New Roman" w:hAnsi="Times New Roman" w:cs="Times New Roman"/>
        </w:rPr>
      </w:pPr>
      <w:r w:rsidRPr="00BD376A">
        <w:rPr>
          <w:rFonts w:ascii="Times New Roman" w:hAnsi="Times New Roman" w:cs="Times New Roman"/>
        </w:rPr>
        <w:t xml:space="preserve">Доступ к полной версии статьи:  </w:t>
      </w:r>
      <w:hyperlink r:id="rId397" w:history="1">
        <w:r w:rsidR="00EB289A" w:rsidRPr="00BD376A">
          <w:rPr>
            <w:rStyle w:val="a5"/>
            <w:rFonts w:ascii="Times New Roman" w:hAnsi="Times New Roman" w:cs="Times New Roman"/>
            <w:color w:val="auto"/>
            <w:u w:val="none"/>
          </w:rPr>
          <w:t>http://vestnik.volbi.ru/upload/numbers/37/article-37-1151.pdf</w:t>
        </w:r>
      </w:hyperlink>
    </w:p>
    <w:p w:rsidR="00917776" w:rsidRPr="00BD376A" w:rsidRDefault="00AF1D69" w:rsidP="00BD376A">
      <w:pPr>
        <w:spacing w:after="0" w:line="240" w:lineRule="auto"/>
        <w:jc w:val="both"/>
        <w:rPr>
          <w:rFonts w:ascii="Times New Roman" w:hAnsi="Times New Roman" w:cs="Times New Roman"/>
        </w:rPr>
      </w:pPr>
      <w:r w:rsidRPr="00BD376A">
        <w:rPr>
          <w:rFonts w:ascii="Times New Roman" w:hAnsi="Times New Roman" w:cs="Times New Roman"/>
        </w:rPr>
        <w:t>№4 (33)</w:t>
      </w:r>
      <w:r w:rsidR="00B446E2" w:rsidRPr="00BD376A">
        <w:rPr>
          <w:rFonts w:ascii="Times New Roman" w:hAnsi="Times New Roman" w:cs="Times New Roman"/>
        </w:rPr>
        <w:t>_2015</w:t>
      </w:r>
    </w:p>
    <w:p w:rsidR="003B380D" w:rsidRPr="00BD376A" w:rsidRDefault="003B380D" w:rsidP="00BD376A">
      <w:pPr>
        <w:spacing w:after="0" w:line="240" w:lineRule="auto"/>
        <w:jc w:val="both"/>
        <w:rPr>
          <w:rFonts w:ascii="Times New Roman" w:hAnsi="Times New Roman" w:cs="Times New Roman"/>
        </w:rPr>
      </w:pPr>
    </w:p>
    <w:p w:rsidR="00AF1D69" w:rsidRPr="00BD376A" w:rsidRDefault="00AF1D69" w:rsidP="00BD376A">
      <w:pPr>
        <w:spacing w:after="0" w:line="240" w:lineRule="auto"/>
        <w:jc w:val="both"/>
        <w:rPr>
          <w:rFonts w:ascii="Times New Roman" w:hAnsi="Times New Roman" w:cs="Times New Roman"/>
        </w:rPr>
      </w:pPr>
      <w:r w:rsidRPr="00BD376A">
        <w:rPr>
          <w:rFonts w:ascii="Times New Roman" w:hAnsi="Times New Roman" w:cs="Times New Roman"/>
        </w:rPr>
        <w:t>Экономические науки</w:t>
      </w:r>
    </w:p>
    <w:p w:rsidR="005A64BF" w:rsidRPr="00BD376A" w:rsidRDefault="005A64BF"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F1D69" w:rsidRPr="00BD376A" w:rsidRDefault="005F3297" w:rsidP="00BD376A">
      <w:pPr>
        <w:pStyle w:val="authorinfo"/>
        <w:ind w:firstLine="0"/>
        <w:jc w:val="both"/>
        <w:rPr>
          <w:rFonts w:ascii="Times New Roman" w:hAnsi="Times New Roman"/>
          <w:sz w:val="22"/>
          <w:szCs w:val="22"/>
          <w:lang w:val="ru-RU"/>
        </w:rPr>
      </w:pPr>
      <w:r w:rsidRPr="00BD376A">
        <w:rPr>
          <w:rFonts w:ascii="Times New Roman" w:hAnsi="Times New Roman"/>
          <w:sz w:val="22"/>
          <w:szCs w:val="22"/>
          <w:lang w:val="ru-RU"/>
        </w:rPr>
        <w:t xml:space="preserve">1449. </w:t>
      </w:r>
      <w:r w:rsidR="00AF1D69" w:rsidRPr="00BD376A">
        <w:rPr>
          <w:rFonts w:ascii="Times New Roman" w:hAnsi="Times New Roman"/>
          <w:sz w:val="22"/>
          <w:szCs w:val="22"/>
          <w:lang w:val="ru-RU"/>
        </w:rPr>
        <w:t xml:space="preserve"> </w:t>
      </w:r>
      <w:r w:rsidR="00AF1D69" w:rsidRPr="00BD376A">
        <w:rPr>
          <w:rStyle w:val="hps"/>
          <w:rFonts w:ascii="Times New Roman" w:hAnsi="Times New Roman"/>
          <w:sz w:val="22"/>
          <w:szCs w:val="22"/>
          <w:lang w:val="ru-RU"/>
        </w:rPr>
        <w:t>Антохина</w:t>
      </w:r>
      <w:r w:rsidR="00AF1D69" w:rsidRPr="00BD376A">
        <w:rPr>
          <w:rFonts w:ascii="Times New Roman" w:hAnsi="Times New Roman"/>
          <w:sz w:val="22"/>
          <w:szCs w:val="22"/>
          <w:lang w:val="ru-RU"/>
        </w:rPr>
        <w:t xml:space="preserve"> </w:t>
      </w:r>
      <w:r w:rsidR="00AF1D69" w:rsidRPr="00BD376A">
        <w:rPr>
          <w:rStyle w:val="hps"/>
          <w:rFonts w:ascii="Times New Roman" w:hAnsi="Times New Roman"/>
          <w:sz w:val="22"/>
          <w:szCs w:val="22"/>
          <w:lang w:val="ru-RU"/>
        </w:rPr>
        <w:t xml:space="preserve">Ю.А., </w:t>
      </w:r>
      <w:r w:rsidR="00AF1D69" w:rsidRPr="00BD376A">
        <w:rPr>
          <w:rFonts w:ascii="Times New Roman" w:hAnsi="Times New Roman"/>
          <w:sz w:val="22"/>
          <w:szCs w:val="22"/>
          <w:lang w:val="ru-RU"/>
        </w:rPr>
        <w:t>Гузикова Л. А., Видякина В. А. Э</w:t>
      </w:r>
      <w:r w:rsidR="00AF1D69" w:rsidRPr="00BD376A">
        <w:rPr>
          <w:rStyle w:val="hps"/>
          <w:rFonts w:ascii="Times New Roman" w:hAnsi="Times New Roman"/>
          <w:sz w:val="22"/>
          <w:szCs w:val="22"/>
          <w:lang w:val="ru-RU"/>
        </w:rPr>
        <w:t>кономическая роль малого бизнеса в современной России</w:t>
      </w:r>
      <w:r w:rsidR="00C1549F" w:rsidRPr="00BD376A">
        <w:rPr>
          <w:rStyle w:val="hps"/>
          <w:rFonts w:ascii="Times New Roman" w:hAnsi="Times New Roman"/>
          <w:sz w:val="22"/>
          <w:szCs w:val="22"/>
          <w:lang w:val="ru-RU"/>
        </w:rPr>
        <w:t xml:space="preserve"> </w:t>
      </w:r>
      <w:r w:rsidR="00AF1D69" w:rsidRPr="00BD376A">
        <w:rPr>
          <w:rFonts w:ascii="Times New Roman" w:hAnsi="Times New Roman"/>
          <w:bCs/>
          <w:sz w:val="22"/>
          <w:szCs w:val="22"/>
          <w:lang w:val="ru-RU"/>
        </w:rPr>
        <w:t xml:space="preserve">// </w:t>
      </w:r>
      <w:r w:rsidR="00AF1D69" w:rsidRPr="00BD376A">
        <w:rPr>
          <w:rFonts w:ascii="Times New Roman" w:eastAsia="Calibri" w:hAnsi="Times New Roman"/>
          <w:sz w:val="22"/>
          <w:szCs w:val="22"/>
          <w:lang w:val="ru-RU"/>
        </w:rPr>
        <w:t>Бизнес. Образование. Право. Вестник Вол</w:t>
      </w:r>
      <w:r w:rsidR="00AF1D69" w:rsidRPr="00BD376A">
        <w:rPr>
          <w:rFonts w:ascii="Times New Roman" w:hAnsi="Times New Roman"/>
          <w:sz w:val="22"/>
          <w:szCs w:val="22"/>
          <w:lang w:val="ru-RU"/>
        </w:rPr>
        <w:t xml:space="preserve">гоградского института бизнеса. </w:t>
      </w:r>
      <w:r w:rsidR="00AF1D69" w:rsidRPr="00BD376A">
        <w:rPr>
          <w:rFonts w:ascii="Times New Roman" w:eastAsia="Calibri" w:hAnsi="Times New Roman"/>
          <w:sz w:val="22"/>
          <w:szCs w:val="22"/>
          <w:lang w:val="ru-RU"/>
        </w:rPr>
        <w:t xml:space="preserve"> 201</w:t>
      </w:r>
      <w:r w:rsidR="00AF1D69" w:rsidRPr="00BD376A">
        <w:rPr>
          <w:rFonts w:ascii="Times New Roman" w:hAnsi="Times New Roman"/>
          <w:sz w:val="22"/>
          <w:szCs w:val="22"/>
          <w:lang w:val="ru-RU"/>
        </w:rPr>
        <w:t>5</w:t>
      </w:r>
      <w:r w:rsidR="00AF1D69" w:rsidRPr="00BD376A">
        <w:rPr>
          <w:rFonts w:ascii="Times New Roman" w:eastAsia="Calibri" w:hAnsi="Times New Roman"/>
          <w:sz w:val="22"/>
          <w:szCs w:val="22"/>
          <w:lang w:val="ru-RU"/>
        </w:rPr>
        <w:t>. № 4 (</w:t>
      </w:r>
      <w:r w:rsidR="00AF1D69" w:rsidRPr="00BD376A">
        <w:rPr>
          <w:rFonts w:ascii="Times New Roman" w:hAnsi="Times New Roman"/>
          <w:sz w:val="22"/>
          <w:szCs w:val="22"/>
          <w:lang w:val="ru-RU"/>
        </w:rPr>
        <w:t>33</w:t>
      </w:r>
      <w:r w:rsidR="00AF1D69" w:rsidRPr="00BD376A">
        <w:rPr>
          <w:rFonts w:ascii="Times New Roman" w:eastAsia="Calibri" w:hAnsi="Times New Roman"/>
          <w:sz w:val="22"/>
          <w:szCs w:val="22"/>
          <w:lang w:val="ru-RU"/>
        </w:rPr>
        <w:t xml:space="preserve">). С. </w:t>
      </w:r>
      <w:r w:rsidRPr="00BD376A">
        <w:rPr>
          <w:rFonts w:ascii="Times New Roman" w:hAnsi="Times New Roman"/>
          <w:sz w:val="22"/>
          <w:szCs w:val="22"/>
          <w:lang w:val="ru-RU"/>
        </w:rPr>
        <w:t>14-19</w:t>
      </w:r>
    </w:p>
    <w:p w:rsidR="00AF1D69" w:rsidRPr="00BD376A" w:rsidRDefault="00AF1D69" w:rsidP="00BD376A">
      <w:pPr>
        <w:pStyle w:val="email"/>
        <w:widowControl w:val="0"/>
        <w:ind w:firstLine="0"/>
        <w:jc w:val="both"/>
        <w:rPr>
          <w:rFonts w:ascii="Times New Roman" w:eastAsia="Calibri" w:hAnsi="Times New Roman" w:cs="Times New Roman"/>
          <w:sz w:val="22"/>
          <w:szCs w:val="22"/>
        </w:rPr>
      </w:pPr>
      <w:r w:rsidRPr="00BD376A">
        <w:rPr>
          <w:rStyle w:val="hps"/>
          <w:rFonts w:ascii="Times New Roman" w:hAnsi="Times New Roman" w:cs="Times New Roman"/>
          <w:sz w:val="22"/>
          <w:szCs w:val="22"/>
        </w:rPr>
        <w:t>Antokhina</w:t>
      </w:r>
      <w:r w:rsidRPr="00BD376A">
        <w:rPr>
          <w:rStyle w:val="shorttext"/>
          <w:rFonts w:ascii="Times New Roman" w:hAnsi="Times New Roman" w:cs="Times New Roman"/>
          <w:sz w:val="22"/>
          <w:szCs w:val="22"/>
          <w:lang w:val="ru-RU"/>
        </w:rPr>
        <w:t xml:space="preserve"> </w:t>
      </w:r>
      <w:r w:rsidRPr="00BD376A">
        <w:rPr>
          <w:rStyle w:val="shorttext"/>
          <w:rFonts w:ascii="Times New Roman" w:hAnsi="Times New Roman" w:cs="Times New Roman"/>
          <w:sz w:val="22"/>
          <w:szCs w:val="22"/>
        </w:rPr>
        <w:t>Y</w:t>
      </w:r>
      <w:r w:rsidRPr="00BD376A">
        <w:rPr>
          <w:rStyle w:val="hps"/>
          <w:rFonts w:ascii="Times New Roman" w:hAnsi="Times New Roman" w:cs="Times New Roman"/>
          <w:sz w:val="22"/>
          <w:szCs w:val="22"/>
        </w:rPr>
        <w:t>u</w:t>
      </w:r>
      <w:r w:rsidRPr="00BD376A">
        <w:rPr>
          <w:rStyle w:val="hps"/>
          <w:rFonts w:ascii="Times New Roman" w:hAnsi="Times New Roman" w:cs="Times New Roman"/>
          <w:sz w:val="22"/>
          <w:szCs w:val="22"/>
          <w:lang w:val="ru-RU"/>
        </w:rPr>
        <w:t xml:space="preserve">. </w:t>
      </w:r>
      <w:r w:rsidRPr="00BD376A">
        <w:rPr>
          <w:rStyle w:val="hps"/>
          <w:rFonts w:ascii="Times New Roman" w:hAnsi="Times New Roman" w:cs="Times New Roman"/>
          <w:sz w:val="22"/>
          <w:szCs w:val="22"/>
        </w:rPr>
        <w:t>A</w:t>
      </w:r>
      <w:r w:rsidRPr="00BD376A">
        <w:rPr>
          <w:rStyle w:val="hps"/>
          <w:rFonts w:ascii="Times New Roman" w:hAnsi="Times New Roman" w:cs="Times New Roman"/>
          <w:sz w:val="22"/>
          <w:szCs w:val="22"/>
          <w:lang w:val="ru-RU"/>
        </w:rPr>
        <w:t>.,</w:t>
      </w:r>
      <w:r w:rsidRPr="00BD376A">
        <w:rPr>
          <w:rFonts w:ascii="Times New Roman" w:hAnsi="Times New Roman" w:cs="Times New Roman"/>
          <w:sz w:val="22"/>
          <w:szCs w:val="22"/>
          <w:lang w:val="ru-RU"/>
        </w:rPr>
        <w:t xml:space="preserve"> </w:t>
      </w:r>
      <w:r w:rsidRPr="00BD376A">
        <w:rPr>
          <w:rFonts w:ascii="Times New Roman" w:hAnsi="Times New Roman" w:cs="Times New Roman"/>
          <w:sz w:val="22"/>
          <w:szCs w:val="22"/>
        </w:rPr>
        <w:t>Guzikova</w:t>
      </w:r>
      <w:r w:rsidRPr="00BD376A">
        <w:rPr>
          <w:rFonts w:ascii="Times New Roman" w:hAnsi="Times New Roman" w:cs="Times New Roman"/>
          <w:sz w:val="22"/>
          <w:szCs w:val="22"/>
          <w:lang w:val="ru-RU"/>
        </w:rPr>
        <w:t xml:space="preserve"> </w:t>
      </w:r>
      <w:r w:rsidRPr="00BD376A">
        <w:rPr>
          <w:rFonts w:ascii="Times New Roman" w:hAnsi="Times New Roman" w:cs="Times New Roman"/>
          <w:sz w:val="22"/>
          <w:szCs w:val="22"/>
        </w:rPr>
        <w:t>L</w:t>
      </w:r>
      <w:r w:rsidRPr="00BD376A">
        <w:rPr>
          <w:rFonts w:ascii="Times New Roman" w:hAnsi="Times New Roman" w:cs="Times New Roman"/>
          <w:sz w:val="22"/>
          <w:szCs w:val="22"/>
          <w:lang w:val="ru-RU"/>
        </w:rPr>
        <w:t xml:space="preserve">. </w:t>
      </w:r>
      <w:r w:rsidRPr="00BD376A">
        <w:rPr>
          <w:rFonts w:ascii="Times New Roman" w:hAnsi="Times New Roman" w:cs="Times New Roman"/>
          <w:sz w:val="22"/>
          <w:szCs w:val="22"/>
        </w:rPr>
        <w:t>A</w:t>
      </w:r>
      <w:r w:rsidRPr="00BD376A">
        <w:rPr>
          <w:rFonts w:ascii="Times New Roman" w:hAnsi="Times New Roman" w:cs="Times New Roman"/>
          <w:sz w:val="22"/>
          <w:szCs w:val="22"/>
          <w:lang w:val="ru-RU"/>
        </w:rPr>
        <w:t xml:space="preserve">., </w:t>
      </w:r>
      <w:r w:rsidRPr="00BD376A">
        <w:rPr>
          <w:rStyle w:val="hps"/>
          <w:rFonts w:ascii="Times New Roman" w:hAnsi="Times New Roman" w:cs="Times New Roman"/>
          <w:sz w:val="22"/>
          <w:szCs w:val="22"/>
        </w:rPr>
        <w:t>Vidyakina</w:t>
      </w:r>
      <w:r w:rsidRPr="00BD376A">
        <w:rPr>
          <w:rStyle w:val="shorttext"/>
          <w:rFonts w:ascii="Times New Roman" w:hAnsi="Times New Roman" w:cs="Times New Roman"/>
          <w:sz w:val="22"/>
          <w:szCs w:val="22"/>
          <w:lang w:val="ru-RU"/>
        </w:rPr>
        <w:t xml:space="preserve"> </w:t>
      </w:r>
      <w:r w:rsidRPr="00BD376A">
        <w:rPr>
          <w:rStyle w:val="hps"/>
          <w:rFonts w:ascii="Times New Roman" w:hAnsi="Times New Roman" w:cs="Times New Roman"/>
          <w:sz w:val="22"/>
          <w:szCs w:val="22"/>
        </w:rPr>
        <w:t>V</w:t>
      </w:r>
      <w:r w:rsidRPr="00BD376A">
        <w:rPr>
          <w:rStyle w:val="hps"/>
          <w:rFonts w:ascii="Times New Roman" w:hAnsi="Times New Roman" w:cs="Times New Roman"/>
          <w:sz w:val="22"/>
          <w:szCs w:val="22"/>
          <w:lang w:val="ru-RU"/>
        </w:rPr>
        <w:t>.</w:t>
      </w:r>
      <w:r w:rsidRPr="00BD376A">
        <w:rPr>
          <w:rFonts w:ascii="Times New Roman" w:hAnsi="Times New Roman" w:cs="Times New Roman"/>
          <w:sz w:val="22"/>
          <w:szCs w:val="22"/>
        </w:rPr>
        <w:t>Al</w:t>
      </w:r>
      <w:r w:rsidRPr="00BD376A">
        <w:rPr>
          <w:rFonts w:ascii="Times New Roman" w:hAnsi="Times New Roman" w:cs="Times New Roman"/>
          <w:sz w:val="22"/>
          <w:szCs w:val="22"/>
          <w:lang w:val="ru-RU"/>
        </w:rPr>
        <w:t xml:space="preserve">. </w:t>
      </w:r>
      <w:r w:rsidRPr="00BD376A">
        <w:rPr>
          <w:rFonts w:ascii="Times New Roman" w:hAnsi="Times New Roman" w:cs="Times New Roman"/>
          <w:sz w:val="22"/>
          <w:szCs w:val="22"/>
        </w:rPr>
        <w:t>E</w:t>
      </w:r>
      <w:r w:rsidRPr="00BD376A">
        <w:rPr>
          <w:rStyle w:val="hps"/>
          <w:rFonts w:ascii="Times New Roman" w:hAnsi="Times New Roman" w:cs="Times New Roman"/>
          <w:sz w:val="22"/>
          <w:szCs w:val="22"/>
        </w:rPr>
        <w:t>conomic</w:t>
      </w:r>
      <w:r w:rsidRPr="00BD376A">
        <w:rPr>
          <w:rFonts w:ascii="Times New Roman" w:hAnsi="Times New Roman" w:cs="Times New Roman"/>
          <w:sz w:val="22"/>
          <w:szCs w:val="22"/>
          <w:lang w:val="ru-RU"/>
        </w:rPr>
        <w:t xml:space="preserve"> </w:t>
      </w:r>
      <w:r w:rsidRPr="00BD376A">
        <w:rPr>
          <w:rStyle w:val="hps"/>
          <w:rFonts w:ascii="Times New Roman" w:hAnsi="Times New Roman" w:cs="Times New Roman"/>
          <w:sz w:val="22"/>
          <w:szCs w:val="22"/>
        </w:rPr>
        <w:t>role</w:t>
      </w:r>
      <w:r w:rsidRPr="00BD376A">
        <w:rPr>
          <w:rStyle w:val="hps"/>
          <w:rFonts w:ascii="Times New Roman" w:hAnsi="Times New Roman" w:cs="Times New Roman"/>
          <w:sz w:val="22"/>
          <w:szCs w:val="22"/>
          <w:lang w:val="ru-RU"/>
        </w:rPr>
        <w:t xml:space="preserve"> </w:t>
      </w:r>
      <w:r w:rsidRPr="00BD376A">
        <w:rPr>
          <w:rStyle w:val="hps"/>
          <w:rFonts w:ascii="Times New Roman" w:hAnsi="Times New Roman" w:cs="Times New Roman"/>
          <w:sz w:val="22"/>
          <w:szCs w:val="22"/>
        </w:rPr>
        <w:t>of</w:t>
      </w:r>
      <w:r w:rsidRPr="00BD376A">
        <w:rPr>
          <w:rFonts w:ascii="Times New Roman" w:hAnsi="Times New Roman" w:cs="Times New Roman"/>
          <w:sz w:val="22"/>
          <w:szCs w:val="22"/>
          <w:lang w:val="ru-RU"/>
        </w:rPr>
        <w:t xml:space="preserve"> </w:t>
      </w:r>
      <w:r w:rsidRPr="00BD376A">
        <w:rPr>
          <w:rStyle w:val="hps"/>
          <w:rFonts w:ascii="Times New Roman" w:hAnsi="Times New Roman" w:cs="Times New Roman"/>
          <w:sz w:val="22"/>
          <w:szCs w:val="22"/>
        </w:rPr>
        <w:t>small</w:t>
      </w:r>
      <w:r w:rsidRPr="00BD376A">
        <w:rPr>
          <w:rStyle w:val="hps"/>
          <w:rFonts w:ascii="Times New Roman" w:hAnsi="Times New Roman" w:cs="Times New Roman"/>
          <w:sz w:val="22"/>
          <w:szCs w:val="22"/>
          <w:lang w:val="ru-RU"/>
        </w:rPr>
        <w:t xml:space="preserve"> </w:t>
      </w:r>
      <w:r w:rsidRPr="00BD376A">
        <w:rPr>
          <w:rStyle w:val="hps"/>
          <w:rFonts w:ascii="Times New Roman" w:hAnsi="Times New Roman" w:cs="Times New Roman"/>
          <w:sz w:val="22"/>
          <w:szCs w:val="22"/>
        </w:rPr>
        <w:t>business</w:t>
      </w:r>
      <w:r w:rsidRPr="00BD376A">
        <w:rPr>
          <w:rFonts w:ascii="Times New Roman" w:hAnsi="Times New Roman" w:cs="Times New Roman"/>
          <w:sz w:val="22"/>
          <w:szCs w:val="22"/>
          <w:lang w:val="ru-RU"/>
        </w:rPr>
        <w:t xml:space="preserve"> </w:t>
      </w:r>
      <w:r w:rsidRPr="00BD376A">
        <w:rPr>
          <w:rStyle w:val="hps"/>
          <w:rFonts w:ascii="Times New Roman" w:hAnsi="Times New Roman" w:cs="Times New Roman"/>
          <w:sz w:val="22"/>
          <w:szCs w:val="22"/>
        </w:rPr>
        <w:t>in</w:t>
      </w:r>
      <w:r w:rsidRPr="00BD376A">
        <w:rPr>
          <w:rStyle w:val="hps"/>
          <w:rFonts w:ascii="Times New Roman" w:hAnsi="Times New Roman" w:cs="Times New Roman"/>
          <w:sz w:val="22"/>
          <w:szCs w:val="22"/>
          <w:lang w:val="ru-RU"/>
        </w:rPr>
        <w:t xml:space="preserve"> </w:t>
      </w:r>
      <w:r w:rsidRPr="00BD376A">
        <w:rPr>
          <w:rStyle w:val="hps"/>
          <w:rFonts w:ascii="Times New Roman" w:hAnsi="Times New Roman" w:cs="Times New Roman"/>
          <w:sz w:val="22"/>
          <w:szCs w:val="22"/>
        </w:rPr>
        <w:t>Russia</w:t>
      </w:r>
      <w:r w:rsidRPr="00BD376A">
        <w:rPr>
          <w:rStyle w:val="hps"/>
          <w:rFonts w:ascii="Times New Roman" w:hAnsi="Times New Roman" w:cs="Times New Roman"/>
          <w:sz w:val="22"/>
          <w:szCs w:val="22"/>
          <w:lang w:val="ru-RU"/>
        </w:rPr>
        <w:t xml:space="preserve"> </w:t>
      </w:r>
      <w:r w:rsidRPr="00BD376A">
        <w:rPr>
          <w:rStyle w:val="hps"/>
          <w:rFonts w:ascii="Times New Roman" w:hAnsi="Times New Roman" w:cs="Times New Roman"/>
          <w:sz w:val="22"/>
          <w:szCs w:val="22"/>
        </w:rPr>
        <w:t>today</w:t>
      </w:r>
      <w:r w:rsidRPr="00BD376A">
        <w:rPr>
          <w:rFonts w:ascii="Times New Roman" w:hAnsi="Times New Roman" w:cs="Times New Roman"/>
          <w:sz w:val="22"/>
          <w:szCs w:val="22"/>
          <w:lang w:val="ru-RU"/>
        </w:rPr>
        <w:t xml:space="preserve"> // </w:t>
      </w:r>
      <w:r w:rsidRPr="00BD376A">
        <w:rPr>
          <w:rFonts w:ascii="Times New Roman" w:eastAsia="Calibri" w:hAnsi="Times New Roman" w:cs="Times New Roman"/>
          <w:sz w:val="22"/>
          <w:szCs w:val="22"/>
        </w:rPr>
        <w:t>Business</w:t>
      </w:r>
      <w:r w:rsidRPr="00BD376A">
        <w:rPr>
          <w:rFonts w:ascii="Times New Roman" w:eastAsia="Calibri" w:hAnsi="Times New Roman" w:cs="Times New Roman"/>
          <w:sz w:val="22"/>
          <w:szCs w:val="22"/>
          <w:lang w:val="ru-RU"/>
        </w:rPr>
        <w:t xml:space="preserve">. </w:t>
      </w:r>
      <w:r w:rsidRPr="00BD376A">
        <w:rPr>
          <w:rFonts w:ascii="Times New Roman" w:eastAsia="Calibri" w:hAnsi="Times New Roman" w:cs="Times New Roman"/>
          <w:sz w:val="22"/>
          <w:szCs w:val="22"/>
        </w:rPr>
        <w:t>Education. Law. Bulletin of Volgograd Business Institute.</w:t>
      </w:r>
      <w:r w:rsidRPr="00BD376A">
        <w:rPr>
          <w:rFonts w:ascii="Times New Roman" w:hAnsi="Times New Roman" w:cs="Times New Roman"/>
          <w:sz w:val="22"/>
          <w:szCs w:val="22"/>
        </w:rPr>
        <w:t xml:space="preserve"> 2015</w:t>
      </w:r>
      <w:r w:rsidRPr="00BD376A">
        <w:rPr>
          <w:rFonts w:ascii="Times New Roman" w:eastAsia="Calibri" w:hAnsi="Times New Roman" w:cs="Times New Roman"/>
          <w:sz w:val="22"/>
          <w:szCs w:val="22"/>
        </w:rPr>
        <w:t>.</w:t>
      </w:r>
      <w:r w:rsidRPr="00BD376A">
        <w:rPr>
          <w:rFonts w:ascii="Times New Roman" w:hAnsi="Times New Roman" w:cs="Times New Roman"/>
          <w:sz w:val="22"/>
          <w:szCs w:val="22"/>
        </w:rPr>
        <w:t xml:space="preserve"> № 4</w:t>
      </w:r>
      <w:r w:rsidRPr="00BD376A">
        <w:rPr>
          <w:rFonts w:ascii="Times New Roman" w:eastAsia="Calibri" w:hAnsi="Times New Roman" w:cs="Times New Roman"/>
          <w:sz w:val="22"/>
          <w:szCs w:val="22"/>
        </w:rPr>
        <w:t>(</w:t>
      </w:r>
      <w:r w:rsidRPr="00BD376A">
        <w:rPr>
          <w:rFonts w:ascii="Times New Roman" w:hAnsi="Times New Roman" w:cs="Times New Roman"/>
          <w:sz w:val="22"/>
          <w:szCs w:val="22"/>
        </w:rPr>
        <w:t>33</w:t>
      </w:r>
      <w:r w:rsidRPr="00BD376A">
        <w:rPr>
          <w:rFonts w:ascii="Times New Roman" w:eastAsia="Calibri" w:hAnsi="Times New Roman" w:cs="Times New Roman"/>
          <w:sz w:val="22"/>
          <w:szCs w:val="22"/>
        </w:rPr>
        <w:t xml:space="preserve">).  P. </w:t>
      </w:r>
      <w:r w:rsidR="005F3297" w:rsidRPr="00BD376A">
        <w:rPr>
          <w:rFonts w:ascii="Times New Roman" w:hAnsi="Times New Roman" w:cs="Times New Roman"/>
          <w:sz w:val="22"/>
          <w:szCs w:val="22"/>
        </w:rPr>
        <w:t>14-19</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5F3297" w:rsidP="00BD376A">
      <w:pPr>
        <w:pStyle w:val="30"/>
        <w:shd w:val="clear" w:color="auto" w:fill="auto"/>
        <w:spacing w:before="0" w:after="0" w:line="240" w:lineRule="auto"/>
        <w:jc w:val="both"/>
        <w:rPr>
          <w:rFonts w:ascii="Times New Roman" w:hAnsi="Times New Roman" w:cs="Times New Roman"/>
          <w:sz w:val="22"/>
          <w:szCs w:val="22"/>
          <w:lang w:val="en-US"/>
        </w:rPr>
      </w:pPr>
      <w:r w:rsidRPr="00BD376A">
        <w:rPr>
          <w:rFonts w:ascii="Times New Roman" w:hAnsi="Times New Roman" w:cs="Times New Roman"/>
          <w:sz w:val="22"/>
          <w:szCs w:val="22"/>
        </w:rPr>
        <w:t>1450.</w:t>
      </w:r>
      <w:r w:rsidR="00AF1D69" w:rsidRPr="00BD376A">
        <w:rPr>
          <w:rFonts w:ascii="Times New Roman" w:hAnsi="Times New Roman" w:cs="Times New Roman"/>
          <w:sz w:val="22"/>
          <w:szCs w:val="22"/>
        </w:rPr>
        <w:t xml:space="preserve"> </w:t>
      </w:r>
      <w:r w:rsidR="00AF1D69" w:rsidRPr="00BD376A">
        <w:rPr>
          <w:rFonts w:ascii="Times New Roman" w:hAnsi="Times New Roman" w:cs="Times New Roman"/>
          <w:sz w:val="22"/>
          <w:szCs w:val="22"/>
          <w:lang w:eastAsia="ru-RU"/>
        </w:rPr>
        <w:t>Балашова Н.Н., Варданян С.А. Организация управленческого аудита в сложно структурированных экономических субъектах аграрной сферы</w:t>
      </w:r>
      <w:r w:rsidR="00C1549F" w:rsidRPr="00BD376A">
        <w:rPr>
          <w:rFonts w:ascii="Times New Roman" w:hAnsi="Times New Roman" w:cs="Times New Roman"/>
          <w:sz w:val="22"/>
          <w:szCs w:val="22"/>
          <w:lang w:eastAsia="ru-RU"/>
        </w:rPr>
        <w:t xml:space="preserve"> </w:t>
      </w:r>
      <w:r w:rsidR="00AF1D69" w:rsidRPr="00BD376A">
        <w:rPr>
          <w:rFonts w:ascii="Times New Roman" w:hAnsi="Times New Roman" w:cs="Times New Roman"/>
          <w:sz w:val="22"/>
          <w:szCs w:val="22"/>
        </w:rPr>
        <w:t xml:space="preserve"> </w:t>
      </w:r>
      <w:r w:rsidR="00AF1D69" w:rsidRPr="00BD376A">
        <w:rPr>
          <w:rFonts w:ascii="Times New Roman" w:hAnsi="Times New Roman" w:cs="Times New Roman"/>
          <w:bCs/>
          <w:sz w:val="22"/>
          <w:szCs w:val="22"/>
        </w:rPr>
        <w:t xml:space="preserve">// </w:t>
      </w:r>
      <w:r w:rsidR="00AF1D69" w:rsidRPr="00BD376A">
        <w:rPr>
          <w:rFonts w:ascii="Times New Roman" w:eastAsia="Calibri" w:hAnsi="Times New Roman" w:cs="Times New Roman"/>
          <w:sz w:val="22"/>
          <w:szCs w:val="22"/>
        </w:rPr>
        <w:t>Бизнес. Образование</w:t>
      </w:r>
      <w:r w:rsidR="00AF1D69" w:rsidRPr="00BD376A">
        <w:rPr>
          <w:rFonts w:ascii="Times New Roman" w:eastAsia="Calibri" w:hAnsi="Times New Roman" w:cs="Times New Roman"/>
          <w:sz w:val="22"/>
          <w:szCs w:val="22"/>
          <w:lang w:val="en-US"/>
        </w:rPr>
        <w:t xml:space="preserve">. </w:t>
      </w:r>
      <w:r w:rsidR="00AF1D69" w:rsidRPr="00BD376A">
        <w:rPr>
          <w:rFonts w:ascii="Times New Roman" w:eastAsia="Calibri" w:hAnsi="Times New Roman" w:cs="Times New Roman"/>
          <w:sz w:val="22"/>
          <w:szCs w:val="22"/>
        </w:rPr>
        <w:t>Право</w:t>
      </w:r>
      <w:r w:rsidR="00AF1D69" w:rsidRPr="00BD376A">
        <w:rPr>
          <w:rFonts w:ascii="Times New Roman" w:eastAsia="Calibri" w:hAnsi="Times New Roman" w:cs="Times New Roman"/>
          <w:sz w:val="22"/>
          <w:szCs w:val="22"/>
          <w:lang w:val="en-US"/>
        </w:rPr>
        <w:t xml:space="preserve">. </w:t>
      </w:r>
      <w:r w:rsidR="00AF1D69" w:rsidRPr="00BD376A">
        <w:rPr>
          <w:rFonts w:ascii="Times New Roman" w:eastAsia="Calibri" w:hAnsi="Times New Roman" w:cs="Times New Roman"/>
          <w:sz w:val="22"/>
          <w:szCs w:val="22"/>
        </w:rPr>
        <w:t>Вестник</w:t>
      </w:r>
      <w:r w:rsidR="00AF1D69" w:rsidRPr="00BD376A">
        <w:rPr>
          <w:rFonts w:ascii="Times New Roman" w:eastAsia="Calibri" w:hAnsi="Times New Roman" w:cs="Times New Roman"/>
          <w:sz w:val="22"/>
          <w:szCs w:val="22"/>
          <w:lang w:val="en-US"/>
        </w:rPr>
        <w:t xml:space="preserve"> </w:t>
      </w:r>
      <w:r w:rsidR="00AF1D69" w:rsidRPr="00BD376A">
        <w:rPr>
          <w:rFonts w:ascii="Times New Roman" w:eastAsia="Calibri" w:hAnsi="Times New Roman" w:cs="Times New Roman"/>
          <w:sz w:val="22"/>
          <w:szCs w:val="22"/>
        </w:rPr>
        <w:t>Вол</w:t>
      </w:r>
      <w:r w:rsidR="00AF1D69" w:rsidRPr="00BD376A">
        <w:rPr>
          <w:rFonts w:ascii="Times New Roman" w:hAnsi="Times New Roman" w:cs="Times New Roman"/>
          <w:sz w:val="22"/>
          <w:szCs w:val="22"/>
        </w:rPr>
        <w:t>гоградского</w:t>
      </w:r>
      <w:r w:rsidR="00AF1D69" w:rsidRPr="00BD376A">
        <w:rPr>
          <w:rFonts w:ascii="Times New Roman" w:hAnsi="Times New Roman" w:cs="Times New Roman"/>
          <w:sz w:val="22"/>
          <w:szCs w:val="22"/>
          <w:lang w:val="en-US"/>
        </w:rPr>
        <w:t xml:space="preserve"> </w:t>
      </w:r>
      <w:r w:rsidR="00AF1D69" w:rsidRPr="00BD376A">
        <w:rPr>
          <w:rFonts w:ascii="Times New Roman" w:hAnsi="Times New Roman" w:cs="Times New Roman"/>
          <w:sz w:val="22"/>
          <w:szCs w:val="22"/>
        </w:rPr>
        <w:t>института</w:t>
      </w:r>
      <w:r w:rsidR="00AF1D69" w:rsidRPr="00BD376A">
        <w:rPr>
          <w:rFonts w:ascii="Times New Roman" w:hAnsi="Times New Roman" w:cs="Times New Roman"/>
          <w:sz w:val="22"/>
          <w:szCs w:val="22"/>
          <w:lang w:val="en-US"/>
        </w:rPr>
        <w:t xml:space="preserve"> </w:t>
      </w:r>
      <w:r w:rsidR="00AF1D69" w:rsidRPr="00BD376A">
        <w:rPr>
          <w:rFonts w:ascii="Times New Roman" w:hAnsi="Times New Roman" w:cs="Times New Roman"/>
          <w:sz w:val="22"/>
          <w:szCs w:val="22"/>
        </w:rPr>
        <w:t>бизнеса</w:t>
      </w:r>
      <w:r w:rsidR="00AF1D69" w:rsidRPr="00BD376A">
        <w:rPr>
          <w:rFonts w:ascii="Times New Roman" w:hAnsi="Times New Roman" w:cs="Times New Roman"/>
          <w:sz w:val="22"/>
          <w:szCs w:val="22"/>
          <w:lang w:val="en-US"/>
        </w:rPr>
        <w:t xml:space="preserve">. </w:t>
      </w:r>
      <w:r w:rsidR="00AF1D69" w:rsidRPr="00BD376A">
        <w:rPr>
          <w:rFonts w:ascii="Times New Roman" w:eastAsia="Calibri" w:hAnsi="Times New Roman" w:cs="Times New Roman"/>
          <w:sz w:val="22"/>
          <w:szCs w:val="22"/>
          <w:lang w:val="en-US"/>
        </w:rPr>
        <w:t xml:space="preserve"> 201</w:t>
      </w:r>
      <w:r w:rsidR="00AF1D69" w:rsidRPr="00BD376A">
        <w:rPr>
          <w:rFonts w:ascii="Times New Roman" w:hAnsi="Times New Roman" w:cs="Times New Roman"/>
          <w:sz w:val="22"/>
          <w:szCs w:val="22"/>
          <w:lang w:val="en-US"/>
        </w:rPr>
        <w:t>5</w:t>
      </w:r>
      <w:r w:rsidR="00AF1D69" w:rsidRPr="00BD376A">
        <w:rPr>
          <w:rFonts w:ascii="Times New Roman" w:eastAsia="Calibri" w:hAnsi="Times New Roman" w:cs="Times New Roman"/>
          <w:sz w:val="22"/>
          <w:szCs w:val="22"/>
          <w:lang w:val="en-US"/>
        </w:rPr>
        <w:t>.  № 4 (</w:t>
      </w:r>
      <w:r w:rsidR="00AF1D69" w:rsidRPr="00BD376A">
        <w:rPr>
          <w:rFonts w:ascii="Times New Roman" w:hAnsi="Times New Roman" w:cs="Times New Roman"/>
          <w:sz w:val="22"/>
          <w:szCs w:val="22"/>
          <w:lang w:val="en-US"/>
        </w:rPr>
        <w:t>33</w:t>
      </w:r>
      <w:r w:rsidR="00AF1D69" w:rsidRPr="00BD376A">
        <w:rPr>
          <w:rFonts w:ascii="Times New Roman" w:eastAsia="Calibri" w:hAnsi="Times New Roman" w:cs="Times New Roman"/>
          <w:sz w:val="22"/>
          <w:szCs w:val="22"/>
          <w:lang w:val="en-US"/>
        </w:rPr>
        <w:t xml:space="preserve">). </w:t>
      </w:r>
      <w:r w:rsidR="00AF1D69" w:rsidRPr="00BD376A">
        <w:rPr>
          <w:rFonts w:ascii="Times New Roman" w:eastAsia="Calibri" w:hAnsi="Times New Roman" w:cs="Times New Roman"/>
          <w:sz w:val="22"/>
          <w:szCs w:val="22"/>
        </w:rPr>
        <w:t>С</w:t>
      </w:r>
      <w:r w:rsidR="00AF1D69" w:rsidRPr="00BD376A">
        <w:rPr>
          <w:rFonts w:ascii="Times New Roman" w:eastAsia="Calibri" w:hAnsi="Times New Roman" w:cs="Times New Roman"/>
          <w:sz w:val="22"/>
          <w:szCs w:val="22"/>
          <w:lang w:val="en-US"/>
        </w:rPr>
        <w:t xml:space="preserve">. </w:t>
      </w:r>
      <w:r w:rsidRPr="00BD376A">
        <w:rPr>
          <w:rFonts w:ascii="Times New Roman" w:hAnsi="Times New Roman" w:cs="Times New Roman"/>
          <w:sz w:val="22"/>
          <w:szCs w:val="22"/>
          <w:lang w:val="en-US"/>
        </w:rPr>
        <w:t>19-23</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 xml:space="preserve">Balashova N. N., Vardanyan S. A. </w:t>
      </w:r>
      <w:r w:rsidRPr="00BD376A">
        <w:rPr>
          <w:rFonts w:ascii="Times New Roman" w:hAnsi="Times New Roman" w:cs="Times New Roman"/>
        </w:rPr>
        <w:t>А</w:t>
      </w:r>
      <w:r w:rsidRPr="00BD376A">
        <w:rPr>
          <w:rFonts w:ascii="Times New Roman" w:hAnsi="Times New Roman" w:cs="Times New Roman"/>
          <w:lang w:val="en-US"/>
        </w:rPr>
        <w:t>rrangement of the management audit at the complex-structured economic entities of agrarian sector</w:t>
      </w:r>
      <w:r w:rsidR="00C1549F"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5F3297" w:rsidRPr="00BD376A">
        <w:rPr>
          <w:rFonts w:ascii="Times New Roman" w:hAnsi="Times New Roman" w:cs="Times New Roman"/>
          <w:lang w:val="en-US"/>
        </w:rPr>
        <w:t>19-23</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1451.</w:t>
      </w:r>
      <w:r w:rsidR="00AF1D69" w:rsidRPr="00BD376A">
        <w:rPr>
          <w:rFonts w:ascii="Times New Roman" w:hAnsi="Times New Roman" w:cs="Times New Roman"/>
          <w:lang w:eastAsia="ru-RU"/>
        </w:rPr>
        <w:t xml:space="preserve"> </w:t>
      </w:r>
      <w:r w:rsidR="00AF1D69" w:rsidRPr="00BD376A">
        <w:rPr>
          <w:rFonts w:ascii="Times New Roman" w:hAnsi="Times New Roman" w:cs="Times New Roman"/>
        </w:rPr>
        <w:t>Бездудная А.Г. Анализ основных экономических проблем в области обращения с отходами производства и потребления и пути их решения в рамках мегаполиса</w:t>
      </w:r>
      <w:r w:rsidR="00C1549F" w:rsidRPr="00BD376A">
        <w:rPr>
          <w:rFonts w:ascii="Times New Roman" w:hAnsi="Times New Roman" w:cs="Times New Roman"/>
        </w:rPr>
        <w:t xml:space="preserve"> </w:t>
      </w:r>
      <w:r w:rsidR="00AF1D69"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23-26</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Bezdudna</w:t>
      </w:r>
      <w:r w:rsidRPr="00BD376A">
        <w:rPr>
          <w:rFonts w:ascii="Times New Roman" w:hAnsi="Times New Roman" w:cs="Times New Roman"/>
        </w:rPr>
        <w:t>у</w:t>
      </w:r>
      <w:r w:rsidRPr="00BD376A">
        <w:rPr>
          <w:rFonts w:ascii="Times New Roman" w:hAnsi="Times New Roman" w:cs="Times New Roman"/>
          <w:lang w:val="en-US"/>
        </w:rPr>
        <w:t>a A. G. Analysis of the major economic problems of the production and consumption wastes management and the ways of their solution within the frame of metropolis</w:t>
      </w:r>
      <w:r w:rsidR="00C1549F"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23-26</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autoSpaceDE w:val="0"/>
        <w:autoSpaceDN w:val="0"/>
        <w:adjustRightInd w:val="0"/>
        <w:spacing w:after="0" w:line="240" w:lineRule="auto"/>
        <w:jc w:val="both"/>
        <w:rPr>
          <w:rFonts w:ascii="Times New Roman" w:hAnsi="Times New Roman" w:cs="Times New Roman"/>
        </w:rPr>
      </w:pPr>
      <w:r w:rsidRPr="00BD376A">
        <w:rPr>
          <w:rFonts w:ascii="Times New Roman" w:hAnsi="Times New Roman" w:cs="Times New Roman"/>
        </w:rPr>
        <w:t>1452.</w:t>
      </w:r>
      <w:r w:rsidR="00AF1D69" w:rsidRPr="00BD376A">
        <w:rPr>
          <w:rFonts w:ascii="Times New Roman" w:hAnsi="Times New Roman" w:cs="Times New Roman"/>
        </w:rPr>
        <w:t xml:space="preserve"> Василенко Н.В., Вахитова Л. Р. </w:t>
      </w:r>
      <w:r w:rsidR="00AF1D69" w:rsidRPr="00BD376A">
        <w:rPr>
          <w:rFonts w:ascii="Times New Roman" w:eastAsia="TimesNewRomanPSMT" w:hAnsi="Times New Roman" w:cs="Times New Roman"/>
        </w:rPr>
        <w:t xml:space="preserve">Национальная инновационная система: препятствия для развития </w:t>
      </w:r>
      <w:r w:rsidR="00AF1D69" w:rsidRPr="00BD376A">
        <w:rPr>
          <w:rFonts w:ascii="Times New Roman" w:hAnsi="Times New Roman" w:cs="Times New Roman"/>
          <w:bCs/>
        </w:rPr>
        <w:t xml:space="preserve">// </w:t>
      </w:r>
      <w:r w:rsidR="00AF1D69" w:rsidRPr="00BD376A">
        <w:rPr>
          <w:rFonts w:ascii="Times New Roman" w:hAnsi="Times New Roman" w:cs="Times New Roman"/>
        </w:rPr>
        <w:t xml:space="preserve">Бизнес. Образование. Право. Вестник Волгоградского института бизнеса.  2015.  № 4 (33). С. </w:t>
      </w:r>
      <w:r w:rsidRPr="00BD376A">
        <w:rPr>
          <w:rFonts w:ascii="Times New Roman" w:hAnsi="Times New Roman" w:cs="Times New Roman"/>
        </w:rPr>
        <w:t>26-31</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Vasilenko</w:t>
      </w:r>
      <w:r w:rsidRPr="00BD376A">
        <w:rPr>
          <w:rFonts w:ascii="Times New Roman" w:hAnsi="Times New Roman" w:cs="Times New Roman"/>
        </w:rPr>
        <w:t xml:space="preserve"> </w:t>
      </w:r>
      <w:r w:rsidRPr="00BD376A">
        <w:rPr>
          <w:rFonts w:ascii="Times New Roman" w:hAnsi="Times New Roman" w:cs="Times New Roman"/>
          <w:lang w:val="en-US"/>
        </w:rPr>
        <w:t>N</w:t>
      </w:r>
      <w:r w:rsidRPr="00BD376A">
        <w:rPr>
          <w:rFonts w:ascii="Times New Roman" w:hAnsi="Times New Roman" w:cs="Times New Roman"/>
        </w:rPr>
        <w:t>.</w:t>
      </w:r>
      <w:r w:rsidRPr="00BD376A">
        <w:rPr>
          <w:rFonts w:ascii="Times New Roman" w:hAnsi="Times New Roman" w:cs="Times New Roman"/>
          <w:lang w:val="en-US"/>
        </w:rPr>
        <w:t> V</w:t>
      </w:r>
      <w:r w:rsidRPr="00BD376A">
        <w:rPr>
          <w:rFonts w:ascii="Times New Roman" w:hAnsi="Times New Roman" w:cs="Times New Roman"/>
        </w:rPr>
        <w:t xml:space="preserve">., </w:t>
      </w:r>
      <w:r w:rsidRPr="00BD376A">
        <w:rPr>
          <w:rFonts w:ascii="Times New Roman" w:hAnsi="Times New Roman" w:cs="Times New Roman"/>
          <w:lang w:val="en-US"/>
        </w:rPr>
        <w:t>Vakhitova</w:t>
      </w:r>
      <w:r w:rsidRPr="00BD376A">
        <w:rPr>
          <w:rFonts w:ascii="Times New Roman" w:hAnsi="Times New Roman" w:cs="Times New Roman"/>
        </w:rPr>
        <w:t xml:space="preserve"> </w:t>
      </w:r>
      <w:r w:rsidRPr="00BD376A">
        <w:rPr>
          <w:rFonts w:ascii="Times New Roman" w:hAnsi="Times New Roman" w:cs="Times New Roman"/>
          <w:lang w:val="en-US"/>
        </w:rPr>
        <w:t>L</w:t>
      </w:r>
      <w:r w:rsidRPr="00BD376A">
        <w:rPr>
          <w:rFonts w:ascii="Times New Roman" w:hAnsi="Times New Roman" w:cs="Times New Roman"/>
        </w:rPr>
        <w:t xml:space="preserve">. </w:t>
      </w:r>
      <w:r w:rsidRPr="00BD376A">
        <w:rPr>
          <w:rFonts w:ascii="Times New Roman" w:hAnsi="Times New Roman" w:cs="Times New Roman"/>
          <w:lang w:val="en-US"/>
        </w:rPr>
        <w:t>R</w:t>
      </w:r>
      <w:r w:rsidRPr="00BD376A">
        <w:rPr>
          <w:rFonts w:ascii="Times New Roman" w:hAnsi="Times New Roman" w:cs="Times New Roman"/>
        </w:rPr>
        <w:t xml:space="preserve">. </w:t>
      </w:r>
      <w:r w:rsidRPr="00BD376A">
        <w:rPr>
          <w:rFonts w:ascii="Times New Roman" w:hAnsi="Times New Roman" w:cs="Times New Roman"/>
          <w:lang w:val="en-US"/>
        </w:rPr>
        <w:t>National innovation</w:t>
      </w:r>
      <w:r w:rsidRPr="00BD376A">
        <w:rPr>
          <w:rFonts w:ascii="Times New Roman" w:hAnsi="Times New Roman" w:cs="Times New Roman"/>
        </w:rPr>
        <w:t xml:space="preserve"> </w:t>
      </w:r>
      <w:r w:rsidRPr="00BD376A">
        <w:rPr>
          <w:rFonts w:ascii="Times New Roman" w:hAnsi="Times New Roman" w:cs="Times New Roman"/>
          <w:lang w:val="en-US"/>
        </w:rPr>
        <w:t>system</w:t>
      </w:r>
      <w:r w:rsidRPr="00BD376A">
        <w:rPr>
          <w:rFonts w:ascii="Times New Roman" w:hAnsi="Times New Roman" w:cs="Times New Roman"/>
        </w:rPr>
        <w:t xml:space="preserve">: </w:t>
      </w:r>
      <w:r w:rsidRPr="00BD376A">
        <w:rPr>
          <w:rFonts w:ascii="Times New Roman" w:hAnsi="Times New Roman" w:cs="Times New Roman"/>
          <w:lang w:val="en-US"/>
        </w:rPr>
        <w:t>obstacles</w:t>
      </w:r>
      <w:r w:rsidRPr="00BD376A">
        <w:rPr>
          <w:rFonts w:ascii="Times New Roman" w:hAnsi="Times New Roman" w:cs="Times New Roman"/>
        </w:rPr>
        <w:t xml:space="preserve"> </w:t>
      </w:r>
      <w:r w:rsidRPr="00BD376A">
        <w:rPr>
          <w:rFonts w:ascii="Times New Roman" w:hAnsi="Times New Roman" w:cs="Times New Roman"/>
          <w:lang w:val="en-US"/>
        </w:rPr>
        <w:t>for</w:t>
      </w:r>
      <w:r w:rsidRPr="00BD376A">
        <w:rPr>
          <w:rFonts w:ascii="Times New Roman" w:hAnsi="Times New Roman" w:cs="Times New Roman"/>
        </w:rPr>
        <w:t xml:space="preserve"> </w:t>
      </w:r>
      <w:r w:rsidRPr="00BD376A">
        <w:rPr>
          <w:rFonts w:ascii="Times New Roman" w:hAnsi="Times New Roman" w:cs="Times New Roman"/>
          <w:lang w:val="en-US"/>
        </w:rPr>
        <w:t>development</w:t>
      </w:r>
      <w:r w:rsidR="00C1549F" w:rsidRPr="00BD376A">
        <w:rPr>
          <w:rFonts w:ascii="Times New Roman" w:hAnsi="Times New Roman" w:cs="Times New Roman"/>
        </w:rPr>
        <w:t xml:space="preserve"> </w:t>
      </w:r>
      <w:r w:rsidRPr="00BD376A">
        <w:rPr>
          <w:rFonts w:ascii="Times New Roman" w:hAnsi="Times New Roman" w:cs="Times New Roman"/>
        </w:rPr>
        <w:t xml:space="preserve">// </w:t>
      </w:r>
      <w:r w:rsidRPr="00BD376A">
        <w:rPr>
          <w:rFonts w:ascii="Times New Roman" w:hAnsi="Times New Roman" w:cs="Times New Roman"/>
          <w:lang w:val="en-US"/>
        </w:rPr>
        <w:t>Business</w:t>
      </w:r>
      <w:r w:rsidRPr="00BD376A">
        <w:rPr>
          <w:rFonts w:ascii="Times New Roman" w:hAnsi="Times New Roman" w:cs="Times New Roman"/>
        </w:rPr>
        <w:t xml:space="preserve">. </w:t>
      </w:r>
      <w:r w:rsidRPr="00BD376A">
        <w:rPr>
          <w:rFonts w:ascii="Times New Roman" w:hAnsi="Times New Roman" w:cs="Times New Roman"/>
          <w:lang w:val="en-US"/>
        </w:rPr>
        <w:t>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26-31</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pStyle w:val="a3"/>
        <w:spacing w:before="0" w:beforeAutospacing="0" w:after="0" w:afterAutospacing="0"/>
        <w:jc w:val="both"/>
        <w:textAlignment w:val="baseline"/>
        <w:rPr>
          <w:rFonts w:eastAsia="Calibri"/>
          <w:sz w:val="22"/>
          <w:szCs w:val="22"/>
          <w:lang w:val="en-US"/>
        </w:rPr>
      </w:pPr>
      <w:r w:rsidRPr="00BD376A">
        <w:rPr>
          <w:sz w:val="22"/>
          <w:szCs w:val="22"/>
        </w:rPr>
        <w:t>1453.</w:t>
      </w:r>
      <w:r w:rsidR="00AF1D69" w:rsidRPr="00BD376A">
        <w:rPr>
          <w:sz w:val="22"/>
          <w:szCs w:val="22"/>
        </w:rPr>
        <w:t xml:space="preserve"> Василенко Н.В., Вахитова Л. Р. Роль кластеров в институциональной структуре инновационной экономики </w:t>
      </w:r>
      <w:r w:rsidR="00AF1D69" w:rsidRPr="00BD376A">
        <w:rPr>
          <w:bCs/>
          <w:sz w:val="22"/>
          <w:szCs w:val="22"/>
        </w:rPr>
        <w:t xml:space="preserve">// </w:t>
      </w:r>
      <w:r w:rsidR="00AF1D69" w:rsidRPr="00BD376A">
        <w:rPr>
          <w:rFonts w:eastAsia="Calibri"/>
          <w:sz w:val="22"/>
          <w:szCs w:val="22"/>
        </w:rPr>
        <w:t>Бизнес. Образование</w:t>
      </w:r>
      <w:r w:rsidR="00AF1D69" w:rsidRPr="00BD376A">
        <w:rPr>
          <w:rFonts w:eastAsia="Calibri"/>
          <w:sz w:val="22"/>
          <w:szCs w:val="22"/>
          <w:lang w:val="en-US"/>
        </w:rPr>
        <w:t xml:space="preserve">. </w:t>
      </w:r>
      <w:r w:rsidR="00AF1D69" w:rsidRPr="00BD376A">
        <w:rPr>
          <w:rFonts w:eastAsia="Calibri"/>
          <w:sz w:val="22"/>
          <w:szCs w:val="22"/>
        </w:rPr>
        <w:t>Право</w:t>
      </w:r>
      <w:r w:rsidR="00AF1D69" w:rsidRPr="00BD376A">
        <w:rPr>
          <w:rFonts w:eastAsia="Calibri"/>
          <w:sz w:val="22"/>
          <w:szCs w:val="22"/>
          <w:lang w:val="en-US"/>
        </w:rPr>
        <w:t xml:space="preserve">. </w:t>
      </w:r>
      <w:r w:rsidR="00AF1D69" w:rsidRPr="00BD376A">
        <w:rPr>
          <w:rFonts w:eastAsia="Calibri"/>
          <w:sz w:val="22"/>
          <w:szCs w:val="22"/>
        </w:rPr>
        <w:t>Вестник</w:t>
      </w:r>
      <w:r w:rsidR="00AF1D69" w:rsidRPr="00BD376A">
        <w:rPr>
          <w:rFonts w:eastAsia="Calibri"/>
          <w:sz w:val="22"/>
          <w:szCs w:val="22"/>
          <w:lang w:val="en-US"/>
        </w:rPr>
        <w:t xml:space="preserve"> </w:t>
      </w:r>
      <w:r w:rsidR="00AF1D69" w:rsidRPr="00BD376A">
        <w:rPr>
          <w:rFonts w:eastAsia="Calibri"/>
          <w:sz w:val="22"/>
          <w:szCs w:val="22"/>
        </w:rPr>
        <w:t>Вол</w:t>
      </w:r>
      <w:r w:rsidR="00AF1D69" w:rsidRPr="00BD376A">
        <w:rPr>
          <w:sz w:val="22"/>
          <w:szCs w:val="22"/>
        </w:rPr>
        <w:t>гоградского</w:t>
      </w:r>
      <w:r w:rsidR="00AF1D69" w:rsidRPr="00BD376A">
        <w:rPr>
          <w:sz w:val="22"/>
          <w:szCs w:val="22"/>
          <w:lang w:val="en-US"/>
        </w:rPr>
        <w:t xml:space="preserve"> </w:t>
      </w:r>
      <w:r w:rsidR="00AF1D69" w:rsidRPr="00BD376A">
        <w:rPr>
          <w:sz w:val="22"/>
          <w:szCs w:val="22"/>
        </w:rPr>
        <w:t>института</w:t>
      </w:r>
      <w:r w:rsidR="00AF1D69" w:rsidRPr="00BD376A">
        <w:rPr>
          <w:sz w:val="22"/>
          <w:szCs w:val="22"/>
          <w:lang w:val="en-US"/>
        </w:rPr>
        <w:t xml:space="preserve"> </w:t>
      </w:r>
      <w:r w:rsidR="00AF1D69" w:rsidRPr="00BD376A">
        <w:rPr>
          <w:sz w:val="22"/>
          <w:szCs w:val="22"/>
        </w:rPr>
        <w:t>бизнеса</w:t>
      </w:r>
      <w:r w:rsidR="00AF1D69" w:rsidRPr="00BD376A">
        <w:rPr>
          <w:sz w:val="22"/>
          <w:szCs w:val="22"/>
          <w:lang w:val="en-US"/>
        </w:rPr>
        <w:t xml:space="preserve">. </w:t>
      </w:r>
      <w:r w:rsidR="00AF1D69" w:rsidRPr="00BD376A">
        <w:rPr>
          <w:rFonts w:eastAsia="Calibri"/>
          <w:sz w:val="22"/>
          <w:szCs w:val="22"/>
          <w:lang w:val="en-US"/>
        </w:rPr>
        <w:t xml:space="preserve"> 201</w:t>
      </w:r>
      <w:r w:rsidR="00AF1D69" w:rsidRPr="00BD376A">
        <w:rPr>
          <w:sz w:val="22"/>
          <w:szCs w:val="22"/>
          <w:lang w:val="en-US"/>
        </w:rPr>
        <w:t>5</w:t>
      </w:r>
      <w:r w:rsidR="00AF1D69" w:rsidRPr="00BD376A">
        <w:rPr>
          <w:rFonts w:eastAsia="Calibri"/>
          <w:sz w:val="22"/>
          <w:szCs w:val="22"/>
          <w:lang w:val="en-US"/>
        </w:rPr>
        <w:t>.  № 4 (</w:t>
      </w:r>
      <w:r w:rsidR="00AF1D69" w:rsidRPr="00BD376A">
        <w:rPr>
          <w:sz w:val="22"/>
          <w:szCs w:val="22"/>
          <w:lang w:val="en-US"/>
        </w:rPr>
        <w:t>33</w:t>
      </w:r>
      <w:r w:rsidR="00AF1D69" w:rsidRPr="00BD376A">
        <w:rPr>
          <w:rFonts w:eastAsia="Calibri"/>
          <w:sz w:val="22"/>
          <w:szCs w:val="22"/>
          <w:lang w:val="en-US"/>
        </w:rPr>
        <w:t xml:space="preserve">). </w:t>
      </w:r>
      <w:r w:rsidR="00AF1D69" w:rsidRPr="00BD376A">
        <w:rPr>
          <w:rFonts w:eastAsia="Calibri"/>
          <w:sz w:val="22"/>
          <w:szCs w:val="22"/>
        </w:rPr>
        <w:t>С</w:t>
      </w:r>
      <w:r w:rsidR="00AF1D69" w:rsidRPr="00BD376A">
        <w:rPr>
          <w:rFonts w:eastAsia="Calibri"/>
          <w:sz w:val="22"/>
          <w:szCs w:val="22"/>
          <w:lang w:val="en-US"/>
        </w:rPr>
        <w:t xml:space="preserve">. </w:t>
      </w:r>
      <w:r w:rsidRPr="00BD376A">
        <w:rPr>
          <w:sz w:val="22"/>
          <w:szCs w:val="22"/>
          <w:lang w:val="en-US"/>
        </w:rPr>
        <w:t>31-35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Vasilenko N. V., Vakhitova L. R. Role of clusters in the institutional structure of innovation economy</w:t>
      </w:r>
      <w:r w:rsidR="00C1549F"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31-35</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1454.</w:t>
      </w:r>
      <w:r w:rsidR="00AF1D69" w:rsidRPr="00BD376A">
        <w:rPr>
          <w:rFonts w:ascii="Times New Roman" w:hAnsi="Times New Roman" w:cs="Times New Roman"/>
        </w:rPr>
        <w:t xml:space="preserve"> Сидорова Е. Ю., Окороков Д. С. Классификация резервов повышения эффективности производственной деятельности</w:t>
      </w:r>
      <w:r w:rsidR="00C1549F"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35-40</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Sidorova E. Yu., Okorokov D. S. Classification of reserves for increasing production efficiency</w:t>
      </w:r>
      <w:r w:rsidR="00C1549F"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35-40</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1455.</w:t>
      </w:r>
      <w:r w:rsidR="00AF1D69" w:rsidRPr="00BD376A">
        <w:rPr>
          <w:rFonts w:ascii="Times New Roman" w:hAnsi="Times New Roman" w:cs="Times New Roman"/>
        </w:rPr>
        <w:t xml:space="preserve"> Цыганков В. А. Кадровая политика организации в условиях экономической нестабильности</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40-44</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Tzygankov V. A. Personnel policy of the company in the conditions of economic instability</w:t>
      </w:r>
      <w:r w:rsidR="00C1549F"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40-44</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autoSpaceDE w:val="0"/>
        <w:autoSpaceDN w:val="0"/>
        <w:adjustRightInd w:val="0"/>
        <w:spacing w:after="0" w:line="240" w:lineRule="auto"/>
        <w:jc w:val="both"/>
        <w:rPr>
          <w:rFonts w:ascii="Times New Roman" w:hAnsi="Times New Roman" w:cs="Times New Roman"/>
          <w:lang w:val="en-US"/>
        </w:rPr>
      </w:pPr>
      <w:r w:rsidRPr="00BD376A">
        <w:rPr>
          <w:rFonts w:ascii="Times New Roman" w:hAnsi="Times New Roman" w:cs="Times New Roman"/>
        </w:rPr>
        <w:t>1456.</w:t>
      </w:r>
      <w:r w:rsidR="00AF1D69" w:rsidRPr="00BD376A">
        <w:rPr>
          <w:rFonts w:ascii="Times New Roman" w:hAnsi="Times New Roman" w:cs="Times New Roman"/>
        </w:rPr>
        <w:t xml:space="preserve"> </w:t>
      </w:r>
      <w:r w:rsidR="00AF1D69" w:rsidRPr="00BD376A">
        <w:rPr>
          <w:rFonts w:ascii="Times New Roman" w:eastAsia="TimesNewRomanPS-BoldMT" w:hAnsi="Times New Roman" w:cs="Times New Roman"/>
          <w:bCs/>
        </w:rPr>
        <w:t xml:space="preserve">Фетисова О.В., </w:t>
      </w:r>
      <w:r w:rsidR="00AF1D69" w:rsidRPr="00BD376A">
        <w:rPr>
          <w:rFonts w:ascii="Times New Roman" w:eastAsia="TimesNewRomanPSMT" w:hAnsi="Times New Roman" w:cs="Times New Roman"/>
        </w:rPr>
        <w:t xml:space="preserve">Матина Е. С. </w:t>
      </w:r>
      <w:r w:rsidR="00AF1D69" w:rsidRPr="00BD376A">
        <w:rPr>
          <w:rFonts w:ascii="Times New Roman" w:hAnsi="Times New Roman" w:cs="Times New Roman"/>
        </w:rPr>
        <w:t>Туристско-рекреационный комплекс: экономическая сущность и структурно-функциональные характеристики</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44-50</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Fetisova O. V., Matina E. S. Tourist-recreational complex: economic essence and the structurally functional characteristic</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44-50</w:t>
      </w: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autoSpaceDE w:val="0"/>
        <w:autoSpaceDN w:val="0"/>
        <w:adjustRightInd w:val="0"/>
        <w:spacing w:after="0" w:line="240" w:lineRule="auto"/>
        <w:jc w:val="both"/>
        <w:rPr>
          <w:rFonts w:ascii="Times New Roman" w:hAnsi="Times New Roman" w:cs="Times New Roman"/>
          <w:lang w:val="en-US"/>
        </w:rPr>
      </w:pPr>
      <w:r w:rsidRPr="00BD376A">
        <w:rPr>
          <w:rFonts w:ascii="Times New Roman" w:hAnsi="Times New Roman" w:cs="Times New Roman"/>
        </w:rPr>
        <w:t>1457.</w:t>
      </w:r>
      <w:r w:rsidR="00AF1D69" w:rsidRPr="00BD376A">
        <w:rPr>
          <w:rFonts w:ascii="Times New Roman" w:hAnsi="Times New Roman" w:cs="Times New Roman"/>
        </w:rPr>
        <w:t xml:space="preserve"> </w:t>
      </w:r>
      <w:r w:rsidR="00AF1D69" w:rsidRPr="00BD376A">
        <w:rPr>
          <w:rFonts w:ascii="Times New Roman" w:eastAsia="TimesNewRomanPS-BoldMT" w:hAnsi="Times New Roman" w:cs="Times New Roman"/>
          <w:bCs/>
        </w:rPr>
        <w:t>Шихвердиев А.П.,Чужмаров А.И., Калина А.В.</w:t>
      </w:r>
      <w:r w:rsidR="00AF1D69" w:rsidRPr="00BD376A">
        <w:rPr>
          <w:rFonts w:ascii="Times New Roman" w:eastAsia="TimesNewRomanPSMT" w:hAnsi="Times New Roman" w:cs="Times New Roman"/>
        </w:rPr>
        <w:t xml:space="preserve"> Организационно-экономический механизм развития частно-государственного партнерства в регионе</w:t>
      </w:r>
      <w:r w:rsidR="00910008" w:rsidRPr="00BD376A">
        <w:rPr>
          <w:rFonts w:ascii="Times New Roman" w:eastAsia="TimesNewRomanPSMT" w:hAnsi="Times New Roman" w:cs="Times New Roman"/>
        </w:rPr>
        <w:t xml:space="preserve"> </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50-55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Shihverdiev A. P., Chuzhmarov A. I., Kalina A.V. Organizational and economic development mechanism for public-private partnerships in region</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50-55</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1458.</w:t>
      </w:r>
      <w:r w:rsidR="00AF1D69" w:rsidRPr="00BD376A">
        <w:rPr>
          <w:rFonts w:ascii="Times New Roman" w:eastAsia="TimesNewRomanPSMT" w:hAnsi="Times New Roman" w:cs="Times New Roman"/>
        </w:rPr>
        <w:t xml:space="preserve"> </w:t>
      </w:r>
      <w:r w:rsidR="00AF1D69" w:rsidRPr="00BD376A">
        <w:rPr>
          <w:rFonts w:ascii="Times New Roman" w:hAnsi="Times New Roman" w:cs="Times New Roman"/>
        </w:rPr>
        <w:t xml:space="preserve">Беликова Е. В., </w:t>
      </w:r>
      <w:r w:rsidR="00AF1D69" w:rsidRPr="00BD376A">
        <w:rPr>
          <w:rStyle w:val="hps"/>
          <w:rFonts w:ascii="Times New Roman" w:hAnsi="Times New Roman" w:cs="Times New Roman"/>
        </w:rPr>
        <w:t>Степанян В. М.</w:t>
      </w:r>
      <w:r w:rsidR="00AF1D69" w:rsidRPr="00BD376A">
        <w:rPr>
          <w:rFonts w:ascii="Times New Roman" w:hAnsi="Times New Roman" w:cs="Times New Roman"/>
          <w:bCs/>
          <w:shd w:val="clear" w:color="auto" w:fill="FFFFFF"/>
        </w:rPr>
        <w:t xml:space="preserve"> Открытие направления подготовки «рекреация и спортивно-оздоровительный туризм» в спортивном вузе как фактор развития региона</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55-59</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Belikova E. V., Stepanyan V. M. Opening of specialty «recreation and sport tourism» at the sports university as the factor of development of the region</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55-59</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1459.</w:t>
      </w:r>
      <w:r w:rsidR="00AF1D69" w:rsidRPr="00BD376A">
        <w:rPr>
          <w:rFonts w:ascii="Times New Roman" w:hAnsi="Times New Roman" w:cs="Times New Roman"/>
        </w:rPr>
        <w:t xml:space="preserve"> Беленький П. П., Серпенинов О. В., Тищенко Е. Н., Шарыпова Т. Н. Формирование экономической модели подготовки специалистов по направлению подготовк</w:t>
      </w:r>
      <w:r w:rsidR="00910008" w:rsidRPr="00BD376A">
        <w:rPr>
          <w:rFonts w:ascii="Times New Roman" w:hAnsi="Times New Roman" w:cs="Times New Roman"/>
        </w:rPr>
        <w:t>и «информационная безопасность»</w:t>
      </w:r>
      <w:r w:rsidR="00AF1D69"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59-63</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Belenky P. P., Serpeninov O.V., Tishchenko E. N., Sharypova T. N. Arrangement of the economic model of specialists training specialists in «information security»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59-63</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pStyle w:val="a3"/>
        <w:spacing w:before="0" w:beforeAutospacing="0" w:after="0" w:afterAutospacing="0"/>
        <w:jc w:val="both"/>
        <w:rPr>
          <w:rFonts w:eastAsia="Calibri"/>
          <w:sz w:val="22"/>
          <w:szCs w:val="22"/>
          <w:lang w:val="en-US"/>
        </w:rPr>
      </w:pPr>
      <w:r w:rsidRPr="00BD376A">
        <w:rPr>
          <w:sz w:val="22"/>
          <w:szCs w:val="22"/>
        </w:rPr>
        <w:t>1460.</w:t>
      </w:r>
      <w:r w:rsidR="00AF1D69" w:rsidRPr="00BD376A">
        <w:rPr>
          <w:sz w:val="22"/>
          <w:szCs w:val="22"/>
        </w:rPr>
        <w:t xml:space="preserve"> </w:t>
      </w:r>
      <w:r w:rsidR="00AF1D69" w:rsidRPr="00BD376A">
        <w:rPr>
          <w:rStyle w:val="a8"/>
          <w:b w:val="0"/>
          <w:sz w:val="22"/>
          <w:szCs w:val="22"/>
        </w:rPr>
        <w:t xml:space="preserve">Боджаева В. В.,Слободчикова И. В., </w:t>
      </w:r>
      <w:r w:rsidR="00AF1D69" w:rsidRPr="00BD376A">
        <w:rPr>
          <w:sz w:val="22"/>
          <w:szCs w:val="22"/>
        </w:rPr>
        <w:t>Манджиев А. В. Вуз как центр формирования и развития интелл</w:t>
      </w:r>
      <w:r w:rsidR="00910008" w:rsidRPr="00BD376A">
        <w:rPr>
          <w:sz w:val="22"/>
          <w:szCs w:val="22"/>
        </w:rPr>
        <w:t>ектуального капитала территории</w:t>
      </w:r>
      <w:r w:rsidR="00AF1D69" w:rsidRPr="00BD376A">
        <w:rPr>
          <w:sz w:val="22"/>
          <w:szCs w:val="22"/>
        </w:rPr>
        <w:t xml:space="preserve"> </w:t>
      </w:r>
      <w:r w:rsidR="00AF1D69" w:rsidRPr="00BD376A">
        <w:rPr>
          <w:bCs/>
          <w:sz w:val="22"/>
          <w:szCs w:val="22"/>
        </w:rPr>
        <w:t xml:space="preserve">// </w:t>
      </w:r>
      <w:r w:rsidR="00AF1D69" w:rsidRPr="00BD376A">
        <w:rPr>
          <w:rFonts w:eastAsia="Calibri"/>
          <w:sz w:val="22"/>
          <w:szCs w:val="22"/>
        </w:rPr>
        <w:t>Бизнес. Образование</w:t>
      </w:r>
      <w:r w:rsidR="00AF1D69" w:rsidRPr="00BD376A">
        <w:rPr>
          <w:rFonts w:eastAsia="Calibri"/>
          <w:sz w:val="22"/>
          <w:szCs w:val="22"/>
          <w:lang w:val="en-US"/>
        </w:rPr>
        <w:t xml:space="preserve">. </w:t>
      </w:r>
      <w:r w:rsidR="00AF1D69" w:rsidRPr="00BD376A">
        <w:rPr>
          <w:rFonts w:eastAsia="Calibri"/>
          <w:sz w:val="22"/>
          <w:szCs w:val="22"/>
        </w:rPr>
        <w:t>Право</w:t>
      </w:r>
      <w:r w:rsidR="00AF1D69" w:rsidRPr="00BD376A">
        <w:rPr>
          <w:rFonts w:eastAsia="Calibri"/>
          <w:sz w:val="22"/>
          <w:szCs w:val="22"/>
          <w:lang w:val="en-US"/>
        </w:rPr>
        <w:t xml:space="preserve">. </w:t>
      </w:r>
      <w:r w:rsidR="00AF1D69" w:rsidRPr="00BD376A">
        <w:rPr>
          <w:rFonts w:eastAsia="Calibri"/>
          <w:sz w:val="22"/>
          <w:szCs w:val="22"/>
        </w:rPr>
        <w:t>Вестник</w:t>
      </w:r>
      <w:r w:rsidR="00AF1D69" w:rsidRPr="00BD376A">
        <w:rPr>
          <w:rFonts w:eastAsia="Calibri"/>
          <w:sz w:val="22"/>
          <w:szCs w:val="22"/>
          <w:lang w:val="en-US"/>
        </w:rPr>
        <w:t xml:space="preserve"> </w:t>
      </w:r>
      <w:r w:rsidR="00AF1D69" w:rsidRPr="00BD376A">
        <w:rPr>
          <w:rFonts w:eastAsia="Calibri"/>
          <w:sz w:val="22"/>
          <w:szCs w:val="22"/>
        </w:rPr>
        <w:t>Вол</w:t>
      </w:r>
      <w:r w:rsidR="00AF1D69" w:rsidRPr="00BD376A">
        <w:rPr>
          <w:sz w:val="22"/>
          <w:szCs w:val="22"/>
        </w:rPr>
        <w:t>гоградского</w:t>
      </w:r>
      <w:r w:rsidR="00AF1D69" w:rsidRPr="00BD376A">
        <w:rPr>
          <w:sz w:val="22"/>
          <w:szCs w:val="22"/>
          <w:lang w:val="en-US"/>
        </w:rPr>
        <w:t xml:space="preserve"> </w:t>
      </w:r>
      <w:r w:rsidR="00AF1D69" w:rsidRPr="00BD376A">
        <w:rPr>
          <w:sz w:val="22"/>
          <w:szCs w:val="22"/>
        </w:rPr>
        <w:t>института</w:t>
      </w:r>
      <w:r w:rsidR="00AF1D69" w:rsidRPr="00BD376A">
        <w:rPr>
          <w:sz w:val="22"/>
          <w:szCs w:val="22"/>
          <w:lang w:val="en-US"/>
        </w:rPr>
        <w:t xml:space="preserve"> </w:t>
      </w:r>
      <w:r w:rsidR="00AF1D69" w:rsidRPr="00BD376A">
        <w:rPr>
          <w:sz w:val="22"/>
          <w:szCs w:val="22"/>
        </w:rPr>
        <w:t>бизнеса</w:t>
      </w:r>
      <w:r w:rsidR="00AF1D69" w:rsidRPr="00BD376A">
        <w:rPr>
          <w:sz w:val="22"/>
          <w:szCs w:val="22"/>
          <w:lang w:val="en-US"/>
        </w:rPr>
        <w:t xml:space="preserve">. </w:t>
      </w:r>
      <w:r w:rsidR="00AF1D69" w:rsidRPr="00BD376A">
        <w:rPr>
          <w:rFonts w:eastAsia="Calibri"/>
          <w:sz w:val="22"/>
          <w:szCs w:val="22"/>
          <w:lang w:val="en-US"/>
        </w:rPr>
        <w:t xml:space="preserve"> 201</w:t>
      </w:r>
      <w:r w:rsidR="00AF1D69" w:rsidRPr="00BD376A">
        <w:rPr>
          <w:sz w:val="22"/>
          <w:szCs w:val="22"/>
          <w:lang w:val="en-US"/>
        </w:rPr>
        <w:t>5</w:t>
      </w:r>
      <w:r w:rsidR="00AF1D69" w:rsidRPr="00BD376A">
        <w:rPr>
          <w:rFonts w:eastAsia="Calibri"/>
          <w:sz w:val="22"/>
          <w:szCs w:val="22"/>
          <w:lang w:val="en-US"/>
        </w:rPr>
        <w:t>.  № 4 (</w:t>
      </w:r>
      <w:r w:rsidR="00AF1D69" w:rsidRPr="00BD376A">
        <w:rPr>
          <w:sz w:val="22"/>
          <w:szCs w:val="22"/>
          <w:lang w:val="en-US"/>
        </w:rPr>
        <w:t>33</w:t>
      </w:r>
      <w:r w:rsidR="00AF1D69" w:rsidRPr="00BD376A">
        <w:rPr>
          <w:rFonts w:eastAsia="Calibri"/>
          <w:sz w:val="22"/>
          <w:szCs w:val="22"/>
          <w:lang w:val="en-US"/>
        </w:rPr>
        <w:t xml:space="preserve">). </w:t>
      </w:r>
      <w:r w:rsidR="00AF1D69" w:rsidRPr="00BD376A">
        <w:rPr>
          <w:rFonts w:eastAsia="Calibri"/>
          <w:sz w:val="22"/>
          <w:szCs w:val="22"/>
        </w:rPr>
        <w:t>С</w:t>
      </w:r>
      <w:r w:rsidR="00AF1D69" w:rsidRPr="00BD376A">
        <w:rPr>
          <w:rFonts w:eastAsia="Calibri"/>
          <w:sz w:val="22"/>
          <w:szCs w:val="22"/>
          <w:lang w:val="en-US"/>
        </w:rPr>
        <w:t xml:space="preserve">. </w:t>
      </w:r>
      <w:r w:rsidRPr="00BD376A">
        <w:rPr>
          <w:sz w:val="22"/>
          <w:szCs w:val="22"/>
          <w:lang w:val="en-US"/>
        </w:rPr>
        <w:t>63-66</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Bodzhaeva V. V., Slobodchikova I.V., Nigmirov A. G. Higher school as the center of formation and development of intellectual capital of the territory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63-66</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pStyle w:val="a3"/>
        <w:shd w:val="clear" w:color="auto" w:fill="FFFFFF"/>
        <w:spacing w:before="0" w:beforeAutospacing="0" w:after="0" w:afterAutospacing="0"/>
        <w:ind w:right="283"/>
        <w:jc w:val="both"/>
        <w:rPr>
          <w:rFonts w:eastAsia="Calibri"/>
          <w:sz w:val="22"/>
          <w:szCs w:val="22"/>
          <w:lang w:val="en-US"/>
        </w:rPr>
      </w:pPr>
      <w:r w:rsidRPr="00BD376A">
        <w:rPr>
          <w:sz w:val="22"/>
          <w:szCs w:val="22"/>
        </w:rPr>
        <w:t>1461.</w:t>
      </w:r>
      <w:r w:rsidR="00AF1D69" w:rsidRPr="00BD376A">
        <w:rPr>
          <w:sz w:val="22"/>
          <w:szCs w:val="22"/>
        </w:rPr>
        <w:t xml:space="preserve"> </w:t>
      </w:r>
      <w:r w:rsidR="00AF1D69" w:rsidRPr="00BD376A">
        <w:rPr>
          <w:spacing w:val="-4"/>
          <w:sz w:val="22"/>
          <w:szCs w:val="22"/>
        </w:rPr>
        <w:t>Вицелярова К. Н. Исследование гендерных особенностей рынка труда Краснодарского края</w:t>
      </w:r>
      <w:r w:rsidR="00AF1D69" w:rsidRPr="00BD376A">
        <w:rPr>
          <w:sz w:val="22"/>
          <w:szCs w:val="22"/>
        </w:rPr>
        <w:t xml:space="preserve"> </w:t>
      </w:r>
      <w:r w:rsidR="00AF1D69" w:rsidRPr="00BD376A">
        <w:rPr>
          <w:bCs/>
          <w:sz w:val="22"/>
          <w:szCs w:val="22"/>
        </w:rPr>
        <w:t xml:space="preserve">// </w:t>
      </w:r>
      <w:r w:rsidR="00AF1D69" w:rsidRPr="00BD376A">
        <w:rPr>
          <w:rFonts w:eastAsia="Calibri"/>
          <w:sz w:val="22"/>
          <w:szCs w:val="22"/>
        </w:rPr>
        <w:t>Бизнес</w:t>
      </w:r>
      <w:r w:rsidRPr="00BD376A">
        <w:rPr>
          <w:rFonts w:eastAsia="Calibri"/>
          <w:sz w:val="22"/>
          <w:szCs w:val="22"/>
        </w:rPr>
        <w:t xml:space="preserve">. </w:t>
      </w:r>
      <w:r w:rsidR="00AF1D69" w:rsidRPr="00BD376A">
        <w:rPr>
          <w:rFonts w:eastAsia="Calibri"/>
          <w:sz w:val="22"/>
          <w:szCs w:val="22"/>
        </w:rPr>
        <w:t>Образование</w:t>
      </w:r>
      <w:r w:rsidR="00AF1D69" w:rsidRPr="00BD376A">
        <w:rPr>
          <w:rFonts w:eastAsia="Calibri"/>
          <w:sz w:val="22"/>
          <w:szCs w:val="22"/>
          <w:lang w:val="en-US"/>
        </w:rPr>
        <w:t xml:space="preserve">. </w:t>
      </w:r>
      <w:r w:rsidR="00AF1D69" w:rsidRPr="00BD376A">
        <w:rPr>
          <w:rFonts w:eastAsia="Calibri"/>
          <w:sz w:val="22"/>
          <w:szCs w:val="22"/>
        </w:rPr>
        <w:t>Право</w:t>
      </w:r>
      <w:r w:rsidR="00AF1D69" w:rsidRPr="00BD376A">
        <w:rPr>
          <w:rFonts w:eastAsia="Calibri"/>
          <w:sz w:val="22"/>
          <w:szCs w:val="22"/>
          <w:lang w:val="en-US"/>
        </w:rPr>
        <w:t xml:space="preserve">. </w:t>
      </w:r>
      <w:r w:rsidR="00AF1D69" w:rsidRPr="00BD376A">
        <w:rPr>
          <w:rFonts w:eastAsia="Calibri"/>
          <w:sz w:val="22"/>
          <w:szCs w:val="22"/>
        </w:rPr>
        <w:t>Вестник</w:t>
      </w:r>
      <w:r w:rsidR="00AF1D69" w:rsidRPr="00BD376A">
        <w:rPr>
          <w:rFonts w:eastAsia="Calibri"/>
          <w:sz w:val="22"/>
          <w:szCs w:val="22"/>
          <w:lang w:val="en-US"/>
        </w:rPr>
        <w:t xml:space="preserve"> </w:t>
      </w:r>
      <w:r w:rsidR="00AF1D69" w:rsidRPr="00BD376A">
        <w:rPr>
          <w:rFonts w:eastAsia="Calibri"/>
          <w:sz w:val="22"/>
          <w:szCs w:val="22"/>
        </w:rPr>
        <w:t>Вол</w:t>
      </w:r>
      <w:r w:rsidR="00AF1D69" w:rsidRPr="00BD376A">
        <w:rPr>
          <w:sz w:val="22"/>
          <w:szCs w:val="22"/>
        </w:rPr>
        <w:t>гоградского</w:t>
      </w:r>
      <w:r w:rsidR="00AF1D69" w:rsidRPr="00BD376A">
        <w:rPr>
          <w:sz w:val="22"/>
          <w:szCs w:val="22"/>
          <w:lang w:val="en-US"/>
        </w:rPr>
        <w:t xml:space="preserve"> </w:t>
      </w:r>
      <w:r w:rsidR="00AF1D69" w:rsidRPr="00BD376A">
        <w:rPr>
          <w:sz w:val="22"/>
          <w:szCs w:val="22"/>
        </w:rPr>
        <w:t>института</w:t>
      </w:r>
      <w:r w:rsidR="00AF1D69" w:rsidRPr="00BD376A">
        <w:rPr>
          <w:sz w:val="22"/>
          <w:szCs w:val="22"/>
          <w:lang w:val="en-US"/>
        </w:rPr>
        <w:t xml:space="preserve"> </w:t>
      </w:r>
      <w:r w:rsidR="00AF1D69" w:rsidRPr="00BD376A">
        <w:rPr>
          <w:sz w:val="22"/>
          <w:szCs w:val="22"/>
        </w:rPr>
        <w:t>бизнеса</w:t>
      </w:r>
      <w:r w:rsidR="00AF1D69" w:rsidRPr="00BD376A">
        <w:rPr>
          <w:sz w:val="22"/>
          <w:szCs w:val="22"/>
          <w:lang w:val="en-US"/>
        </w:rPr>
        <w:t xml:space="preserve">. </w:t>
      </w:r>
      <w:r w:rsidR="00AF1D69" w:rsidRPr="00BD376A">
        <w:rPr>
          <w:rFonts w:eastAsia="Calibri"/>
          <w:sz w:val="22"/>
          <w:szCs w:val="22"/>
          <w:lang w:val="en-US"/>
        </w:rPr>
        <w:t xml:space="preserve"> 201</w:t>
      </w:r>
      <w:r w:rsidR="00AF1D69" w:rsidRPr="00BD376A">
        <w:rPr>
          <w:sz w:val="22"/>
          <w:szCs w:val="22"/>
          <w:lang w:val="en-US"/>
        </w:rPr>
        <w:t>5</w:t>
      </w:r>
      <w:r w:rsidR="00AF1D69" w:rsidRPr="00BD376A">
        <w:rPr>
          <w:rFonts w:eastAsia="Calibri"/>
          <w:sz w:val="22"/>
          <w:szCs w:val="22"/>
          <w:lang w:val="en-US"/>
        </w:rPr>
        <w:t>.  № 4 (</w:t>
      </w:r>
      <w:r w:rsidR="00AF1D69" w:rsidRPr="00BD376A">
        <w:rPr>
          <w:sz w:val="22"/>
          <w:szCs w:val="22"/>
          <w:lang w:val="en-US"/>
        </w:rPr>
        <w:t>33</w:t>
      </w:r>
      <w:r w:rsidR="00AF1D69" w:rsidRPr="00BD376A">
        <w:rPr>
          <w:rFonts w:eastAsia="Calibri"/>
          <w:sz w:val="22"/>
          <w:szCs w:val="22"/>
          <w:lang w:val="en-US"/>
        </w:rPr>
        <w:t xml:space="preserve">). </w:t>
      </w:r>
      <w:r w:rsidR="00AF1D69" w:rsidRPr="00BD376A">
        <w:rPr>
          <w:rFonts w:eastAsia="Calibri"/>
          <w:sz w:val="22"/>
          <w:szCs w:val="22"/>
        </w:rPr>
        <w:t>С</w:t>
      </w:r>
      <w:r w:rsidR="00AF1D69" w:rsidRPr="00BD376A">
        <w:rPr>
          <w:rFonts w:eastAsia="Calibri"/>
          <w:sz w:val="22"/>
          <w:szCs w:val="22"/>
          <w:lang w:val="en-US"/>
        </w:rPr>
        <w:t xml:space="preserve">. </w:t>
      </w:r>
      <w:r w:rsidRPr="00BD376A">
        <w:rPr>
          <w:sz w:val="22"/>
          <w:szCs w:val="22"/>
          <w:lang w:val="en-US"/>
        </w:rPr>
        <w:t>66-71</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Vitselyarova K. N. The study of gender characteristics of the labor market of K</w:t>
      </w:r>
      <w:r w:rsidR="00910008" w:rsidRPr="00BD376A">
        <w:rPr>
          <w:rFonts w:ascii="Times New Roman" w:hAnsi="Times New Roman" w:cs="Times New Roman"/>
          <w:lang w:val="en-US"/>
        </w:rPr>
        <w:t>rasnodar territory</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66-71</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1462.</w:t>
      </w:r>
      <w:r w:rsidR="00AF1D69" w:rsidRPr="00BD376A">
        <w:rPr>
          <w:rFonts w:ascii="Times New Roman" w:hAnsi="Times New Roman" w:cs="Times New Roman"/>
        </w:rPr>
        <w:t xml:space="preserve">  Восканов М. Э. Институциональные условия и пути развития юга россии на основе парадигмы эффективного управления макрорегиональной социально-экономической системой</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71-77</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Voskanov M. E. Institutional conditions and the ways of development of Southern Russia based on the paradigm of effective management of macro-regional socio-economic system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71-77</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1463.</w:t>
      </w:r>
      <w:r w:rsidR="00AF1D69" w:rsidRPr="00BD376A">
        <w:rPr>
          <w:rFonts w:ascii="Times New Roman" w:hAnsi="Times New Roman" w:cs="Times New Roman"/>
        </w:rPr>
        <w:t xml:space="preserve"> Емелина Т. А., Горнастаева Н. В. Управление конкурентоспособностью работников на внутрифирменном рынке труда</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77-81</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Yemelina T. A., Gornastaeva N. V. Management of employees’ competitiveness</w:t>
      </w:r>
      <w:r w:rsidR="00910008" w:rsidRPr="00BD376A">
        <w:rPr>
          <w:rFonts w:ascii="Times New Roman" w:hAnsi="Times New Roman" w:cs="Times New Roman"/>
          <w:lang w:val="en-US"/>
        </w:rPr>
        <w:t xml:space="preserve"> at the in-company labor market</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77-81</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pStyle w:val="a3"/>
        <w:shd w:val="clear" w:color="auto" w:fill="FFFFFF"/>
        <w:spacing w:before="0" w:beforeAutospacing="0" w:after="0" w:afterAutospacing="0"/>
        <w:jc w:val="both"/>
        <w:rPr>
          <w:sz w:val="22"/>
          <w:szCs w:val="22"/>
          <w:lang w:val="en-US"/>
        </w:rPr>
      </w:pPr>
      <w:r w:rsidRPr="00BD376A">
        <w:rPr>
          <w:sz w:val="22"/>
          <w:szCs w:val="22"/>
        </w:rPr>
        <w:t>1464.</w:t>
      </w:r>
      <w:r w:rsidR="00AF1D69" w:rsidRPr="00BD376A">
        <w:rPr>
          <w:sz w:val="22"/>
          <w:szCs w:val="22"/>
        </w:rPr>
        <w:t xml:space="preserve">  Кипервар Е. А., Трункина Л. В. Развитие деловой и творческой инициативы как фактор повышения эффективности труда работников предприятий </w:t>
      </w:r>
      <w:r w:rsidR="00AF1D69" w:rsidRPr="00BD376A">
        <w:rPr>
          <w:bCs/>
          <w:sz w:val="22"/>
          <w:szCs w:val="22"/>
        </w:rPr>
        <w:t xml:space="preserve">// </w:t>
      </w:r>
      <w:r w:rsidR="00AF1D69" w:rsidRPr="00BD376A">
        <w:rPr>
          <w:sz w:val="22"/>
          <w:szCs w:val="22"/>
        </w:rPr>
        <w:t>Бизнес. Образование</w:t>
      </w:r>
      <w:r w:rsidR="00AF1D69" w:rsidRPr="00BD376A">
        <w:rPr>
          <w:sz w:val="22"/>
          <w:szCs w:val="22"/>
          <w:lang w:val="en-US"/>
        </w:rPr>
        <w:t xml:space="preserve">. </w:t>
      </w:r>
      <w:r w:rsidR="00AF1D69" w:rsidRPr="00BD376A">
        <w:rPr>
          <w:sz w:val="22"/>
          <w:szCs w:val="22"/>
        </w:rPr>
        <w:t>Право</w:t>
      </w:r>
      <w:r w:rsidR="00AF1D69" w:rsidRPr="00BD376A">
        <w:rPr>
          <w:sz w:val="22"/>
          <w:szCs w:val="22"/>
          <w:lang w:val="en-US"/>
        </w:rPr>
        <w:t xml:space="preserve">. </w:t>
      </w:r>
      <w:r w:rsidR="00AF1D69" w:rsidRPr="00BD376A">
        <w:rPr>
          <w:sz w:val="22"/>
          <w:szCs w:val="22"/>
        </w:rPr>
        <w:t>Вестник</w:t>
      </w:r>
      <w:r w:rsidR="00AF1D69" w:rsidRPr="00BD376A">
        <w:rPr>
          <w:sz w:val="22"/>
          <w:szCs w:val="22"/>
          <w:lang w:val="en-US"/>
        </w:rPr>
        <w:t xml:space="preserve"> </w:t>
      </w:r>
      <w:r w:rsidR="00AF1D69" w:rsidRPr="00BD376A">
        <w:rPr>
          <w:sz w:val="22"/>
          <w:szCs w:val="22"/>
        </w:rPr>
        <w:t>Волгоградского</w:t>
      </w:r>
      <w:r w:rsidR="00AF1D69" w:rsidRPr="00BD376A">
        <w:rPr>
          <w:sz w:val="22"/>
          <w:szCs w:val="22"/>
          <w:lang w:val="en-US"/>
        </w:rPr>
        <w:t xml:space="preserve"> </w:t>
      </w:r>
      <w:r w:rsidR="00AF1D69" w:rsidRPr="00BD376A">
        <w:rPr>
          <w:sz w:val="22"/>
          <w:szCs w:val="22"/>
        </w:rPr>
        <w:t>института</w:t>
      </w:r>
      <w:r w:rsidR="00AF1D69" w:rsidRPr="00BD376A">
        <w:rPr>
          <w:sz w:val="22"/>
          <w:szCs w:val="22"/>
          <w:lang w:val="en-US"/>
        </w:rPr>
        <w:t xml:space="preserve"> </w:t>
      </w:r>
      <w:r w:rsidR="00AF1D69" w:rsidRPr="00BD376A">
        <w:rPr>
          <w:sz w:val="22"/>
          <w:szCs w:val="22"/>
        </w:rPr>
        <w:t>бизнеса</w:t>
      </w:r>
      <w:r w:rsidR="00AF1D69" w:rsidRPr="00BD376A">
        <w:rPr>
          <w:sz w:val="22"/>
          <w:szCs w:val="22"/>
          <w:lang w:val="en-US"/>
        </w:rPr>
        <w:t xml:space="preserve">. 2015. № 4 (33). </w:t>
      </w:r>
      <w:r w:rsidR="00AF1D69" w:rsidRPr="00BD376A">
        <w:rPr>
          <w:sz w:val="22"/>
          <w:szCs w:val="22"/>
        </w:rPr>
        <w:t>С</w:t>
      </w:r>
      <w:r w:rsidR="00AF1D69" w:rsidRPr="00BD376A">
        <w:rPr>
          <w:sz w:val="22"/>
          <w:szCs w:val="22"/>
          <w:lang w:val="en-US"/>
        </w:rPr>
        <w:t xml:space="preserve">. </w:t>
      </w:r>
      <w:r w:rsidRPr="00BD376A">
        <w:rPr>
          <w:sz w:val="22"/>
          <w:szCs w:val="22"/>
          <w:lang w:val="en-US"/>
        </w:rPr>
        <w:t>81-85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Kipervar E. A., Trunkina L. V. Development of business and creative initiative as the factor of increasing efficiency of la</w:t>
      </w:r>
      <w:r w:rsidR="00910008" w:rsidRPr="00BD376A">
        <w:rPr>
          <w:rFonts w:ascii="Times New Roman" w:hAnsi="Times New Roman" w:cs="Times New Roman"/>
          <w:lang w:val="en-US"/>
        </w:rPr>
        <w:t>bor of employees of enterprises</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81-85</w:t>
      </w:r>
    </w:p>
    <w:p w:rsidR="00BD376A" w:rsidRDefault="00BD376A" w:rsidP="00BD376A">
      <w:pPr>
        <w:spacing w:after="0" w:line="240" w:lineRule="auto"/>
        <w:jc w:val="both"/>
        <w:rPr>
          <w:rFonts w:ascii="Times New Roman" w:hAnsi="Times New Roman" w:cs="Times New Roman"/>
        </w:rPr>
      </w:pP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1465.</w:t>
      </w:r>
      <w:r w:rsidR="00AF1D69" w:rsidRPr="00BD376A">
        <w:rPr>
          <w:rFonts w:ascii="Times New Roman" w:hAnsi="Times New Roman" w:cs="Times New Roman"/>
        </w:rPr>
        <w:t xml:space="preserve"> Кольцова А.А., </w:t>
      </w:r>
      <w:r w:rsidR="00AF1D69" w:rsidRPr="00BD376A">
        <w:rPr>
          <w:rFonts w:ascii="Times New Roman" w:hAnsi="Times New Roman" w:cs="Times New Roman"/>
          <w:bCs/>
          <w:iCs/>
        </w:rPr>
        <w:t>Яковлева Т. В.</w:t>
      </w:r>
      <w:r w:rsidR="00AF1D69" w:rsidRPr="00BD376A">
        <w:rPr>
          <w:rFonts w:ascii="Times New Roman" w:hAnsi="Times New Roman" w:cs="Times New Roman"/>
          <w:bCs/>
        </w:rPr>
        <w:t xml:space="preserve">  Теоретические аспекты формирования системы показателей управленческого учета</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85-90</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Koltsova A. A., Yakovleva T. V. Theoretical aspects of the management accounting indicators system formation</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85-90</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pStyle w:val="1"/>
        <w:spacing w:before="0" w:beforeAutospacing="0" w:after="0" w:afterAutospacing="0"/>
        <w:jc w:val="both"/>
        <w:rPr>
          <w:b w:val="0"/>
          <w:sz w:val="22"/>
          <w:szCs w:val="22"/>
          <w:lang w:val="en-US"/>
        </w:rPr>
      </w:pPr>
      <w:r w:rsidRPr="00BD376A">
        <w:rPr>
          <w:b w:val="0"/>
          <w:sz w:val="22"/>
          <w:szCs w:val="22"/>
        </w:rPr>
        <w:t>1466.</w:t>
      </w:r>
      <w:r w:rsidR="00AF1D69" w:rsidRPr="00BD376A">
        <w:rPr>
          <w:b w:val="0"/>
          <w:sz w:val="22"/>
          <w:szCs w:val="22"/>
        </w:rPr>
        <w:t xml:space="preserve">  Кравченко А. В. Повышение эффективности работы электростанций путем коррекции водно-химических режимов</w:t>
      </w:r>
      <w:r w:rsidR="00910008" w:rsidRPr="00BD376A">
        <w:rPr>
          <w:b w:val="0"/>
          <w:sz w:val="22"/>
          <w:szCs w:val="22"/>
        </w:rPr>
        <w:t xml:space="preserve"> </w:t>
      </w:r>
      <w:r w:rsidR="00AF1D69" w:rsidRPr="00BD376A">
        <w:rPr>
          <w:b w:val="0"/>
          <w:bCs w:val="0"/>
          <w:sz w:val="22"/>
          <w:szCs w:val="22"/>
        </w:rPr>
        <w:t xml:space="preserve">// </w:t>
      </w:r>
      <w:r w:rsidR="00AF1D69" w:rsidRPr="00BD376A">
        <w:rPr>
          <w:b w:val="0"/>
          <w:sz w:val="22"/>
          <w:szCs w:val="22"/>
        </w:rPr>
        <w:t>Бизнес. Образование</w:t>
      </w:r>
      <w:r w:rsidR="00AF1D69" w:rsidRPr="00BD376A">
        <w:rPr>
          <w:b w:val="0"/>
          <w:sz w:val="22"/>
          <w:szCs w:val="22"/>
          <w:lang w:val="en-US"/>
        </w:rPr>
        <w:t xml:space="preserve">. </w:t>
      </w:r>
      <w:r w:rsidR="00AF1D69" w:rsidRPr="00BD376A">
        <w:rPr>
          <w:b w:val="0"/>
          <w:sz w:val="22"/>
          <w:szCs w:val="22"/>
        </w:rPr>
        <w:t>Право</w:t>
      </w:r>
      <w:r w:rsidR="00AF1D69" w:rsidRPr="00BD376A">
        <w:rPr>
          <w:b w:val="0"/>
          <w:sz w:val="22"/>
          <w:szCs w:val="22"/>
          <w:lang w:val="en-US"/>
        </w:rPr>
        <w:t xml:space="preserve">. </w:t>
      </w:r>
      <w:r w:rsidR="00AF1D69" w:rsidRPr="00BD376A">
        <w:rPr>
          <w:b w:val="0"/>
          <w:sz w:val="22"/>
          <w:szCs w:val="22"/>
        </w:rPr>
        <w:t>Вестник</w:t>
      </w:r>
      <w:r w:rsidR="00AF1D69" w:rsidRPr="00BD376A">
        <w:rPr>
          <w:b w:val="0"/>
          <w:sz w:val="22"/>
          <w:szCs w:val="22"/>
          <w:lang w:val="en-US"/>
        </w:rPr>
        <w:t xml:space="preserve"> </w:t>
      </w:r>
      <w:r w:rsidR="00AF1D69" w:rsidRPr="00BD376A">
        <w:rPr>
          <w:b w:val="0"/>
          <w:sz w:val="22"/>
          <w:szCs w:val="22"/>
        </w:rPr>
        <w:t>Волгоградского</w:t>
      </w:r>
      <w:r w:rsidR="00AF1D69" w:rsidRPr="00BD376A">
        <w:rPr>
          <w:b w:val="0"/>
          <w:sz w:val="22"/>
          <w:szCs w:val="22"/>
          <w:lang w:val="en-US"/>
        </w:rPr>
        <w:t xml:space="preserve"> </w:t>
      </w:r>
      <w:r w:rsidR="00AF1D69" w:rsidRPr="00BD376A">
        <w:rPr>
          <w:b w:val="0"/>
          <w:sz w:val="22"/>
          <w:szCs w:val="22"/>
        </w:rPr>
        <w:t>института</w:t>
      </w:r>
      <w:r w:rsidR="00AF1D69" w:rsidRPr="00BD376A">
        <w:rPr>
          <w:b w:val="0"/>
          <w:sz w:val="22"/>
          <w:szCs w:val="22"/>
          <w:lang w:val="en-US"/>
        </w:rPr>
        <w:t xml:space="preserve"> </w:t>
      </w:r>
      <w:r w:rsidR="00AF1D69" w:rsidRPr="00BD376A">
        <w:rPr>
          <w:b w:val="0"/>
          <w:sz w:val="22"/>
          <w:szCs w:val="22"/>
        </w:rPr>
        <w:t>бизнеса</w:t>
      </w:r>
      <w:r w:rsidR="00AF1D69" w:rsidRPr="00BD376A">
        <w:rPr>
          <w:b w:val="0"/>
          <w:sz w:val="22"/>
          <w:szCs w:val="22"/>
          <w:lang w:val="en-US"/>
        </w:rPr>
        <w:t xml:space="preserve">. 2015. № 4 (33). </w:t>
      </w:r>
      <w:r w:rsidR="00AF1D69" w:rsidRPr="00BD376A">
        <w:rPr>
          <w:b w:val="0"/>
          <w:sz w:val="22"/>
          <w:szCs w:val="22"/>
        </w:rPr>
        <w:t>С</w:t>
      </w:r>
      <w:r w:rsidR="00AF1D69" w:rsidRPr="00BD376A">
        <w:rPr>
          <w:b w:val="0"/>
          <w:sz w:val="22"/>
          <w:szCs w:val="22"/>
          <w:lang w:val="en-US"/>
        </w:rPr>
        <w:t xml:space="preserve">. </w:t>
      </w:r>
      <w:r w:rsidRPr="00BD376A">
        <w:rPr>
          <w:b w:val="0"/>
          <w:sz w:val="22"/>
          <w:szCs w:val="22"/>
          <w:lang w:val="en-US"/>
        </w:rPr>
        <w:t>90-94</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Kravchenko A. V. Improvement of the efficiency of power plants by correction of</w:t>
      </w:r>
      <w:r w:rsidR="00910008" w:rsidRPr="00BD376A">
        <w:rPr>
          <w:rFonts w:ascii="Times New Roman" w:hAnsi="Times New Roman" w:cs="Times New Roman"/>
          <w:lang w:val="en-US"/>
        </w:rPr>
        <w:t xml:space="preserve"> water chemistry</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90-94</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1467.</w:t>
      </w:r>
      <w:r w:rsidR="00AF1D69" w:rsidRPr="00BD376A">
        <w:rPr>
          <w:rFonts w:ascii="Times New Roman" w:hAnsi="Times New Roman" w:cs="Times New Roman"/>
        </w:rPr>
        <w:t xml:space="preserve"> Кольцова А. А, </w:t>
      </w:r>
      <w:r w:rsidR="00AF1D69" w:rsidRPr="00BD376A">
        <w:rPr>
          <w:rFonts w:ascii="Times New Roman" w:hAnsi="Times New Roman" w:cs="Times New Roman"/>
          <w:bCs/>
          <w:iCs/>
        </w:rPr>
        <w:t>Яковлева Т. В.</w:t>
      </w:r>
      <w:r w:rsidR="00AF1D69" w:rsidRPr="00BD376A">
        <w:rPr>
          <w:rFonts w:ascii="Times New Roman" w:hAnsi="Times New Roman" w:cs="Times New Roman"/>
        </w:rPr>
        <w:t>Проблемы применения информационных технологий на российских предприятиях</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94-98</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Koltsova A. A., Yakovleva T. V. Problems of application of information technologies in Russian companies</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94-98</w:t>
      </w:r>
    </w:p>
    <w:p w:rsidR="002137B1" w:rsidRPr="00BD376A" w:rsidRDefault="002137B1" w:rsidP="00BD376A">
      <w:pPr>
        <w:spacing w:after="0" w:line="240" w:lineRule="auto"/>
        <w:jc w:val="both"/>
        <w:rPr>
          <w:rFonts w:ascii="Times New Roman" w:hAnsi="Times New Roman" w:cs="Times New Roman"/>
          <w:lang w:val="en-US"/>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1468.</w:t>
      </w:r>
      <w:r w:rsidR="00AF1D69" w:rsidRPr="00BD376A">
        <w:rPr>
          <w:rFonts w:ascii="Times New Roman" w:hAnsi="Times New Roman" w:cs="Times New Roman"/>
        </w:rPr>
        <w:t xml:space="preserve"> Огарков А. А. Региональная промышленная политика как фактор экономического развития Российской Федерации</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98-102</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Ogarkov A. A. Regional industrial policy as a factor of economic development of the Russian Federation</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98-102</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tabs>
          <w:tab w:val="left" w:pos="1245"/>
          <w:tab w:val="right" w:pos="9354"/>
        </w:tabs>
        <w:spacing w:after="0" w:line="240" w:lineRule="auto"/>
        <w:jc w:val="both"/>
        <w:rPr>
          <w:rFonts w:ascii="Times New Roman" w:hAnsi="Times New Roman" w:cs="Times New Roman"/>
          <w:lang w:val="en-US"/>
        </w:rPr>
      </w:pPr>
      <w:r w:rsidRPr="00BD376A">
        <w:rPr>
          <w:rFonts w:ascii="Times New Roman" w:hAnsi="Times New Roman" w:cs="Times New Roman"/>
        </w:rPr>
        <w:t>1469.</w:t>
      </w:r>
      <w:r w:rsidR="00AF1D69" w:rsidRPr="00BD376A">
        <w:rPr>
          <w:rFonts w:ascii="Times New Roman" w:hAnsi="Times New Roman" w:cs="Times New Roman"/>
        </w:rPr>
        <w:t xml:space="preserve"> Попова И. В. Проблемы инновационного развития инфраструктурной составляющей рынка банковских услуг стран СНГ</w:t>
      </w:r>
      <w:r w:rsidR="00910008" w:rsidRPr="00BD376A">
        <w:rPr>
          <w:rFonts w:ascii="Times New Roman" w:hAnsi="Times New Roman" w:cs="Times New Roman"/>
        </w:rPr>
        <w:t xml:space="preserve"> </w:t>
      </w:r>
      <w:r w:rsidR="00AF1D69"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102-108</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 xml:space="preserve">Popova I. V. </w:t>
      </w:r>
      <w:r w:rsidRPr="00BD376A">
        <w:rPr>
          <w:rFonts w:ascii="Times New Roman" w:hAnsi="Times New Roman" w:cs="Times New Roman"/>
          <w:lang w:val="en-GB"/>
        </w:rPr>
        <w:t>Problems of innovation development infrastructure component banking market of CIS countries</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102-108</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1470.</w:t>
      </w:r>
      <w:r w:rsidR="00AF1D69" w:rsidRPr="00BD376A">
        <w:rPr>
          <w:rFonts w:ascii="Times New Roman" w:hAnsi="Times New Roman" w:cs="Times New Roman"/>
        </w:rPr>
        <w:t xml:space="preserve"> Путилова Н. Н., </w:t>
      </w:r>
      <w:r w:rsidR="00AF1D69" w:rsidRPr="00BD376A">
        <w:rPr>
          <w:rFonts w:ascii="Times New Roman" w:hAnsi="Times New Roman" w:cs="Times New Roman"/>
          <w:shd w:val="clear" w:color="auto" w:fill="FFFFFF"/>
        </w:rPr>
        <w:t>Проскурякова М. М.</w:t>
      </w:r>
      <w:r w:rsidR="00AF1D69" w:rsidRPr="00BD376A">
        <w:rPr>
          <w:rFonts w:ascii="Times New Roman" w:hAnsi="Times New Roman" w:cs="Times New Roman"/>
        </w:rPr>
        <w:t xml:space="preserve"> Снижение коммерческих потерь электрической энергии в электрических сетях</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108-112</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Putilova N. N., Proskuryakova M. M. Reduction of commercial losses of e</w:t>
      </w:r>
      <w:r w:rsidR="00910008" w:rsidRPr="00BD376A">
        <w:rPr>
          <w:rFonts w:ascii="Times New Roman" w:hAnsi="Times New Roman" w:cs="Times New Roman"/>
          <w:lang w:val="en-US"/>
        </w:rPr>
        <w:t xml:space="preserve">lectric power in electric grids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108-112</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4B6959" w:rsidP="00BD376A">
      <w:pPr>
        <w:tabs>
          <w:tab w:val="left" w:pos="1545"/>
        </w:tabs>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1471.</w:t>
      </w:r>
      <w:r w:rsidR="00AF1D69" w:rsidRPr="00BD376A">
        <w:rPr>
          <w:rFonts w:ascii="Times New Roman" w:hAnsi="Times New Roman" w:cs="Times New Roman"/>
        </w:rPr>
        <w:t xml:space="preserve"> Рубинштейн Е. Д., Блинова О. Н.  К вопросу обеспечения продовольственной безопасность Дальнего Востока</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112-120</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Rubinshtein E. D., Blinova O. N. Issues on food security of the of far East region of Russia</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4B6959" w:rsidRPr="00BD376A">
        <w:rPr>
          <w:rFonts w:ascii="Times New Roman" w:hAnsi="Times New Roman" w:cs="Times New Roman"/>
          <w:lang w:val="en-US"/>
        </w:rPr>
        <w:t>112-120</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1472.</w:t>
      </w:r>
      <w:r w:rsidR="00AF1D69" w:rsidRPr="00BD376A">
        <w:rPr>
          <w:rFonts w:ascii="Times New Roman" w:hAnsi="Times New Roman" w:cs="Times New Roman"/>
        </w:rPr>
        <w:t xml:space="preserve"> Путилова Н. Н., </w:t>
      </w:r>
      <w:r w:rsidR="00AF1D69" w:rsidRPr="00BD376A">
        <w:rPr>
          <w:rFonts w:ascii="Times New Roman" w:hAnsi="Times New Roman" w:cs="Times New Roman"/>
          <w:shd w:val="clear" w:color="auto" w:fill="FFFFFF"/>
        </w:rPr>
        <w:t>Проскурякова М. М.</w:t>
      </w:r>
      <w:r w:rsidR="00AF1D69" w:rsidRPr="00BD376A">
        <w:rPr>
          <w:rFonts w:ascii="Times New Roman" w:hAnsi="Times New Roman" w:cs="Times New Roman"/>
        </w:rPr>
        <w:t xml:space="preserve"> Снижение потерь электроэнергии – важнейший путь повышения энергоэффективности предприятия электрических сетей</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120-124</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Putilova N. N., Proskuryakova M. M. Reduction of energy losses — important way of increasing energy efficiency of the electric grid company</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120-124</w:t>
      </w:r>
    </w:p>
    <w:p w:rsidR="00BD376A" w:rsidRDefault="00BD376A" w:rsidP="00BD376A">
      <w:pPr>
        <w:spacing w:after="0" w:line="240" w:lineRule="auto"/>
        <w:jc w:val="both"/>
        <w:rPr>
          <w:rFonts w:ascii="Times New Roman" w:hAnsi="Times New Roman" w:cs="Times New Roman"/>
        </w:rPr>
      </w:pPr>
    </w:p>
    <w:p w:rsidR="00BD376A" w:rsidRDefault="00BD376A" w:rsidP="00BD376A">
      <w:pPr>
        <w:spacing w:after="0" w:line="240" w:lineRule="auto"/>
        <w:jc w:val="both"/>
        <w:rPr>
          <w:rFonts w:ascii="Times New Roman" w:hAnsi="Times New Roman" w:cs="Times New Roman"/>
        </w:rPr>
      </w:pPr>
    </w:p>
    <w:p w:rsidR="00BD376A" w:rsidRDefault="00BD376A" w:rsidP="00BD376A">
      <w:pPr>
        <w:spacing w:after="0" w:line="240" w:lineRule="auto"/>
        <w:jc w:val="both"/>
        <w:rPr>
          <w:rFonts w:ascii="Times New Roman" w:hAnsi="Times New Roman" w:cs="Times New Roman"/>
        </w:rPr>
      </w:pP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1473.</w:t>
      </w:r>
      <w:r w:rsidR="00AF1D69" w:rsidRPr="00BD376A">
        <w:rPr>
          <w:rFonts w:ascii="Times New Roman" w:hAnsi="Times New Roman" w:cs="Times New Roman"/>
        </w:rPr>
        <w:t xml:space="preserve"> Сметанина Т.В., </w:t>
      </w:r>
      <w:r w:rsidR="00AF1D69" w:rsidRPr="00BD376A">
        <w:rPr>
          <w:rFonts w:ascii="Times New Roman" w:hAnsi="Times New Roman" w:cs="Times New Roman"/>
          <w:shd w:val="clear" w:color="auto" w:fill="FFFFFF"/>
        </w:rPr>
        <w:t>Жикина О.В.</w:t>
      </w:r>
      <w:r w:rsidR="00AF1D69" w:rsidRPr="00BD376A">
        <w:rPr>
          <w:rFonts w:ascii="Times New Roman" w:hAnsi="Times New Roman" w:cs="Times New Roman"/>
        </w:rPr>
        <w:t xml:space="preserve"> Определение оптимального для России метода расчета реальной стоимости интеллектуального капитала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124-131</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Smetanina T. V., Zhikina O. V. Determining the optimal method for Russia of calculation of the rea</w:t>
      </w:r>
      <w:r w:rsidR="00910008" w:rsidRPr="00BD376A">
        <w:rPr>
          <w:rFonts w:ascii="Times New Roman" w:hAnsi="Times New Roman" w:cs="Times New Roman"/>
          <w:lang w:val="en-US"/>
        </w:rPr>
        <w:t>l value of intellectual capital</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124-131</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tabs>
          <w:tab w:val="left" w:pos="2268"/>
        </w:tabs>
        <w:spacing w:after="0" w:line="240" w:lineRule="auto"/>
        <w:jc w:val="both"/>
        <w:rPr>
          <w:rFonts w:ascii="Times New Roman" w:hAnsi="Times New Roman" w:cs="Times New Roman"/>
          <w:lang w:val="en-US"/>
        </w:rPr>
      </w:pPr>
      <w:r w:rsidRPr="00BD376A">
        <w:rPr>
          <w:rFonts w:ascii="Times New Roman" w:hAnsi="Times New Roman" w:cs="Times New Roman"/>
        </w:rPr>
        <w:t>1474.</w:t>
      </w:r>
      <w:r w:rsidR="00AF1D69" w:rsidRPr="00BD376A">
        <w:rPr>
          <w:rFonts w:ascii="Times New Roman" w:hAnsi="Times New Roman" w:cs="Times New Roman"/>
        </w:rPr>
        <w:t xml:space="preserve"> Тагавердиева Д. С. Методы повышения эффективности корпоративного управления</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131-134</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Tagaverdieva D. S. Methods of increasing eff</w:t>
      </w:r>
      <w:r w:rsidR="00910008" w:rsidRPr="00BD376A">
        <w:rPr>
          <w:rFonts w:ascii="Times New Roman" w:hAnsi="Times New Roman" w:cs="Times New Roman"/>
          <w:lang w:val="en-US"/>
        </w:rPr>
        <w:t xml:space="preserve">iciency of corporate governance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131-134</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tabs>
          <w:tab w:val="left" w:pos="9180"/>
        </w:tabs>
        <w:spacing w:after="0" w:line="240" w:lineRule="auto"/>
        <w:jc w:val="both"/>
        <w:outlineLvl w:val="0"/>
        <w:rPr>
          <w:rFonts w:ascii="Times New Roman" w:hAnsi="Times New Roman" w:cs="Times New Roman"/>
          <w:lang w:val="en-US"/>
        </w:rPr>
      </w:pPr>
      <w:r w:rsidRPr="00BD376A">
        <w:rPr>
          <w:rFonts w:ascii="Times New Roman" w:hAnsi="Times New Roman" w:cs="Times New Roman"/>
        </w:rPr>
        <w:t>1475.</w:t>
      </w:r>
      <w:r w:rsidR="00AF1D69" w:rsidRPr="00BD376A">
        <w:rPr>
          <w:rFonts w:ascii="Times New Roman" w:hAnsi="Times New Roman" w:cs="Times New Roman"/>
        </w:rPr>
        <w:t xml:space="preserve"> Темукуев Т. Б. Экономический и энергетический методы анализа форм человеческого труда</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134-137</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Temukuev T. B. Economic and energy methods of analysis of the human labor forms</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134-137</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1476.</w:t>
      </w:r>
      <w:r w:rsidR="00AF1D69" w:rsidRPr="00BD376A">
        <w:rPr>
          <w:rFonts w:ascii="Times New Roman" w:hAnsi="Times New Roman" w:cs="Times New Roman"/>
        </w:rPr>
        <w:t xml:space="preserve"> Троянова Е. Н., Кембель К. А. Проблемы развития металлургической промышленности в условиях экономического кризиса</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137-141</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Troyanova E. N.,  Kembel K. А. Problems development of metallurgical industry in the economic crisis</w:t>
      </w:r>
      <w:r w:rsidR="00910008"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137-141</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1477.</w:t>
      </w:r>
      <w:r w:rsidR="00AF1D69" w:rsidRPr="00BD376A">
        <w:rPr>
          <w:rFonts w:ascii="Times New Roman" w:hAnsi="Times New Roman" w:cs="Times New Roman"/>
        </w:rPr>
        <w:t xml:space="preserve"> Троянова Е. Н., Фендель Д.А. Современные методы оценки эффективности деятельности предприятия</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F6274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141-144</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Troyanova E. N., Fendel D. A. Modern methods of evaluating t</w:t>
      </w:r>
      <w:r w:rsidR="00910008" w:rsidRPr="00BD376A">
        <w:rPr>
          <w:rFonts w:ascii="Times New Roman" w:hAnsi="Times New Roman" w:cs="Times New Roman"/>
          <w:lang w:val="en-US"/>
        </w:rPr>
        <w:t xml:space="preserve">he effectiveness of the company </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141-144</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1478.</w:t>
      </w:r>
      <w:r w:rsidR="00AF1D69" w:rsidRPr="00BD376A">
        <w:rPr>
          <w:rFonts w:ascii="Times New Roman" w:hAnsi="Times New Roman" w:cs="Times New Roman"/>
        </w:rPr>
        <w:t xml:space="preserve"> Филиппов М. В. Автоматизация бизнес-процессов в компании: решения и проблемы современного менеджмента</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144-150</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Filippov M. V. Automation of business processes in the company: solutions an</w:t>
      </w:r>
      <w:r w:rsidR="00910008" w:rsidRPr="00BD376A">
        <w:rPr>
          <w:rFonts w:ascii="Times New Roman" w:hAnsi="Times New Roman" w:cs="Times New Roman"/>
          <w:lang w:val="en-US"/>
        </w:rPr>
        <w:t xml:space="preserve">d problems of modern management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144-150</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bCs/>
          <w:caps/>
        </w:rPr>
      </w:pPr>
      <w:r w:rsidRPr="00BD376A">
        <w:rPr>
          <w:rFonts w:ascii="Times New Roman" w:hAnsi="Times New Roman" w:cs="Times New Roman"/>
        </w:rPr>
        <w:lastRenderedPageBreak/>
        <w:t>1479.</w:t>
      </w:r>
      <w:r w:rsidR="00AF1D69" w:rsidRPr="00BD376A">
        <w:rPr>
          <w:rFonts w:ascii="Times New Roman" w:hAnsi="Times New Roman" w:cs="Times New Roman"/>
        </w:rPr>
        <w:t xml:space="preserve"> Филиппова И. Ю.</w:t>
      </w:r>
      <w:r w:rsidR="00AF1D69" w:rsidRPr="00BD376A">
        <w:rPr>
          <w:rFonts w:ascii="Times New Roman" w:hAnsi="Times New Roman" w:cs="Times New Roman"/>
          <w:bCs/>
        </w:rPr>
        <w:t xml:space="preserve"> Моделирование и анализ оптимального экологического регулирования производственных выбросов</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 xml:space="preserve">Бизнес. Образование. Право. Вестник Волгоградского института бизнеса.  2015.  № 4 (33). С. </w:t>
      </w:r>
      <w:r w:rsidRPr="00BD376A">
        <w:rPr>
          <w:rFonts w:ascii="Times New Roman" w:hAnsi="Times New Roman" w:cs="Times New Roman"/>
        </w:rPr>
        <w:t>150-155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Filippova I</w:t>
      </w:r>
      <w:r w:rsidRPr="00BD376A">
        <w:rPr>
          <w:rFonts w:ascii="Times New Roman" w:hAnsi="Times New Roman" w:cs="Times New Roman"/>
        </w:rPr>
        <w:t xml:space="preserve">. </w:t>
      </w:r>
      <w:r w:rsidRPr="00BD376A">
        <w:rPr>
          <w:rFonts w:ascii="Times New Roman" w:hAnsi="Times New Roman" w:cs="Times New Roman"/>
          <w:lang w:val="en-US"/>
        </w:rPr>
        <w:t>Yu</w:t>
      </w:r>
      <w:r w:rsidRPr="00BD376A">
        <w:rPr>
          <w:rFonts w:ascii="Times New Roman" w:hAnsi="Times New Roman" w:cs="Times New Roman"/>
        </w:rPr>
        <w:t xml:space="preserve">. </w:t>
      </w:r>
      <w:r w:rsidRPr="00BD376A">
        <w:rPr>
          <w:rFonts w:ascii="Times New Roman" w:hAnsi="Times New Roman" w:cs="Times New Roman"/>
          <w:lang w:val="en-US"/>
        </w:rPr>
        <w:t>Modeling and analysis of optimal ecological regulation of industrial emis</w:t>
      </w:r>
      <w:r w:rsidR="00910008" w:rsidRPr="00BD376A">
        <w:rPr>
          <w:rFonts w:ascii="Times New Roman" w:hAnsi="Times New Roman" w:cs="Times New Roman"/>
          <w:lang w:val="en-US"/>
        </w:rPr>
        <w:t xml:space="preserve">sions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150-155</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1480.</w:t>
      </w:r>
      <w:r w:rsidR="00AF1D69" w:rsidRPr="00BD376A">
        <w:rPr>
          <w:rFonts w:ascii="Times New Roman" w:hAnsi="Times New Roman" w:cs="Times New Roman"/>
        </w:rPr>
        <w:t xml:space="preserve"> Чернов С. С., Андросов В.В. Обзор мирового и национального рынка светодиодных осветительных приборов</w:t>
      </w:r>
      <w:r w:rsidR="00910008"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155-159</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Chernov S. S., Androsov V. V. Overview of the world and national</w:t>
      </w:r>
      <w:r w:rsidR="00910008" w:rsidRPr="00BD376A">
        <w:rPr>
          <w:rFonts w:ascii="Times New Roman" w:hAnsi="Times New Roman" w:cs="Times New Roman"/>
          <w:lang w:val="en-US"/>
        </w:rPr>
        <w:t xml:space="preserve"> market of led lighting fixture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155-159</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bCs/>
          <w:caps/>
        </w:rPr>
      </w:pPr>
      <w:r w:rsidRPr="00BD376A">
        <w:rPr>
          <w:rFonts w:ascii="Times New Roman" w:hAnsi="Times New Roman" w:cs="Times New Roman"/>
        </w:rPr>
        <w:t>1481.</w:t>
      </w:r>
      <w:r w:rsidR="00AF1D69" w:rsidRPr="00BD376A">
        <w:rPr>
          <w:rFonts w:ascii="Times New Roman" w:hAnsi="Times New Roman" w:cs="Times New Roman"/>
        </w:rPr>
        <w:t xml:space="preserve"> Шалаева Н.И.</w:t>
      </w:r>
      <w:r w:rsidR="00AF1D69" w:rsidRPr="00BD376A">
        <w:rPr>
          <w:rFonts w:ascii="Times New Roman" w:hAnsi="Times New Roman" w:cs="Times New Roman"/>
          <w:bCs/>
        </w:rPr>
        <w:t xml:space="preserve"> Безработица и миграция молодежи в Приморском крае</w:t>
      </w:r>
      <w:r w:rsidR="0002219F"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 xml:space="preserve">Бизнес. Образование. Право. Вестник Волгоградского института бизнеса.  2015.  № 4 (33). С. </w:t>
      </w:r>
      <w:r w:rsidRPr="00BD376A">
        <w:rPr>
          <w:rFonts w:ascii="Times New Roman" w:hAnsi="Times New Roman" w:cs="Times New Roman"/>
        </w:rPr>
        <w:t>159-162</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Shalaeva</w:t>
      </w:r>
      <w:r w:rsidRPr="00BD376A">
        <w:rPr>
          <w:rFonts w:ascii="Times New Roman" w:hAnsi="Times New Roman" w:cs="Times New Roman"/>
        </w:rPr>
        <w:t xml:space="preserve"> </w:t>
      </w:r>
      <w:r w:rsidRPr="00BD376A">
        <w:rPr>
          <w:rFonts w:ascii="Times New Roman" w:hAnsi="Times New Roman" w:cs="Times New Roman"/>
          <w:lang w:val="en-US"/>
        </w:rPr>
        <w:t>N</w:t>
      </w:r>
      <w:r w:rsidRPr="00BD376A">
        <w:rPr>
          <w:rFonts w:ascii="Times New Roman" w:hAnsi="Times New Roman" w:cs="Times New Roman"/>
        </w:rPr>
        <w:t xml:space="preserve">. </w:t>
      </w:r>
      <w:r w:rsidRPr="00BD376A">
        <w:rPr>
          <w:rFonts w:ascii="Times New Roman" w:hAnsi="Times New Roman" w:cs="Times New Roman"/>
          <w:lang w:val="en-US"/>
        </w:rPr>
        <w:t>I</w:t>
      </w:r>
      <w:r w:rsidRPr="00BD376A">
        <w:rPr>
          <w:rFonts w:ascii="Times New Roman" w:hAnsi="Times New Roman" w:cs="Times New Roman"/>
        </w:rPr>
        <w:t xml:space="preserve">. </w:t>
      </w:r>
      <w:r w:rsidRPr="00BD376A">
        <w:rPr>
          <w:rFonts w:ascii="Times New Roman" w:hAnsi="Times New Roman" w:cs="Times New Roman"/>
          <w:lang w:val="en-US"/>
        </w:rPr>
        <w:t>Unemployment</w:t>
      </w:r>
      <w:r w:rsidRPr="00BD376A">
        <w:rPr>
          <w:rFonts w:ascii="Times New Roman" w:hAnsi="Times New Roman" w:cs="Times New Roman"/>
        </w:rPr>
        <w:t xml:space="preserve"> </w:t>
      </w:r>
      <w:r w:rsidRPr="00BD376A">
        <w:rPr>
          <w:rFonts w:ascii="Times New Roman" w:hAnsi="Times New Roman" w:cs="Times New Roman"/>
          <w:lang w:val="en-US"/>
        </w:rPr>
        <w:t>and</w:t>
      </w:r>
      <w:r w:rsidRPr="00BD376A">
        <w:rPr>
          <w:rFonts w:ascii="Times New Roman" w:hAnsi="Times New Roman" w:cs="Times New Roman"/>
        </w:rPr>
        <w:t xml:space="preserve"> </w:t>
      </w:r>
      <w:r w:rsidRPr="00BD376A">
        <w:rPr>
          <w:rFonts w:ascii="Times New Roman" w:hAnsi="Times New Roman" w:cs="Times New Roman"/>
          <w:lang w:val="en-US"/>
        </w:rPr>
        <w:t>migra</w:t>
      </w:r>
      <w:r w:rsidR="0002219F" w:rsidRPr="00BD376A">
        <w:rPr>
          <w:rFonts w:ascii="Times New Roman" w:hAnsi="Times New Roman" w:cs="Times New Roman"/>
          <w:lang w:val="en-US"/>
        </w:rPr>
        <w:t>tion</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of</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youth</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in</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Primorsky</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krai</w:t>
      </w:r>
      <w:r w:rsidR="0002219F" w:rsidRPr="00BD376A">
        <w:rPr>
          <w:rFonts w:ascii="Times New Roman" w:hAnsi="Times New Roman" w:cs="Times New Roman"/>
        </w:rPr>
        <w:t xml:space="preserve"> </w:t>
      </w:r>
      <w:r w:rsidRPr="00BD376A">
        <w:rPr>
          <w:rFonts w:ascii="Times New Roman" w:hAnsi="Times New Roman" w:cs="Times New Roman"/>
        </w:rPr>
        <w:t xml:space="preserve">// </w:t>
      </w:r>
      <w:r w:rsidRPr="00BD376A">
        <w:rPr>
          <w:rFonts w:ascii="Times New Roman" w:hAnsi="Times New Roman" w:cs="Times New Roman"/>
          <w:lang w:val="en-US"/>
        </w:rPr>
        <w:t>Business</w:t>
      </w:r>
      <w:r w:rsidRPr="00BD376A">
        <w:rPr>
          <w:rFonts w:ascii="Times New Roman" w:hAnsi="Times New Roman" w:cs="Times New Roman"/>
        </w:rPr>
        <w:t xml:space="preserve">. </w:t>
      </w:r>
      <w:r w:rsidRPr="00BD376A">
        <w:rPr>
          <w:rFonts w:ascii="Times New Roman" w:hAnsi="Times New Roman" w:cs="Times New Roman"/>
          <w:lang w:val="en-US"/>
        </w:rPr>
        <w:t>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159-162</w:t>
      </w:r>
    </w:p>
    <w:p w:rsidR="00BD376A" w:rsidRDefault="00BD376A" w:rsidP="00BD376A">
      <w:pPr>
        <w:spacing w:after="0" w:line="240" w:lineRule="auto"/>
        <w:jc w:val="both"/>
        <w:rPr>
          <w:rFonts w:ascii="Times New Roman" w:hAnsi="Times New Roman" w:cs="Times New Roman"/>
        </w:rPr>
      </w:pP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1482.</w:t>
      </w:r>
      <w:r w:rsidR="00AF1D69" w:rsidRPr="00BD376A">
        <w:rPr>
          <w:rFonts w:ascii="Times New Roman" w:hAnsi="Times New Roman" w:cs="Times New Roman"/>
        </w:rPr>
        <w:t xml:space="preserve"> Шамрай Л. В., Цацарин Д. П. Понятие и сущность устойчивого развития территорий</w:t>
      </w:r>
      <w:r w:rsidR="0002219F"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162-165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Shamray L. V., Cazarin D. P. The concept and essence of sustain</w:t>
      </w:r>
      <w:r w:rsidR="0002219F" w:rsidRPr="00BD376A">
        <w:rPr>
          <w:rFonts w:ascii="Times New Roman" w:hAnsi="Times New Roman" w:cs="Times New Roman"/>
          <w:lang w:val="en-US"/>
        </w:rPr>
        <w:t xml:space="preserve">able development of territories </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162-165</w:t>
      </w:r>
    </w:p>
    <w:p w:rsidR="005A64BF" w:rsidRPr="00BD376A" w:rsidRDefault="005A64BF"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1483.</w:t>
      </w:r>
      <w:r w:rsidR="00AF1D69" w:rsidRPr="00BD376A">
        <w:rPr>
          <w:rFonts w:ascii="Times New Roman" w:hAnsi="Times New Roman" w:cs="Times New Roman"/>
        </w:rPr>
        <w:t xml:space="preserve"> Чернов С. С., Колкова Н. А. Обзор методов тарифного регулирования </w:t>
      </w:r>
      <w:r w:rsidR="00AF1D69" w:rsidRPr="00BD376A">
        <w:rPr>
          <w:rFonts w:ascii="Times New Roman" w:hAnsi="Times New Roman" w:cs="Times New Roman"/>
          <w:shd w:val="clear" w:color="auto" w:fill="FFFFFF"/>
        </w:rPr>
        <w:t>электросетевых компаний</w:t>
      </w:r>
      <w:r w:rsidR="00AF1D69" w:rsidRPr="00BD376A">
        <w:rPr>
          <w:rFonts w:ascii="Times New Roman" w:hAnsi="Times New Roman" w:cs="Times New Roman"/>
        </w:rPr>
        <w:t xml:space="preserve"> в России и за рубежом</w:t>
      </w:r>
      <w:r w:rsidR="0002219F"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165-170</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Chernov S. S., Kolkova N. A. Overview of the methods of tariff regulation of electric grid companies in russia and abroad</w:t>
      </w:r>
      <w:r w:rsidR="0002219F" w:rsidRPr="00BD376A">
        <w:rPr>
          <w:rFonts w:ascii="Times New Roman" w:hAnsi="Times New Roman" w:cs="Times New Roman"/>
          <w:lang w:val="en-US"/>
        </w:rPr>
        <w:t xml:space="preserve"> </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165-170</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1484.</w:t>
      </w:r>
      <w:r w:rsidR="00AF1D69" w:rsidRPr="00BD376A">
        <w:rPr>
          <w:rFonts w:ascii="Times New Roman" w:hAnsi="Times New Roman" w:cs="Times New Roman"/>
        </w:rPr>
        <w:t xml:space="preserve"> Шамрай Л. В., Кривченков Д. Л. Оценка экономического потенциала развития Волгоградского региона</w:t>
      </w:r>
      <w:r w:rsidR="0002219F"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170-174</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Shamray L. V., Krivchenkov D. L. Assessment of economic potential of the Volgograd region development</w:t>
      </w:r>
      <w:r w:rsidR="0002219F" w:rsidRPr="00BD376A">
        <w:rPr>
          <w:rFonts w:ascii="Times New Roman" w:hAnsi="Times New Roman" w:cs="Times New Roman"/>
          <w:lang w:val="en-US"/>
        </w:rPr>
        <w:t xml:space="preserve"> </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170-174</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rPr>
      </w:pPr>
      <w:r w:rsidRPr="00BD376A">
        <w:rPr>
          <w:rFonts w:ascii="Times New Roman" w:hAnsi="Times New Roman" w:cs="Times New Roman"/>
        </w:rPr>
        <w:t>1485.</w:t>
      </w:r>
      <w:r w:rsidR="00AF1D69" w:rsidRPr="00BD376A">
        <w:rPr>
          <w:rFonts w:ascii="Times New Roman" w:hAnsi="Times New Roman" w:cs="Times New Roman"/>
        </w:rPr>
        <w:t xml:space="preserve"> Шелестова Д. А. Перспективы международной </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rPr>
        <w:t>инвестиционной деятельности российских нефтегазодобывающих ТНК</w:t>
      </w:r>
      <w:r w:rsidRPr="00BD376A">
        <w:rPr>
          <w:rFonts w:ascii="Times New Roman" w:hAnsi="Times New Roman" w:cs="Times New Roman"/>
          <w:bCs/>
        </w:rPr>
        <w:t xml:space="preserve"> // </w:t>
      </w:r>
      <w:r w:rsidRPr="00BD376A">
        <w:rPr>
          <w:rFonts w:ascii="Times New Roman" w:hAnsi="Times New Roman" w:cs="Times New Roman"/>
        </w:rPr>
        <w:t>Бизнес. Образование</w:t>
      </w:r>
      <w:r w:rsidRPr="00BD376A">
        <w:rPr>
          <w:rFonts w:ascii="Times New Roman" w:hAnsi="Times New Roman" w:cs="Times New Roman"/>
          <w:lang w:val="en-US"/>
        </w:rPr>
        <w:t xml:space="preserve">. </w:t>
      </w:r>
      <w:r w:rsidRPr="00BD376A">
        <w:rPr>
          <w:rFonts w:ascii="Times New Roman" w:hAnsi="Times New Roman" w:cs="Times New Roman"/>
        </w:rPr>
        <w:t>Право</w:t>
      </w:r>
      <w:r w:rsidRPr="00BD376A">
        <w:rPr>
          <w:rFonts w:ascii="Times New Roman" w:hAnsi="Times New Roman" w:cs="Times New Roman"/>
          <w:lang w:val="en-US"/>
        </w:rPr>
        <w:t xml:space="preserve">. </w:t>
      </w:r>
      <w:r w:rsidRPr="00BD376A">
        <w:rPr>
          <w:rFonts w:ascii="Times New Roman" w:hAnsi="Times New Roman" w:cs="Times New Roman"/>
        </w:rPr>
        <w:t>Вестник</w:t>
      </w:r>
      <w:r w:rsidRPr="00BD376A">
        <w:rPr>
          <w:rFonts w:ascii="Times New Roman" w:hAnsi="Times New Roman" w:cs="Times New Roman"/>
          <w:lang w:val="en-US"/>
        </w:rPr>
        <w:t xml:space="preserve"> </w:t>
      </w:r>
      <w:r w:rsidRPr="00BD376A">
        <w:rPr>
          <w:rFonts w:ascii="Times New Roman" w:hAnsi="Times New Roman" w:cs="Times New Roman"/>
        </w:rPr>
        <w:t>Волгоградского</w:t>
      </w:r>
      <w:r w:rsidRPr="00BD376A">
        <w:rPr>
          <w:rFonts w:ascii="Times New Roman" w:hAnsi="Times New Roman" w:cs="Times New Roman"/>
          <w:lang w:val="en-US"/>
        </w:rPr>
        <w:t xml:space="preserve"> </w:t>
      </w:r>
      <w:r w:rsidRPr="00BD376A">
        <w:rPr>
          <w:rFonts w:ascii="Times New Roman" w:hAnsi="Times New Roman" w:cs="Times New Roman"/>
        </w:rPr>
        <w:t>института</w:t>
      </w:r>
      <w:r w:rsidRPr="00BD376A">
        <w:rPr>
          <w:rFonts w:ascii="Times New Roman" w:hAnsi="Times New Roman" w:cs="Times New Roman"/>
          <w:lang w:val="en-US"/>
        </w:rPr>
        <w:t xml:space="preserve"> </w:t>
      </w:r>
      <w:r w:rsidRPr="00BD376A">
        <w:rPr>
          <w:rFonts w:ascii="Times New Roman" w:hAnsi="Times New Roman" w:cs="Times New Roman"/>
        </w:rPr>
        <w:t>бизнеса</w:t>
      </w:r>
      <w:r w:rsidRPr="00BD376A">
        <w:rPr>
          <w:rFonts w:ascii="Times New Roman" w:hAnsi="Times New Roman" w:cs="Times New Roman"/>
          <w:lang w:val="en-US"/>
        </w:rPr>
        <w:t xml:space="preserve">.  2015.  № 4 (33). </w:t>
      </w:r>
      <w:r w:rsidRPr="00BD376A">
        <w:rPr>
          <w:rFonts w:ascii="Times New Roman" w:hAnsi="Times New Roman" w:cs="Times New Roman"/>
        </w:rPr>
        <w:t>С</w:t>
      </w:r>
      <w:r w:rsidRPr="00BD376A">
        <w:rPr>
          <w:rFonts w:ascii="Times New Roman" w:hAnsi="Times New Roman" w:cs="Times New Roman"/>
          <w:lang w:val="en-US"/>
        </w:rPr>
        <w:t xml:space="preserve">. </w:t>
      </w:r>
      <w:r w:rsidR="002854CC" w:rsidRPr="00BD376A">
        <w:rPr>
          <w:rFonts w:ascii="Times New Roman" w:hAnsi="Times New Roman" w:cs="Times New Roman"/>
          <w:lang w:val="en-US"/>
        </w:rPr>
        <w:t>174-182</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Shelestova D. A. Prospects for international investment activity of the R</w:t>
      </w:r>
      <w:r w:rsidR="0002219F" w:rsidRPr="00BD376A">
        <w:rPr>
          <w:rFonts w:ascii="Times New Roman" w:hAnsi="Times New Roman" w:cs="Times New Roman"/>
          <w:lang w:val="en-US"/>
        </w:rPr>
        <w:t>ussian oil and gas TNCS</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174-182</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1486.</w:t>
      </w:r>
      <w:r w:rsidR="00AF1D69" w:rsidRPr="00BD376A">
        <w:rPr>
          <w:rFonts w:ascii="Times New Roman" w:hAnsi="Times New Roman" w:cs="Times New Roman"/>
        </w:rPr>
        <w:t xml:space="preserve"> </w:t>
      </w:r>
      <w:r w:rsidR="00AF1D69" w:rsidRPr="00BD376A">
        <w:rPr>
          <w:rFonts w:ascii="Times New Roman" w:hAnsi="Times New Roman" w:cs="Times New Roman"/>
          <w:bCs/>
          <w:iCs/>
        </w:rPr>
        <w:t xml:space="preserve">Штиллер М. В. </w:t>
      </w:r>
      <w:r w:rsidR="00AF1D69" w:rsidRPr="00BD376A">
        <w:rPr>
          <w:rFonts w:ascii="Times New Roman" w:hAnsi="Times New Roman" w:cs="Times New Roman"/>
          <w:bCs/>
        </w:rPr>
        <w:t>Теоретико-методологические аспекты управления налоговыми рисками</w:t>
      </w:r>
      <w:r w:rsidR="0002219F"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182-185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Shtiller M. V. Theoretical and methodological aspects of the tax risks management</w:t>
      </w:r>
      <w:r w:rsidR="0002219F" w:rsidRPr="00BD376A">
        <w:rPr>
          <w:rFonts w:ascii="Times New Roman" w:hAnsi="Times New Roman" w:cs="Times New Roman"/>
          <w:lang w:val="en-US"/>
        </w:rPr>
        <w:t xml:space="preserve"> </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182-185</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autoSpaceDE w:val="0"/>
        <w:autoSpaceDN w:val="0"/>
        <w:adjustRightInd w:val="0"/>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1487.</w:t>
      </w:r>
      <w:r w:rsidR="00AF1D69" w:rsidRPr="00BD376A">
        <w:rPr>
          <w:rFonts w:ascii="Times New Roman" w:hAnsi="Times New Roman" w:cs="Times New Roman"/>
        </w:rPr>
        <w:t xml:space="preserve"> Бескаравайных М. В. Обоснование переработки лома черных металлов внутри России с использованием электроплавильных печей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185-189</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Beskaravaynykh M. V. Justification of processing of the ferrous metals scrap in Russia u</w:t>
      </w:r>
      <w:r w:rsidR="0002219F" w:rsidRPr="00BD376A">
        <w:rPr>
          <w:rFonts w:ascii="Times New Roman" w:hAnsi="Times New Roman" w:cs="Times New Roman"/>
          <w:lang w:val="en-US"/>
        </w:rPr>
        <w:t>sing electric smelting furnaces</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185-189</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1488.</w:t>
      </w:r>
      <w:r w:rsidR="00AF1D69" w:rsidRPr="00BD376A">
        <w:rPr>
          <w:rFonts w:ascii="Times New Roman" w:hAnsi="Times New Roman" w:cs="Times New Roman"/>
        </w:rPr>
        <w:t xml:space="preserve"> </w:t>
      </w:r>
      <w:r w:rsidR="00AF1D69" w:rsidRPr="00BD376A">
        <w:rPr>
          <w:rFonts w:ascii="Times New Roman" w:hAnsi="Times New Roman" w:cs="Times New Roman"/>
          <w:bCs/>
        </w:rPr>
        <w:t xml:space="preserve">Евстратова А. А. </w:t>
      </w:r>
      <w:r w:rsidR="00AF1D69" w:rsidRPr="00BD376A">
        <w:rPr>
          <w:rFonts w:ascii="Times New Roman" w:hAnsi="Times New Roman" w:cs="Times New Roman"/>
        </w:rPr>
        <w:t>Оценка экономических возможностей обновления основных фондов организациями сферы услуг внутреннего водного транспорта</w:t>
      </w:r>
      <w:r w:rsidR="0002219F"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189-196</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Yevstratova A. A. Evaluation of economic opportunities for fixed assets renewal by the service comp</w:t>
      </w:r>
      <w:r w:rsidR="0002219F" w:rsidRPr="00BD376A">
        <w:rPr>
          <w:rFonts w:ascii="Times New Roman" w:hAnsi="Times New Roman" w:cs="Times New Roman"/>
          <w:lang w:val="en-US"/>
        </w:rPr>
        <w:t>anies of inland water transport</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189-196</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pStyle w:val="Default"/>
        <w:jc w:val="both"/>
        <w:rPr>
          <w:color w:val="auto"/>
          <w:sz w:val="22"/>
          <w:szCs w:val="22"/>
          <w:lang w:val="en-US"/>
        </w:rPr>
      </w:pPr>
      <w:r w:rsidRPr="00BD376A">
        <w:rPr>
          <w:color w:val="auto"/>
          <w:sz w:val="22"/>
          <w:szCs w:val="22"/>
        </w:rPr>
        <w:t>1489.</w:t>
      </w:r>
      <w:r w:rsidR="00AF1D69" w:rsidRPr="00BD376A">
        <w:rPr>
          <w:color w:val="auto"/>
          <w:sz w:val="22"/>
          <w:szCs w:val="22"/>
        </w:rPr>
        <w:t xml:space="preserve"> </w:t>
      </w:r>
      <w:r w:rsidR="00AF1D69" w:rsidRPr="00BD376A">
        <w:rPr>
          <w:bCs/>
          <w:color w:val="auto"/>
          <w:sz w:val="22"/>
          <w:szCs w:val="22"/>
        </w:rPr>
        <w:t>Земцова Е. А.</w:t>
      </w:r>
      <w:r w:rsidR="00AF1D69" w:rsidRPr="00BD376A">
        <w:rPr>
          <w:color w:val="auto"/>
          <w:sz w:val="22"/>
          <w:szCs w:val="22"/>
        </w:rPr>
        <w:t xml:space="preserve"> </w:t>
      </w:r>
      <w:r w:rsidR="00AF1D69" w:rsidRPr="00BD376A">
        <w:rPr>
          <w:bCs/>
          <w:color w:val="auto"/>
          <w:sz w:val="22"/>
          <w:szCs w:val="22"/>
        </w:rPr>
        <w:t>Реструктуризация хозяйствующих субъектов аквакультуры на основе кластеризации</w:t>
      </w:r>
      <w:r w:rsidR="0002219F" w:rsidRPr="00BD376A">
        <w:rPr>
          <w:bCs/>
          <w:color w:val="auto"/>
          <w:sz w:val="22"/>
          <w:szCs w:val="22"/>
        </w:rPr>
        <w:t xml:space="preserve"> </w:t>
      </w:r>
      <w:r w:rsidR="00AF1D69" w:rsidRPr="00BD376A">
        <w:rPr>
          <w:bCs/>
          <w:color w:val="auto"/>
          <w:sz w:val="22"/>
          <w:szCs w:val="22"/>
        </w:rPr>
        <w:t xml:space="preserve">// </w:t>
      </w:r>
      <w:r w:rsidR="00AF1D69" w:rsidRPr="00BD376A">
        <w:rPr>
          <w:color w:val="auto"/>
          <w:sz w:val="22"/>
          <w:szCs w:val="22"/>
        </w:rPr>
        <w:t>Бизнес. Образование</w:t>
      </w:r>
      <w:r w:rsidR="00AF1D69" w:rsidRPr="00BD376A">
        <w:rPr>
          <w:color w:val="auto"/>
          <w:sz w:val="22"/>
          <w:szCs w:val="22"/>
          <w:lang w:val="en-US"/>
        </w:rPr>
        <w:t xml:space="preserve">. </w:t>
      </w:r>
      <w:r w:rsidR="00AF1D69" w:rsidRPr="00BD376A">
        <w:rPr>
          <w:color w:val="auto"/>
          <w:sz w:val="22"/>
          <w:szCs w:val="22"/>
        </w:rPr>
        <w:t>Право</w:t>
      </w:r>
      <w:r w:rsidR="00AF1D69" w:rsidRPr="00BD376A">
        <w:rPr>
          <w:color w:val="auto"/>
          <w:sz w:val="22"/>
          <w:szCs w:val="22"/>
          <w:lang w:val="en-US"/>
        </w:rPr>
        <w:t xml:space="preserve">. </w:t>
      </w:r>
      <w:r w:rsidR="00AF1D69" w:rsidRPr="00BD376A">
        <w:rPr>
          <w:color w:val="auto"/>
          <w:sz w:val="22"/>
          <w:szCs w:val="22"/>
        </w:rPr>
        <w:t>Вестник</w:t>
      </w:r>
      <w:r w:rsidR="00AF1D69" w:rsidRPr="00BD376A">
        <w:rPr>
          <w:color w:val="auto"/>
          <w:sz w:val="22"/>
          <w:szCs w:val="22"/>
          <w:lang w:val="en-US"/>
        </w:rPr>
        <w:t xml:space="preserve"> </w:t>
      </w:r>
      <w:r w:rsidR="00AF1D69" w:rsidRPr="00BD376A">
        <w:rPr>
          <w:color w:val="auto"/>
          <w:sz w:val="22"/>
          <w:szCs w:val="22"/>
        </w:rPr>
        <w:t>Волгоградского</w:t>
      </w:r>
      <w:r w:rsidR="00AF1D69" w:rsidRPr="00BD376A">
        <w:rPr>
          <w:color w:val="auto"/>
          <w:sz w:val="22"/>
          <w:szCs w:val="22"/>
          <w:lang w:val="en-US"/>
        </w:rPr>
        <w:t xml:space="preserve"> </w:t>
      </w:r>
      <w:r w:rsidR="00AF1D69" w:rsidRPr="00BD376A">
        <w:rPr>
          <w:color w:val="auto"/>
          <w:sz w:val="22"/>
          <w:szCs w:val="22"/>
        </w:rPr>
        <w:t>института</w:t>
      </w:r>
      <w:r w:rsidR="00AF1D69" w:rsidRPr="00BD376A">
        <w:rPr>
          <w:color w:val="auto"/>
          <w:sz w:val="22"/>
          <w:szCs w:val="22"/>
          <w:lang w:val="en-US"/>
        </w:rPr>
        <w:t xml:space="preserve"> </w:t>
      </w:r>
      <w:r w:rsidR="00AF1D69" w:rsidRPr="00BD376A">
        <w:rPr>
          <w:color w:val="auto"/>
          <w:sz w:val="22"/>
          <w:szCs w:val="22"/>
        </w:rPr>
        <w:t>бизнеса</w:t>
      </w:r>
      <w:r w:rsidR="00AF1D69" w:rsidRPr="00BD376A">
        <w:rPr>
          <w:color w:val="auto"/>
          <w:sz w:val="22"/>
          <w:szCs w:val="22"/>
          <w:lang w:val="en-US"/>
        </w:rPr>
        <w:t xml:space="preserve">. 2015. № 4 (33). </w:t>
      </w:r>
      <w:r w:rsidR="00AF1D69" w:rsidRPr="00BD376A">
        <w:rPr>
          <w:color w:val="auto"/>
          <w:sz w:val="22"/>
          <w:szCs w:val="22"/>
        </w:rPr>
        <w:t>С</w:t>
      </w:r>
      <w:r w:rsidR="00AF1D69" w:rsidRPr="00BD376A">
        <w:rPr>
          <w:color w:val="auto"/>
          <w:sz w:val="22"/>
          <w:szCs w:val="22"/>
          <w:lang w:val="en-US"/>
        </w:rPr>
        <w:t xml:space="preserve">. </w:t>
      </w:r>
      <w:r w:rsidRPr="00BD376A">
        <w:rPr>
          <w:color w:val="auto"/>
          <w:sz w:val="22"/>
          <w:szCs w:val="22"/>
          <w:lang w:val="en-US"/>
        </w:rPr>
        <w:t>196-202</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Zemtsova E. A. Restructuring of aquaculture busine</w:t>
      </w:r>
      <w:r w:rsidR="0002219F" w:rsidRPr="00BD376A">
        <w:rPr>
          <w:rFonts w:ascii="Times New Roman" w:hAnsi="Times New Roman" w:cs="Times New Roman"/>
          <w:lang w:val="en-US"/>
        </w:rPr>
        <w:t xml:space="preserve">ss entities based on clustering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196-202</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1490.</w:t>
      </w:r>
      <w:r w:rsidR="00AF1D69" w:rsidRPr="00BD376A">
        <w:rPr>
          <w:rFonts w:ascii="Times New Roman" w:hAnsi="Times New Roman" w:cs="Times New Roman"/>
        </w:rPr>
        <w:t xml:space="preserve"> Иванова Т. А. Проблемы сельскохозяйственного страхования в Китае</w:t>
      </w:r>
      <w:r w:rsidR="0002219F"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202-207</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Ivanova T. A. Challenges for agricultural insurance in C</w:t>
      </w:r>
      <w:r w:rsidR="0002219F" w:rsidRPr="00BD376A">
        <w:rPr>
          <w:rFonts w:ascii="Times New Roman" w:hAnsi="Times New Roman" w:cs="Times New Roman"/>
          <w:lang w:val="en-US"/>
        </w:rPr>
        <w:t>hina</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202-207</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widowControl w:val="0"/>
        <w:spacing w:after="0" w:line="240" w:lineRule="auto"/>
        <w:jc w:val="both"/>
        <w:rPr>
          <w:rFonts w:ascii="Times New Roman" w:hAnsi="Times New Roman" w:cs="Times New Roman"/>
          <w:lang w:val="en-US"/>
        </w:rPr>
      </w:pPr>
      <w:r w:rsidRPr="00BD376A">
        <w:rPr>
          <w:rFonts w:ascii="Times New Roman" w:hAnsi="Times New Roman" w:cs="Times New Roman"/>
        </w:rPr>
        <w:t>1491.</w:t>
      </w:r>
      <w:r w:rsidR="00AF1D69" w:rsidRPr="00BD376A">
        <w:rPr>
          <w:rFonts w:ascii="Times New Roman" w:hAnsi="Times New Roman" w:cs="Times New Roman"/>
        </w:rPr>
        <w:t xml:space="preserve"> </w:t>
      </w:r>
      <w:r w:rsidR="00AF1D69" w:rsidRPr="00BD376A">
        <w:rPr>
          <w:rFonts w:ascii="Times New Roman" w:eastAsia="SimSun" w:hAnsi="Times New Roman" w:cs="Times New Roman"/>
        </w:rPr>
        <w:t xml:space="preserve">Ишуткина К. А. Развитие культурной деятельности в Республике Мордовия </w:t>
      </w:r>
      <w:r w:rsidR="0002219F" w:rsidRPr="00BD376A">
        <w:rPr>
          <w:rFonts w:ascii="Times New Roman" w:eastAsia="SimSu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207-212</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Ishutkina K. A. Development of cultural activities in the republic of M</w:t>
      </w:r>
      <w:r w:rsidR="0002219F" w:rsidRPr="00BD376A">
        <w:rPr>
          <w:rFonts w:ascii="Times New Roman" w:hAnsi="Times New Roman" w:cs="Times New Roman"/>
          <w:lang w:val="en-US"/>
        </w:rPr>
        <w:t>ordovia</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207-212</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1492.</w:t>
      </w:r>
      <w:r w:rsidR="00AF1D69" w:rsidRPr="00BD376A">
        <w:rPr>
          <w:rFonts w:ascii="Times New Roman" w:hAnsi="Times New Roman" w:cs="Times New Roman"/>
        </w:rPr>
        <w:t xml:space="preserve"> Материкин  М. А. Особенности эффективного проведения закупки государственным учреждением у единственного поставщика (подрядчика, исполнителя)</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212-216</w:t>
      </w:r>
    </w:p>
    <w:p w:rsidR="0015051C"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Materikin M. A. Features of efficient procurement by the state agency from the sole s</w:t>
      </w:r>
      <w:r w:rsidR="0002219F" w:rsidRPr="00BD376A">
        <w:rPr>
          <w:rFonts w:ascii="Times New Roman" w:hAnsi="Times New Roman" w:cs="Times New Roman"/>
          <w:lang w:val="en-US"/>
        </w:rPr>
        <w:t xml:space="preserve">upplier (contractor, performer)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2854CC" w:rsidRPr="00BD376A">
        <w:rPr>
          <w:rFonts w:ascii="Times New Roman" w:hAnsi="Times New Roman" w:cs="Times New Roman"/>
          <w:lang w:val="en-US"/>
        </w:rPr>
        <w:t>212-216</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2854CC" w:rsidP="00BD376A">
      <w:pPr>
        <w:spacing w:after="0" w:line="240" w:lineRule="auto"/>
        <w:jc w:val="both"/>
        <w:rPr>
          <w:rFonts w:ascii="Times New Roman" w:hAnsi="Times New Roman" w:cs="Times New Roman"/>
        </w:rPr>
      </w:pPr>
      <w:r w:rsidRPr="00BD376A">
        <w:rPr>
          <w:rFonts w:ascii="Times New Roman" w:hAnsi="Times New Roman" w:cs="Times New Roman"/>
        </w:rPr>
        <w:t>1493.</w:t>
      </w:r>
      <w:r w:rsidR="00AF1D69" w:rsidRPr="00BD376A">
        <w:rPr>
          <w:rFonts w:ascii="Times New Roman" w:hAnsi="Times New Roman" w:cs="Times New Roman"/>
        </w:rPr>
        <w:t xml:space="preserve"> Патлис В. В. Некоторые вопросы финансового обеспечения стартапа</w:t>
      </w:r>
      <w:r w:rsidR="00AF1D69" w:rsidRPr="00BD376A">
        <w:rPr>
          <w:rFonts w:ascii="Times New Roman" w:hAnsi="Times New Roman" w:cs="Times New Roman"/>
          <w:bCs/>
        </w:rPr>
        <w:t xml:space="preserve"> // </w:t>
      </w:r>
      <w:r w:rsidR="00AF1D69" w:rsidRPr="00BD376A">
        <w:rPr>
          <w:rFonts w:ascii="Times New Roman" w:hAnsi="Times New Roman" w:cs="Times New Roman"/>
        </w:rPr>
        <w:t xml:space="preserve">Бизнес. Образование. Право. Вестник Волгоградского института бизнеса. 2015. № 4 (33). С. </w:t>
      </w:r>
      <w:r w:rsidRPr="00BD376A">
        <w:rPr>
          <w:rFonts w:ascii="Times New Roman" w:hAnsi="Times New Roman" w:cs="Times New Roman"/>
        </w:rPr>
        <w:t>216-223</w:t>
      </w:r>
    </w:p>
    <w:p w:rsidR="00AF1D69" w:rsidRPr="00BD376A" w:rsidRDefault="00AF1D69" w:rsidP="00BD376A">
      <w:pPr>
        <w:spacing w:after="0" w:line="240" w:lineRule="auto"/>
        <w:jc w:val="both"/>
        <w:rPr>
          <w:rFonts w:ascii="Times New Roman" w:hAnsi="Times New Roman" w:cs="Times New Roman"/>
        </w:rPr>
      </w:pPr>
      <w:r w:rsidRPr="00BD376A">
        <w:rPr>
          <w:rFonts w:ascii="Times New Roman" w:hAnsi="Times New Roman" w:cs="Times New Roman"/>
          <w:lang w:val="en-US"/>
        </w:rPr>
        <w:t>Patlis V</w:t>
      </w:r>
      <w:r w:rsidRPr="00BD376A">
        <w:rPr>
          <w:rFonts w:ascii="Times New Roman" w:hAnsi="Times New Roman" w:cs="Times New Roman"/>
        </w:rPr>
        <w:t>.</w:t>
      </w:r>
      <w:r w:rsidRPr="00BD376A">
        <w:rPr>
          <w:rFonts w:ascii="Times New Roman" w:hAnsi="Times New Roman" w:cs="Times New Roman"/>
          <w:lang w:val="en-US"/>
        </w:rPr>
        <w:t> V</w:t>
      </w:r>
      <w:r w:rsidRPr="00BD376A">
        <w:rPr>
          <w:rFonts w:ascii="Times New Roman" w:hAnsi="Times New Roman" w:cs="Times New Roman"/>
        </w:rPr>
        <w:t xml:space="preserve">. </w:t>
      </w:r>
      <w:r w:rsidRPr="00BD376A">
        <w:rPr>
          <w:rFonts w:ascii="Times New Roman" w:hAnsi="Times New Roman" w:cs="Times New Roman"/>
          <w:lang w:val="en-US"/>
        </w:rPr>
        <w:t>Some issues</w:t>
      </w:r>
      <w:r w:rsidRPr="00BD376A">
        <w:rPr>
          <w:rFonts w:ascii="Times New Roman" w:hAnsi="Times New Roman" w:cs="Times New Roman"/>
        </w:rPr>
        <w:t xml:space="preserve"> </w:t>
      </w:r>
      <w:r w:rsidRPr="00BD376A">
        <w:rPr>
          <w:rFonts w:ascii="Times New Roman" w:hAnsi="Times New Roman" w:cs="Times New Roman"/>
          <w:lang w:val="en-US"/>
        </w:rPr>
        <w:t>of</w:t>
      </w:r>
      <w:r w:rsidRPr="00BD376A">
        <w:rPr>
          <w:rFonts w:ascii="Times New Roman" w:hAnsi="Times New Roman" w:cs="Times New Roman"/>
        </w:rPr>
        <w:t xml:space="preserve"> </w:t>
      </w:r>
      <w:r w:rsidRPr="00BD376A">
        <w:rPr>
          <w:rFonts w:ascii="Times New Roman" w:hAnsi="Times New Roman" w:cs="Times New Roman"/>
          <w:lang w:val="en-US"/>
        </w:rPr>
        <w:t>startup</w:t>
      </w:r>
      <w:r w:rsidRPr="00BD376A">
        <w:rPr>
          <w:rFonts w:ascii="Times New Roman" w:hAnsi="Times New Roman" w:cs="Times New Roman"/>
        </w:rPr>
        <w:t xml:space="preserve"> </w:t>
      </w:r>
      <w:r w:rsidRPr="00BD376A">
        <w:rPr>
          <w:rFonts w:ascii="Times New Roman" w:hAnsi="Times New Roman" w:cs="Times New Roman"/>
          <w:lang w:val="en-US"/>
        </w:rPr>
        <w:t>funding</w:t>
      </w:r>
      <w:r w:rsidR="0002219F" w:rsidRPr="00BD376A">
        <w:rPr>
          <w:rFonts w:ascii="Times New Roman" w:hAnsi="Times New Roman" w:cs="Times New Roman"/>
        </w:rPr>
        <w:t xml:space="preserve"> </w:t>
      </w:r>
      <w:r w:rsidRPr="00BD376A">
        <w:rPr>
          <w:rFonts w:ascii="Times New Roman" w:hAnsi="Times New Roman" w:cs="Times New Roman"/>
        </w:rPr>
        <w:t xml:space="preserve"> // </w:t>
      </w:r>
      <w:r w:rsidRPr="00BD376A">
        <w:rPr>
          <w:rFonts w:ascii="Times New Roman" w:hAnsi="Times New Roman" w:cs="Times New Roman"/>
          <w:lang w:val="en-US"/>
        </w:rPr>
        <w:t>Business</w:t>
      </w:r>
      <w:r w:rsidRPr="00BD376A">
        <w:rPr>
          <w:rFonts w:ascii="Times New Roman" w:hAnsi="Times New Roman" w:cs="Times New Roman"/>
        </w:rPr>
        <w:t xml:space="preserve">. </w:t>
      </w:r>
      <w:r w:rsidRPr="00BD376A">
        <w:rPr>
          <w:rFonts w:ascii="Times New Roman" w:hAnsi="Times New Roman" w:cs="Times New Roman"/>
          <w:lang w:val="en-US"/>
        </w:rPr>
        <w:t xml:space="preserve">Education. Law. Bulletin of Volgograd Business Institute. </w:t>
      </w:r>
      <w:r w:rsidRPr="00BD376A">
        <w:rPr>
          <w:rFonts w:ascii="Times New Roman" w:hAnsi="Times New Roman" w:cs="Times New Roman"/>
        </w:rPr>
        <w:t>2015. № 4</w:t>
      </w:r>
      <w:r w:rsidR="00F62749" w:rsidRPr="00BD376A">
        <w:rPr>
          <w:rFonts w:ascii="Times New Roman" w:hAnsi="Times New Roman" w:cs="Times New Roman"/>
        </w:rPr>
        <w:t xml:space="preserve"> </w:t>
      </w:r>
      <w:r w:rsidRPr="00BD376A">
        <w:rPr>
          <w:rFonts w:ascii="Times New Roman" w:hAnsi="Times New Roman" w:cs="Times New Roman"/>
        </w:rPr>
        <w:t xml:space="preserve">(33). </w:t>
      </w:r>
      <w:r w:rsidRPr="00BD376A">
        <w:rPr>
          <w:rFonts w:ascii="Times New Roman" w:hAnsi="Times New Roman" w:cs="Times New Roman"/>
          <w:lang w:val="en-US"/>
        </w:rPr>
        <w:t>P</w:t>
      </w:r>
      <w:r w:rsidRPr="00BD376A">
        <w:rPr>
          <w:rFonts w:ascii="Times New Roman" w:hAnsi="Times New Roman" w:cs="Times New Roman"/>
        </w:rPr>
        <w:t xml:space="preserve">. </w:t>
      </w:r>
      <w:r w:rsidR="002854CC" w:rsidRPr="00BD376A">
        <w:rPr>
          <w:rFonts w:ascii="Times New Roman" w:hAnsi="Times New Roman" w:cs="Times New Roman"/>
        </w:rPr>
        <w:t>216-223</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rPr>
      </w:pPr>
      <w:r w:rsidRPr="00BD376A">
        <w:rPr>
          <w:rFonts w:ascii="Times New Roman" w:hAnsi="Times New Roman" w:cs="Times New Roman"/>
        </w:rPr>
        <w:t>Как цитировать статью:</w:t>
      </w:r>
    </w:p>
    <w:p w:rsidR="00AF1D69" w:rsidRPr="00BD376A" w:rsidRDefault="002854CC"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1494.</w:t>
      </w:r>
      <w:r w:rsidR="00AF1D69" w:rsidRPr="00BD376A">
        <w:rPr>
          <w:rFonts w:ascii="Times New Roman" w:hAnsi="Times New Roman" w:cs="Times New Roman"/>
        </w:rPr>
        <w:t xml:space="preserve"> Сенченко Е. В., Балаганская Е. Н. Использование интернет-ресурсов в торговой деятельности</w:t>
      </w:r>
      <w:r w:rsidR="00AF1D69" w:rsidRPr="00BD376A">
        <w:rPr>
          <w:rFonts w:ascii="Times New Roman" w:hAnsi="Times New Roman" w:cs="Times New Roman"/>
          <w:caps/>
        </w:rPr>
        <w:t xml:space="preserve"> </w:t>
      </w:r>
      <w:r w:rsidR="00AF1D69" w:rsidRPr="00BD376A">
        <w:rPr>
          <w:rFonts w:ascii="Times New Roman" w:hAnsi="Times New Roman" w:cs="Times New Roman"/>
        </w:rPr>
        <w:t>(на примере интернет–магазина aliexpress</w:t>
      </w:r>
      <w:r w:rsidR="00AF1D69" w:rsidRPr="00BD376A">
        <w:rPr>
          <w:rFonts w:ascii="Times New Roman" w:hAnsi="Times New Roman" w:cs="Times New Roman"/>
          <w:caps/>
        </w:rPr>
        <w:t>)</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00F22C1A" w:rsidRPr="00BD376A">
        <w:rPr>
          <w:rFonts w:ascii="Times New Roman" w:hAnsi="Times New Roman" w:cs="Times New Roman"/>
          <w:lang w:val="en-US"/>
        </w:rPr>
        <w:t>223-226</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 xml:space="preserve">Senchenko </w:t>
      </w:r>
      <w:r w:rsidRPr="00BD376A">
        <w:rPr>
          <w:rFonts w:ascii="Times New Roman" w:hAnsi="Times New Roman" w:cs="Times New Roman"/>
        </w:rPr>
        <w:t>Е</w:t>
      </w:r>
      <w:r w:rsidRPr="00BD376A">
        <w:rPr>
          <w:rFonts w:ascii="Times New Roman" w:hAnsi="Times New Roman" w:cs="Times New Roman"/>
          <w:lang w:val="en-US"/>
        </w:rPr>
        <w:t xml:space="preserve">. V., Balaganskaia </w:t>
      </w:r>
      <w:r w:rsidRPr="00BD376A">
        <w:rPr>
          <w:rFonts w:ascii="Times New Roman" w:hAnsi="Times New Roman" w:cs="Times New Roman"/>
        </w:rPr>
        <w:t>Е</w:t>
      </w:r>
      <w:r w:rsidRPr="00BD376A">
        <w:rPr>
          <w:rFonts w:ascii="Times New Roman" w:hAnsi="Times New Roman" w:cs="Times New Roman"/>
          <w:lang w:val="en-US"/>
        </w:rPr>
        <w:t>. N. The use of the internet in trading activity (on the example of internet shop aliexpress</w:t>
      </w:r>
      <w:r w:rsidR="0002219F"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F22C1A" w:rsidRPr="00BD376A">
        <w:rPr>
          <w:rFonts w:ascii="Times New Roman" w:hAnsi="Times New Roman" w:cs="Times New Roman"/>
          <w:lang w:val="en-US"/>
        </w:rPr>
        <w:t>223-226</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F22C1A" w:rsidP="00BD376A">
      <w:pPr>
        <w:spacing w:after="0" w:line="240" w:lineRule="auto"/>
        <w:jc w:val="both"/>
        <w:rPr>
          <w:rFonts w:ascii="Times New Roman" w:hAnsi="Times New Roman" w:cs="Times New Roman"/>
        </w:rPr>
      </w:pPr>
      <w:r w:rsidRPr="00BD376A">
        <w:rPr>
          <w:rFonts w:ascii="Times New Roman" w:hAnsi="Times New Roman" w:cs="Times New Roman"/>
        </w:rPr>
        <w:t>1495.</w:t>
      </w:r>
      <w:r w:rsidR="00AF1D69" w:rsidRPr="00BD376A">
        <w:rPr>
          <w:rFonts w:ascii="Times New Roman" w:hAnsi="Times New Roman" w:cs="Times New Roman"/>
        </w:rPr>
        <w:t xml:space="preserve"> Старовойтова Н.П.</w:t>
      </w:r>
      <w:r w:rsidR="00AF1D69" w:rsidRPr="00BD376A">
        <w:rPr>
          <w:rFonts w:ascii="Times New Roman" w:hAnsi="Times New Roman" w:cs="Times New Roman"/>
          <w:bCs/>
        </w:rPr>
        <w:t xml:space="preserve"> Органическое земледелие в России: плюсы и минусы // </w:t>
      </w:r>
      <w:r w:rsidR="00AF1D69" w:rsidRPr="00BD376A">
        <w:rPr>
          <w:rFonts w:ascii="Times New Roman" w:hAnsi="Times New Roman" w:cs="Times New Roman"/>
        </w:rPr>
        <w:t xml:space="preserve">Бизнес. Образование. Право. Вестник Волгоградского института бизнеса. 2015. № 4 (33). С. </w:t>
      </w:r>
      <w:r w:rsidRPr="00BD376A">
        <w:rPr>
          <w:rFonts w:ascii="Times New Roman" w:hAnsi="Times New Roman" w:cs="Times New Roman"/>
        </w:rPr>
        <w:t>226-231</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Starovojtova</w:t>
      </w:r>
      <w:r w:rsidRPr="00BD376A">
        <w:rPr>
          <w:rFonts w:ascii="Times New Roman" w:hAnsi="Times New Roman" w:cs="Times New Roman"/>
        </w:rPr>
        <w:t xml:space="preserve"> </w:t>
      </w:r>
      <w:r w:rsidRPr="00BD376A">
        <w:rPr>
          <w:rFonts w:ascii="Times New Roman" w:hAnsi="Times New Roman" w:cs="Times New Roman"/>
          <w:lang w:val="en-US"/>
        </w:rPr>
        <w:t>N</w:t>
      </w:r>
      <w:r w:rsidRPr="00BD376A">
        <w:rPr>
          <w:rFonts w:ascii="Times New Roman" w:hAnsi="Times New Roman" w:cs="Times New Roman"/>
        </w:rPr>
        <w:t xml:space="preserve">. </w:t>
      </w:r>
      <w:r w:rsidRPr="00BD376A">
        <w:rPr>
          <w:rFonts w:ascii="Times New Roman" w:hAnsi="Times New Roman" w:cs="Times New Roman"/>
          <w:lang w:val="en-US"/>
        </w:rPr>
        <w:t>P</w:t>
      </w:r>
      <w:r w:rsidRPr="00BD376A">
        <w:rPr>
          <w:rFonts w:ascii="Times New Roman" w:hAnsi="Times New Roman" w:cs="Times New Roman"/>
        </w:rPr>
        <w:t xml:space="preserve">. </w:t>
      </w:r>
      <w:r w:rsidRPr="00BD376A">
        <w:rPr>
          <w:rFonts w:ascii="Times New Roman" w:hAnsi="Times New Roman" w:cs="Times New Roman"/>
          <w:lang w:val="en-US"/>
        </w:rPr>
        <w:t>Organic</w:t>
      </w:r>
      <w:r w:rsidRPr="00BD376A">
        <w:rPr>
          <w:rFonts w:ascii="Times New Roman" w:hAnsi="Times New Roman" w:cs="Times New Roman"/>
        </w:rPr>
        <w:t xml:space="preserve"> </w:t>
      </w:r>
      <w:r w:rsidRPr="00BD376A">
        <w:rPr>
          <w:rFonts w:ascii="Times New Roman" w:hAnsi="Times New Roman" w:cs="Times New Roman"/>
          <w:lang w:val="en-US"/>
        </w:rPr>
        <w:t>farming in</w:t>
      </w:r>
      <w:r w:rsidRPr="00BD376A">
        <w:rPr>
          <w:rFonts w:ascii="Times New Roman" w:hAnsi="Times New Roman" w:cs="Times New Roman"/>
        </w:rPr>
        <w:t xml:space="preserve"> </w:t>
      </w:r>
      <w:r w:rsidRPr="00BD376A">
        <w:rPr>
          <w:rFonts w:ascii="Times New Roman" w:hAnsi="Times New Roman" w:cs="Times New Roman"/>
          <w:lang w:val="en-US"/>
        </w:rPr>
        <w:t>R</w:t>
      </w:r>
      <w:r w:rsidR="0002219F" w:rsidRPr="00BD376A">
        <w:rPr>
          <w:rFonts w:ascii="Times New Roman" w:hAnsi="Times New Roman" w:cs="Times New Roman"/>
          <w:lang w:val="en-US"/>
        </w:rPr>
        <w:t>ussia</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pluses</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and</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minuses</w:t>
      </w:r>
      <w:r w:rsidR="0002219F" w:rsidRPr="00BD376A">
        <w:rPr>
          <w:rFonts w:ascii="Times New Roman" w:hAnsi="Times New Roman" w:cs="Times New Roman"/>
        </w:rPr>
        <w:t xml:space="preserve"> </w:t>
      </w:r>
      <w:r w:rsidRPr="00BD376A">
        <w:rPr>
          <w:rFonts w:ascii="Times New Roman" w:hAnsi="Times New Roman" w:cs="Times New Roman"/>
        </w:rPr>
        <w:t xml:space="preserve"> // </w:t>
      </w:r>
      <w:r w:rsidRPr="00BD376A">
        <w:rPr>
          <w:rFonts w:ascii="Times New Roman" w:hAnsi="Times New Roman" w:cs="Times New Roman"/>
          <w:lang w:val="en-US"/>
        </w:rPr>
        <w:t>Business</w:t>
      </w:r>
      <w:r w:rsidRPr="00BD376A">
        <w:rPr>
          <w:rFonts w:ascii="Times New Roman" w:hAnsi="Times New Roman" w:cs="Times New Roman"/>
        </w:rPr>
        <w:t xml:space="preserve">. </w:t>
      </w:r>
      <w:r w:rsidRPr="00BD376A">
        <w:rPr>
          <w:rFonts w:ascii="Times New Roman" w:hAnsi="Times New Roman" w:cs="Times New Roman"/>
          <w:lang w:val="en-US"/>
        </w:rPr>
        <w:t>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F22C1A" w:rsidRPr="00BD376A">
        <w:rPr>
          <w:rFonts w:ascii="Times New Roman" w:hAnsi="Times New Roman" w:cs="Times New Roman"/>
          <w:lang w:val="en-US"/>
        </w:rPr>
        <w:t>226-231</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F22C1A" w:rsidP="00BD376A">
      <w:pPr>
        <w:spacing w:after="0" w:line="240" w:lineRule="auto"/>
        <w:jc w:val="both"/>
        <w:rPr>
          <w:rFonts w:ascii="Times New Roman" w:hAnsi="Times New Roman" w:cs="Times New Roman"/>
        </w:rPr>
      </w:pPr>
      <w:r w:rsidRPr="00BD376A">
        <w:rPr>
          <w:rFonts w:ascii="Times New Roman" w:hAnsi="Times New Roman" w:cs="Times New Roman"/>
        </w:rPr>
        <w:t>1496.</w:t>
      </w:r>
      <w:r w:rsidR="00AF1D69" w:rsidRPr="00BD376A">
        <w:rPr>
          <w:rFonts w:ascii="Times New Roman" w:hAnsi="Times New Roman" w:cs="Times New Roman"/>
        </w:rPr>
        <w:t xml:space="preserve"> Фахрисламова Е.И., Чернов С.С. Энергоэффективность</w:t>
      </w:r>
      <w:r w:rsidR="00AF1D69" w:rsidRPr="00BD376A">
        <w:rPr>
          <w:rFonts w:ascii="Times New Roman" w:hAnsi="Times New Roman" w:cs="Times New Roman"/>
          <w:caps/>
        </w:rPr>
        <w:t xml:space="preserve">: </w:t>
      </w:r>
      <w:r w:rsidR="00AF1D69" w:rsidRPr="00BD376A">
        <w:rPr>
          <w:rFonts w:ascii="Times New Roman" w:hAnsi="Times New Roman" w:cs="Times New Roman"/>
        </w:rPr>
        <w:t>общетеоретические</w:t>
      </w:r>
      <w:r w:rsidR="00AF1D69" w:rsidRPr="00BD376A">
        <w:rPr>
          <w:rFonts w:ascii="Times New Roman" w:hAnsi="Times New Roman" w:cs="Times New Roman"/>
          <w:caps/>
        </w:rPr>
        <w:t xml:space="preserve"> </w:t>
      </w:r>
      <w:r w:rsidR="00AF1D69" w:rsidRPr="00BD376A">
        <w:rPr>
          <w:rFonts w:ascii="Times New Roman" w:hAnsi="Times New Roman" w:cs="Times New Roman"/>
        </w:rPr>
        <w:t>аспекты</w:t>
      </w:r>
      <w:r w:rsidR="00AF1D69" w:rsidRPr="00BD376A">
        <w:rPr>
          <w:rFonts w:ascii="Times New Roman" w:hAnsi="Times New Roman" w:cs="Times New Roman"/>
          <w:bCs/>
        </w:rPr>
        <w:t xml:space="preserve"> // </w:t>
      </w:r>
      <w:r w:rsidR="00AF1D69" w:rsidRPr="00BD376A">
        <w:rPr>
          <w:rFonts w:ascii="Times New Roman" w:hAnsi="Times New Roman" w:cs="Times New Roman"/>
        </w:rPr>
        <w:t xml:space="preserve">Бизнес. Образование. Право. Вестник Волгоградского института бизнеса. 2015. № 4 (33). С. </w:t>
      </w:r>
      <w:r w:rsidRPr="00BD376A">
        <w:rPr>
          <w:rFonts w:ascii="Times New Roman" w:hAnsi="Times New Roman" w:cs="Times New Roman"/>
        </w:rPr>
        <w:t>231-236</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Fakhrislamova</w:t>
      </w:r>
      <w:r w:rsidRPr="00BD376A">
        <w:rPr>
          <w:rFonts w:ascii="Times New Roman" w:hAnsi="Times New Roman" w:cs="Times New Roman"/>
        </w:rPr>
        <w:t xml:space="preserve"> Е.</w:t>
      </w:r>
      <w:r w:rsidRPr="00BD376A">
        <w:rPr>
          <w:rFonts w:ascii="Times New Roman" w:hAnsi="Times New Roman" w:cs="Times New Roman"/>
          <w:lang w:val="en-US"/>
        </w:rPr>
        <w:t> I</w:t>
      </w:r>
      <w:r w:rsidRPr="00BD376A">
        <w:rPr>
          <w:rFonts w:ascii="Times New Roman" w:hAnsi="Times New Roman" w:cs="Times New Roman"/>
        </w:rPr>
        <w:t xml:space="preserve">., </w:t>
      </w:r>
      <w:r w:rsidRPr="00BD376A">
        <w:rPr>
          <w:rFonts w:ascii="Times New Roman" w:hAnsi="Times New Roman" w:cs="Times New Roman"/>
          <w:lang w:val="en-US"/>
        </w:rPr>
        <w:t>Chernov</w:t>
      </w:r>
      <w:r w:rsidRPr="00BD376A">
        <w:rPr>
          <w:rFonts w:ascii="Times New Roman" w:hAnsi="Times New Roman" w:cs="Times New Roman"/>
        </w:rPr>
        <w:t xml:space="preserve"> </w:t>
      </w:r>
      <w:r w:rsidRPr="00BD376A">
        <w:rPr>
          <w:rFonts w:ascii="Times New Roman" w:hAnsi="Times New Roman" w:cs="Times New Roman"/>
          <w:lang w:val="en-US"/>
        </w:rPr>
        <w:t>S</w:t>
      </w:r>
      <w:r w:rsidRPr="00BD376A">
        <w:rPr>
          <w:rFonts w:ascii="Times New Roman" w:hAnsi="Times New Roman" w:cs="Times New Roman"/>
        </w:rPr>
        <w:t xml:space="preserve">. </w:t>
      </w:r>
      <w:r w:rsidRPr="00BD376A">
        <w:rPr>
          <w:rFonts w:ascii="Times New Roman" w:hAnsi="Times New Roman" w:cs="Times New Roman"/>
          <w:lang w:val="en-US"/>
        </w:rPr>
        <w:t>S</w:t>
      </w:r>
      <w:r w:rsidRPr="00BD376A">
        <w:rPr>
          <w:rFonts w:ascii="Times New Roman" w:hAnsi="Times New Roman" w:cs="Times New Roman"/>
        </w:rPr>
        <w:t xml:space="preserve">. </w:t>
      </w:r>
      <w:r w:rsidRPr="00BD376A">
        <w:rPr>
          <w:rFonts w:ascii="Times New Roman" w:hAnsi="Times New Roman" w:cs="Times New Roman"/>
          <w:lang w:val="en-US"/>
        </w:rPr>
        <w:t>Energy</w:t>
      </w:r>
      <w:r w:rsidRPr="00BD376A">
        <w:rPr>
          <w:rFonts w:ascii="Times New Roman" w:hAnsi="Times New Roman" w:cs="Times New Roman"/>
        </w:rPr>
        <w:t xml:space="preserve"> </w:t>
      </w:r>
      <w:r w:rsidRPr="00BD376A">
        <w:rPr>
          <w:rFonts w:ascii="Times New Roman" w:hAnsi="Times New Roman" w:cs="Times New Roman"/>
          <w:lang w:val="en-US"/>
        </w:rPr>
        <w:t>efficiency</w:t>
      </w:r>
      <w:r w:rsidRPr="00BD376A">
        <w:rPr>
          <w:rFonts w:ascii="Times New Roman" w:hAnsi="Times New Roman" w:cs="Times New Roman"/>
        </w:rPr>
        <w:t xml:space="preserve">: </w:t>
      </w:r>
      <w:r w:rsidRPr="00BD376A">
        <w:rPr>
          <w:rFonts w:ascii="Times New Roman" w:hAnsi="Times New Roman" w:cs="Times New Roman"/>
          <w:lang w:val="en-US"/>
        </w:rPr>
        <w:t>general</w:t>
      </w:r>
      <w:r w:rsidRPr="00BD376A">
        <w:rPr>
          <w:rFonts w:ascii="Times New Roman" w:hAnsi="Times New Roman" w:cs="Times New Roman"/>
        </w:rPr>
        <w:t>-</w:t>
      </w:r>
      <w:r w:rsidRPr="00BD376A">
        <w:rPr>
          <w:rFonts w:ascii="Times New Roman" w:hAnsi="Times New Roman" w:cs="Times New Roman"/>
          <w:lang w:val="en-US"/>
        </w:rPr>
        <w:t>theoretical</w:t>
      </w:r>
      <w:r w:rsidRPr="00BD376A">
        <w:rPr>
          <w:rFonts w:ascii="Times New Roman" w:hAnsi="Times New Roman" w:cs="Times New Roman"/>
        </w:rPr>
        <w:t xml:space="preserve"> </w:t>
      </w:r>
      <w:r w:rsidRPr="00BD376A">
        <w:rPr>
          <w:rFonts w:ascii="Times New Roman" w:hAnsi="Times New Roman" w:cs="Times New Roman"/>
          <w:lang w:val="en-US"/>
        </w:rPr>
        <w:t>aspects</w:t>
      </w:r>
      <w:r w:rsidR="0002219F" w:rsidRPr="00BD376A">
        <w:rPr>
          <w:rFonts w:ascii="Times New Roman" w:hAnsi="Times New Roman" w:cs="Times New Roman"/>
        </w:rPr>
        <w:t xml:space="preserve"> </w:t>
      </w:r>
      <w:r w:rsidRPr="00BD376A">
        <w:rPr>
          <w:rFonts w:ascii="Times New Roman" w:hAnsi="Times New Roman" w:cs="Times New Roman"/>
        </w:rPr>
        <w:t xml:space="preserve"> // </w:t>
      </w:r>
      <w:r w:rsidRPr="00BD376A">
        <w:rPr>
          <w:rFonts w:ascii="Times New Roman" w:hAnsi="Times New Roman" w:cs="Times New Roman"/>
          <w:lang w:val="en-US"/>
        </w:rPr>
        <w:t>Business</w:t>
      </w:r>
      <w:r w:rsidRPr="00BD376A">
        <w:rPr>
          <w:rFonts w:ascii="Times New Roman" w:hAnsi="Times New Roman" w:cs="Times New Roman"/>
        </w:rPr>
        <w:t xml:space="preserve">. </w:t>
      </w:r>
      <w:r w:rsidRPr="00BD376A">
        <w:rPr>
          <w:rFonts w:ascii="Times New Roman" w:hAnsi="Times New Roman" w:cs="Times New Roman"/>
          <w:lang w:val="en-US"/>
        </w:rPr>
        <w:t>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F22C1A" w:rsidRPr="00BD376A">
        <w:rPr>
          <w:rFonts w:ascii="Times New Roman" w:hAnsi="Times New Roman" w:cs="Times New Roman"/>
          <w:lang w:val="en-US"/>
        </w:rPr>
        <w:t>231-236</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F22C1A" w:rsidP="00BD376A">
      <w:pPr>
        <w:spacing w:after="0" w:line="240" w:lineRule="auto"/>
        <w:jc w:val="both"/>
        <w:rPr>
          <w:rFonts w:ascii="Times New Roman" w:hAnsi="Times New Roman" w:cs="Times New Roman"/>
        </w:rPr>
      </w:pPr>
      <w:r w:rsidRPr="00BD376A">
        <w:rPr>
          <w:rFonts w:ascii="Times New Roman" w:hAnsi="Times New Roman" w:cs="Times New Roman"/>
        </w:rPr>
        <w:t>1497.</w:t>
      </w:r>
      <w:r w:rsidR="00AF1D69" w:rsidRPr="00BD376A">
        <w:rPr>
          <w:rFonts w:ascii="Times New Roman" w:hAnsi="Times New Roman" w:cs="Times New Roman"/>
        </w:rPr>
        <w:t xml:space="preserve"> Хозуева Ю. А. Становление программ образовательного кредитования в Российской Федерации</w:t>
      </w:r>
      <w:r w:rsidR="0002219F" w:rsidRPr="00BD376A">
        <w:rPr>
          <w:rFonts w:ascii="Times New Roman" w:hAnsi="Times New Roman" w:cs="Times New Roman"/>
        </w:rPr>
        <w:t xml:space="preserve"> </w:t>
      </w:r>
      <w:r w:rsidR="00AF1D69" w:rsidRPr="00BD376A">
        <w:rPr>
          <w:rFonts w:ascii="Times New Roman" w:hAnsi="Times New Roman" w:cs="Times New Roman"/>
          <w:bCs/>
        </w:rPr>
        <w:t xml:space="preserve"> // </w:t>
      </w:r>
      <w:r w:rsidR="00AF1D69" w:rsidRPr="00BD376A">
        <w:rPr>
          <w:rFonts w:ascii="Times New Roman" w:hAnsi="Times New Roman" w:cs="Times New Roman"/>
        </w:rPr>
        <w:t xml:space="preserve">Бизнес. Образование. Право. Вестник Волгоградского института бизнеса. 2015. № 4 (33). С. </w:t>
      </w:r>
      <w:r w:rsidRPr="00BD376A">
        <w:rPr>
          <w:rFonts w:ascii="Times New Roman" w:hAnsi="Times New Roman" w:cs="Times New Roman"/>
        </w:rPr>
        <w:t>236-241</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Hozueva</w:t>
      </w:r>
      <w:r w:rsidRPr="00BD376A">
        <w:rPr>
          <w:rFonts w:ascii="Times New Roman" w:hAnsi="Times New Roman" w:cs="Times New Roman"/>
        </w:rPr>
        <w:t xml:space="preserve"> </w:t>
      </w:r>
      <w:r w:rsidRPr="00BD376A">
        <w:rPr>
          <w:rFonts w:ascii="Times New Roman" w:hAnsi="Times New Roman" w:cs="Times New Roman"/>
          <w:lang w:val="en-US"/>
        </w:rPr>
        <w:t>Yu</w:t>
      </w:r>
      <w:r w:rsidRPr="00BD376A">
        <w:rPr>
          <w:rFonts w:ascii="Times New Roman" w:hAnsi="Times New Roman" w:cs="Times New Roman"/>
        </w:rPr>
        <w:t xml:space="preserve">. </w:t>
      </w:r>
      <w:r w:rsidRPr="00BD376A">
        <w:rPr>
          <w:rFonts w:ascii="Times New Roman" w:hAnsi="Times New Roman" w:cs="Times New Roman"/>
          <w:lang w:val="en-US"/>
        </w:rPr>
        <w:t>A</w:t>
      </w:r>
      <w:r w:rsidRPr="00BD376A">
        <w:rPr>
          <w:rFonts w:ascii="Times New Roman" w:hAnsi="Times New Roman" w:cs="Times New Roman"/>
        </w:rPr>
        <w:t xml:space="preserve">.  </w:t>
      </w:r>
      <w:r w:rsidRPr="00BD376A">
        <w:rPr>
          <w:rFonts w:ascii="Times New Roman" w:hAnsi="Times New Roman" w:cs="Times New Roman"/>
          <w:lang w:val="en-US"/>
        </w:rPr>
        <w:t>The formation of educational credit programs in the Russian F</w:t>
      </w:r>
      <w:r w:rsidR="0002219F" w:rsidRPr="00BD376A">
        <w:rPr>
          <w:rFonts w:ascii="Times New Roman" w:hAnsi="Times New Roman" w:cs="Times New Roman"/>
          <w:lang w:val="en-US"/>
        </w:rPr>
        <w:t xml:space="preserve">ederation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F22C1A" w:rsidRPr="00BD376A">
        <w:rPr>
          <w:rFonts w:ascii="Times New Roman" w:hAnsi="Times New Roman" w:cs="Times New Roman"/>
          <w:lang w:val="en-US"/>
        </w:rPr>
        <w:t>236-241</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F22C1A" w:rsidP="00BD376A">
      <w:pPr>
        <w:spacing w:after="0" w:line="240" w:lineRule="auto"/>
        <w:jc w:val="both"/>
        <w:rPr>
          <w:rFonts w:ascii="Times New Roman" w:hAnsi="Times New Roman" w:cs="Times New Roman"/>
          <w:lang w:val="en-US"/>
        </w:rPr>
      </w:pPr>
      <w:r w:rsidRPr="00BD376A">
        <w:rPr>
          <w:rFonts w:ascii="Times New Roman" w:hAnsi="Times New Roman" w:cs="Times New Roman"/>
        </w:rPr>
        <w:t>1498.</w:t>
      </w:r>
      <w:r w:rsidR="00AF1D69" w:rsidRPr="00BD376A">
        <w:rPr>
          <w:rFonts w:ascii="Times New Roman" w:hAnsi="Times New Roman" w:cs="Times New Roman"/>
        </w:rPr>
        <w:t xml:space="preserve">  Черкашина М. В. К вопросу о преимуществах лизингового финансирования предприятий дорожного хозяйства</w:t>
      </w:r>
      <w:r w:rsidR="0002219F"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241-248</w:t>
      </w:r>
    </w:p>
    <w:p w:rsidR="00F22C1A"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Cherkashina M. V. To the issue of benefits of leasing financin</w:t>
      </w:r>
      <w:r w:rsidR="0002219F" w:rsidRPr="00BD376A">
        <w:rPr>
          <w:rFonts w:ascii="Times New Roman" w:hAnsi="Times New Roman" w:cs="Times New Roman"/>
          <w:lang w:val="en-US"/>
        </w:rPr>
        <w:t>g of the public road facilities</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F22C1A" w:rsidRPr="00BD376A">
        <w:rPr>
          <w:rFonts w:ascii="Times New Roman" w:hAnsi="Times New Roman" w:cs="Times New Roman"/>
          <w:lang w:val="en-US"/>
        </w:rPr>
        <w:t>241-248</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F22C1A" w:rsidRPr="00BD376A" w:rsidRDefault="00F22C1A" w:rsidP="00BD376A">
      <w:pPr>
        <w:spacing w:after="0" w:line="240" w:lineRule="auto"/>
        <w:jc w:val="both"/>
        <w:rPr>
          <w:rFonts w:ascii="Times New Roman" w:hAnsi="Times New Roman" w:cs="Times New Roman"/>
          <w:lang w:val="en-US"/>
        </w:rPr>
      </w:pPr>
      <w:r w:rsidRPr="00BD376A">
        <w:rPr>
          <w:rFonts w:ascii="Times New Roman" w:hAnsi="Times New Roman" w:cs="Times New Roman"/>
        </w:rPr>
        <w:t xml:space="preserve">1499. Энеева М. Н. </w:t>
      </w:r>
      <w:r w:rsidRPr="00BD376A">
        <w:rPr>
          <w:rFonts w:ascii="Times New Roman" w:hAnsi="Times New Roman" w:cs="Times New Roman"/>
          <w:lang w:val="en-US"/>
        </w:rPr>
        <w:t>K</w:t>
      </w:r>
      <w:r w:rsidRPr="00BD376A">
        <w:rPr>
          <w:rFonts w:ascii="Times New Roman" w:hAnsi="Times New Roman" w:cs="Times New Roman"/>
        </w:rPr>
        <w:t xml:space="preserve">онцептуальные основы природы продовольственного импортозамещения </w:t>
      </w:r>
      <w:r w:rsidRPr="00BD376A">
        <w:rPr>
          <w:rFonts w:ascii="Times New Roman" w:hAnsi="Times New Roman" w:cs="Times New Roman"/>
          <w:bCs/>
        </w:rPr>
        <w:t xml:space="preserve">// </w:t>
      </w:r>
      <w:r w:rsidRPr="00BD376A">
        <w:rPr>
          <w:rFonts w:ascii="Times New Roman" w:hAnsi="Times New Roman" w:cs="Times New Roman"/>
        </w:rPr>
        <w:t>Бизнес. Образование</w:t>
      </w:r>
      <w:r w:rsidRPr="00BD376A">
        <w:rPr>
          <w:rFonts w:ascii="Times New Roman" w:hAnsi="Times New Roman" w:cs="Times New Roman"/>
          <w:lang w:val="en-US"/>
        </w:rPr>
        <w:t xml:space="preserve">. </w:t>
      </w:r>
      <w:r w:rsidRPr="00BD376A">
        <w:rPr>
          <w:rFonts w:ascii="Times New Roman" w:hAnsi="Times New Roman" w:cs="Times New Roman"/>
        </w:rPr>
        <w:t>Право</w:t>
      </w:r>
      <w:r w:rsidRPr="00BD376A">
        <w:rPr>
          <w:rFonts w:ascii="Times New Roman" w:hAnsi="Times New Roman" w:cs="Times New Roman"/>
          <w:lang w:val="en-US"/>
        </w:rPr>
        <w:t xml:space="preserve">. </w:t>
      </w:r>
      <w:r w:rsidRPr="00BD376A">
        <w:rPr>
          <w:rFonts w:ascii="Times New Roman" w:hAnsi="Times New Roman" w:cs="Times New Roman"/>
        </w:rPr>
        <w:t>Вестник</w:t>
      </w:r>
      <w:r w:rsidRPr="00BD376A">
        <w:rPr>
          <w:rFonts w:ascii="Times New Roman" w:hAnsi="Times New Roman" w:cs="Times New Roman"/>
          <w:lang w:val="en-US"/>
        </w:rPr>
        <w:t xml:space="preserve"> </w:t>
      </w:r>
      <w:r w:rsidRPr="00BD376A">
        <w:rPr>
          <w:rFonts w:ascii="Times New Roman" w:hAnsi="Times New Roman" w:cs="Times New Roman"/>
        </w:rPr>
        <w:t>Волгоградского</w:t>
      </w:r>
      <w:r w:rsidRPr="00BD376A">
        <w:rPr>
          <w:rFonts w:ascii="Times New Roman" w:hAnsi="Times New Roman" w:cs="Times New Roman"/>
          <w:lang w:val="en-US"/>
        </w:rPr>
        <w:t xml:space="preserve"> </w:t>
      </w:r>
      <w:r w:rsidRPr="00BD376A">
        <w:rPr>
          <w:rFonts w:ascii="Times New Roman" w:hAnsi="Times New Roman" w:cs="Times New Roman"/>
        </w:rPr>
        <w:t>института</w:t>
      </w:r>
      <w:r w:rsidRPr="00BD376A">
        <w:rPr>
          <w:rFonts w:ascii="Times New Roman" w:hAnsi="Times New Roman" w:cs="Times New Roman"/>
          <w:lang w:val="en-US"/>
        </w:rPr>
        <w:t xml:space="preserve"> </w:t>
      </w:r>
      <w:r w:rsidRPr="00BD376A">
        <w:rPr>
          <w:rFonts w:ascii="Times New Roman" w:hAnsi="Times New Roman" w:cs="Times New Roman"/>
        </w:rPr>
        <w:t>бизнеса</w:t>
      </w:r>
      <w:r w:rsidRPr="00BD376A">
        <w:rPr>
          <w:rFonts w:ascii="Times New Roman" w:hAnsi="Times New Roman" w:cs="Times New Roman"/>
          <w:lang w:val="en-US"/>
        </w:rPr>
        <w:t xml:space="preserve">. 2015. № 4 (33). </w:t>
      </w:r>
      <w:r w:rsidRPr="00BD376A">
        <w:rPr>
          <w:rFonts w:ascii="Times New Roman" w:hAnsi="Times New Roman" w:cs="Times New Roman"/>
        </w:rPr>
        <w:t>С</w:t>
      </w:r>
      <w:r w:rsidRPr="00BD376A">
        <w:rPr>
          <w:rFonts w:ascii="Times New Roman" w:hAnsi="Times New Roman" w:cs="Times New Roman"/>
          <w:lang w:val="en-US"/>
        </w:rPr>
        <w:t>. 248-253</w:t>
      </w:r>
    </w:p>
    <w:p w:rsidR="00F22C1A" w:rsidRPr="00BD376A" w:rsidRDefault="00F22C1A"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Eneeva M. N. Conceptual foundations of the nature of food substitution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(33). P. 248-253</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F22C1A" w:rsidRPr="00BD376A" w:rsidRDefault="00F22C1A"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1500. Логинов М. П., Гончарова Н. А.</w:t>
      </w:r>
      <w:r w:rsidRPr="00BD376A">
        <w:rPr>
          <w:rFonts w:ascii="Times New Roman" w:hAnsi="Times New Roman" w:cs="Times New Roman"/>
          <w:iCs/>
        </w:rPr>
        <w:t xml:space="preserve"> Использование проектной методологии для управления образовательными программами в вузе</w:t>
      </w:r>
      <w:r w:rsidR="0002219F" w:rsidRPr="00BD376A">
        <w:rPr>
          <w:rFonts w:ascii="Times New Roman" w:hAnsi="Times New Roman" w:cs="Times New Roman"/>
        </w:rPr>
        <w:t xml:space="preserve"> </w:t>
      </w:r>
      <w:r w:rsidRPr="00BD376A">
        <w:rPr>
          <w:rFonts w:ascii="Times New Roman" w:hAnsi="Times New Roman" w:cs="Times New Roman"/>
          <w:bCs/>
        </w:rPr>
        <w:t xml:space="preserve">// </w:t>
      </w:r>
      <w:r w:rsidRPr="00BD376A">
        <w:rPr>
          <w:rFonts w:ascii="Times New Roman" w:hAnsi="Times New Roman" w:cs="Times New Roman"/>
        </w:rPr>
        <w:t>Бизнес. Образование</w:t>
      </w:r>
      <w:r w:rsidRPr="00BD376A">
        <w:rPr>
          <w:rFonts w:ascii="Times New Roman" w:hAnsi="Times New Roman" w:cs="Times New Roman"/>
          <w:lang w:val="en-US"/>
        </w:rPr>
        <w:t xml:space="preserve">. </w:t>
      </w:r>
      <w:r w:rsidRPr="00BD376A">
        <w:rPr>
          <w:rFonts w:ascii="Times New Roman" w:hAnsi="Times New Roman" w:cs="Times New Roman"/>
        </w:rPr>
        <w:t>Право</w:t>
      </w:r>
      <w:r w:rsidRPr="00BD376A">
        <w:rPr>
          <w:rFonts w:ascii="Times New Roman" w:hAnsi="Times New Roman" w:cs="Times New Roman"/>
          <w:lang w:val="en-US"/>
        </w:rPr>
        <w:t xml:space="preserve">. </w:t>
      </w:r>
      <w:r w:rsidRPr="00BD376A">
        <w:rPr>
          <w:rFonts w:ascii="Times New Roman" w:hAnsi="Times New Roman" w:cs="Times New Roman"/>
        </w:rPr>
        <w:t>Вестник</w:t>
      </w:r>
      <w:r w:rsidRPr="00BD376A">
        <w:rPr>
          <w:rFonts w:ascii="Times New Roman" w:hAnsi="Times New Roman" w:cs="Times New Roman"/>
          <w:lang w:val="en-US"/>
        </w:rPr>
        <w:t xml:space="preserve"> </w:t>
      </w:r>
      <w:r w:rsidRPr="00BD376A">
        <w:rPr>
          <w:rFonts w:ascii="Times New Roman" w:hAnsi="Times New Roman" w:cs="Times New Roman"/>
        </w:rPr>
        <w:t>Волгоградского</w:t>
      </w:r>
      <w:r w:rsidRPr="00BD376A">
        <w:rPr>
          <w:rFonts w:ascii="Times New Roman" w:hAnsi="Times New Roman" w:cs="Times New Roman"/>
          <w:lang w:val="en-US"/>
        </w:rPr>
        <w:t xml:space="preserve"> </w:t>
      </w:r>
      <w:r w:rsidRPr="00BD376A">
        <w:rPr>
          <w:rFonts w:ascii="Times New Roman" w:hAnsi="Times New Roman" w:cs="Times New Roman"/>
        </w:rPr>
        <w:t>института</w:t>
      </w:r>
      <w:r w:rsidRPr="00BD376A">
        <w:rPr>
          <w:rFonts w:ascii="Times New Roman" w:hAnsi="Times New Roman" w:cs="Times New Roman"/>
          <w:lang w:val="en-US"/>
        </w:rPr>
        <w:t xml:space="preserve"> </w:t>
      </w:r>
      <w:r w:rsidRPr="00BD376A">
        <w:rPr>
          <w:rFonts w:ascii="Times New Roman" w:hAnsi="Times New Roman" w:cs="Times New Roman"/>
        </w:rPr>
        <w:t>бизнеса</w:t>
      </w:r>
      <w:r w:rsidRPr="00BD376A">
        <w:rPr>
          <w:rFonts w:ascii="Times New Roman" w:hAnsi="Times New Roman" w:cs="Times New Roman"/>
          <w:lang w:val="en-US"/>
        </w:rPr>
        <w:t xml:space="preserve">. 2015. № 4 (33). </w:t>
      </w:r>
      <w:r w:rsidRPr="00BD376A">
        <w:rPr>
          <w:rFonts w:ascii="Times New Roman" w:hAnsi="Times New Roman" w:cs="Times New Roman"/>
        </w:rPr>
        <w:t>С</w:t>
      </w:r>
      <w:r w:rsidRPr="00BD376A">
        <w:rPr>
          <w:rFonts w:ascii="Times New Roman" w:hAnsi="Times New Roman" w:cs="Times New Roman"/>
          <w:lang w:val="en-US"/>
        </w:rPr>
        <w:t>. 253-260</w:t>
      </w:r>
    </w:p>
    <w:p w:rsidR="00F22C1A" w:rsidRPr="00BD376A" w:rsidRDefault="00F22C1A"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Loginov M. P., Goncharova N. A. The use of project methodology for managing educat</w:t>
      </w:r>
      <w:r w:rsidR="0002219F" w:rsidRPr="00BD376A">
        <w:rPr>
          <w:rFonts w:ascii="Times New Roman" w:hAnsi="Times New Roman" w:cs="Times New Roman"/>
          <w:lang w:val="en-US"/>
        </w:rPr>
        <w:t xml:space="preserve">ional programs at higher school </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(33). P. 253-260</w:t>
      </w:r>
    </w:p>
    <w:p w:rsidR="00AF1D69" w:rsidRPr="00BD376A" w:rsidRDefault="00AF1D69" w:rsidP="00BD376A">
      <w:pPr>
        <w:spacing w:after="0" w:line="240" w:lineRule="auto"/>
        <w:jc w:val="both"/>
        <w:rPr>
          <w:rFonts w:ascii="Times New Roman" w:hAnsi="Times New Roman" w:cs="Times New Roman"/>
          <w:lang w:val="en-US"/>
        </w:rPr>
      </w:pPr>
    </w:p>
    <w:p w:rsidR="0015051C" w:rsidRPr="00BD376A" w:rsidRDefault="0015051C" w:rsidP="00BD376A">
      <w:pPr>
        <w:spacing w:after="0" w:line="240" w:lineRule="auto"/>
        <w:jc w:val="both"/>
        <w:rPr>
          <w:rFonts w:ascii="Times New Roman" w:hAnsi="Times New Roman" w:cs="Times New Roman"/>
          <w:lang w:val="en-US"/>
        </w:rPr>
      </w:pPr>
    </w:p>
    <w:p w:rsidR="00BD376A" w:rsidRDefault="00BD376A" w:rsidP="00BD376A">
      <w:pPr>
        <w:spacing w:after="0" w:line="240" w:lineRule="auto"/>
        <w:jc w:val="both"/>
        <w:rPr>
          <w:rFonts w:ascii="Times New Roman" w:hAnsi="Times New Roman" w:cs="Times New Roman"/>
        </w:rPr>
      </w:pP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rPr>
        <w:t>Юридические</w:t>
      </w:r>
      <w:r w:rsidRPr="00BD376A">
        <w:rPr>
          <w:rFonts w:ascii="Times New Roman" w:hAnsi="Times New Roman" w:cs="Times New Roman"/>
          <w:lang w:val="en-US"/>
        </w:rPr>
        <w:t xml:space="preserve"> </w:t>
      </w:r>
      <w:r w:rsidRPr="00BD376A">
        <w:rPr>
          <w:rFonts w:ascii="Times New Roman" w:hAnsi="Times New Roman" w:cs="Times New Roman"/>
        </w:rPr>
        <w:t>науки</w:t>
      </w:r>
    </w:p>
    <w:p w:rsidR="00AF1D69" w:rsidRPr="00BD376A" w:rsidRDefault="00AF1D69" w:rsidP="00BD376A">
      <w:pPr>
        <w:spacing w:after="0" w:line="240" w:lineRule="auto"/>
        <w:jc w:val="both"/>
        <w:rPr>
          <w:rFonts w:ascii="Times New Roman" w:hAnsi="Times New Roman" w:cs="Times New Roman"/>
          <w:lang w:val="en-US"/>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F22C1A" w:rsidP="00BD376A">
      <w:pPr>
        <w:pStyle w:val="ConsPlusNormal"/>
        <w:jc w:val="both"/>
        <w:rPr>
          <w:rFonts w:ascii="Times New Roman" w:hAnsi="Times New Roman" w:cs="Times New Roman"/>
          <w:sz w:val="22"/>
          <w:szCs w:val="22"/>
          <w:lang w:val="en-US"/>
        </w:rPr>
      </w:pPr>
      <w:r w:rsidRPr="00BD376A">
        <w:rPr>
          <w:rFonts w:ascii="Times New Roman" w:hAnsi="Times New Roman" w:cs="Times New Roman"/>
          <w:sz w:val="22"/>
          <w:szCs w:val="22"/>
        </w:rPr>
        <w:t>1501.</w:t>
      </w:r>
      <w:r w:rsidR="00AF1D69" w:rsidRPr="00BD376A">
        <w:rPr>
          <w:rFonts w:ascii="Times New Roman" w:hAnsi="Times New Roman" w:cs="Times New Roman"/>
          <w:sz w:val="22"/>
          <w:szCs w:val="22"/>
        </w:rPr>
        <w:t xml:space="preserve"> Рыженков А. Я. Судебная защита окружающей среды в природных парках (на примере природного парка «Волго-Ахтубинская пойма»)</w:t>
      </w:r>
      <w:r w:rsidR="0002219F" w:rsidRPr="00BD376A">
        <w:rPr>
          <w:rFonts w:ascii="Times New Roman" w:hAnsi="Times New Roman" w:cs="Times New Roman"/>
          <w:sz w:val="22"/>
          <w:szCs w:val="22"/>
        </w:rPr>
        <w:t xml:space="preserve"> </w:t>
      </w:r>
      <w:r w:rsidR="00AF1D69" w:rsidRPr="00BD376A">
        <w:rPr>
          <w:rFonts w:ascii="Times New Roman" w:hAnsi="Times New Roman" w:cs="Times New Roman"/>
          <w:bCs/>
          <w:sz w:val="22"/>
          <w:szCs w:val="22"/>
        </w:rPr>
        <w:t xml:space="preserve"> // </w:t>
      </w:r>
      <w:r w:rsidR="00AF1D69" w:rsidRPr="00BD376A">
        <w:rPr>
          <w:rFonts w:ascii="Times New Roman" w:hAnsi="Times New Roman" w:cs="Times New Roman"/>
          <w:sz w:val="22"/>
          <w:szCs w:val="22"/>
        </w:rPr>
        <w:t>Бизнес. Образование</w:t>
      </w:r>
      <w:r w:rsidR="00AF1D69" w:rsidRPr="00BD376A">
        <w:rPr>
          <w:rFonts w:ascii="Times New Roman" w:hAnsi="Times New Roman" w:cs="Times New Roman"/>
          <w:sz w:val="22"/>
          <w:szCs w:val="22"/>
          <w:lang w:val="en-US"/>
        </w:rPr>
        <w:t xml:space="preserve">. </w:t>
      </w:r>
      <w:r w:rsidR="00AF1D69" w:rsidRPr="00BD376A">
        <w:rPr>
          <w:rFonts w:ascii="Times New Roman" w:hAnsi="Times New Roman" w:cs="Times New Roman"/>
          <w:sz w:val="22"/>
          <w:szCs w:val="22"/>
        </w:rPr>
        <w:t>Право</w:t>
      </w:r>
      <w:r w:rsidR="00AF1D69" w:rsidRPr="00BD376A">
        <w:rPr>
          <w:rFonts w:ascii="Times New Roman" w:hAnsi="Times New Roman" w:cs="Times New Roman"/>
          <w:sz w:val="22"/>
          <w:szCs w:val="22"/>
          <w:lang w:val="en-US"/>
        </w:rPr>
        <w:t xml:space="preserve">. </w:t>
      </w:r>
      <w:r w:rsidR="00AF1D69" w:rsidRPr="00BD376A">
        <w:rPr>
          <w:rFonts w:ascii="Times New Roman" w:hAnsi="Times New Roman" w:cs="Times New Roman"/>
          <w:sz w:val="22"/>
          <w:szCs w:val="22"/>
        </w:rPr>
        <w:t>Вестник</w:t>
      </w:r>
      <w:r w:rsidR="00AF1D69" w:rsidRPr="00BD376A">
        <w:rPr>
          <w:rFonts w:ascii="Times New Roman" w:hAnsi="Times New Roman" w:cs="Times New Roman"/>
          <w:sz w:val="22"/>
          <w:szCs w:val="22"/>
          <w:lang w:val="en-US"/>
        </w:rPr>
        <w:t xml:space="preserve"> </w:t>
      </w:r>
      <w:r w:rsidR="00AF1D69" w:rsidRPr="00BD376A">
        <w:rPr>
          <w:rFonts w:ascii="Times New Roman" w:hAnsi="Times New Roman" w:cs="Times New Roman"/>
          <w:sz w:val="22"/>
          <w:szCs w:val="22"/>
        </w:rPr>
        <w:t>Волгоградского</w:t>
      </w:r>
      <w:r w:rsidR="00AF1D69" w:rsidRPr="00BD376A">
        <w:rPr>
          <w:rFonts w:ascii="Times New Roman" w:hAnsi="Times New Roman" w:cs="Times New Roman"/>
          <w:sz w:val="22"/>
          <w:szCs w:val="22"/>
          <w:lang w:val="en-US"/>
        </w:rPr>
        <w:t xml:space="preserve"> </w:t>
      </w:r>
      <w:r w:rsidR="00AF1D69" w:rsidRPr="00BD376A">
        <w:rPr>
          <w:rFonts w:ascii="Times New Roman" w:hAnsi="Times New Roman" w:cs="Times New Roman"/>
          <w:sz w:val="22"/>
          <w:szCs w:val="22"/>
        </w:rPr>
        <w:t>института</w:t>
      </w:r>
      <w:r w:rsidR="00AF1D69" w:rsidRPr="00BD376A">
        <w:rPr>
          <w:rFonts w:ascii="Times New Roman" w:hAnsi="Times New Roman" w:cs="Times New Roman"/>
          <w:sz w:val="22"/>
          <w:szCs w:val="22"/>
          <w:lang w:val="en-US"/>
        </w:rPr>
        <w:t xml:space="preserve"> </w:t>
      </w:r>
      <w:r w:rsidR="00AF1D69" w:rsidRPr="00BD376A">
        <w:rPr>
          <w:rFonts w:ascii="Times New Roman" w:hAnsi="Times New Roman" w:cs="Times New Roman"/>
          <w:sz w:val="22"/>
          <w:szCs w:val="22"/>
        </w:rPr>
        <w:t>бизнеса</w:t>
      </w:r>
      <w:r w:rsidR="00AF1D69" w:rsidRPr="00BD376A">
        <w:rPr>
          <w:rFonts w:ascii="Times New Roman" w:hAnsi="Times New Roman" w:cs="Times New Roman"/>
          <w:sz w:val="22"/>
          <w:szCs w:val="22"/>
          <w:lang w:val="en-US"/>
        </w:rPr>
        <w:t xml:space="preserve">. 2015. № 4 (33). </w:t>
      </w:r>
      <w:r w:rsidR="00AF1D69" w:rsidRPr="00BD376A">
        <w:rPr>
          <w:rFonts w:ascii="Times New Roman" w:hAnsi="Times New Roman" w:cs="Times New Roman"/>
          <w:sz w:val="22"/>
          <w:szCs w:val="22"/>
        </w:rPr>
        <w:t>С</w:t>
      </w:r>
      <w:r w:rsidR="00AF1D69" w:rsidRPr="00BD376A">
        <w:rPr>
          <w:rFonts w:ascii="Times New Roman" w:hAnsi="Times New Roman" w:cs="Times New Roman"/>
          <w:sz w:val="22"/>
          <w:szCs w:val="22"/>
          <w:lang w:val="en-US"/>
        </w:rPr>
        <w:t xml:space="preserve">. </w:t>
      </w:r>
      <w:r w:rsidRPr="00BD376A">
        <w:rPr>
          <w:rFonts w:ascii="Times New Roman" w:hAnsi="Times New Roman" w:cs="Times New Roman"/>
          <w:sz w:val="22"/>
          <w:szCs w:val="22"/>
          <w:lang w:val="en-US"/>
        </w:rPr>
        <w:t>260-265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Ryzhenkov A. Y. Judicial environment protection in natural parks (on the example of natural park «Volga-Akhtuba flood plain»)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F22C1A" w:rsidRPr="00BD376A">
        <w:rPr>
          <w:rFonts w:ascii="Times New Roman" w:hAnsi="Times New Roman" w:cs="Times New Roman"/>
          <w:lang w:val="en-US"/>
        </w:rPr>
        <w:t>260-265</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533049" w:rsidRPr="00BD376A" w:rsidRDefault="00F22C1A" w:rsidP="00BD376A">
      <w:pPr>
        <w:pStyle w:val="a7"/>
        <w:spacing w:after="0"/>
        <w:ind w:left="0"/>
        <w:jc w:val="both"/>
        <w:rPr>
          <w:sz w:val="22"/>
          <w:szCs w:val="22"/>
          <w:lang w:val="en-US"/>
        </w:rPr>
      </w:pPr>
      <w:r w:rsidRPr="00BD376A">
        <w:rPr>
          <w:sz w:val="22"/>
          <w:szCs w:val="22"/>
        </w:rPr>
        <w:t>1502.</w:t>
      </w:r>
      <w:r w:rsidR="00AF1D69" w:rsidRPr="00BD376A">
        <w:rPr>
          <w:sz w:val="22"/>
          <w:szCs w:val="22"/>
        </w:rPr>
        <w:t xml:space="preserve"> </w:t>
      </w:r>
      <w:r w:rsidR="00AF1D69" w:rsidRPr="00BD376A">
        <w:rPr>
          <w:sz w:val="22"/>
          <w:szCs w:val="22"/>
          <w:lang w:eastAsia="ru-RU"/>
        </w:rPr>
        <w:t>Борзило Е. Ю. Критерии оценки деятельности хозяйствующих субъектов в антимонопольном законодательстве</w:t>
      </w:r>
      <w:r w:rsidR="00AF1D69" w:rsidRPr="00BD376A">
        <w:rPr>
          <w:rStyle w:val="a8"/>
          <w:b w:val="0"/>
          <w:sz w:val="22"/>
          <w:szCs w:val="22"/>
          <w:shd w:val="clear" w:color="auto" w:fill="FFFFFF"/>
        </w:rPr>
        <w:t>Российской Федерации</w:t>
      </w:r>
      <w:r w:rsidR="0002219F" w:rsidRPr="00BD376A">
        <w:rPr>
          <w:sz w:val="22"/>
          <w:szCs w:val="22"/>
        </w:rPr>
        <w:t xml:space="preserve"> </w:t>
      </w:r>
      <w:r w:rsidR="00AF1D69" w:rsidRPr="00BD376A">
        <w:rPr>
          <w:bCs/>
          <w:sz w:val="22"/>
          <w:szCs w:val="22"/>
        </w:rPr>
        <w:t xml:space="preserve"> // </w:t>
      </w:r>
      <w:r w:rsidR="00AF1D69" w:rsidRPr="00BD376A">
        <w:rPr>
          <w:sz w:val="22"/>
          <w:szCs w:val="22"/>
        </w:rPr>
        <w:t>Бизнес. Образование</w:t>
      </w:r>
      <w:r w:rsidR="00AF1D69" w:rsidRPr="00BD376A">
        <w:rPr>
          <w:sz w:val="22"/>
          <w:szCs w:val="22"/>
          <w:lang w:val="en-US"/>
        </w:rPr>
        <w:t xml:space="preserve">. </w:t>
      </w:r>
      <w:r w:rsidR="00AF1D69" w:rsidRPr="00BD376A">
        <w:rPr>
          <w:sz w:val="22"/>
          <w:szCs w:val="22"/>
        </w:rPr>
        <w:t>Право</w:t>
      </w:r>
      <w:r w:rsidR="00AF1D69" w:rsidRPr="00BD376A">
        <w:rPr>
          <w:sz w:val="22"/>
          <w:szCs w:val="22"/>
          <w:lang w:val="en-US"/>
        </w:rPr>
        <w:t xml:space="preserve">. </w:t>
      </w:r>
      <w:r w:rsidR="00AF1D69" w:rsidRPr="00BD376A">
        <w:rPr>
          <w:sz w:val="22"/>
          <w:szCs w:val="22"/>
        </w:rPr>
        <w:t>Вестник</w:t>
      </w:r>
      <w:r w:rsidR="00AF1D69" w:rsidRPr="00BD376A">
        <w:rPr>
          <w:sz w:val="22"/>
          <w:szCs w:val="22"/>
          <w:lang w:val="en-US"/>
        </w:rPr>
        <w:t xml:space="preserve"> </w:t>
      </w:r>
      <w:r w:rsidR="00AF1D69" w:rsidRPr="00BD376A">
        <w:rPr>
          <w:sz w:val="22"/>
          <w:szCs w:val="22"/>
        </w:rPr>
        <w:t>Волгоградского</w:t>
      </w:r>
      <w:r w:rsidR="00AF1D69" w:rsidRPr="00BD376A">
        <w:rPr>
          <w:sz w:val="22"/>
          <w:szCs w:val="22"/>
          <w:lang w:val="en-US"/>
        </w:rPr>
        <w:t xml:space="preserve"> </w:t>
      </w:r>
      <w:r w:rsidR="00AF1D69" w:rsidRPr="00BD376A">
        <w:rPr>
          <w:sz w:val="22"/>
          <w:szCs w:val="22"/>
        </w:rPr>
        <w:t>института</w:t>
      </w:r>
      <w:r w:rsidR="00AF1D69" w:rsidRPr="00BD376A">
        <w:rPr>
          <w:sz w:val="22"/>
          <w:szCs w:val="22"/>
          <w:lang w:val="en-US"/>
        </w:rPr>
        <w:t xml:space="preserve"> </w:t>
      </w:r>
      <w:r w:rsidR="00AF1D69" w:rsidRPr="00BD376A">
        <w:rPr>
          <w:sz w:val="22"/>
          <w:szCs w:val="22"/>
        </w:rPr>
        <w:t>бизнеса</w:t>
      </w:r>
      <w:r w:rsidR="00AF1D69" w:rsidRPr="00BD376A">
        <w:rPr>
          <w:sz w:val="22"/>
          <w:szCs w:val="22"/>
          <w:lang w:val="en-US"/>
        </w:rPr>
        <w:t xml:space="preserve">. 2015. № 4 (33). </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Borzilo E. Yu. Economic entities’ assessment criteria in the antitrust law of the Russian F</w:t>
      </w:r>
      <w:r w:rsidR="0002219F" w:rsidRPr="00BD376A">
        <w:rPr>
          <w:rFonts w:ascii="Times New Roman" w:hAnsi="Times New Roman" w:cs="Times New Roman"/>
          <w:lang w:val="en-US"/>
        </w:rPr>
        <w:t xml:space="preserve">ederation </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F22C1A" w:rsidRPr="00BD376A">
        <w:rPr>
          <w:rFonts w:ascii="Times New Roman" w:hAnsi="Times New Roman" w:cs="Times New Roman"/>
          <w:lang w:val="en-US"/>
        </w:rPr>
        <w:t>265-269</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15051C" w:rsidRPr="00BD376A" w:rsidRDefault="00F22C1A" w:rsidP="00BD376A">
      <w:pPr>
        <w:spacing w:after="0" w:line="240" w:lineRule="auto"/>
        <w:ind w:left="85" w:right="85"/>
        <w:jc w:val="both"/>
        <w:rPr>
          <w:rFonts w:ascii="Times New Roman" w:hAnsi="Times New Roman" w:cs="Times New Roman"/>
          <w:lang w:val="en-US"/>
        </w:rPr>
      </w:pPr>
      <w:r w:rsidRPr="00BD376A">
        <w:rPr>
          <w:rFonts w:ascii="Times New Roman" w:hAnsi="Times New Roman" w:cs="Times New Roman"/>
        </w:rPr>
        <w:t>1503.</w:t>
      </w:r>
      <w:r w:rsidR="00AF1D69" w:rsidRPr="00BD376A">
        <w:rPr>
          <w:rFonts w:ascii="Times New Roman" w:hAnsi="Times New Roman" w:cs="Times New Roman"/>
        </w:rPr>
        <w:t xml:space="preserve"> Бородина М. И., Бородин О. И. Практика международного сотрудничества России в сфере образования</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p>
    <w:p w:rsidR="00AF1D69" w:rsidRPr="00BD376A" w:rsidRDefault="00AF1D69" w:rsidP="00BD376A">
      <w:pPr>
        <w:spacing w:after="0" w:line="240" w:lineRule="auto"/>
        <w:ind w:left="85" w:right="85"/>
        <w:jc w:val="both"/>
        <w:rPr>
          <w:rFonts w:ascii="Times New Roman" w:hAnsi="Times New Roman" w:cs="Times New Roman"/>
          <w:lang w:val="en-US"/>
        </w:rPr>
      </w:pPr>
      <w:r w:rsidRPr="00BD376A">
        <w:rPr>
          <w:rFonts w:ascii="Times New Roman" w:hAnsi="Times New Roman" w:cs="Times New Roman"/>
        </w:rPr>
        <w:t>бизнеса</w:t>
      </w:r>
      <w:r w:rsidRPr="00BD376A">
        <w:rPr>
          <w:rFonts w:ascii="Times New Roman" w:hAnsi="Times New Roman" w:cs="Times New Roman"/>
          <w:lang w:val="en-US"/>
        </w:rPr>
        <w:t xml:space="preserve">. 2015. № 4 (33). </w:t>
      </w:r>
      <w:r w:rsidRPr="00BD376A">
        <w:rPr>
          <w:rFonts w:ascii="Times New Roman" w:hAnsi="Times New Roman" w:cs="Times New Roman"/>
        </w:rPr>
        <w:t>С</w:t>
      </w:r>
      <w:r w:rsidRPr="00BD376A">
        <w:rPr>
          <w:rFonts w:ascii="Times New Roman" w:hAnsi="Times New Roman" w:cs="Times New Roman"/>
          <w:lang w:val="en-US"/>
        </w:rPr>
        <w:t xml:space="preserve">. </w:t>
      </w:r>
      <w:r w:rsidR="00F22C1A" w:rsidRPr="00BD376A">
        <w:rPr>
          <w:rFonts w:ascii="Times New Roman" w:hAnsi="Times New Roman" w:cs="Times New Roman"/>
          <w:lang w:val="en-US"/>
        </w:rPr>
        <w:t>269-275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Borodina M. I., Borodin O. I. International cooperation of Russia in the field of education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F22C1A" w:rsidRPr="00BD376A">
        <w:rPr>
          <w:rFonts w:ascii="Times New Roman" w:hAnsi="Times New Roman" w:cs="Times New Roman"/>
          <w:lang w:val="en-US"/>
        </w:rPr>
        <w:t>269-275</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F22C1A"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1504</w:t>
      </w:r>
      <w:r w:rsidR="00AF1D69" w:rsidRPr="00BD376A">
        <w:rPr>
          <w:rFonts w:ascii="Times New Roman" w:hAnsi="Times New Roman" w:cs="Times New Roman"/>
        </w:rPr>
        <w:t>:</w:t>
      </w:r>
      <w:r w:rsidR="00AF1D69" w:rsidRPr="00BD376A">
        <w:rPr>
          <w:rFonts w:ascii="Times New Roman" w:hAnsi="Times New Roman" w:cs="Times New Roman"/>
          <w:shd w:val="clear" w:color="auto" w:fill="FFFFFF"/>
        </w:rPr>
        <w:t xml:space="preserve"> Квициния Н. В., </w:t>
      </w:r>
      <w:r w:rsidR="00AF1D69" w:rsidRPr="00BD376A">
        <w:rPr>
          <w:rFonts w:ascii="Times New Roman" w:hAnsi="Times New Roman" w:cs="Times New Roman"/>
        </w:rPr>
        <w:t>Нарушкевич С. В. Проблемы понятия и правового статуса сверхимперативных норм в международном частном праве: сравнительно-правовой анализ</w:t>
      </w:r>
      <w:r w:rsidR="0002219F" w:rsidRPr="00BD376A">
        <w:rPr>
          <w:rFonts w:ascii="Times New Roman" w:hAnsi="Times New Roman" w:cs="Times New Roman"/>
        </w:rPr>
        <w:t xml:space="preserve"> </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275-280</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 xml:space="preserve">Kvitsiniya N. V., Narushkevich S. V. Issues of the concept and legal status of the superimperative norms in the international private </w:t>
      </w:r>
      <w:r w:rsidR="0002219F" w:rsidRPr="00BD376A">
        <w:rPr>
          <w:rFonts w:ascii="Times New Roman" w:hAnsi="Times New Roman" w:cs="Times New Roman"/>
          <w:lang w:val="en-US"/>
        </w:rPr>
        <w:t>law: comparative legal analysis</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F22C1A" w:rsidRPr="00BD376A">
        <w:rPr>
          <w:rFonts w:ascii="Times New Roman" w:hAnsi="Times New Roman" w:cs="Times New Roman"/>
          <w:lang w:val="en-US"/>
        </w:rPr>
        <w:t>275-280</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F22C1A" w:rsidP="00BD376A">
      <w:pPr>
        <w:spacing w:after="0" w:line="240" w:lineRule="auto"/>
        <w:jc w:val="both"/>
        <w:rPr>
          <w:rFonts w:ascii="Times New Roman" w:hAnsi="Times New Roman" w:cs="Times New Roman"/>
        </w:rPr>
      </w:pPr>
      <w:r w:rsidRPr="00BD376A">
        <w:rPr>
          <w:rFonts w:ascii="Times New Roman" w:hAnsi="Times New Roman" w:cs="Times New Roman"/>
        </w:rPr>
        <w:t>1505.</w:t>
      </w:r>
      <w:r w:rsidR="00AF1D69" w:rsidRPr="00BD376A">
        <w:rPr>
          <w:rFonts w:ascii="Times New Roman" w:hAnsi="Times New Roman" w:cs="Times New Roman"/>
        </w:rPr>
        <w:t xml:space="preserve"> Козлова М. Ю.  Недобросовестная конкуренция, совершаемая с использованием прав на объекты интеллектуальной собственности, как гражданское правонарушение</w:t>
      </w:r>
      <w:r w:rsidR="00AF1D69" w:rsidRPr="00BD376A">
        <w:rPr>
          <w:rFonts w:ascii="Times New Roman" w:hAnsi="Times New Roman" w:cs="Times New Roman"/>
          <w:bCs/>
        </w:rPr>
        <w:t xml:space="preserve"> // </w:t>
      </w:r>
      <w:r w:rsidR="00AF1D69" w:rsidRPr="00BD376A">
        <w:rPr>
          <w:rFonts w:ascii="Times New Roman" w:hAnsi="Times New Roman" w:cs="Times New Roman"/>
        </w:rPr>
        <w:t xml:space="preserve">Бизнес. Образование. Право. Вестник Волгоградского института бизнеса. 2015. № 4 (33). С. </w:t>
      </w:r>
      <w:r w:rsidRPr="00BD376A">
        <w:rPr>
          <w:rFonts w:ascii="Times New Roman" w:hAnsi="Times New Roman" w:cs="Times New Roman"/>
        </w:rPr>
        <w:t>280-285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Kozlova</w:t>
      </w:r>
      <w:r w:rsidRPr="00BD376A">
        <w:rPr>
          <w:rFonts w:ascii="Times New Roman" w:hAnsi="Times New Roman" w:cs="Times New Roman"/>
        </w:rPr>
        <w:t xml:space="preserve"> </w:t>
      </w:r>
      <w:r w:rsidRPr="00BD376A">
        <w:rPr>
          <w:rFonts w:ascii="Times New Roman" w:hAnsi="Times New Roman" w:cs="Times New Roman"/>
          <w:lang w:val="en-US"/>
        </w:rPr>
        <w:t>M</w:t>
      </w:r>
      <w:r w:rsidRPr="00BD376A">
        <w:rPr>
          <w:rFonts w:ascii="Times New Roman" w:hAnsi="Times New Roman" w:cs="Times New Roman"/>
        </w:rPr>
        <w:t xml:space="preserve">. </w:t>
      </w:r>
      <w:r w:rsidRPr="00BD376A">
        <w:rPr>
          <w:rFonts w:ascii="Times New Roman" w:hAnsi="Times New Roman" w:cs="Times New Roman"/>
          <w:lang w:val="en-US"/>
        </w:rPr>
        <w:t>Yu</w:t>
      </w:r>
      <w:r w:rsidRPr="00BD376A">
        <w:rPr>
          <w:rFonts w:ascii="Times New Roman" w:hAnsi="Times New Roman" w:cs="Times New Roman"/>
        </w:rPr>
        <w:t xml:space="preserve">. </w:t>
      </w:r>
      <w:r w:rsidRPr="00BD376A">
        <w:rPr>
          <w:rFonts w:ascii="Times New Roman" w:hAnsi="Times New Roman" w:cs="Times New Roman"/>
          <w:lang w:val="en-US"/>
        </w:rPr>
        <w:t>Unfair competition performed with the use of the rights to the intellectu</w:t>
      </w:r>
      <w:r w:rsidR="0002219F" w:rsidRPr="00BD376A">
        <w:rPr>
          <w:rFonts w:ascii="Times New Roman" w:hAnsi="Times New Roman" w:cs="Times New Roman"/>
          <w:lang w:val="en-US"/>
        </w:rPr>
        <w:t>al property as the civil delict</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F22C1A" w:rsidRPr="00BD376A">
        <w:rPr>
          <w:rFonts w:ascii="Times New Roman" w:hAnsi="Times New Roman" w:cs="Times New Roman"/>
          <w:lang w:val="en-US"/>
        </w:rPr>
        <w:t>280-285</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F22C1A" w:rsidP="00BD376A">
      <w:pPr>
        <w:spacing w:after="0" w:line="240" w:lineRule="auto"/>
        <w:jc w:val="both"/>
        <w:rPr>
          <w:rFonts w:ascii="Times New Roman" w:hAnsi="Times New Roman" w:cs="Times New Roman"/>
        </w:rPr>
      </w:pPr>
      <w:r w:rsidRPr="00BD376A">
        <w:rPr>
          <w:rFonts w:ascii="Times New Roman" w:hAnsi="Times New Roman" w:cs="Times New Roman"/>
        </w:rPr>
        <w:t>1506.</w:t>
      </w:r>
      <w:r w:rsidR="00AF1D69" w:rsidRPr="00BD376A">
        <w:rPr>
          <w:rFonts w:ascii="Times New Roman" w:hAnsi="Times New Roman" w:cs="Times New Roman"/>
        </w:rPr>
        <w:t xml:space="preserve"> Котельников Н. В., Мородумов Р.Н. Основные презумпции авторского права</w:t>
      </w:r>
      <w:r w:rsidR="00AF1D69" w:rsidRPr="00BD376A">
        <w:rPr>
          <w:rFonts w:ascii="Times New Roman" w:hAnsi="Times New Roman" w:cs="Times New Roman"/>
          <w:bCs/>
        </w:rPr>
        <w:t xml:space="preserve"> // </w:t>
      </w:r>
      <w:r w:rsidR="00AF1D69" w:rsidRPr="00BD376A">
        <w:rPr>
          <w:rFonts w:ascii="Times New Roman" w:hAnsi="Times New Roman" w:cs="Times New Roman"/>
        </w:rPr>
        <w:t xml:space="preserve">Бизнес. Образование. Право. Вестник Волгоградского института бизнеса. 2015. № 4 (33). С. </w:t>
      </w:r>
      <w:r w:rsidR="00627748" w:rsidRPr="00BD376A">
        <w:rPr>
          <w:rFonts w:ascii="Times New Roman" w:hAnsi="Times New Roman" w:cs="Times New Roman"/>
        </w:rPr>
        <w:t>285-290</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Kotelnikov</w:t>
      </w:r>
      <w:r w:rsidRPr="00BD376A">
        <w:rPr>
          <w:rFonts w:ascii="Times New Roman" w:hAnsi="Times New Roman" w:cs="Times New Roman"/>
        </w:rPr>
        <w:t xml:space="preserve"> </w:t>
      </w:r>
      <w:r w:rsidRPr="00BD376A">
        <w:rPr>
          <w:rFonts w:ascii="Times New Roman" w:hAnsi="Times New Roman" w:cs="Times New Roman"/>
          <w:lang w:val="en-US"/>
        </w:rPr>
        <w:t>N</w:t>
      </w:r>
      <w:r w:rsidRPr="00BD376A">
        <w:rPr>
          <w:rFonts w:ascii="Times New Roman" w:hAnsi="Times New Roman" w:cs="Times New Roman"/>
        </w:rPr>
        <w:t>.</w:t>
      </w:r>
      <w:r w:rsidRPr="00BD376A">
        <w:rPr>
          <w:rFonts w:ascii="Times New Roman" w:hAnsi="Times New Roman" w:cs="Times New Roman"/>
          <w:lang w:val="en-US"/>
        </w:rPr>
        <w:t> V</w:t>
      </w:r>
      <w:r w:rsidRPr="00BD376A">
        <w:rPr>
          <w:rFonts w:ascii="Times New Roman" w:hAnsi="Times New Roman" w:cs="Times New Roman"/>
        </w:rPr>
        <w:t xml:space="preserve">., </w:t>
      </w:r>
      <w:r w:rsidRPr="00BD376A">
        <w:rPr>
          <w:rFonts w:ascii="Times New Roman" w:hAnsi="Times New Roman" w:cs="Times New Roman"/>
          <w:lang w:val="en-US"/>
        </w:rPr>
        <w:t>Morodumov</w:t>
      </w:r>
      <w:r w:rsidRPr="00BD376A">
        <w:rPr>
          <w:rFonts w:ascii="Times New Roman" w:hAnsi="Times New Roman" w:cs="Times New Roman"/>
        </w:rPr>
        <w:t xml:space="preserve"> </w:t>
      </w:r>
      <w:r w:rsidRPr="00BD376A">
        <w:rPr>
          <w:rFonts w:ascii="Times New Roman" w:hAnsi="Times New Roman" w:cs="Times New Roman"/>
          <w:lang w:val="en-US"/>
        </w:rPr>
        <w:t>R</w:t>
      </w:r>
      <w:r w:rsidRPr="00BD376A">
        <w:rPr>
          <w:rFonts w:ascii="Times New Roman" w:hAnsi="Times New Roman" w:cs="Times New Roman"/>
        </w:rPr>
        <w:t xml:space="preserve">. </w:t>
      </w:r>
      <w:r w:rsidRPr="00BD376A">
        <w:rPr>
          <w:rFonts w:ascii="Times New Roman" w:hAnsi="Times New Roman" w:cs="Times New Roman"/>
          <w:lang w:val="en-US"/>
        </w:rPr>
        <w:t>N</w:t>
      </w:r>
      <w:r w:rsidRPr="00BD376A">
        <w:rPr>
          <w:rFonts w:ascii="Times New Roman" w:hAnsi="Times New Roman" w:cs="Times New Roman"/>
        </w:rPr>
        <w:t xml:space="preserve">. </w:t>
      </w:r>
      <w:r w:rsidR="0002219F" w:rsidRPr="00BD376A">
        <w:rPr>
          <w:rFonts w:ascii="Times New Roman" w:hAnsi="Times New Roman" w:cs="Times New Roman"/>
          <w:lang w:val="en-US"/>
        </w:rPr>
        <w:t>Main</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presumptions</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of</w:t>
      </w:r>
      <w:r w:rsidR="0002219F" w:rsidRPr="00BD376A">
        <w:rPr>
          <w:rFonts w:ascii="Times New Roman" w:hAnsi="Times New Roman" w:cs="Times New Roman"/>
        </w:rPr>
        <w:t xml:space="preserve"> </w:t>
      </w:r>
      <w:r w:rsidR="0002219F" w:rsidRPr="00BD376A">
        <w:rPr>
          <w:rFonts w:ascii="Times New Roman" w:hAnsi="Times New Roman" w:cs="Times New Roman"/>
          <w:lang w:val="en-US"/>
        </w:rPr>
        <w:t>copyright</w:t>
      </w:r>
      <w:r w:rsidR="0002219F" w:rsidRPr="00BD376A">
        <w:rPr>
          <w:rFonts w:ascii="Times New Roman" w:hAnsi="Times New Roman" w:cs="Times New Roman"/>
        </w:rPr>
        <w:t xml:space="preserve"> </w:t>
      </w:r>
      <w:r w:rsidRPr="00BD376A">
        <w:rPr>
          <w:rFonts w:ascii="Times New Roman" w:hAnsi="Times New Roman" w:cs="Times New Roman"/>
        </w:rPr>
        <w:t xml:space="preserve"> // </w:t>
      </w:r>
      <w:r w:rsidRPr="00BD376A">
        <w:rPr>
          <w:rFonts w:ascii="Times New Roman" w:hAnsi="Times New Roman" w:cs="Times New Roman"/>
          <w:lang w:val="en-US"/>
        </w:rPr>
        <w:t>Business</w:t>
      </w:r>
      <w:r w:rsidRPr="00BD376A">
        <w:rPr>
          <w:rFonts w:ascii="Times New Roman" w:hAnsi="Times New Roman" w:cs="Times New Roman"/>
        </w:rPr>
        <w:t xml:space="preserve">. </w:t>
      </w:r>
      <w:r w:rsidRPr="00BD376A">
        <w:rPr>
          <w:rFonts w:ascii="Times New Roman" w:hAnsi="Times New Roman" w:cs="Times New Roman"/>
          <w:lang w:val="en-US"/>
        </w:rPr>
        <w:t>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285-290</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keepNext/>
        <w:tabs>
          <w:tab w:val="left" w:pos="0"/>
        </w:tabs>
        <w:suppressAutoHyphens/>
        <w:autoSpaceDE w:val="0"/>
        <w:autoSpaceDN w:val="0"/>
        <w:adjustRightInd w:val="0"/>
        <w:spacing w:after="0" w:line="240" w:lineRule="auto"/>
        <w:jc w:val="both"/>
        <w:textAlignment w:val="center"/>
        <w:outlineLvl w:val="1"/>
        <w:rPr>
          <w:rFonts w:ascii="Times New Roman" w:hAnsi="Times New Roman" w:cs="Times New Roman"/>
          <w:lang w:val="en-US"/>
        </w:rPr>
      </w:pPr>
      <w:r w:rsidRPr="00BD376A">
        <w:rPr>
          <w:rFonts w:ascii="Times New Roman" w:hAnsi="Times New Roman" w:cs="Times New Roman"/>
        </w:rPr>
        <w:t>1507.</w:t>
      </w:r>
      <w:r w:rsidR="00AF1D69" w:rsidRPr="00BD376A">
        <w:rPr>
          <w:rFonts w:ascii="Times New Roman" w:hAnsi="Times New Roman" w:cs="Times New Roman"/>
        </w:rPr>
        <w:t xml:space="preserve"> Краснова Т. В</w:t>
      </w:r>
      <w:r w:rsidR="00AF1D69" w:rsidRPr="00BD376A">
        <w:rPr>
          <w:rFonts w:ascii="Times New Roman" w:hAnsi="Times New Roman" w:cs="Times New Roman"/>
          <w:bCs/>
          <w:iCs/>
        </w:rPr>
        <w:t>.</w:t>
      </w:r>
      <w:r w:rsidR="00AF1D69" w:rsidRPr="00BD376A">
        <w:rPr>
          <w:rFonts w:ascii="Times New Roman" w:hAnsi="Times New Roman" w:cs="Times New Roman"/>
        </w:rPr>
        <w:t xml:space="preserve"> </w:t>
      </w:r>
      <w:r w:rsidR="00AF1D69" w:rsidRPr="00BD376A">
        <w:rPr>
          <w:rFonts w:ascii="Times New Roman" w:hAnsi="Times New Roman" w:cs="Times New Roman"/>
          <w:bCs/>
          <w:iCs/>
        </w:rPr>
        <w:t>Перспективы развития института ограничения родительских прав: предложения по совершенствованию семейного законодательства</w:t>
      </w:r>
      <w:r w:rsidR="0002219F" w:rsidRPr="00BD376A">
        <w:rPr>
          <w:rFonts w:ascii="Times New Roman" w:hAnsi="Times New Roman" w:cs="Times New Roman"/>
          <w:bCs/>
          <w:iCs/>
        </w:rPr>
        <w:t xml:space="preserve"> </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290-294</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Krasnova T.V. Prospects of development of the institute of restriction of parental rights: proposals for the improvement of family law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290-294</w:t>
      </w:r>
    </w:p>
    <w:p w:rsidR="00BD376A" w:rsidRDefault="00BD376A" w:rsidP="00BD376A">
      <w:pPr>
        <w:keepNext/>
        <w:tabs>
          <w:tab w:val="left" w:pos="0"/>
        </w:tabs>
        <w:suppressAutoHyphens/>
        <w:autoSpaceDE w:val="0"/>
        <w:autoSpaceDN w:val="0"/>
        <w:adjustRightInd w:val="0"/>
        <w:spacing w:after="0" w:line="240" w:lineRule="auto"/>
        <w:jc w:val="both"/>
        <w:textAlignment w:val="center"/>
        <w:outlineLvl w:val="1"/>
        <w:rPr>
          <w:rFonts w:ascii="Times New Roman" w:hAnsi="Times New Roman" w:cs="Times New Roman"/>
        </w:rPr>
      </w:pPr>
    </w:p>
    <w:p w:rsidR="0015051C" w:rsidRPr="00BD376A" w:rsidRDefault="0015051C" w:rsidP="00BD376A">
      <w:pPr>
        <w:keepNext/>
        <w:tabs>
          <w:tab w:val="left" w:pos="0"/>
        </w:tabs>
        <w:suppressAutoHyphens/>
        <w:autoSpaceDE w:val="0"/>
        <w:autoSpaceDN w:val="0"/>
        <w:adjustRightInd w:val="0"/>
        <w:spacing w:after="0" w:line="240" w:lineRule="auto"/>
        <w:jc w:val="both"/>
        <w:textAlignment w:val="center"/>
        <w:outlineLvl w:val="1"/>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keepNext/>
        <w:tabs>
          <w:tab w:val="left" w:pos="0"/>
        </w:tabs>
        <w:suppressAutoHyphens/>
        <w:autoSpaceDE w:val="0"/>
        <w:autoSpaceDN w:val="0"/>
        <w:adjustRightInd w:val="0"/>
        <w:spacing w:after="0" w:line="240" w:lineRule="auto"/>
        <w:jc w:val="both"/>
        <w:textAlignment w:val="center"/>
        <w:outlineLvl w:val="1"/>
        <w:rPr>
          <w:rFonts w:ascii="Times New Roman" w:hAnsi="Times New Roman" w:cs="Times New Roman"/>
          <w:lang w:val="en-US"/>
        </w:rPr>
      </w:pPr>
      <w:r w:rsidRPr="00BD376A">
        <w:rPr>
          <w:rFonts w:ascii="Times New Roman" w:hAnsi="Times New Roman" w:cs="Times New Roman"/>
        </w:rPr>
        <w:t>1508.</w:t>
      </w:r>
      <w:r w:rsidR="00AF1D69" w:rsidRPr="00BD376A">
        <w:rPr>
          <w:rFonts w:ascii="Times New Roman" w:hAnsi="Times New Roman" w:cs="Times New Roman"/>
        </w:rPr>
        <w:t xml:space="preserve"> </w:t>
      </w:r>
      <w:r w:rsidR="00AF1D69" w:rsidRPr="00BD376A">
        <w:rPr>
          <w:rFonts w:ascii="Times New Roman" w:hAnsi="Times New Roman" w:cs="Times New Roman"/>
          <w:bCs/>
          <w:iCs/>
        </w:rPr>
        <w:t>Медведев А. В., Плешакова И.Н. О некоторых вопросах социальной защиты безработных граждан</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294-300</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Medvedev A. V., Pleshakova I. N. On some issues of social pr</w:t>
      </w:r>
      <w:r w:rsidR="00B206EB" w:rsidRPr="00BD376A">
        <w:rPr>
          <w:rFonts w:ascii="Times New Roman" w:hAnsi="Times New Roman" w:cs="Times New Roman"/>
          <w:lang w:val="en-US"/>
        </w:rPr>
        <w:t xml:space="preserve">otection of unemployed citizens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294-300</w:t>
      </w:r>
    </w:p>
    <w:p w:rsidR="00BD376A" w:rsidRDefault="00BD376A" w:rsidP="00BD376A">
      <w:pPr>
        <w:spacing w:after="0" w:line="240" w:lineRule="auto"/>
        <w:jc w:val="both"/>
        <w:rPr>
          <w:rFonts w:ascii="Times New Roman" w:hAnsi="Times New Roman" w:cs="Times New Roman"/>
        </w:rPr>
      </w:pPr>
    </w:p>
    <w:p w:rsidR="00BD376A" w:rsidRDefault="00BD376A" w:rsidP="00BD376A">
      <w:pPr>
        <w:spacing w:after="0" w:line="240" w:lineRule="auto"/>
        <w:jc w:val="both"/>
        <w:rPr>
          <w:rFonts w:ascii="Times New Roman" w:hAnsi="Times New Roman" w:cs="Times New Roman"/>
        </w:rPr>
      </w:pPr>
    </w:p>
    <w:p w:rsidR="00BD376A" w:rsidRDefault="00BD376A" w:rsidP="00BD376A">
      <w:pPr>
        <w:spacing w:after="0" w:line="240" w:lineRule="auto"/>
        <w:jc w:val="both"/>
        <w:rPr>
          <w:rFonts w:ascii="Times New Roman" w:hAnsi="Times New Roman" w:cs="Times New Roman"/>
        </w:rPr>
      </w:pP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1509.</w:t>
      </w:r>
      <w:r w:rsidR="00AF1D69" w:rsidRPr="00BD376A">
        <w:rPr>
          <w:rFonts w:ascii="Times New Roman" w:hAnsi="Times New Roman" w:cs="Times New Roman"/>
        </w:rPr>
        <w:t xml:space="preserve"> </w:t>
      </w:r>
      <w:r w:rsidR="00AF1D69" w:rsidRPr="00BD376A">
        <w:rPr>
          <w:rFonts w:ascii="Times New Roman" w:hAnsi="Times New Roman" w:cs="Times New Roman"/>
          <w:spacing w:val="-4"/>
        </w:rPr>
        <w:t xml:space="preserve">Миронова С. М. </w:t>
      </w:r>
      <w:r w:rsidR="00AF1D69" w:rsidRPr="00BD376A">
        <w:rPr>
          <w:rFonts w:ascii="Times New Roman" w:hAnsi="Times New Roman" w:cs="Times New Roman"/>
          <w:bCs/>
          <w:iCs/>
        </w:rPr>
        <w:t xml:space="preserve"> </w:t>
      </w:r>
      <w:r w:rsidR="00AF1D69" w:rsidRPr="00BD376A">
        <w:rPr>
          <w:rFonts w:ascii="Times New Roman" w:hAnsi="Times New Roman" w:cs="Times New Roman"/>
        </w:rPr>
        <w:t>Муниципально-частное партнерство как инструмент развития муниципальных образований: финансово-правовые аспекты</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300-305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Mironova S. M. Municipal-private partnership as a tool of development of municipal entiti</w:t>
      </w:r>
      <w:r w:rsidR="00B206EB" w:rsidRPr="00BD376A">
        <w:rPr>
          <w:rFonts w:ascii="Times New Roman" w:hAnsi="Times New Roman" w:cs="Times New Roman"/>
          <w:lang w:val="en-US"/>
        </w:rPr>
        <w:t>es: financial and legal aspects</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300-305</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1510.</w:t>
      </w:r>
      <w:r w:rsidR="00AF1D69" w:rsidRPr="00BD376A">
        <w:rPr>
          <w:rFonts w:ascii="Times New Roman" w:hAnsi="Times New Roman" w:cs="Times New Roman"/>
        </w:rPr>
        <w:t xml:space="preserve"> </w:t>
      </w:r>
      <w:r w:rsidR="00AF1D69" w:rsidRPr="00BD376A">
        <w:rPr>
          <w:rFonts w:ascii="Times New Roman" w:hAnsi="Times New Roman" w:cs="Times New Roman"/>
          <w:lang w:val="uk-UA"/>
        </w:rPr>
        <w:t>Звоздецкая И. В.  Кабинет министров Украины как субъект парламентских процедур</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305-310</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Zvozdetskaya I. V. The cabinet of ministers of Ukraine as a subject of parliamentary p</w:t>
      </w:r>
      <w:r w:rsidR="00B206EB" w:rsidRPr="00BD376A">
        <w:rPr>
          <w:rFonts w:ascii="Times New Roman" w:hAnsi="Times New Roman" w:cs="Times New Roman"/>
          <w:lang w:val="en-US"/>
        </w:rPr>
        <w:t xml:space="preserve">rocedures </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305-310</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1511.</w:t>
      </w:r>
      <w:r w:rsidR="00AF1D69" w:rsidRPr="00BD376A">
        <w:rPr>
          <w:rFonts w:ascii="Times New Roman" w:hAnsi="Times New Roman" w:cs="Times New Roman"/>
        </w:rPr>
        <w:t xml:space="preserve"> </w:t>
      </w:r>
      <w:r w:rsidR="00AF1D69" w:rsidRPr="00BD376A">
        <w:rPr>
          <w:rFonts w:ascii="Times New Roman" w:hAnsi="Times New Roman" w:cs="Times New Roman"/>
          <w:lang w:val="uk-UA"/>
        </w:rPr>
        <w:t>Рыбинцева Е</w:t>
      </w:r>
      <w:r w:rsidR="00AF1D69" w:rsidRPr="00BD376A">
        <w:rPr>
          <w:rFonts w:ascii="Times New Roman" w:hAnsi="Times New Roman" w:cs="Times New Roman"/>
        </w:rPr>
        <w:t>.</w:t>
      </w:r>
      <w:r w:rsidR="00AF1D69" w:rsidRPr="00BD376A">
        <w:rPr>
          <w:rFonts w:ascii="Times New Roman" w:hAnsi="Times New Roman" w:cs="Times New Roman"/>
          <w:lang w:val="uk-UA"/>
        </w:rPr>
        <w:t xml:space="preserve"> В</w:t>
      </w:r>
      <w:r w:rsidR="00AF1D69" w:rsidRPr="00BD376A">
        <w:rPr>
          <w:rFonts w:ascii="Times New Roman" w:hAnsi="Times New Roman" w:cs="Times New Roman"/>
        </w:rPr>
        <w:t>.</w:t>
      </w:r>
      <w:r w:rsidR="00AF1D69" w:rsidRPr="00BD376A">
        <w:rPr>
          <w:rFonts w:ascii="Times New Roman" w:hAnsi="Times New Roman" w:cs="Times New Roman"/>
          <w:lang w:val="uk-UA"/>
        </w:rPr>
        <w:t xml:space="preserve"> Финансовые основы права граждан на социальное обеспечение в </w:t>
      </w:r>
      <w:r w:rsidR="00AF1D69" w:rsidRPr="00BD376A">
        <w:rPr>
          <w:rFonts w:ascii="Times New Roman" w:hAnsi="Times New Roman" w:cs="Times New Roman"/>
          <w:lang w:val="en-US"/>
        </w:rPr>
        <w:t>P</w:t>
      </w:r>
      <w:r w:rsidR="00AF1D69" w:rsidRPr="00BD376A">
        <w:rPr>
          <w:rFonts w:ascii="Times New Roman" w:hAnsi="Times New Roman" w:cs="Times New Roman"/>
          <w:lang w:val="uk-UA"/>
        </w:rPr>
        <w:t>оссии</w:t>
      </w:r>
      <w:r w:rsidR="00AF1D69" w:rsidRPr="00BD376A">
        <w:rPr>
          <w:rFonts w:ascii="Times New Roman" w:hAnsi="Times New Roman" w:cs="Times New Roman"/>
          <w:bCs/>
        </w:rPr>
        <w:t xml:space="preserve"> //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310-314</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Rybintseva E. V. Financial fundamentals citizens' righ</w:t>
      </w:r>
      <w:r w:rsidR="00B206EB" w:rsidRPr="00BD376A">
        <w:rPr>
          <w:rFonts w:ascii="Times New Roman" w:hAnsi="Times New Roman" w:cs="Times New Roman"/>
          <w:lang w:val="en-US"/>
        </w:rPr>
        <w:t>ts to social security in Russia</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310-314</w:t>
      </w:r>
    </w:p>
    <w:p w:rsidR="00AF1D69"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pStyle w:val="a9"/>
        <w:jc w:val="both"/>
        <w:rPr>
          <w:rFonts w:ascii="Times New Roman" w:hAnsi="Times New Roman"/>
          <w:lang w:val="en-US"/>
        </w:rPr>
      </w:pPr>
      <w:r w:rsidRPr="00BD376A">
        <w:rPr>
          <w:rFonts w:ascii="Times New Roman" w:hAnsi="Times New Roman"/>
        </w:rPr>
        <w:t>1512.</w:t>
      </w:r>
      <w:r w:rsidR="00AF1D69" w:rsidRPr="00BD376A">
        <w:rPr>
          <w:rFonts w:ascii="Times New Roman" w:hAnsi="Times New Roman"/>
        </w:rPr>
        <w:t xml:space="preserve"> Семушин С. А.</w:t>
      </w:r>
      <w:r w:rsidR="00AF1D69" w:rsidRPr="00BD376A">
        <w:rPr>
          <w:rFonts w:ascii="Times New Roman" w:hAnsi="Times New Roman"/>
          <w:lang w:val="uk-UA"/>
        </w:rPr>
        <w:t xml:space="preserve">  </w:t>
      </w:r>
      <w:r w:rsidR="00AF1D69" w:rsidRPr="00BD376A">
        <w:rPr>
          <w:rFonts w:ascii="Times New Roman" w:hAnsi="Times New Roman"/>
        </w:rPr>
        <w:t>Статус военнослужащего по призыву в вопросах возмещения вреда его жизни и здоровью</w:t>
      </w:r>
      <w:r w:rsidR="00B206EB" w:rsidRPr="00BD376A">
        <w:rPr>
          <w:rFonts w:ascii="Times New Roman" w:hAnsi="Times New Roman"/>
        </w:rPr>
        <w:t xml:space="preserve"> </w:t>
      </w:r>
      <w:r w:rsidR="00AF1D69" w:rsidRPr="00BD376A">
        <w:rPr>
          <w:rFonts w:ascii="Times New Roman" w:hAnsi="Times New Roman"/>
          <w:bCs/>
        </w:rPr>
        <w:t xml:space="preserve">// </w:t>
      </w:r>
      <w:r w:rsidR="00AF1D69" w:rsidRPr="00BD376A">
        <w:rPr>
          <w:rFonts w:ascii="Times New Roman" w:hAnsi="Times New Roman"/>
        </w:rPr>
        <w:t>Бизнес. Образование</w:t>
      </w:r>
      <w:r w:rsidR="00AF1D69" w:rsidRPr="00BD376A">
        <w:rPr>
          <w:rFonts w:ascii="Times New Roman" w:hAnsi="Times New Roman"/>
          <w:lang w:val="en-US"/>
        </w:rPr>
        <w:t xml:space="preserve">. </w:t>
      </w:r>
      <w:r w:rsidR="00AF1D69" w:rsidRPr="00BD376A">
        <w:rPr>
          <w:rFonts w:ascii="Times New Roman" w:hAnsi="Times New Roman"/>
        </w:rPr>
        <w:t>Право</w:t>
      </w:r>
      <w:r w:rsidR="00AF1D69" w:rsidRPr="00BD376A">
        <w:rPr>
          <w:rFonts w:ascii="Times New Roman" w:hAnsi="Times New Roman"/>
          <w:lang w:val="en-US"/>
        </w:rPr>
        <w:t xml:space="preserve">. </w:t>
      </w:r>
      <w:r w:rsidR="00AF1D69" w:rsidRPr="00BD376A">
        <w:rPr>
          <w:rFonts w:ascii="Times New Roman" w:hAnsi="Times New Roman"/>
        </w:rPr>
        <w:t>Вестник</w:t>
      </w:r>
      <w:r w:rsidR="00AF1D69" w:rsidRPr="00BD376A">
        <w:rPr>
          <w:rFonts w:ascii="Times New Roman" w:hAnsi="Times New Roman"/>
          <w:lang w:val="en-US"/>
        </w:rPr>
        <w:t xml:space="preserve"> </w:t>
      </w:r>
      <w:r w:rsidR="00AF1D69" w:rsidRPr="00BD376A">
        <w:rPr>
          <w:rFonts w:ascii="Times New Roman" w:hAnsi="Times New Roman"/>
        </w:rPr>
        <w:t>Волгоградского</w:t>
      </w:r>
      <w:r w:rsidR="00AF1D69" w:rsidRPr="00BD376A">
        <w:rPr>
          <w:rFonts w:ascii="Times New Roman" w:hAnsi="Times New Roman"/>
          <w:lang w:val="en-US"/>
        </w:rPr>
        <w:t xml:space="preserve"> </w:t>
      </w:r>
      <w:r w:rsidR="00AF1D69" w:rsidRPr="00BD376A">
        <w:rPr>
          <w:rFonts w:ascii="Times New Roman" w:hAnsi="Times New Roman"/>
        </w:rPr>
        <w:t>института</w:t>
      </w:r>
      <w:r w:rsidR="00AF1D69" w:rsidRPr="00BD376A">
        <w:rPr>
          <w:rFonts w:ascii="Times New Roman" w:hAnsi="Times New Roman"/>
          <w:lang w:val="en-US"/>
        </w:rPr>
        <w:t xml:space="preserve"> </w:t>
      </w:r>
      <w:r w:rsidR="00AF1D69" w:rsidRPr="00BD376A">
        <w:rPr>
          <w:rFonts w:ascii="Times New Roman" w:hAnsi="Times New Roman"/>
        </w:rPr>
        <w:t>бизнеса</w:t>
      </w:r>
      <w:r w:rsidR="00AF1D69" w:rsidRPr="00BD376A">
        <w:rPr>
          <w:rFonts w:ascii="Times New Roman" w:hAnsi="Times New Roman"/>
          <w:lang w:val="en-US"/>
        </w:rPr>
        <w:t xml:space="preserve">. 2015. № 4 (33). </w:t>
      </w:r>
      <w:r w:rsidR="00AF1D69" w:rsidRPr="00BD376A">
        <w:rPr>
          <w:rFonts w:ascii="Times New Roman" w:hAnsi="Times New Roman"/>
        </w:rPr>
        <w:t>С</w:t>
      </w:r>
      <w:r w:rsidR="00AF1D69" w:rsidRPr="00BD376A">
        <w:rPr>
          <w:rFonts w:ascii="Times New Roman" w:hAnsi="Times New Roman"/>
          <w:lang w:val="en-US"/>
        </w:rPr>
        <w:t xml:space="preserve">. </w:t>
      </w:r>
      <w:r w:rsidRPr="00BD376A">
        <w:rPr>
          <w:rFonts w:ascii="Times New Roman" w:hAnsi="Times New Roman"/>
          <w:lang w:val="en-US"/>
        </w:rPr>
        <w:t>314-319</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lastRenderedPageBreak/>
        <w:t>Semushin S. A. The status of the conscripts in questions of compensation for harm</w:t>
      </w:r>
      <w:r w:rsidR="00B206EB" w:rsidRPr="00BD376A">
        <w:rPr>
          <w:rFonts w:ascii="Times New Roman" w:hAnsi="Times New Roman" w:cs="Times New Roman"/>
          <w:lang w:val="en-US"/>
        </w:rPr>
        <w:t xml:space="preserve"> caused to his life and health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314-319</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1513.</w:t>
      </w:r>
      <w:r w:rsidR="00AF1D69" w:rsidRPr="00BD376A">
        <w:rPr>
          <w:rFonts w:ascii="Times New Roman" w:hAnsi="Times New Roman" w:cs="Times New Roman"/>
        </w:rPr>
        <w:t xml:space="preserve"> </w:t>
      </w:r>
      <w:r w:rsidR="00AF1D69" w:rsidRPr="00BD376A">
        <w:rPr>
          <w:rFonts w:ascii="Times New Roman" w:hAnsi="Times New Roman" w:cs="Times New Roman"/>
          <w:bCs/>
        </w:rPr>
        <w:t>Штокало С. В. Реформа местного самоуправления республики Ирландия на современном этапе: планы, реализация и перспективы</w:t>
      </w:r>
      <w:r w:rsidR="00B206EB" w:rsidRPr="00BD376A">
        <w:rPr>
          <w:rFonts w:ascii="Times New Roman" w:hAnsi="Times New Roman" w:cs="Times New Roman"/>
          <w:bCs/>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319-323</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Shtokalo S. V. Local government reform in the republic of Ireland at the present stage: plan</w:t>
      </w:r>
      <w:r w:rsidR="00B206EB" w:rsidRPr="00BD376A">
        <w:rPr>
          <w:rFonts w:ascii="Times New Roman" w:hAnsi="Times New Roman" w:cs="Times New Roman"/>
          <w:lang w:val="en-US"/>
        </w:rPr>
        <w:t>s, implementation and prospects</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319-323</w:t>
      </w:r>
    </w:p>
    <w:p w:rsidR="00BD376A" w:rsidRDefault="00BD376A" w:rsidP="00BD376A">
      <w:pPr>
        <w:spacing w:after="0" w:line="240" w:lineRule="auto"/>
        <w:jc w:val="both"/>
        <w:rPr>
          <w:rFonts w:ascii="Times New Roman" w:hAnsi="Times New Roman" w:cs="Times New Roman"/>
        </w:rPr>
      </w:pPr>
    </w:p>
    <w:p w:rsidR="0015051C" w:rsidRPr="00BD376A" w:rsidRDefault="0015051C"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spacing w:after="0" w:line="240" w:lineRule="auto"/>
        <w:jc w:val="both"/>
        <w:rPr>
          <w:rFonts w:ascii="Times New Roman" w:hAnsi="Times New Roman" w:cs="Times New Roman"/>
        </w:rPr>
      </w:pPr>
      <w:r w:rsidRPr="00BD376A">
        <w:rPr>
          <w:rFonts w:ascii="Times New Roman" w:hAnsi="Times New Roman" w:cs="Times New Roman"/>
        </w:rPr>
        <w:t>1514.</w:t>
      </w:r>
      <w:r w:rsidR="00AF1D69" w:rsidRPr="00BD376A">
        <w:rPr>
          <w:rFonts w:ascii="Times New Roman" w:hAnsi="Times New Roman" w:cs="Times New Roman"/>
        </w:rPr>
        <w:t xml:space="preserve"> </w:t>
      </w:r>
      <w:r w:rsidR="00AF1D69" w:rsidRPr="00BD376A">
        <w:rPr>
          <w:rFonts w:ascii="Times New Roman" w:hAnsi="Times New Roman" w:cs="Times New Roman"/>
          <w:bCs/>
        </w:rPr>
        <w:t>Яковлев Д. Ю. Криминологическая характеристика преступлений против жизни, совершаемых женщинами</w:t>
      </w:r>
      <w:r w:rsidR="00B206EB"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 xml:space="preserve">Бизнес. Образование. Право. Вестник Волгоградского института бизнеса. 2015. № 4 (33). С. </w:t>
      </w:r>
      <w:r w:rsidRPr="00BD376A">
        <w:rPr>
          <w:rFonts w:ascii="Times New Roman" w:hAnsi="Times New Roman" w:cs="Times New Roman"/>
        </w:rPr>
        <w:t>323-328</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Yakovlev</w:t>
      </w:r>
      <w:r w:rsidRPr="00BD376A">
        <w:rPr>
          <w:rFonts w:ascii="Times New Roman" w:hAnsi="Times New Roman" w:cs="Times New Roman"/>
        </w:rPr>
        <w:t xml:space="preserve"> </w:t>
      </w:r>
      <w:r w:rsidRPr="00BD376A">
        <w:rPr>
          <w:rFonts w:ascii="Times New Roman" w:hAnsi="Times New Roman" w:cs="Times New Roman"/>
          <w:lang w:val="en-US"/>
        </w:rPr>
        <w:t>D</w:t>
      </w:r>
      <w:r w:rsidRPr="00BD376A">
        <w:rPr>
          <w:rFonts w:ascii="Times New Roman" w:hAnsi="Times New Roman" w:cs="Times New Roman"/>
        </w:rPr>
        <w:t xml:space="preserve">. </w:t>
      </w:r>
      <w:r w:rsidRPr="00BD376A">
        <w:rPr>
          <w:rFonts w:ascii="Times New Roman" w:hAnsi="Times New Roman" w:cs="Times New Roman"/>
          <w:lang w:val="en-US"/>
        </w:rPr>
        <w:t>Yu</w:t>
      </w:r>
      <w:r w:rsidRPr="00BD376A">
        <w:rPr>
          <w:rFonts w:ascii="Times New Roman" w:hAnsi="Times New Roman" w:cs="Times New Roman"/>
        </w:rPr>
        <w:t xml:space="preserve">. </w:t>
      </w:r>
      <w:r w:rsidRPr="00BD376A">
        <w:rPr>
          <w:rFonts w:ascii="Times New Roman" w:hAnsi="Times New Roman" w:cs="Times New Roman"/>
          <w:lang w:val="en-US"/>
        </w:rPr>
        <w:t xml:space="preserve">Criminological characteristics of crimes </w:t>
      </w:r>
      <w:r w:rsidR="00B206EB" w:rsidRPr="00BD376A">
        <w:rPr>
          <w:rFonts w:ascii="Times New Roman" w:hAnsi="Times New Roman" w:cs="Times New Roman"/>
          <w:lang w:val="en-US"/>
        </w:rPr>
        <w:t>against life committed by women</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323-328</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rPr>
        <w:t>Педагогические</w:t>
      </w:r>
      <w:r w:rsidRPr="00BD376A">
        <w:rPr>
          <w:rFonts w:ascii="Times New Roman" w:hAnsi="Times New Roman" w:cs="Times New Roman"/>
          <w:lang w:val="en-US"/>
        </w:rPr>
        <w:t xml:space="preserve"> </w:t>
      </w:r>
      <w:r w:rsidRPr="00BD376A">
        <w:rPr>
          <w:rFonts w:ascii="Times New Roman" w:hAnsi="Times New Roman" w:cs="Times New Roman"/>
        </w:rPr>
        <w:t>науки</w:t>
      </w:r>
    </w:p>
    <w:p w:rsidR="00BD376A" w:rsidRDefault="00BD376A" w:rsidP="00BD376A">
      <w:pPr>
        <w:spacing w:after="0" w:line="240" w:lineRule="auto"/>
        <w:jc w:val="both"/>
        <w:rPr>
          <w:rFonts w:ascii="Times New Roman" w:hAnsi="Times New Roman" w:cs="Times New Roman"/>
        </w:rPr>
      </w:pPr>
    </w:p>
    <w:p w:rsidR="00AF1D69" w:rsidRPr="00BD376A" w:rsidRDefault="000D1446"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spacing w:after="0" w:line="240" w:lineRule="auto"/>
        <w:jc w:val="both"/>
        <w:rPr>
          <w:rFonts w:ascii="Times New Roman" w:hAnsi="Times New Roman" w:cs="Times New Roman"/>
          <w:spacing w:val="-2"/>
        </w:rPr>
      </w:pPr>
      <w:r w:rsidRPr="00BD376A">
        <w:rPr>
          <w:rFonts w:ascii="Times New Roman" w:hAnsi="Times New Roman" w:cs="Times New Roman"/>
        </w:rPr>
        <w:t>1515.</w:t>
      </w:r>
      <w:r w:rsidR="00AF1D69" w:rsidRPr="00BD376A">
        <w:rPr>
          <w:rFonts w:ascii="Times New Roman" w:hAnsi="Times New Roman" w:cs="Times New Roman"/>
        </w:rPr>
        <w:t xml:space="preserve"> </w:t>
      </w:r>
      <w:r w:rsidR="00AF1D69" w:rsidRPr="00BD376A">
        <w:rPr>
          <w:rFonts w:ascii="Times New Roman" w:hAnsi="Times New Roman" w:cs="Times New Roman"/>
          <w:spacing w:val="-2"/>
        </w:rPr>
        <w:t xml:space="preserve">Романцев Г. М., Тидеманн Б., Ефанов А. В., </w:t>
      </w:r>
    </w:p>
    <w:p w:rsidR="00AF1D69" w:rsidRPr="00BD376A" w:rsidRDefault="00AF1D69" w:rsidP="00BD376A">
      <w:pPr>
        <w:spacing w:after="0" w:line="240" w:lineRule="auto"/>
        <w:jc w:val="both"/>
        <w:rPr>
          <w:rFonts w:ascii="Times New Roman" w:hAnsi="Times New Roman" w:cs="Times New Roman"/>
        </w:rPr>
      </w:pPr>
      <w:r w:rsidRPr="00BD376A">
        <w:rPr>
          <w:rFonts w:ascii="Times New Roman" w:hAnsi="Times New Roman" w:cs="Times New Roman"/>
          <w:spacing w:val="-2"/>
        </w:rPr>
        <w:t>Бычкова Е.Ю.</w:t>
      </w:r>
      <w:r w:rsidRPr="00BD376A">
        <w:rPr>
          <w:rFonts w:ascii="Times New Roman" w:hAnsi="Times New Roman" w:cs="Times New Roman"/>
        </w:rPr>
        <w:t xml:space="preserve"> </w:t>
      </w:r>
      <w:r w:rsidRPr="00BD376A">
        <w:rPr>
          <w:rStyle w:val="a8"/>
          <w:rFonts w:ascii="Times New Roman" w:hAnsi="Times New Roman" w:cs="Times New Roman"/>
          <w:b w:val="0"/>
        </w:rPr>
        <w:t>К вопросу о сущности ремесленной деятельности и ремесленного образования в современном обществе</w:t>
      </w:r>
      <w:r w:rsidR="00B206EB" w:rsidRPr="00BD376A">
        <w:rPr>
          <w:rFonts w:ascii="Times New Roman" w:hAnsi="Times New Roman" w:cs="Times New Roman"/>
        </w:rPr>
        <w:t xml:space="preserve"> </w:t>
      </w:r>
      <w:r w:rsidRPr="00BD376A">
        <w:rPr>
          <w:rFonts w:ascii="Times New Roman" w:hAnsi="Times New Roman" w:cs="Times New Roman"/>
          <w:bCs/>
        </w:rPr>
        <w:t xml:space="preserve">// </w:t>
      </w:r>
      <w:r w:rsidRPr="00BD376A">
        <w:rPr>
          <w:rFonts w:ascii="Times New Roman" w:hAnsi="Times New Roman" w:cs="Times New Roman"/>
        </w:rPr>
        <w:t xml:space="preserve">Бизнес. Образование. Право. Вестник Волгоградского института бизнеса. 2015. № 4 (33). С. </w:t>
      </w:r>
      <w:r w:rsidR="00627748" w:rsidRPr="00BD376A">
        <w:rPr>
          <w:rFonts w:ascii="Times New Roman" w:hAnsi="Times New Roman" w:cs="Times New Roman"/>
        </w:rPr>
        <w:t>328-333</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Romancev</w:t>
      </w:r>
      <w:r w:rsidRPr="00BD376A">
        <w:rPr>
          <w:rFonts w:ascii="Times New Roman" w:hAnsi="Times New Roman" w:cs="Times New Roman"/>
        </w:rPr>
        <w:t xml:space="preserve"> </w:t>
      </w:r>
      <w:r w:rsidRPr="00BD376A">
        <w:rPr>
          <w:rFonts w:ascii="Times New Roman" w:hAnsi="Times New Roman" w:cs="Times New Roman"/>
          <w:lang w:val="en-US"/>
        </w:rPr>
        <w:t>G</w:t>
      </w:r>
      <w:r w:rsidRPr="00BD376A">
        <w:rPr>
          <w:rFonts w:ascii="Times New Roman" w:hAnsi="Times New Roman" w:cs="Times New Roman"/>
        </w:rPr>
        <w:t xml:space="preserve">. </w:t>
      </w:r>
      <w:r w:rsidRPr="00BD376A">
        <w:rPr>
          <w:rFonts w:ascii="Times New Roman" w:hAnsi="Times New Roman" w:cs="Times New Roman"/>
          <w:lang w:val="en-US"/>
        </w:rPr>
        <w:t>M</w:t>
      </w:r>
      <w:r w:rsidRPr="00BD376A">
        <w:rPr>
          <w:rFonts w:ascii="Times New Roman" w:hAnsi="Times New Roman" w:cs="Times New Roman"/>
        </w:rPr>
        <w:t xml:space="preserve">., </w:t>
      </w:r>
      <w:r w:rsidRPr="00BD376A">
        <w:rPr>
          <w:rFonts w:ascii="Times New Roman" w:hAnsi="Times New Roman" w:cs="Times New Roman"/>
          <w:lang w:val="en-US"/>
        </w:rPr>
        <w:t>Tidemann</w:t>
      </w:r>
      <w:r w:rsidRPr="00BD376A">
        <w:rPr>
          <w:rFonts w:ascii="Times New Roman" w:hAnsi="Times New Roman" w:cs="Times New Roman"/>
        </w:rPr>
        <w:t xml:space="preserve"> </w:t>
      </w:r>
      <w:r w:rsidRPr="00BD376A">
        <w:rPr>
          <w:rFonts w:ascii="Times New Roman" w:hAnsi="Times New Roman" w:cs="Times New Roman"/>
          <w:lang w:val="en-US"/>
        </w:rPr>
        <w:t>B</w:t>
      </w:r>
      <w:r w:rsidRPr="00BD376A">
        <w:rPr>
          <w:rFonts w:ascii="Times New Roman" w:hAnsi="Times New Roman" w:cs="Times New Roman"/>
        </w:rPr>
        <w:t xml:space="preserve">.,  </w:t>
      </w:r>
      <w:r w:rsidRPr="00BD376A">
        <w:rPr>
          <w:rFonts w:ascii="Times New Roman" w:hAnsi="Times New Roman" w:cs="Times New Roman"/>
          <w:lang w:val="en-US"/>
        </w:rPr>
        <w:t>Efanov</w:t>
      </w:r>
      <w:r w:rsidRPr="00BD376A">
        <w:rPr>
          <w:rFonts w:ascii="Times New Roman" w:hAnsi="Times New Roman" w:cs="Times New Roman"/>
        </w:rPr>
        <w:t xml:space="preserve"> </w:t>
      </w:r>
      <w:r w:rsidRPr="00BD376A">
        <w:rPr>
          <w:rFonts w:ascii="Times New Roman" w:hAnsi="Times New Roman" w:cs="Times New Roman"/>
          <w:lang w:val="en-US"/>
        </w:rPr>
        <w:t>A</w:t>
      </w:r>
      <w:r w:rsidRPr="00BD376A">
        <w:rPr>
          <w:rFonts w:ascii="Times New Roman" w:hAnsi="Times New Roman" w:cs="Times New Roman"/>
        </w:rPr>
        <w:t xml:space="preserve">. </w:t>
      </w:r>
      <w:r w:rsidRPr="00BD376A">
        <w:rPr>
          <w:rFonts w:ascii="Times New Roman" w:hAnsi="Times New Roman" w:cs="Times New Roman"/>
          <w:lang w:val="en-US"/>
        </w:rPr>
        <w:t>V</w:t>
      </w:r>
      <w:r w:rsidRPr="00BD376A">
        <w:rPr>
          <w:rFonts w:ascii="Times New Roman" w:hAnsi="Times New Roman" w:cs="Times New Roman"/>
        </w:rPr>
        <w:t xml:space="preserve">.,  </w:t>
      </w:r>
      <w:r w:rsidRPr="00BD376A">
        <w:rPr>
          <w:rFonts w:ascii="Times New Roman" w:hAnsi="Times New Roman" w:cs="Times New Roman"/>
          <w:lang w:val="en-US"/>
        </w:rPr>
        <w:t>Bychkova</w:t>
      </w:r>
      <w:r w:rsidRPr="00BD376A">
        <w:rPr>
          <w:rFonts w:ascii="Times New Roman" w:hAnsi="Times New Roman" w:cs="Times New Roman"/>
        </w:rPr>
        <w:t xml:space="preserve"> </w:t>
      </w:r>
      <w:r w:rsidRPr="00BD376A">
        <w:rPr>
          <w:rFonts w:ascii="Times New Roman" w:hAnsi="Times New Roman" w:cs="Times New Roman"/>
          <w:lang w:val="en-US"/>
        </w:rPr>
        <w:t>E</w:t>
      </w:r>
      <w:r w:rsidRPr="00BD376A">
        <w:rPr>
          <w:rFonts w:ascii="Times New Roman" w:hAnsi="Times New Roman" w:cs="Times New Roman"/>
        </w:rPr>
        <w:t xml:space="preserve">. </w:t>
      </w:r>
      <w:r w:rsidRPr="00BD376A">
        <w:rPr>
          <w:rFonts w:ascii="Times New Roman" w:hAnsi="Times New Roman" w:cs="Times New Roman"/>
          <w:lang w:val="en-US"/>
        </w:rPr>
        <w:t>Iu</w:t>
      </w:r>
      <w:r w:rsidRPr="00BD376A">
        <w:rPr>
          <w:rFonts w:ascii="Times New Roman" w:hAnsi="Times New Roman" w:cs="Times New Roman"/>
        </w:rPr>
        <w:t xml:space="preserve">.  </w:t>
      </w:r>
      <w:r w:rsidRPr="00BD376A">
        <w:rPr>
          <w:rFonts w:ascii="Times New Roman" w:hAnsi="Times New Roman" w:cs="Times New Roman"/>
          <w:lang w:val="en-US"/>
        </w:rPr>
        <w:t>On the essence craft activities and cr</w:t>
      </w:r>
      <w:r w:rsidR="00B206EB" w:rsidRPr="00BD376A">
        <w:rPr>
          <w:rFonts w:ascii="Times New Roman" w:hAnsi="Times New Roman" w:cs="Times New Roman"/>
          <w:lang w:val="en-US"/>
        </w:rPr>
        <w:t>aft education in modern society</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328-333</w:t>
      </w:r>
    </w:p>
    <w:p w:rsidR="00BD376A" w:rsidRDefault="00BD376A"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1516.</w:t>
      </w:r>
      <w:r w:rsidR="00AF1D69" w:rsidRPr="00BD376A">
        <w:rPr>
          <w:rFonts w:ascii="Times New Roman" w:hAnsi="Times New Roman" w:cs="Times New Roman"/>
        </w:rPr>
        <w:t xml:space="preserve"> Грачева Н. Ю., Дудчик С. В. Формирование тьюторской компетентности педагогов как залог успешной реализации инклюзивного образования</w:t>
      </w:r>
      <w:r w:rsidR="00B206EB"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333-337</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Gracheva N. Yu., Dudchik S. V. Formation of tutor competence of teachers as the key to successful implementation of inclusive education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333-337</w:t>
      </w:r>
    </w:p>
    <w:p w:rsidR="00BD376A" w:rsidRDefault="00BD376A" w:rsidP="00BD376A">
      <w:pPr>
        <w:suppressAutoHyphens/>
        <w:spacing w:after="0" w:line="240" w:lineRule="auto"/>
        <w:jc w:val="both"/>
        <w:rPr>
          <w:rFonts w:ascii="Times New Roman" w:hAnsi="Times New Roman" w:cs="Times New Roman"/>
        </w:rPr>
      </w:pPr>
    </w:p>
    <w:p w:rsidR="00AF1D69" w:rsidRPr="00BD376A" w:rsidRDefault="000D1446" w:rsidP="00BD376A">
      <w:pPr>
        <w:suppressAutoHyphens/>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627748" w:rsidP="00BD376A">
      <w:pPr>
        <w:suppressAutoHyphens/>
        <w:spacing w:after="0" w:line="240" w:lineRule="auto"/>
        <w:jc w:val="both"/>
        <w:rPr>
          <w:rFonts w:ascii="Times New Roman" w:hAnsi="Times New Roman" w:cs="Times New Roman"/>
          <w:lang w:val="en-US"/>
        </w:rPr>
      </w:pPr>
      <w:r w:rsidRPr="00BD376A">
        <w:rPr>
          <w:rFonts w:ascii="Times New Roman" w:hAnsi="Times New Roman" w:cs="Times New Roman"/>
        </w:rPr>
        <w:t>1517.</w:t>
      </w:r>
      <w:r w:rsidR="00AF1D69" w:rsidRPr="00BD376A">
        <w:rPr>
          <w:rFonts w:ascii="Times New Roman" w:hAnsi="Times New Roman" w:cs="Times New Roman"/>
        </w:rPr>
        <w:t xml:space="preserve"> Железкина И.И. Проектирование индивидуальных образовательных траекторий студента в процессе подготовки специалистов социальной сферы (на примере уголовно-исполнительной системы)</w:t>
      </w:r>
      <w:r w:rsidR="00B206EB"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337-342</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Zhelezkina I. I. Designing of individual educational trajectories of a student in the process of social experts training (on the example of penal system)</w:t>
      </w:r>
      <w:r w:rsidR="00B206EB" w:rsidRPr="00BD376A">
        <w:rPr>
          <w:rFonts w:ascii="Times New Roman" w:hAnsi="Times New Roman" w:cs="Times New Roman"/>
          <w:lang w:val="en-US"/>
        </w:rPr>
        <w:t xml:space="preserve"> </w:t>
      </w:r>
      <w:r w:rsidRPr="00BD376A">
        <w:rPr>
          <w:rFonts w:ascii="Times New Roman" w:hAnsi="Times New Roman" w:cs="Times New Roman"/>
          <w:lang w:val="en-US"/>
        </w:rPr>
        <w:t>//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627748" w:rsidRPr="00BD376A">
        <w:rPr>
          <w:rFonts w:ascii="Times New Roman" w:hAnsi="Times New Roman" w:cs="Times New Roman"/>
          <w:lang w:val="en-US"/>
        </w:rPr>
        <w:t>337-342</w:t>
      </w:r>
    </w:p>
    <w:p w:rsidR="00BD376A" w:rsidRDefault="00BD376A"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53304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1518.</w:t>
      </w:r>
      <w:r w:rsidR="00AF1D69" w:rsidRPr="00BD376A">
        <w:rPr>
          <w:rFonts w:ascii="Times New Roman" w:hAnsi="Times New Roman" w:cs="Times New Roman"/>
        </w:rPr>
        <w:t xml:space="preserve"> Рождественская Н. Н. Концепты и ориентиры развития государственно–общественного управления образованием Волгоградской области</w:t>
      </w:r>
      <w:r w:rsidR="00B206EB"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342-345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Rozhdestvenskaya N. N. Concepts and guidelines for development of the state and public management of education in the V</w:t>
      </w:r>
      <w:r w:rsidR="00B206EB" w:rsidRPr="00BD376A">
        <w:rPr>
          <w:rFonts w:ascii="Times New Roman" w:hAnsi="Times New Roman" w:cs="Times New Roman"/>
          <w:lang w:val="en-US"/>
        </w:rPr>
        <w:t>olgograd region</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533049" w:rsidRPr="00BD376A">
        <w:rPr>
          <w:rFonts w:ascii="Times New Roman" w:hAnsi="Times New Roman" w:cs="Times New Roman"/>
          <w:lang w:val="en-US"/>
        </w:rPr>
        <w:t>342-345</w:t>
      </w:r>
    </w:p>
    <w:p w:rsidR="00BD376A" w:rsidRDefault="00BD376A"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533049" w:rsidP="00BD376A">
      <w:pPr>
        <w:widowControl w:val="0"/>
        <w:spacing w:after="0" w:line="240" w:lineRule="auto"/>
        <w:jc w:val="both"/>
        <w:rPr>
          <w:rFonts w:ascii="Times New Roman" w:hAnsi="Times New Roman" w:cs="Times New Roman"/>
          <w:lang w:val="en-US"/>
        </w:rPr>
      </w:pPr>
      <w:r w:rsidRPr="00BD376A">
        <w:rPr>
          <w:rFonts w:ascii="Times New Roman" w:hAnsi="Times New Roman" w:cs="Times New Roman"/>
        </w:rPr>
        <w:t>151</w:t>
      </w:r>
      <w:r w:rsidR="00C1549F" w:rsidRPr="00BD376A">
        <w:rPr>
          <w:rFonts w:ascii="Times New Roman" w:hAnsi="Times New Roman" w:cs="Times New Roman"/>
        </w:rPr>
        <w:t>9</w:t>
      </w:r>
      <w:r w:rsidRPr="00BD376A">
        <w:rPr>
          <w:rFonts w:ascii="Times New Roman" w:hAnsi="Times New Roman" w:cs="Times New Roman"/>
        </w:rPr>
        <w:t>.</w:t>
      </w:r>
      <w:r w:rsidR="00AF1D69" w:rsidRPr="00BD376A">
        <w:rPr>
          <w:rFonts w:ascii="Times New Roman" w:hAnsi="Times New Roman" w:cs="Times New Roman"/>
        </w:rPr>
        <w:t xml:space="preserve"> </w:t>
      </w:r>
      <w:r w:rsidR="00AF1D69" w:rsidRPr="00BD376A">
        <w:rPr>
          <w:rFonts w:ascii="Times New Roman" w:hAnsi="Times New Roman" w:cs="Times New Roman"/>
          <w:spacing w:val="5"/>
        </w:rPr>
        <w:t>Касимова Э. Р.,</w:t>
      </w:r>
      <w:r w:rsidR="00AF1D69" w:rsidRPr="00BD376A">
        <w:rPr>
          <w:rFonts w:ascii="Times New Roman" w:hAnsi="Times New Roman" w:cs="Times New Roman"/>
        </w:rPr>
        <w:t xml:space="preserve">Кузнецова Е. В. </w:t>
      </w:r>
      <w:r w:rsidR="00AF1D69" w:rsidRPr="00BD376A">
        <w:rPr>
          <w:rFonts w:ascii="Times New Roman" w:hAnsi="Times New Roman" w:cs="Times New Roman"/>
          <w:lang w:val="en-US"/>
        </w:rPr>
        <w:t>Event</w:t>
      </w:r>
      <w:r w:rsidR="00AF1D69" w:rsidRPr="00BD376A">
        <w:rPr>
          <w:rFonts w:ascii="Times New Roman" w:hAnsi="Times New Roman" w:cs="Times New Roman"/>
        </w:rPr>
        <w:t xml:space="preserve">-маркетинг высшего учебного заведения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345-351</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Kasimova E. R., Kuznetsova E. V. Event-marketing of</w:t>
      </w:r>
      <w:r w:rsidR="00B206EB" w:rsidRPr="00BD376A">
        <w:rPr>
          <w:rFonts w:ascii="Times New Roman" w:hAnsi="Times New Roman" w:cs="Times New Roman"/>
          <w:lang w:val="en-US"/>
        </w:rPr>
        <w:t xml:space="preserve"> higher educational institution</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533049" w:rsidRPr="00BD376A">
        <w:rPr>
          <w:rFonts w:ascii="Times New Roman" w:hAnsi="Times New Roman" w:cs="Times New Roman"/>
          <w:lang w:val="en-US"/>
        </w:rPr>
        <w:t>345-351</w:t>
      </w:r>
    </w:p>
    <w:p w:rsidR="00BD376A" w:rsidRDefault="00BD376A" w:rsidP="00BD376A">
      <w:pPr>
        <w:suppressAutoHyphens/>
        <w:spacing w:after="0" w:line="240" w:lineRule="auto"/>
        <w:jc w:val="both"/>
        <w:rPr>
          <w:rFonts w:ascii="Times New Roman" w:hAnsi="Times New Roman" w:cs="Times New Roman"/>
        </w:rPr>
      </w:pPr>
    </w:p>
    <w:p w:rsidR="00AF1D69" w:rsidRPr="00BD376A" w:rsidRDefault="000D1446" w:rsidP="00BD376A">
      <w:pPr>
        <w:suppressAutoHyphens/>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533049" w:rsidP="00BD376A">
      <w:pPr>
        <w:pStyle w:val="western"/>
        <w:spacing w:before="0" w:beforeAutospacing="0" w:after="0" w:afterAutospacing="0"/>
        <w:jc w:val="both"/>
        <w:rPr>
          <w:sz w:val="22"/>
          <w:szCs w:val="22"/>
        </w:rPr>
      </w:pPr>
      <w:r w:rsidRPr="00BD376A">
        <w:rPr>
          <w:sz w:val="22"/>
          <w:szCs w:val="22"/>
        </w:rPr>
        <w:t>15</w:t>
      </w:r>
      <w:r w:rsidR="00C1549F" w:rsidRPr="00BD376A">
        <w:rPr>
          <w:sz w:val="22"/>
          <w:szCs w:val="22"/>
        </w:rPr>
        <w:t>20</w:t>
      </w:r>
      <w:r w:rsidRPr="00BD376A">
        <w:rPr>
          <w:sz w:val="22"/>
          <w:szCs w:val="22"/>
        </w:rPr>
        <w:t>.</w:t>
      </w:r>
      <w:r w:rsidR="00AF1D69" w:rsidRPr="00BD376A">
        <w:rPr>
          <w:sz w:val="22"/>
          <w:szCs w:val="22"/>
        </w:rPr>
        <w:t xml:space="preserve"> </w:t>
      </w:r>
      <w:r w:rsidR="00AF1D69" w:rsidRPr="00BD376A">
        <w:rPr>
          <w:bCs/>
          <w:sz w:val="22"/>
          <w:szCs w:val="22"/>
        </w:rPr>
        <w:t xml:space="preserve">Будагян И. Г., </w:t>
      </w:r>
      <w:r w:rsidR="00AF1D69" w:rsidRPr="00BD376A">
        <w:rPr>
          <w:bCs/>
          <w:spacing w:val="4"/>
          <w:sz w:val="22"/>
          <w:szCs w:val="22"/>
        </w:rPr>
        <w:t>Вишневецкая Н. А.,</w:t>
      </w:r>
      <w:r w:rsidR="00AF1D69" w:rsidRPr="00BD376A">
        <w:rPr>
          <w:bCs/>
          <w:sz w:val="22"/>
          <w:szCs w:val="22"/>
        </w:rPr>
        <w:t>Романова О. Н. Передача особенностей перевода текстов архитектурных специальностей</w:t>
      </w:r>
      <w:r w:rsidR="00AF1D69" w:rsidRPr="00BD376A">
        <w:rPr>
          <w:sz w:val="22"/>
          <w:szCs w:val="22"/>
        </w:rPr>
        <w:t xml:space="preserve"> </w:t>
      </w:r>
      <w:r w:rsidR="00AF1D69" w:rsidRPr="00BD376A">
        <w:rPr>
          <w:bCs/>
          <w:sz w:val="22"/>
          <w:szCs w:val="22"/>
        </w:rPr>
        <w:t xml:space="preserve">// </w:t>
      </w:r>
      <w:r w:rsidR="00AF1D69" w:rsidRPr="00BD376A">
        <w:rPr>
          <w:sz w:val="22"/>
          <w:szCs w:val="22"/>
        </w:rPr>
        <w:t xml:space="preserve">Бизнес. Образование. Право. Вестник Волгоградского института бизнеса. 2015. </w:t>
      </w:r>
    </w:p>
    <w:p w:rsidR="00AF1D69" w:rsidRPr="00BD376A" w:rsidRDefault="00AF1D69" w:rsidP="00BD376A">
      <w:pPr>
        <w:pStyle w:val="western"/>
        <w:spacing w:before="0" w:beforeAutospacing="0" w:after="0" w:afterAutospacing="0"/>
        <w:jc w:val="both"/>
        <w:rPr>
          <w:sz w:val="22"/>
          <w:szCs w:val="22"/>
        </w:rPr>
      </w:pPr>
      <w:r w:rsidRPr="00BD376A">
        <w:rPr>
          <w:sz w:val="22"/>
          <w:szCs w:val="22"/>
        </w:rPr>
        <w:t xml:space="preserve">№ 4 (33). С. </w:t>
      </w:r>
      <w:r w:rsidR="00533049" w:rsidRPr="00BD376A">
        <w:rPr>
          <w:sz w:val="22"/>
          <w:szCs w:val="22"/>
        </w:rPr>
        <w:t>351-355</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Budagyan I</w:t>
      </w:r>
      <w:r w:rsidRPr="00BD376A">
        <w:rPr>
          <w:rFonts w:ascii="Times New Roman" w:hAnsi="Times New Roman" w:cs="Times New Roman"/>
        </w:rPr>
        <w:t xml:space="preserve">. </w:t>
      </w:r>
      <w:r w:rsidRPr="00BD376A">
        <w:rPr>
          <w:rFonts w:ascii="Times New Roman" w:hAnsi="Times New Roman" w:cs="Times New Roman"/>
          <w:lang w:val="en-US"/>
        </w:rPr>
        <w:t>G</w:t>
      </w:r>
      <w:r w:rsidRPr="00BD376A">
        <w:rPr>
          <w:rFonts w:ascii="Times New Roman" w:hAnsi="Times New Roman" w:cs="Times New Roman"/>
        </w:rPr>
        <w:t xml:space="preserve">., </w:t>
      </w:r>
      <w:r w:rsidRPr="00BD376A">
        <w:rPr>
          <w:rFonts w:ascii="Times New Roman" w:hAnsi="Times New Roman" w:cs="Times New Roman"/>
          <w:lang w:val="en-US"/>
        </w:rPr>
        <w:t>Vishnevetskaya</w:t>
      </w:r>
      <w:r w:rsidRPr="00BD376A">
        <w:rPr>
          <w:rFonts w:ascii="Times New Roman" w:hAnsi="Times New Roman" w:cs="Times New Roman"/>
        </w:rPr>
        <w:t xml:space="preserve"> </w:t>
      </w:r>
      <w:r w:rsidRPr="00BD376A">
        <w:rPr>
          <w:rFonts w:ascii="Times New Roman" w:hAnsi="Times New Roman" w:cs="Times New Roman"/>
          <w:lang w:val="en-US"/>
        </w:rPr>
        <w:t>N</w:t>
      </w:r>
      <w:r w:rsidRPr="00BD376A">
        <w:rPr>
          <w:rFonts w:ascii="Times New Roman" w:hAnsi="Times New Roman" w:cs="Times New Roman"/>
        </w:rPr>
        <w:t xml:space="preserve">. </w:t>
      </w:r>
      <w:r w:rsidRPr="00BD376A">
        <w:rPr>
          <w:rFonts w:ascii="Times New Roman" w:hAnsi="Times New Roman" w:cs="Times New Roman"/>
          <w:lang w:val="en-US"/>
        </w:rPr>
        <w:t>A</w:t>
      </w:r>
      <w:r w:rsidRPr="00BD376A">
        <w:rPr>
          <w:rFonts w:ascii="Times New Roman" w:hAnsi="Times New Roman" w:cs="Times New Roman"/>
        </w:rPr>
        <w:t xml:space="preserve">., </w:t>
      </w:r>
      <w:r w:rsidRPr="00BD376A">
        <w:rPr>
          <w:rFonts w:ascii="Times New Roman" w:hAnsi="Times New Roman" w:cs="Times New Roman"/>
          <w:lang w:val="en-US"/>
        </w:rPr>
        <w:t>Romanova</w:t>
      </w:r>
      <w:r w:rsidRPr="00BD376A">
        <w:rPr>
          <w:rFonts w:ascii="Times New Roman" w:hAnsi="Times New Roman" w:cs="Times New Roman"/>
        </w:rPr>
        <w:t xml:space="preserve"> </w:t>
      </w:r>
      <w:r w:rsidRPr="00BD376A">
        <w:rPr>
          <w:rFonts w:ascii="Times New Roman" w:hAnsi="Times New Roman" w:cs="Times New Roman"/>
          <w:lang w:val="en-US"/>
        </w:rPr>
        <w:t>O</w:t>
      </w:r>
      <w:r w:rsidRPr="00BD376A">
        <w:rPr>
          <w:rFonts w:ascii="Times New Roman" w:hAnsi="Times New Roman" w:cs="Times New Roman"/>
        </w:rPr>
        <w:t xml:space="preserve">. </w:t>
      </w:r>
      <w:r w:rsidRPr="00BD376A">
        <w:rPr>
          <w:rFonts w:ascii="Times New Roman" w:hAnsi="Times New Roman" w:cs="Times New Roman"/>
          <w:lang w:val="en-US"/>
        </w:rPr>
        <w:t>N</w:t>
      </w:r>
      <w:r w:rsidRPr="00BD376A">
        <w:rPr>
          <w:rFonts w:ascii="Times New Roman" w:hAnsi="Times New Roman" w:cs="Times New Roman"/>
        </w:rPr>
        <w:t xml:space="preserve">. </w:t>
      </w:r>
      <w:r w:rsidRPr="00BD376A">
        <w:rPr>
          <w:rFonts w:ascii="Times New Roman" w:hAnsi="Times New Roman" w:cs="Times New Roman"/>
          <w:lang w:val="en-US"/>
        </w:rPr>
        <w:t>Specific</w:t>
      </w:r>
      <w:r w:rsidRPr="00BD376A">
        <w:rPr>
          <w:rFonts w:ascii="Times New Roman" w:hAnsi="Times New Roman" w:cs="Times New Roman"/>
        </w:rPr>
        <w:t xml:space="preserve"> </w:t>
      </w:r>
      <w:r w:rsidRPr="00BD376A">
        <w:rPr>
          <w:rFonts w:ascii="Times New Roman" w:hAnsi="Times New Roman" w:cs="Times New Roman"/>
          <w:lang w:val="en-US"/>
        </w:rPr>
        <w:t>transla</w:t>
      </w:r>
      <w:r w:rsidR="00B206EB" w:rsidRPr="00BD376A">
        <w:rPr>
          <w:rFonts w:ascii="Times New Roman" w:hAnsi="Times New Roman" w:cs="Times New Roman"/>
          <w:lang w:val="en-US"/>
        </w:rPr>
        <w:t>tion</w:t>
      </w:r>
      <w:r w:rsidR="00B206EB" w:rsidRPr="00BD376A">
        <w:rPr>
          <w:rFonts w:ascii="Times New Roman" w:hAnsi="Times New Roman" w:cs="Times New Roman"/>
        </w:rPr>
        <w:t xml:space="preserve"> </w:t>
      </w:r>
      <w:r w:rsidR="00B206EB" w:rsidRPr="00BD376A">
        <w:rPr>
          <w:rFonts w:ascii="Times New Roman" w:hAnsi="Times New Roman" w:cs="Times New Roman"/>
          <w:lang w:val="en-US"/>
        </w:rPr>
        <w:t>of</w:t>
      </w:r>
      <w:r w:rsidR="00B206EB" w:rsidRPr="00BD376A">
        <w:rPr>
          <w:rFonts w:ascii="Times New Roman" w:hAnsi="Times New Roman" w:cs="Times New Roman"/>
        </w:rPr>
        <w:t xml:space="preserve"> </w:t>
      </w:r>
      <w:r w:rsidR="00B206EB" w:rsidRPr="00BD376A">
        <w:rPr>
          <w:rFonts w:ascii="Times New Roman" w:hAnsi="Times New Roman" w:cs="Times New Roman"/>
          <w:lang w:val="en-US"/>
        </w:rPr>
        <w:t>the</w:t>
      </w:r>
      <w:r w:rsidR="00B206EB" w:rsidRPr="00BD376A">
        <w:rPr>
          <w:rFonts w:ascii="Times New Roman" w:hAnsi="Times New Roman" w:cs="Times New Roman"/>
        </w:rPr>
        <w:t xml:space="preserve"> </w:t>
      </w:r>
      <w:r w:rsidR="00B206EB" w:rsidRPr="00BD376A">
        <w:rPr>
          <w:rFonts w:ascii="Times New Roman" w:hAnsi="Times New Roman" w:cs="Times New Roman"/>
          <w:lang w:val="en-US"/>
        </w:rPr>
        <w:t>architectural</w:t>
      </w:r>
      <w:r w:rsidR="00B206EB" w:rsidRPr="00BD376A">
        <w:rPr>
          <w:rFonts w:ascii="Times New Roman" w:hAnsi="Times New Roman" w:cs="Times New Roman"/>
        </w:rPr>
        <w:t xml:space="preserve"> </w:t>
      </w:r>
      <w:r w:rsidR="00B206EB" w:rsidRPr="00BD376A">
        <w:rPr>
          <w:rFonts w:ascii="Times New Roman" w:hAnsi="Times New Roman" w:cs="Times New Roman"/>
          <w:lang w:val="en-US"/>
        </w:rPr>
        <w:t>texts</w:t>
      </w:r>
      <w:r w:rsidRPr="00BD376A">
        <w:rPr>
          <w:rFonts w:ascii="Times New Roman" w:hAnsi="Times New Roman" w:cs="Times New Roman"/>
        </w:rPr>
        <w:t xml:space="preserve"> // </w:t>
      </w:r>
      <w:r w:rsidRPr="00BD376A">
        <w:rPr>
          <w:rFonts w:ascii="Times New Roman" w:hAnsi="Times New Roman" w:cs="Times New Roman"/>
          <w:lang w:val="en-US"/>
        </w:rPr>
        <w:t>Business</w:t>
      </w:r>
      <w:r w:rsidRPr="00BD376A">
        <w:rPr>
          <w:rFonts w:ascii="Times New Roman" w:hAnsi="Times New Roman" w:cs="Times New Roman"/>
        </w:rPr>
        <w:t xml:space="preserve">. </w:t>
      </w:r>
      <w:r w:rsidRPr="00BD376A">
        <w:rPr>
          <w:rFonts w:ascii="Times New Roman" w:hAnsi="Times New Roman" w:cs="Times New Roman"/>
          <w:lang w:val="en-US"/>
        </w:rPr>
        <w:t>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533049" w:rsidRPr="00BD376A">
        <w:rPr>
          <w:rFonts w:ascii="Times New Roman" w:hAnsi="Times New Roman" w:cs="Times New Roman"/>
          <w:lang w:val="en-US"/>
        </w:rPr>
        <w:t>351-355</w:t>
      </w:r>
    </w:p>
    <w:p w:rsidR="00BD376A" w:rsidRDefault="00BD376A"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533049" w:rsidP="00BD376A">
      <w:pPr>
        <w:spacing w:after="0" w:line="240" w:lineRule="auto"/>
        <w:jc w:val="both"/>
        <w:rPr>
          <w:rFonts w:ascii="Times New Roman" w:hAnsi="Times New Roman" w:cs="Times New Roman"/>
          <w:lang w:val="en-US"/>
        </w:rPr>
      </w:pPr>
      <w:r w:rsidRPr="00BD376A">
        <w:rPr>
          <w:rFonts w:ascii="Times New Roman" w:hAnsi="Times New Roman" w:cs="Times New Roman"/>
        </w:rPr>
        <w:lastRenderedPageBreak/>
        <w:t>152</w:t>
      </w:r>
      <w:r w:rsidR="00C1549F" w:rsidRPr="00BD376A">
        <w:rPr>
          <w:rFonts w:ascii="Times New Roman" w:hAnsi="Times New Roman" w:cs="Times New Roman"/>
        </w:rPr>
        <w:t>1</w:t>
      </w:r>
      <w:r w:rsidRPr="00BD376A">
        <w:rPr>
          <w:rFonts w:ascii="Times New Roman" w:hAnsi="Times New Roman" w:cs="Times New Roman"/>
        </w:rPr>
        <w:t>.</w:t>
      </w:r>
      <w:r w:rsidR="00AF1D69" w:rsidRPr="00BD376A">
        <w:rPr>
          <w:rFonts w:ascii="Times New Roman" w:hAnsi="Times New Roman" w:cs="Times New Roman"/>
        </w:rPr>
        <w:t xml:space="preserve"> </w:t>
      </w:r>
      <w:r w:rsidR="00AF1D69" w:rsidRPr="00BD376A">
        <w:rPr>
          <w:rFonts w:ascii="Times New Roman" w:hAnsi="Times New Roman" w:cs="Times New Roman"/>
          <w:lang w:eastAsia="ru-RU"/>
        </w:rPr>
        <w:t>Радченко Л. А.</w:t>
      </w:r>
      <w:r w:rsidR="00AF1D69" w:rsidRPr="00BD376A">
        <w:rPr>
          <w:rFonts w:ascii="Times New Roman" w:hAnsi="Times New Roman" w:cs="Times New Roman"/>
        </w:rPr>
        <w:t xml:space="preserve"> Ученическое самоуправление как условие развития правосознания школьников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355-358</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Radchenko L. A. Student self-government as a condition of development o</w:t>
      </w:r>
      <w:r w:rsidR="00B206EB" w:rsidRPr="00BD376A">
        <w:rPr>
          <w:rFonts w:ascii="Times New Roman" w:hAnsi="Times New Roman" w:cs="Times New Roman"/>
          <w:lang w:val="en-US"/>
        </w:rPr>
        <w:t>f legal consciousness of pupils</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533049" w:rsidRPr="00BD376A">
        <w:rPr>
          <w:rFonts w:ascii="Times New Roman" w:hAnsi="Times New Roman" w:cs="Times New Roman"/>
          <w:lang w:val="en-US"/>
        </w:rPr>
        <w:t>355-358</w:t>
      </w:r>
    </w:p>
    <w:p w:rsidR="00BD376A" w:rsidRDefault="00BD376A" w:rsidP="00BD376A">
      <w:pPr>
        <w:spacing w:after="0" w:line="240" w:lineRule="auto"/>
        <w:jc w:val="both"/>
        <w:rPr>
          <w:rFonts w:ascii="Times New Roman" w:hAnsi="Times New Roman" w:cs="Times New Roman"/>
        </w:rPr>
      </w:pPr>
    </w:p>
    <w:p w:rsidR="00917776" w:rsidRPr="00BD376A" w:rsidRDefault="000D1446"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53304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152</w:t>
      </w:r>
      <w:r w:rsidR="00C1549F" w:rsidRPr="00BD376A">
        <w:rPr>
          <w:rFonts w:ascii="Times New Roman" w:hAnsi="Times New Roman" w:cs="Times New Roman"/>
        </w:rPr>
        <w:t>2</w:t>
      </w:r>
      <w:r w:rsidRPr="00BD376A">
        <w:rPr>
          <w:rFonts w:ascii="Times New Roman" w:hAnsi="Times New Roman" w:cs="Times New Roman"/>
        </w:rPr>
        <w:t>.</w:t>
      </w:r>
      <w:r w:rsidR="00AF1D69" w:rsidRPr="00BD376A">
        <w:rPr>
          <w:rFonts w:ascii="Times New Roman" w:hAnsi="Times New Roman" w:cs="Times New Roman"/>
        </w:rPr>
        <w:t xml:space="preserve"> </w:t>
      </w:r>
      <w:r w:rsidR="00AF1D69" w:rsidRPr="00BD376A">
        <w:rPr>
          <w:rFonts w:ascii="Times New Roman" w:hAnsi="Times New Roman" w:cs="Times New Roman"/>
          <w:shd w:val="clear" w:color="auto" w:fill="FFFFFF"/>
        </w:rPr>
        <w:t>Насуцева Ф. А. Государственно-общественное управление образованием как приоритетное направление современной образовательной политики</w:t>
      </w:r>
      <w:r w:rsidR="00AF1D69" w:rsidRPr="00BD376A">
        <w:rPr>
          <w:rFonts w:ascii="Times New Roman" w:hAnsi="Times New Roman" w:cs="Times New Roman"/>
        </w:rPr>
        <w:t xml:space="preserve"> </w:t>
      </w:r>
      <w:r w:rsidR="00AF1D69" w:rsidRPr="00BD376A">
        <w:rPr>
          <w:rFonts w:ascii="Times New Roman" w:hAnsi="Times New Roman" w:cs="Times New Roman"/>
          <w:bCs/>
        </w:rPr>
        <w:t xml:space="preserve">// </w:t>
      </w:r>
      <w:r w:rsidR="00AF1D69" w:rsidRPr="00BD376A">
        <w:rPr>
          <w:rFonts w:ascii="Times New Roman" w:hAnsi="Times New Roman" w:cs="Times New Roman"/>
        </w:rPr>
        <w:t>Бизнес. Образование</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Право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Вестник</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Волгоградского</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института</w:t>
      </w:r>
      <w:r w:rsidR="00AF1D69" w:rsidRPr="00BD376A">
        <w:rPr>
          <w:rFonts w:ascii="Times New Roman" w:hAnsi="Times New Roman" w:cs="Times New Roman"/>
          <w:lang w:val="en-US"/>
        </w:rPr>
        <w:t xml:space="preserve"> </w:t>
      </w:r>
      <w:r w:rsidR="00AF1D69" w:rsidRPr="00BD376A">
        <w:rPr>
          <w:rFonts w:ascii="Times New Roman" w:hAnsi="Times New Roman" w:cs="Times New Roman"/>
        </w:rPr>
        <w:t>бизнеса</w:t>
      </w:r>
      <w:r w:rsidR="00AF1D69" w:rsidRPr="00BD376A">
        <w:rPr>
          <w:rFonts w:ascii="Times New Roman" w:hAnsi="Times New Roman" w:cs="Times New Roman"/>
          <w:lang w:val="en-US"/>
        </w:rPr>
        <w:t xml:space="preserve">. 2015. № 4 (33). </w:t>
      </w:r>
      <w:r w:rsidR="00AF1D69" w:rsidRPr="00BD376A">
        <w:rPr>
          <w:rFonts w:ascii="Times New Roman" w:hAnsi="Times New Roman" w:cs="Times New Roman"/>
        </w:rPr>
        <w:t>С</w:t>
      </w:r>
      <w:r w:rsidR="00AF1D69" w:rsidRPr="00BD376A">
        <w:rPr>
          <w:rFonts w:ascii="Times New Roman" w:hAnsi="Times New Roman" w:cs="Times New Roman"/>
          <w:lang w:val="en-US"/>
        </w:rPr>
        <w:t xml:space="preserve">. </w:t>
      </w:r>
      <w:r w:rsidRPr="00BD376A">
        <w:rPr>
          <w:rFonts w:ascii="Times New Roman" w:hAnsi="Times New Roman" w:cs="Times New Roman"/>
          <w:lang w:val="en-US"/>
        </w:rPr>
        <w:t>358-362</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Nasutseva F. A. State and public management of education as priority directi</w:t>
      </w:r>
      <w:r w:rsidR="00B206EB" w:rsidRPr="00BD376A">
        <w:rPr>
          <w:rFonts w:ascii="Times New Roman" w:hAnsi="Times New Roman" w:cs="Times New Roman"/>
          <w:lang w:val="en-US"/>
        </w:rPr>
        <w:t>on of modern educational policy</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533049" w:rsidRPr="00BD376A">
        <w:rPr>
          <w:rFonts w:ascii="Times New Roman" w:hAnsi="Times New Roman" w:cs="Times New Roman"/>
          <w:lang w:val="en-US"/>
        </w:rPr>
        <w:t>358-362</w:t>
      </w:r>
    </w:p>
    <w:p w:rsidR="00BD376A" w:rsidRDefault="00BD376A" w:rsidP="00BD376A">
      <w:pPr>
        <w:spacing w:after="0" w:line="240" w:lineRule="auto"/>
        <w:jc w:val="both"/>
        <w:rPr>
          <w:rFonts w:ascii="Times New Roman" w:hAnsi="Times New Roman" w:cs="Times New Roman"/>
        </w:rPr>
      </w:pPr>
    </w:p>
    <w:p w:rsidR="00AF1D69" w:rsidRPr="00BD376A" w:rsidRDefault="000D1446"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AF1D69" w:rsidRPr="00BD376A" w:rsidRDefault="00533049" w:rsidP="00BD376A">
      <w:pPr>
        <w:pStyle w:val="1"/>
        <w:spacing w:before="0" w:beforeAutospacing="0" w:after="0" w:afterAutospacing="0"/>
        <w:jc w:val="both"/>
        <w:rPr>
          <w:b w:val="0"/>
          <w:sz w:val="22"/>
          <w:szCs w:val="22"/>
          <w:lang w:val="en-US"/>
        </w:rPr>
      </w:pPr>
      <w:r w:rsidRPr="00BD376A">
        <w:rPr>
          <w:b w:val="0"/>
          <w:sz w:val="22"/>
          <w:szCs w:val="22"/>
        </w:rPr>
        <w:t>15</w:t>
      </w:r>
      <w:r w:rsidR="00C1549F" w:rsidRPr="00BD376A">
        <w:rPr>
          <w:b w:val="0"/>
          <w:sz w:val="22"/>
          <w:szCs w:val="22"/>
        </w:rPr>
        <w:t>23</w:t>
      </w:r>
      <w:r w:rsidRPr="00BD376A">
        <w:rPr>
          <w:b w:val="0"/>
          <w:sz w:val="22"/>
          <w:szCs w:val="22"/>
        </w:rPr>
        <w:t>.</w:t>
      </w:r>
      <w:r w:rsidR="00AF1D69" w:rsidRPr="00BD376A">
        <w:rPr>
          <w:b w:val="0"/>
          <w:sz w:val="22"/>
          <w:szCs w:val="22"/>
        </w:rPr>
        <w:t xml:space="preserve"> Радченко Л. А. Индивидуальное правосознание современных старшеклассников как педагогическая проблема</w:t>
      </w:r>
      <w:r w:rsidR="00B206EB" w:rsidRPr="00BD376A">
        <w:rPr>
          <w:b w:val="0"/>
          <w:sz w:val="22"/>
          <w:szCs w:val="22"/>
        </w:rPr>
        <w:t xml:space="preserve"> </w:t>
      </w:r>
      <w:r w:rsidR="00AF1D69" w:rsidRPr="00BD376A">
        <w:rPr>
          <w:b w:val="0"/>
          <w:bCs w:val="0"/>
          <w:sz w:val="22"/>
          <w:szCs w:val="22"/>
        </w:rPr>
        <w:t xml:space="preserve">// </w:t>
      </w:r>
      <w:r w:rsidR="00AF1D69" w:rsidRPr="00BD376A">
        <w:rPr>
          <w:b w:val="0"/>
          <w:sz w:val="22"/>
          <w:szCs w:val="22"/>
        </w:rPr>
        <w:t>Бизнес. Образование</w:t>
      </w:r>
      <w:r w:rsidR="00AF1D69" w:rsidRPr="00BD376A">
        <w:rPr>
          <w:b w:val="0"/>
          <w:sz w:val="22"/>
          <w:szCs w:val="22"/>
          <w:lang w:val="en-US"/>
        </w:rPr>
        <w:t xml:space="preserve">. </w:t>
      </w:r>
      <w:r w:rsidR="00AF1D69" w:rsidRPr="00BD376A">
        <w:rPr>
          <w:b w:val="0"/>
          <w:sz w:val="22"/>
          <w:szCs w:val="22"/>
        </w:rPr>
        <w:t>Право</w:t>
      </w:r>
      <w:r w:rsidR="00AF1D69" w:rsidRPr="00BD376A">
        <w:rPr>
          <w:b w:val="0"/>
          <w:sz w:val="22"/>
          <w:szCs w:val="22"/>
          <w:lang w:val="en-US"/>
        </w:rPr>
        <w:t xml:space="preserve">. </w:t>
      </w:r>
      <w:r w:rsidR="00AF1D69" w:rsidRPr="00BD376A">
        <w:rPr>
          <w:b w:val="0"/>
          <w:sz w:val="22"/>
          <w:szCs w:val="22"/>
        </w:rPr>
        <w:t>Вестник</w:t>
      </w:r>
      <w:r w:rsidR="00AF1D69" w:rsidRPr="00BD376A">
        <w:rPr>
          <w:b w:val="0"/>
          <w:sz w:val="22"/>
          <w:szCs w:val="22"/>
          <w:lang w:val="en-US"/>
        </w:rPr>
        <w:t xml:space="preserve"> </w:t>
      </w:r>
      <w:r w:rsidR="00AF1D69" w:rsidRPr="00BD376A">
        <w:rPr>
          <w:b w:val="0"/>
          <w:sz w:val="22"/>
          <w:szCs w:val="22"/>
        </w:rPr>
        <w:t>Волгоградского</w:t>
      </w:r>
      <w:r w:rsidR="00AF1D69" w:rsidRPr="00BD376A">
        <w:rPr>
          <w:b w:val="0"/>
          <w:sz w:val="22"/>
          <w:szCs w:val="22"/>
          <w:lang w:val="en-US"/>
        </w:rPr>
        <w:t xml:space="preserve"> </w:t>
      </w:r>
      <w:r w:rsidR="00AF1D69" w:rsidRPr="00BD376A">
        <w:rPr>
          <w:b w:val="0"/>
          <w:sz w:val="22"/>
          <w:szCs w:val="22"/>
        </w:rPr>
        <w:t>института</w:t>
      </w:r>
      <w:r w:rsidR="00AF1D69" w:rsidRPr="00BD376A">
        <w:rPr>
          <w:b w:val="0"/>
          <w:sz w:val="22"/>
          <w:szCs w:val="22"/>
          <w:lang w:val="en-US"/>
        </w:rPr>
        <w:t xml:space="preserve"> </w:t>
      </w:r>
      <w:r w:rsidR="00AF1D69" w:rsidRPr="00BD376A">
        <w:rPr>
          <w:b w:val="0"/>
          <w:sz w:val="22"/>
          <w:szCs w:val="22"/>
        </w:rPr>
        <w:t>бизнеса</w:t>
      </w:r>
      <w:r w:rsidR="00AF1D69" w:rsidRPr="00BD376A">
        <w:rPr>
          <w:b w:val="0"/>
          <w:sz w:val="22"/>
          <w:szCs w:val="22"/>
          <w:lang w:val="en-US"/>
        </w:rPr>
        <w:t xml:space="preserve">. 2015. № 4 (33). </w:t>
      </w:r>
      <w:r w:rsidR="00AF1D69" w:rsidRPr="00BD376A">
        <w:rPr>
          <w:b w:val="0"/>
          <w:sz w:val="22"/>
          <w:szCs w:val="22"/>
        </w:rPr>
        <w:t>С</w:t>
      </w:r>
      <w:r w:rsidR="00AF1D69" w:rsidRPr="00BD376A">
        <w:rPr>
          <w:b w:val="0"/>
          <w:sz w:val="22"/>
          <w:szCs w:val="22"/>
          <w:lang w:val="en-US"/>
        </w:rPr>
        <w:t xml:space="preserve">. </w:t>
      </w:r>
      <w:r w:rsidRPr="00BD376A">
        <w:rPr>
          <w:b w:val="0"/>
          <w:sz w:val="22"/>
          <w:szCs w:val="22"/>
          <w:lang w:val="en-US"/>
        </w:rPr>
        <w:t>362-366</w:t>
      </w:r>
    </w:p>
    <w:p w:rsidR="00AF1D69" w:rsidRPr="00BD376A" w:rsidRDefault="00AF1D6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 xml:space="preserve">Radchenko L. A. Individual legal—consciousness of modern senior pupils as </w:t>
      </w:r>
      <w:r w:rsidR="00B206EB" w:rsidRPr="00BD376A">
        <w:rPr>
          <w:rFonts w:ascii="Times New Roman" w:hAnsi="Times New Roman" w:cs="Times New Roman"/>
          <w:lang w:val="en-US"/>
        </w:rPr>
        <w:t xml:space="preserve">a pedagogical problem </w:t>
      </w:r>
      <w:r w:rsidRPr="00BD376A">
        <w:rPr>
          <w:rFonts w:ascii="Times New Roman" w:hAnsi="Times New Roman" w:cs="Times New Roman"/>
          <w:lang w:val="en-US"/>
        </w:rPr>
        <w:t xml:space="preserve"> // Business. Education. Law. Bulletin of Volgograd Business Institute. 2015. № 4</w:t>
      </w:r>
      <w:r w:rsidR="00F62749" w:rsidRPr="00BD376A">
        <w:rPr>
          <w:rFonts w:ascii="Times New Roman" w:hAnsi="Times New Roman" w:cs="Times New Roman"/>
          <w:lang w:val="en-US"/>
        </w:rPr>
        <w:t xml:space="preserve"> </w:t>
      </w:r>
      <w:r w:rsidRPr="00BD376A">
        <w:rPr>
          <w:rFonts w:ascii="Times New Roman" w:hAnsi="Times New Roman" w:cs="Times New Roman"/>
          <w:lang w:val="en-US"/>
        </w:rPr>
        <w:t xml:space="preserve">(33). P. </w:t>
      </w:r>
      <w:r w:rsidR="00533049" w:rsidRPr="00BD376A">
        <w:rPr>
          <w:rFonts w:ascii="Times New Roman" w:hAnsi="Times New Roman" w:cs="Times New Roman"/>
          <w:lang w:val="en-US"/>
        </w:rPr>
        <w:t>362-366</w:t>
      </w:r>
    </w:p>
    <w:p w:rsidR="00BD376A" w:rsidRDefault="00BD376A" w:rsidP="00BD376A">
      <w:pPr>
        <w:spacing w:after="0" w:line="240" w:lineRule="auto"/>
        <w:jc w:val="both"/>
        <w:rPr>
          <w:rFonts w:ascii="Times New Roman" w:hAnsi="Times New Roman" w:cs="Times New Roman"/>
        </w:rPr>
      </w:pPr>
    </w:p>
    <w:p w:rsidR="000D1446" w:rsidRPr="00BD376A" w:rsidRDefault="000D1446" w:rsidP="00BD376A">
      <w:pPr>
        <w:spacing w:after="0" w:line="240" w:lineRule="auto"/>
        <w:jc w:val="both"/>
        <w:rPr>
          <w:rFonts w:ascii="Times New Roman" w:hAnsi="Times New Roman" w:cs="Times New Roman"/>
          <w:lang w:val="en-US"/>
        </w:rPr>
      </w:pPr>
      <w:r w:rsidRPr="00BD376A">
        <w:rPr>
          <w:rFonts w:ascii="Times New Roman" w:hAnsi="Times New Roman" w:cs="Times New Roman"/>
        </w:rPr>
        <w:t>Как</w:t>
      </w:r>
      <w:r w:rsidRPr="00BD376A">
        <w:rPr>
          <w:rFonts w:ascii="Times New Roman" w:hAnsi="Times New Roman" w:cs="Times New Roman"/>
          <w:lang w:val="en-US"/>
        </w:rPr>
        <w:t xml:space="preserve"> </w:t>
      </w:r>
      <w:r w:rsidRPr="00BD376A">
        <w:rPr>
          <w:rFonts w:ascii="Times New Roman" w:hAnsi="Times New Roman" w:cs="Times New Roman"/>
        </w:rPr>
        <w:t>цитировать</w:t>
      </w:r>
      <w:r w:rsidRPr="00BD376A">
        <w:rPr>
          <w:rFonts w:ascii="Times New Roman" w:hAnsi="Times New Roman" w:cs="Times New Roman"/>
          <w:lang w:val="en-US"/>
        </w:rPr>
        <w:t xml:space="preserve"> </w:t>
      </w:r>
      <w:r w:rsidRPr="00BD376A">
        <w:rPr>
          <w:rFonts w:ascii="Times New Roman" w:hAnsi="Times New Roman" w:cs="Times New Roman"/>
        </w:rPr>
        <w:t>статью</w:t>
      </w:r>
      <w:r w:rsidRPr="00BD376A">
        <w:rPr>
          <w:rFonts w:ascii="Times New Roman" w:hAnsi="Times New Roman" w:cs="Times New Roman"/>
          <w:lang w:val="en-US"/>
        </w:rPr>
        <w:t>:</w:t>
      </w:r>
    </w:p>
    <w:p w:rsidR="00533049" w:rsidRPr="00BD376A" w:rsidRDefault="00533049" w:rsidP="00BD376A">
      <w:pPr>
        <w:spacing w:after="0" w:line="240" w:lineRule="auto"/>
        <w:jc w:val="both"/>
        <w:rPr>
          <w:rFonts w:ascii="Times New Roman" w:hAnsi="Times New Roman" w:cs="Times New Roman"/>
          <w:lang w:val="en-US"/>
        </w:rPr>
      </w:pPr>
      <w:r w:rsidRPr="00BD376A">
        <w:rPr>
          <w:rFonts w:ascii="Times New Roman" w:hAnsi="Times New Roman" w:cs="Times New Roman"/>
        </w:rPr>
        <w:t>15</w:t>
      </w:r>
      <w:r w:rsidR="00C1549F" w:rsidRPr="00BD376A">
        <w:rPr>
          <w:rFonts w:ascii="Times New Roman" w:hAnsi="Times New Roman" w:cs="Times New Roman"/>
        </w:rPr>
        <w:t>24</w:t>
      </w:r>
      <w:r w:rsidRPr="00BD376A">
        <w:rPr>
          <w:rFonts w:ascii="Times New Roman" w:hAnsi="Times New Roman" w:cs="Times New Roman"/>
        </w:rPr>
        <w:t>. Ващенко А. А., Ладаускас С. В. Информация о международном научно-практическом семинаре «</w:t>
      </w:r>
      <w:r w:rsidRPr="00BD376A">
        <w:rPr>
          <w:rFonts w:ascii="Times New Roman" w:hAnsi="Times New Roman" w:cs="Times New Roman"/>
          <w:smallCaps/>
        </w:rPr>
        <w:t>Р</w:t>
      </w:r>
      <w:r w:rsidRPr="00BD376A">
        <w:rPr>
          <w:rFonts w:ascii="Times New Roman" w:hAnsi="Times New Roman" w:cs="Times New Roman"/>
        </w:rPr>
        <w:t>азвитие высшего образования как фактор преодоления экономического кризиса» // Бизнес. Образование</w:t>
      </w:r>
      <w:r w:rsidRPr="00BD376A">
        <w:rPr>
          <w:rFonts w:ascii="Times New Roman" w:hAnsi="Times New Roman" w:cs="Times New Roman"/>
          <w:lang w:val="en-US"/>
        </w:rPr>
        <w:t xml:space="preserve">. </w:t>
      </w:r>
      <w:r w:rsidRPr="00BD376A">
        <w:rPr>
          <w:rFonts w:ascii="Times New Roman" w:hAnsi="Times New Roman" w:cs="Times New Roman"/>
        </w:rPr>
        <w:t>Право</w:t>
      </w:r>
      <w:r w:rsidRPr="00BD376A">
        <w:rPr>
          <w:rFonts w:ascii="Times New Roman" w:hAnsi="Times New Roman" w:cs="Times New Roman"/>
          <w:lang w:val="en-US"/>
        </w:rPr>
        <w:t xml:space="preserve">. </w:t>
      </w:r>
      <w:r w:rsidRPr="00BD376A">
        <w:rPr>
          <w:rFonts w:ascii="Times New Roman" w:hAnsi="Times New Roman" w:cs="Times New Roman"/>
        </w:rPr>
        <w:t>Вестник</w:t>
      </w:r>
      <w:r w:rsidRPr="00BD376A">
        <w:rPr>
          <w:rFonts w:ascii="Times New Roman" w:hAnsi="Times New Roman" w:cs="Times New Roman"/>
          <w:lang w:val="en-US"/>
        </w:rPr>
        <w:t xml:space="preserve"> </w:t>
      </w:r>
      <w:r w:rsidRPr="00BD376A">
        <w:rPr>
          <w:rFonts w:ascii="Times New Roman" w:hAnsi="Times New Roman" w:cs="Times New Roman"/>
        </w:rPr>
        <w:t>Волгоградского</w:t>
      </w:r>
      <w:r w:rsidRPr="00BD376A">
        <w:rPr>
          <w:rFonts w:ascii="Times New Roman" w:hAnsi="Times New Roman" w:cs="Times New Roman"/>
          <w:lang w:val="en-US"/>
        </w:rPr>
        <w:t xml:space="preserve"> </w:t>
      </w:r>
      <w:r w:rsidRPr="00BD376A">
        <w:rPr>
          <w:rFonts w:ascii="Times New Roman" w:hAnsi="Times New Roman" w:cs="Times New Roman"/>
        </w:rPr>
        <w:t>института</w:t>
      </w:r>
      <w:r w:rsidRPr="00BD376A">
        <w:rPr>
          <w:rFonts w:ascii="Times New Roman" w:hAnsi="Times New Roman" w:cs="Times New Roman"/>
          <w:lang w:val="en-US"/>
        </w:rPr>
        <w:t xml:space="preserve"> </w:t>
      </w:r>
      <w:r w:rsidRPr="00BD376A">
        <w:rPr>
          <w:rFonts w:ascii="Times New Roman" w:hAnsi="Times New Roman" w:cs="Times New Roman"/>
        </w:rPr>
        <w:t>бизнеса</w:t>
      </w:r>
      <w:r w:rsidRPr="00BD376A">
        <w:rPr>
          <w:rFonts w:ascii="Times New Roman" w:hAnsi="Times New Roman" w:cs="Times New Roman"/>
          <w:lang w:val="en-US"/>
        </w:rPr>
        <w:t xml:space="preserve">. 2015. № 4 (33). </w:t>
      </w:r>
      <w:r w:rsidRPr="00BD376A">
        <w:rPr>
          <w:rFonts w:ascii="Times New Roman" w:hAnsi="Times New Roman" w:cs="Times New Roman"/>
        </w:rPr>
        <w:t>С</w:t>
      </w:r>
      <w:r w:rsidRPr="00BD376A">
        <w:rPr>
          <w:rFonts w:ascii="Times New Roman" w:hAnsi="Times New Roman" w:cs="Times New Roman"/>
          <w:lang w:val="en-US"/>
        </w:rPr>
        <w:t>. 366-367</w:t>
      </w:r>
    </w:p>
    <w:p w:rsidR="00533049" w:rsidRPr="00BD376A" w:rsidRDefault="00533049" w:rsidP="00BD376A">
      <w:pPr>
        <w:spacing w:after="0" w:line="240" w:lineRule="auto"/>
        <w:jc w:val="both"/>
        <w:rPr>
          <w:rFonts w:ascii="Times New Roman" w:hAnsi="Times New Roman" w:cs="Times New Roman"/>
          <w:lang w:val="en-US"/>
        </w:rPr>
      </w:pPr>
      <w:r w:rsidRPr="00BD376A">
        <w:rPr>
          <w:rFonts w:ascii="Times New Roman" w:hAnsi="Times New Roman" w:cs="Times New Roman"/>
          <w:lang w:val="en-US"/>
        </w:rPr>
        <w:t>Vashchenko A. A., Ladauscas S. V. Survey of the international scientific and practical seminar «Development of higher education as a factor of economic crisis overcoming»</w:t>
      </w:r>
      <w:r w:rsidRPr="00BD376A">
        <w:rPr>
          <w:rFonts w:ascii="Times New Roman" w:hAnsi="Times New Roman" w:cs="Times New Roman"/>
          <w:lang w:val="en-US"/>
        </w:rPr>
        <w:br/>
        <w:t xml:space="preserve">// Business. Education. Law. Bulletin of Volgograd Business Institute. </w:t>
      </w:r>
      <w:r w:rsidRPr="00BD376A">
        <w:rPr>
          <w:rFonts w:ascii="Times New Roman" w:hAnsi="Times New Roman" w:cs="Times New Roman"/>
        </w:rPr>
        <w:t>2015. № 4</w:t>
      </w:r>
      <w:r w:rsidR="00F62749" w:rsidRPr="00BD376A">
        <w:rPr>
          <w:rFonts w:ascii="Times New Roman" w:hAnsi="Times New Roman" w:cs="Times New Roman"/>
        </w:rPr>
        <w:t xml:space="preserve"> </w:t>
      </w:r>
      <w:r w:rsidRPr="00BD376A">
        <w:rPr>
          <w:rFonts w:ascii="Times New Roman" w:hAnsi="Times New Roman" w:cs="Times New Roman"/>
        </w:rPr>
        <w:t xml:space="preserve">(33). </w:t>
      </w:r>
      <w:r w:rsidRPr="00BD376A">
        <w:rPr>
          <w:rFonts w:ascii="Times New Roman" w:hAnsi="Times New Roman" w:cs="Times New Roman"/>
          <w:lang w:val="en-US"/>
        </w:rPr>
        <w:t>P</w:t>
      </w:r>
      <w:r w:rsidRPr="00BD376A">
        <w:rPr>
          <w:rFonts w:ascii="Times New Roman" w:hAnsi="Times New Roman" w:cs="Times New Roman"/>
        </w:rPr>
        <w:t>. 36</w:t>
      </w:r>
      <w:r w:rsidRPr="00BD376A">
        <w:rPr>
          <w:rFonts w:ascii="Times New Roman" w:hAnsi="Times New Roman" w:cs="Times New Roman"/>
          <w:lang w:val="en-US"/>
        </w:rPr>
        <w:t>6</w:t>
      </w:r>
      <w:r w:rsidRPr="00BD376A">
        <w:rPr>
          <w:rFonts w:ascii="Times New Roman" w:hAnsi="Times New Roman" w:cs="Times New Roman"/>
        </w:rPr>
        <w:t>-36</w:t>
      </w:r>
      <w:r w:rsidRPr="00BD376A">
        <w:rPr>
          <w:rFonts w:ascii="Times New Roman" w:hAnsi="Times New Roman" w:cs="Times New Roman"/>
          <w:lang w:val="en-US"/>
        </w:rPr>
        <w:t>7</w:t>
      </w:r>
    </w:p>
    <w:p w:rsidR="00AF1D69" w:rsidRPr="00BD376A" w:rsidRDefault="00AF1D69" w:rsidP="00BD376A">
      <w:pPr>
        <w:pStyle w:val="1"/>
        <w:spacing w:before="0" w:beforeAutospacing="0" w:after="0" w:afterAutospacing="0"/>
        <w:jc w:val="both"/>
        <w:rPr>
          <w:b w:val="0"/>
          <w:sz w:val="22"/>
          <w:szCs w:val="22"/>
          <w:lang w:val="en-US"/>
        </w:rPr>
      </w:pPr>
    </w:p>
    <w:p w:rsidR="00AF1D69" w:rsidRPr="00BD376A" w:rsidRDefault="00AF1D69" w:rsidP="00BD376A">
      <w:pPr>
        <w:jc w:val="both"/>
        <w:rPr>
          <w:rFonts w:ascii="Times New Roman" w:hAnsi="Times New Roman" w:cs="Times New Roman"/>
          <w:lang w:val="en-US"/>
        </w:rPr>
      </w:pPr>
    </w:p>
    <w:p w:rsidR="00AF1D69" w:rsidRPr="00BD376A" w:rsidRDefault="00AF1D69" w:rsidP="00BD376A">
      <w:pPr>
        <w:jc w:val="both"/>
        <w:rPr>
          <w:rFonts w:ascii="Times New Roman" w:hAnsi="Times New Roman" w:cs="Times New Roman"/>
          <w:lang w:val="en-US"/>
        </w:rPr>
      </w:pPr>
    </w:p>
    <w:p w:rsidR="00AF1D69" w:rsidRPr="00BD376A" w:rsidRDefault="00AF1D69" w:rsidP="00BD376A">
      <w:pPr>
        <w:jc w:val="both"/>
        <w:rPr>
          <w:rFonts w:ascii="Times New Roman" w:hAnsi="Times New Roman" w:cs="Times New Roman"/>
          <w:lang w:val="en-US"/>
        </w:rPr>
      </w:pPr>
    </w:p>
    <w:p w:rsidR="0028270E" w:rsidRPr="00BD376A" w:rsidRDefault="0028270E" w:rsidP="00BD376A">
      <w:pPr>
        <w:jc w:val="both"/>
        <w:rPr>
          <w:rFonts w:ascii="Times New Roman" w:hAnsi="Times New Roman" w:cs="Times New Roman"/>
        </w:rPr>
      </w:pPr>
    </w:p>
    <w:sectPr w:rsidR="0028270E" w:rsidRPr="00BD376A" w:rsidSect="00E20B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Franklin Gothic Demi">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3" w:usb1="09070000" w:usb2="00000010" w:usb3="00000000" w:csb0="000A0005"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28270E"/>
    <w:rsid w:val="00003231"/>
    <w:rsid w:val="00010B7C"/>
    <w:rsid w:val="000149DD"/>
    <w:rsid w:val="000175F9"/>
    <w:rsid w:val="00017C31"/>
    <w:rsid w:val="0002219F"/>
    <w:rsid w:val="00022DDE"/>
    <w:rsid w:val="00034F3F"/>
    <w:rsid w:val="00040C58"/>
    <w:rsid w:val="00040FCB"/>
    <w:rsid w:val="00055351"/>
    <w:rsid w:val="0005741D"/>
    <w:rsid w:val="00057BA5"/>
    <w:rsid w:val="000672DE"/>
    <w:rsid w:val="00073646"/>
    <w:rsid w:val="00074597"/>
    <w:rsid w:val="000854BF"/>
    <w:rsid w:val="000916F1"/>
    <w:rsid w:val="00092044"/>
    <w:rsid w:val="00093221"/>
    <w:rsid w:val="00094F4F"/>
    <w:rsid w:val="00095EE6"/>
    <w:rsid w:val="000A62F2"/>
    <w:rsid w:val="000B62C8"/>
    <w:rsid w:val="000C09C3"/>
    <w:rsid w:val="000D1446"/>
    <w:rsid w:val="000E4AF4"/>
    <w:rsid w:val="000F3B3A"/>
    <w:rsid w:val="00107B88"/>
    <w:rsid w:val="00107DE4"/>
    <w:rsid w:val="001146E2"/>
    <w:rsid w:val="00116040"/>
    <w:rsid w:val="00117B4D"/>
    <w:rsid w:val="001234BF"/>
    <w:rsid w:val="00132F0C"/>
    <w:rsid w:val="00144B9D"/>
    <w:rsid w:val="00146EE6"/>
    <w:rsid w:val="0015051C"/>
    <w:rsid w:val="00153776"/>
    <w:rsid w:val="00153E74"/>
    <w:rsid w:val="00157A21"/>
    <w:rsid w:val="00167917"/>
    <w:rsid w:val="0018150B"/>
    <w:rsid w:val="0018556D"/>
    <w:rsid w:val="00185A95"/>
    <w:rsid w:val="001871AF"/>
    <w:rsid w:val="00190050"/>
    <w:rsid w:val="00190B72"/>
    <w:rsid w:val="001A089D"/>
    <w:rsid w:val="001B0B7E"/>
    <w:rsid w:val="001B1575"/>
    <w:rsid w:val="001C30CA"/>
    <w:rsid w:val="001C4237"/>
    <w:rsid w:val="001C4F9F"/>
    <w:rsid w:val="001D23D1"/>
    <w:rsid w:val="001E55F5"/>
    <w:rsid w:val="001E62A5"/>
    <w:rsid w:val="001E7451"/>
    <w:rsid w:val="00201E36"/>
    <w:rsid w:val="002137B1"/>
    <w:rsid w:val="0022041E"/>
    <w:rsid w:val="00220F10"/>
    <w:rsid w:val="0022183E"/>
    <w:rsid w:val="0022446E"/>
    <w:rsid w:val="00224FB0"/>
    <w:rsid w:val="002279D5"/>
    <w:rsid w:val="002305D6"/>
    <w:rsid w:val="00230C84"/>
    <w:rsid w:val="00231A30"/>
    <w:rsid w:val="002330C0"/>
    <w:rsid w:val="00241EEF"/>
    <w:rsid w:val="00244050"/>
    <w:rsid w:val="00244B0D"/>
    <w:rsid w:val="002528A5"/>
    <w:rsid w:val="00261948"/>
    <w:rsid w:val="00270B33"/>
    <w:rsid w:val="00275D66"/>
    <w:rsid w:val="002771ED"/>
    <w:rsid w:val="0028270E"/>
    <w:rsid w:val="002854CC"/>
    <w:rsid w:val="002911F3"/>
    <w:rsid w:val="002A4FFD"/>
    <w:rsid w:val="002B1C3A"/>
    <w:rsid w:val="002B486C"/>
    <w:rsid w:val="002B55D9"/>
    <w:rsid w:val="002B6E55"/>
    <w:rsid w:val="002B71FF"/>
    <w:rsid w:val="002C2105"/>
    <w:rsid w:val="002D086D"/>
    <w:rsid w:val="002D0D56"/>
    <w:rsid w:val="002D1EB4"/>
    <w:rsid w:val="002D1F61"/>
    <w:rsid w:val="002D2351"/>
    <w:rsid w:val="002D659E"/>
    <w:rsid w:val="002D7A0C"/>
    <w:rsid w:val="002F09B4"/>
    <w:rsid w:val="002F41F8"/>
    <w:rsid w:val="00316CEC"/>
    <w:rsid w:val="00321165"/>
    <w:rsid w:val="00322BF7"/>
    <w:rsid w:val="0032415D"/>
    <w:rsid w:val="0032588C"/>
    <w:rsid w:val="00326B68"/>
    <w:rsid w:val="00327D9D"/>
    <w:rsid w:val="00333748"/>
    <w:rsid w:val="00346DD6"/>
    <w:rsid w:val="00346E86"/>
    <w:rsid w:val="00347EA0"/>
    <w:rsid w:val="00350A10"/>
    <w:rsid w:val="00356815"/>
    <w:rsid w:val="00370780"/>
    <w:rsid w:val="0037796D"/>
    <w:rsid w:val="00377BE1"/>
    <w:rsid w:val="003846A3"/>
    <w:rsid w:val="0039049A"/>
    <w:rsid w:val="00392562"/>
    <w:rsid w:val="00392763"/>
    <w:rsid w:val="003A0859"/>
    <w:rsid w:val="003A090F"/>
    <w:rsid w:val="003A3316"/>
    <w:rsid w:val="003A48E3"/>
    <w:rsid w:val="003A5FFF"/>
    <w:rsid w:val="003B380D"/>
    <w:rsid w:val="003B676A"/>
    <w:rsid w:val="003C5CB5"/>
    <w:rsid w:val="003D0361"/>
    <w:rsid w:val="003E3DDC"/>
    <w:rsid w:val="003F22E7"/>
    <w:rsid w:val="003F5253"/>
    <w:rsid w:val="003F76D1"/>
    <w:rsid w:val="0040162D"/>
    <w:rsid w:val="00403F5F"/>
    <w:rsid w:val="0041347E"/>
    <w:rsid w:val="004159A2"/>
    <w:rsid w:val="004174D7"/>
    <w:rsid w:val="0043521C"/>
    <w:rsid w:val="004363E7"/>
    <w:rsid w:val="00447D96"/>
    <w:rsid w:val="00453D2B"/>
    <w:rsid w:val="004560E8"/>
    <w:rsid w:val="00462557"/>
    <w:rsid w:val="00462C9E"/>
    <w:rsid w:val="00463400"/>
    <w:rsid w:val="00464013"/>
    <w:rsid w:val="004657CC"/>
    <w:rsid w:val="00467EF3"/>
    <w:rsid w:val="00471BDF"/>
    <w:rsid w:val="00471C5F"/>
    <w:rsid w:val="00477163"/>
    <w:rsid w:val="0048199E"/>
    <w:rsid w:val="004837A7"/>
    <w:rsid w:val="00487F46"/>
    <w:rsid w:val="00490132"/>
    <w:rsid w:val="004911C1"/>
    <w:rsid w:val="00491954"/>
    <w:rsid w:val="00495DA6"/>
    <w:rsid w:val="0049764B"/>
    <w:rsid w:val="004A4FFB"/>
    <w:rsid w:val="004B5DE5"/>
    <w:rsid w:val="004B6959"/>
    <w:rsid w:val="004C1D74"/>
    <w:rsid w:val="004C1F9E"/>
    <w:rsid w:val="004C2555"/>
    <w:rsid w:val="004C71CB"/>
    <w:rsid w:val="004D09BD"/>
    <w:rsid w:val="004D52AD"/>
    <w:rsid w:val="004D7417"/>
    <w:rsid w:val="004E1B2B"/>
    <w:rsid w:val="004E44F0"/>
    <w:rsid w:val="004E5E65"/>
    <w:rsid w:val="004F2442"/>
    <w:rsid w:val="004F3D76"/>
    <w:rsid w:val="004F4DFA"/>
    <w:rsid w:val="00505395"/>
    <w:rsid w:val="00506DE7"/>
    <w:rsid w:val="00510C2E"/>
    <w:rsid w:val="005159D7"/>
    <w:rsid w:val="00516859"/>
    <w:rsid w:val="005176D7"/>
    <w:rsid w:val="005221F7"/>
    <w:rsid w:val="00527DA2"/>
    <w:rsid w:val="00532A0F"/>
    <w:rsid w:val="00533049"/>
    <w:rsid w:val="005351A1"/>
    <w:rsid w:val="00536B13"/>
    <w:rsid w:val="00540EBC"/>
    <w:rsid w:val="0054118E"/>
    <w:rsid w:val="00542EE3"/>
    <w:rsid w:val="005469B1"/>
    <w:rsid w:val="00550F66"/>
    <w:rsid w:val="00556DD2"/>
    <w:rsid w:val="00560924"/>
    <w:rsid w:val="00566C56"/>
    <w:rsid w:val="00571EF1"/>
    <w:rsid w:val="00573323"/>
    <w:rsid w:val="005767A5"/>
    <w:rsid w:val="0057694E"/>
    <w:rsid w:val="005952E4"/>
    <w:rsid w:val="005A4900"/>
    <w:rsid w:val="005A64BF"/>
    <w:rsid w:val="005A67A6"/>
    <w:rsid w:val="005B4E44"/>
    <w:rsid w:val="005C0342"/>
    <w:rsid w:val="005C20F3"/>
    <w:rsid w:val="005C6BD1"/>
    <w:rsid w:val="005D0508"/>
    <w:rsid w:val="005D1183"/>
    <w:rsid w:val="005D4DA1"/>
    <w:rsid w:val="005E0E84"/>
    <w:rsid w:val="005E18A1"/>
    <w:rsid w:val="005E5F46"/>
    <w:rsid w:val="005E7BF2"/>
    <w:rsid w:val="005F2AD7"/>
    <w:rsid w:val="005F3297"/>
    <w:rsid w:val="00606759"/>
    <w:rsid w:val="00621DFF"/>
    <w:rsid w:val="00627547"/>
    <w:rsid w:val="00627748"/>
    <w:rsid w:val="0063139A"/>
    <w:rsid w:val="006333AB"/>
    <w:rsid w:val="00636851"/>
    <w:rsid w:val="00640E86"/>
    <w:rsid w:val="00647BB5"/>
    <w:rsid w:val="00651AD0"/>
    <w:rsid w:val="0065221C"/>
    <w:rsid w:val="00655887"/>
    <w:rsid w:val="00660B65"/>
    <w:rsid w:val="0066741C"/>
    <w:rsid w:val="00670F47"/>
    <w:rsid w:val="006711AC"/>
    <w:rsid w:val="00673CCF"/>
    <w:rsid w:val="00674940"/>
    <w:rsid w:val="00674A2D"/>
    <w:rsid w:val="00683A5E"/>
    <w:rsid w:val="00691C51"/>
    <w:rsid w:val="006A4965"/>
    <w:rsid w:val="006B0121"/>
    <w:rsid w:val="006B3A9C"/>
    <w:rsid w:val="006B3EF0"/>
    <w:rsid w:val="006C4740"/>
    <w:rsid w:val="006D4D53"/>
    <w:rsid w:val="006D7AB3"/>
    <w:rsid w:val="006D7C16"/>
    <w:rsid w:val="006E06FB"/>
    <w:rsid w:val="006E356A"/>
    <w:rsid w:val="006E557B"/>
    <w:rsid w:val="006F37F6"/>
    <w:rsid w:val="006F4C70"/>
    <w:rsid w:val="006F581D"/>
    <w:rsid w:val="00724DB0"/>
    <w:rsid w:val="00727BCD"/>
    <w:rsid w:val="00730409"/>
    <w:rsid w:val="007306FD"/>
    <w:rsid w:val="00731034"/>
    <w:rsid w:val="00736E34"/>
    <w:rsid w:val="0074186E"/>
    <w:rsid w:val="00743444"/>
    <w:rsid w:val="00744FE2"/>
    <w:rsid w:val="007463D6"/>
    <w:rsid w:val="00747C27"/>
    <w:rsid w:val="00756E92"/>
    <w:rsid w:val="00764BFA"/>
    <w:rsid w:val="007768B2"/>
    <w:rsid w:val="007812DC"/>
    <w:rsid w:val="00782315"/>
    <w:rsid w:val="00783570"/>
    <w:rsid w:val="00786273"/>
    <w:rsid w:val="00786326"/>
    <w:rsid w:val="007876B1"/>
    <w:rsid w:val="00792130"/>
    <w:rsid w:val="007965DF"/>
    <w:rsid w:val="007A5AC2"/>
    <w:rsid w:val="007A5DDC"/>
    <w:rsid w:val="007B5D3E"/>
    <w:rsid w:val="007B6CC2"/>
    <w:rsid w:val="007C1432"/>
    <w:rsid w:val="007C1F96"/>
    <w:rsid w:val="007C5869"/>
    <w:rsid w:val="007C6466"/>
    <w:rsid w:val="007D0D91"/>
    <w:rsid w:val="007D5841"/>
    <w:rsid w:val="007D7761"/>
    <w:rsid w:val="007E18F4"/>
    <w:rsid w:val="007E2571"/>
    <w:rsid w:val="007F4261"/>
    <w:rsid w:val="007F6EAB"/>
    <w:rsid w:val="007F773D"/>
    <w:rsid w:val="00807C9B"/>
    <w:rsid w:val="00811411"/>
    <w:rsid w:val="0081585B"/>
    <w:rsid w:val="00816053"/>
    <w:rsid w:val="00822219"/>
    <w:rsid w:val="00823C14"/>
    <w:rsid w:val="0083031C"/>
    <w:rsid w:val="0083270B"/>
    <w:rsid w:val="00832FB0"/>
    <w:rsid w:val="0083375C"/>
    <w:rsid w:val="008416B1"/>
    <w:rsid w:val="00841FA3"/>
    <w:rsid w:val="00847C45"/>
    <w:rsid w:val="00851B0D"/>
    <w:rsid w:val="00861365"/>
    <w:rsid w:val="00863658"/>
    <w:rsid w:val="00864C41"/>
    <w:rsid w:val="00870664"/>
    <w:rsid w:val="008757AE"/>
    <w:rsid w:val="00881114"/>
    <w:rsid w:val="008836ED"/>
    <w:rsid w:val="0088595E"/>
    <w:rsid w:val="008869E4"/>
    <w:rsid w:val="00892F7F"/>
    <w:rsid w:val="0089568B"/>
    <w:rsid w:val="008A0B86"/>
    <w:rsid w:val="008A198C"/>
    <w:rsid w:val="008A68BE"/>
    <w:rsid w:val="008B189A"/>
    <w:rsid w:val="008B2152"/>
    <w:rsid w:val="008B5B57"/>
    <w:rsid w:val="008C7F5E"/>
    <w:rsid w:val="008D7459"/>
    <w:rsid w:val="008E7B9F"/>
    <w:rsid w:val="008F20A5"/>
    <w:rsid w:val="008F2C03"/>
    <w:rsid w:val="008F35A1"/>
    <w:rsid w:val="008F537B"/>
    <w:rsid w:val="00907BE5"/>
    <w:rsid w:val="00907CB8"/>
    <w:rsid w:val="00910008"/>
    <w:rsid w:val="00916BA9"/>
    <w:rsid w:val="00917776"/>
    <w:rsid w:val="00942E1B"/>
    <w:rsid w:val="00944825"/>
    <w:rsid w:val="00954B0C"/>
    <w:rsid w:val="00955BAB"/>
    <w:rsid w:val="0096705C"/>
    <w:rsid w:val="00970472"/>
    <w:rsid w:val="009725FB"/>
    <w:rsid w:val="00974DE6"/>
    <w:rsid w:val="0097614A"/>
    <w:rsid w:val="00976E79"/>
    <w:rsid w:val="00981558"/>
    <w:rsid w:val="00995D61"/>
    <w:rsid w:val="00996E7F"/>
    <w:rsid w:val="00997825"/>
    <w:rsid w:val="009A1606"/>
    <w:rsid w:val="009A29E8"/>
    <w:rsid w:val="009A30D6"/>
    <w:rsid w:val="009A4784"/>
    <w:rsid w:val="009B0CE8"/>
    <w:rsid w:val="009B1F82"/>
    <w:rsid w:val="009B2A62"/>
    <w:rsid w:val="009B5EF0"/>
    <w:rsid w:val="009C316D"/>
    <w:rsid w:val="009C4440"/>
    <w:rsid w:val="009C6BD0"/>
    <w:rsid w:val="009C7E05"/>
    <w:rsid w:val="009D0369"/>
    <w:rsid w:val="009D0C4E"/>
    <w:rsid w:val="009D4BAB"/>
    <w:rsid w:val="009D6BF7"/>
    <w:rsid w:val="009E0C8D"/>
    <w:rsid w:val="009E6762"/>
    <w:rsid w:val="009F3740"/>
    <w:rsid w:val="00A00CA5"/>
    <w:rsid w:val="00A01849"/>
    <w:rsid w:val="00A10553"/>
    <w:rsid w:val="00A110FC"/>
    <w:rsid w:val="00A113E4"/>
    <w:rsid w:val="00A13A2F"/>
    <w:rsid w:val="00A1702A"/>
    <w:rsid w:val="00A17381"/>
    <w:rsid w:val="00A3172E"/>
    <w:rsid w:val="00A40327"/>
    <w:rsid w:val="00A51A3F"/>
    <w:rsid w:val="00A5202C"/>
    <w:rsid w:val="00A55BED"/>
    <w:rsid w:val="00A707CF"/>
    <w:rsid w:val="00A837FE"/>
    <w:rsid w:val="00A85020"/>
    <w:rsid w:val="00A90127"/>
    <w:rsid w:val="00A905CA"/>
    <w:rsid w:val="00A94ABA"/>
    <w:rsid w:val="00A96702"/>
    <w:rsid w:val="00AA0DCF"/>
    <w:rsid w:val="00AA43B2"/>
    <w:rsid w:val="00AB7262"/>
    <w:rsid w:val="00AB76EA"/>
    <w:rsid w:val="00AC15B5"/>
    <w:rsid w:val="00AC233F"/>
    <w:rsid w:val="00AC766A"/>
    <w:rsid w:val="00AD6582"/>
    <w:rsid w:val="00AE2E19"/>
    <w:rsid w:val="00AF1D69"/>
    <w:rsid w:val="00B02E8F"/>
    <w:rsid w:val="00B206EB"/>
    <w:rsid w:val="00B21C43"/>
    <w:rsid w:val="00B321B1"/>
    <w:rsid w:val="00B35B4D"/>
    <w:rsid w:val="00B35E5A"/>
    <w:rsid w:val="00B3687F"/>
    <w:rsid w:val="00B4055A"/>
    <w:rsid w:val="00B446E2"/>
    <w:rsid w:val="00B45BF6"/>
    <w:rsid w:val="00B50307"/>
    <w:rsid w:val="00B564FB"/>
    <w:rsid w:val="00B65DFE"/>
    <w:rsid w:val="00B66467"/>
    <w:rsid w:val="00B70E47"/>
    <w:rsid w:val="00B8023F"/>
    <w:rsid w:val="00B827B5"/>
    <w:rsid w:val="00B83CB4"/>
    <w:rsid w:val="00B84075"/>
    <w:rsid w:val="00B90C33"/>
    <w:rsid w:val="00B91C63"/>
    <w:rsid w:val="00B96557"/>
    <w:rsid w:val="00BA2ADD"/>
    <w:rsid w:val="00BA7C4A"/>
    <w:rsid w:val="00BB482D"/>
    <w:rsid w:val="00BC4EEC"/>
    <w:rsid w:val="00BC527B"/>
    <w:rsid w:val="00BD1E83"/>
    <w:rsid w:val="00BD28BB"/>
    <w:rsid w:val="00BD376A"/>
    <w:rsid w:val="00BD6730"/>
    <w:rsid w:val="00BF0037"/>
    <w:rsid w:val="00BF76CF"/>
    <w:rsid w:val="00C00149"/>
    <w:rsid w:val="00C02278"/>
    <w:rsid w:val="00C027DC"/>
    <w:rsid w:val="00C036E2"/>
    <w:rsid w:val="00C13C30"/>
    <w:rsid w:val="00C13C62"/>
    <w:rsid w:val="00C1549F"/>
    <w:rsid w:val="00C174B8"/>
    <w:rsid w:val="00C20790"/>
    <w:rsid w:val="00C22109"/>
    <w:rsid w:val="00C24086"/>
    <w:rsid w:val="00C27937"/>
    <w:rsid w:val="00C43D32"/>
    <w:rsid w:val="00C45457"/>
    <w:rsid w:val="00C6223E"/>
    <w:rsid w:val="00C649E0"/>
    <w:rsid w:val="00C728EB"/>
    <w:rsid w:val="00C84E49"/>
    <w:rsid w:val="00C93D31"/>
    <w:rsid w:val="00CA100B"/>
    <w:rsid w:val="00CA5728"/>
    <w:rsid w:val="00CA7A7C"/>
    <w:rsid w:val="00CA7CAB"/>
    <w:rsid w:val="00CB650E"/>
    <w:rsid w:val="00CC689B"/>
    <w:rsid w:val="00CD6A59"/>
    <w:rsid w:val="00CD752D"/>
    <w:rsid w:val="00CE17A0"/>
    <w:rsid w:val="00CE28C5"/>
    <w:rsid w:val="00CE7534"/>
    <w:rsid w:val="00D10989"/>
    <w:rsid w:val="00D13F66"/>
    <w:rsid w:val="00D213C6"/>
    <w:rsid w:val="00D2262A"/>
    <w:rsid w:val="00D32A53"/>
    <w:rsid w:val="00D372A2"/>
    <w:rsid w:val="00D40531"/>
    <w:rsid w:val="00D415E1"/>
    <w:rsid w:val="00D4644A"/>
    <w:rsid w:val="00D52551"/>
    <w:rsid w:val="00D55A24"/>
    <w:rsid w:val="00D575F3"/>
    <w:rsid w:val="00D6002A"/>
    <w:rsid w:val="00D6052C"/>
    <w:rsid w:val="00D60988"/>
    <w:rsid w:val="00D61688"/>
    <w:rsid w:val="00D67578"/>
    <w:rsid w:val="00D71573"/>
    <w:rsid w:val="00D71F03"/>
    <w:rsid w:val="00D758E4"/>
    <w:rsid w:val="00D80378"/>
    <w:rsid w:val="00D80565"/>
    <w:rsid w:val="00D81399"/>
    <w:rsid w:val="00D87D6F"/>
    <w:rsid w:val="00D92895"/>
    <w:rsid w:val="00D94C7E"/>
    <w:rsid w:val="00D97792"/>
    <w:rsid w:val="00DB722B"/>
    <w:rsid w:val="00DB74F2"/>
    <w:rsid w:val="00DC0060"/>
    <w:rsid w:val="00DD017E"/>
    <w:rsid w:val="00DD4ADF"/>
    <w:rsid w:val="00DD5136"/>
    <w:rsid w:val="00DF1CAD"/>
    <w:rsid w:val="00DF246F"/>
    <w:rsid w:val="00DF4161"/>
    <w:rsid w:val="00DF6D11"/>
    <w:rsid w:val="00E0481B"/>
    <w:rsid w:val="00E13954"/>
    <w:rsid w:val="00E20B7D"/>
    <w:rsid w:val="00E217B0"/>
    <w:rsid w:val="00E22435"/>
    <w:rsid w:val="00E24165"/>
    <w:rsid w:val="00E24968"/>
    <w:rsid w:val="00E34061"/>
    <w:rsid w:val="00E34B7F"/>
    <w:rsid w:val="00E42C56"/>
    <w:rsid w:val="00E43856"/>
    <w:rsid w:val="00E4492E"/>
    <w:rsid w:val="00E47C72"/>
    <w:rsid w:val="00E558A3"/>
    <w:rsid w:val="00E559AB"/>
    <w:rsid w:val="00E66C44"/>
    <w:rsid w:val="00E7288C"/>
    <w:rsid w:val="00E774CE"/>
    <w:rsid w:val="00E80246"/>
    <w:rsid w:val="00E82580"/>
    <w:rsid w:val="00E854BD"/>
    <w:rsid w:val="00E85FC5"/>
    <w:rsid w:val="00E901EF"/>
    <w:rsid w:val="00E971D1"/>
    <w:rsid w:val="00EA1B93"/>
    <w:rsid w:val="00EB037F"/>
    <w:rsid w:val="00EB24AC"/>
    <w:rsid w:val="00EB289A"/>
    <w:rsid w:val="00EB4C08"/>
    <w:rsid w:val="00ED0AF7"/>
    <w:rsid w:val="00ED2FF1"/>
    <w:rsid w:val="00EE2C07"/>
    <w:rsid w:val="00EE2E8A"/>
    <w:rsid w:val="00EE3737"/>
    <w:rsid w:val="00EF26D2"/>
    <w:rsid w:val="00EF2FDC"/>
    <w:rsid w:val="00F05409"/>
    <w:rsid w:val="00F143DE"/>
    <w:rsid w:val="00F16C09"/>
    <w:rsid w:val="00F22C1A"/>
    <w:rsid w:val="00F36837"/>
    <w:rsid w:val="00F437AC"/>
    <w:rsid w:val="00F46185"/>
    <w:rsid w:val="00F50E74"/>
    <w:rsid w:val="00F61D52"/>
    <w:rsid w:val="00F62749"/>
    <w:rsid w:val="00F73BE6"/>
    <w:rsid w:val="00F75E2E"/>
    <w:rsid w:val="00F836D2"/>
    <w:rsid w:val="00F86DEC"/>
    <w:rsid w:val="00F90935"/>
    <w:rsid w:val="00F9350B"/>
    <w:rsid w:val="00F95FEC"/>
    <w:rsid w:val="00FA0EA6"/>
    <w:rsid w:val="00FA2B86"/>
    <w:rsid w:val="00FC0479"/>
    <w:rsid w:val="00FC15A1"/>
    <w:rsid w:val="00FC6500"/>
    <w:rsid w:val="00FE11CF"/>
    <w:rsid w:val="00FE2066"/>
    <w:rsid w:val="00FE5DBD"/>
    <w:rsid w:val="00FF21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CB4"/>
  </w:style>
  <w:style w:type="paragraph" w:styleId="1">
    <w:name w:val="heading 1"/>
    <w:basedOn w:val="a"/>
    <w:link w:val="10"/>
    <w:uiPriority w:val="9"/>
    <w:qFormat/>
    <w:rsid w:val="00AF1D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 Знак,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Знак"/>
    <w:basedOn w:val="a"/>
    <w:link w:val="a4"/>
    <w:unhideWhenUsed/>
    <w:rsid w:val="00144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1,Обычный (Web) Знак Знак,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Знак Знак"/>
    <w:link w:val="a3"/>
    <w:rsid w:val="00AF1D69"/>
    <w:rPr>
      <w:rFonts w:ascii="Times New Roman" w:eastAsia="Times New Roman" w:hAnsi="Times New Roman" w:cs="Times New Roman"/>
      <w:sz w:val="24"/>
      <w:szCs w:val="24"/>
      <w:lang w:eastAsia="ru-RU"/>
    </w:rPr>
  </w:style>
  <w:style w:type="character" w:styleId="a5">
    <w:name w:val="Hyperlink"/>
    <w:basedOn w:val="a0"/>
    <w:uiPriority w:val="99"/>
    <w:unhideWhenUsed/>
    <w:rsid w:val="0063139A"/>
    <w:rPr>
      <w:color w:val="0000FF" w:themeColor="hyperlink"/>
      <w:u w:val="single"/>
    </w:rPr>
  </w:style>
  <w:style w:type="character" w:customStyle="1" w:styleId="apple-converted-space">
    <w:name w:val="apple-converted-space"/>
    <w:basedOn w:val="a0"/>
    <w:rsid w:val="008A0B86"/>
  </w:style>
  <w:style w:type="character" w:customStyle="1" w:styleId="10">
    <w:name w:val="Заголовок 1 Знак"/>
    <w:basedOn w:val="a0"/>
    <w:link w:val="1"/>
    <w:uiPriority w:val="9"/>
    <w:rsid w:val="00AF1D69"/>
    <w:rPr>
      <w:rFonts w:ascii="Times New Roman" w:eastAsia="Times New Roman" w:hAnsi="Times New Roman" w:cs="Times New Roman"/>
      <w:b/>
      <w:bCs/>
      <w:kern w:val="36"/>
      <w:sz w:val="48"/>
      <w:szCs w:val="48"/>
      <w:lang w:eastAsia="ru-RU"/>
    </w:rPr>
  </w:style>
  <w:style w:type="character" w:customStyle="1" w:styleId="3">
    <w:name w:val="Основной текст (3)_"/>
    <w:link w:val="30"/>
    <w:rsid w:val="00AF1D69"/>
    <w:rPr>
      <w:rFonts w:ascii="Franklin Gothic Demi" w:eastAsia="Franklin Gothic Demi" w:hAnsi="Franklin Gothic Demi" w:cs="Franklin Gothic Demi"/>
      <w:sz w:val="44"/>
      <w:szCs w:val="44"/>
      <w:shd w:val="clear" w:color="auto" w:fill="FFFFFF"/>
    </w:rPr>
  </w:style>
  <w:style w:type="paragraph" w:customStyle="1" w:styleId="30">
    <w:name w:val="Основной текст (3)"/>
    <w:basedOn w:val="a"/>
    <w:link w:val="3"/>
    <w:rsid w:val="00AF1D69"/>
    <w:pPr>
      <w:widowControl w:val="0"/>
      <w:shd w:val="clear" w:color="auto" w:fill="FFFFFF"/>
      <w:spacing w:before="480" w:after="60" w:line="494" w:lineRule="exact"/>
      <w:jc w:val="center"/>
    </w:pPr>
    <w:rPr>
      <w:rFonts w:ascii="Franklin Gothic Demi" w:eastAsia="Franklin Gothic Demi" w:hAnsi="Franklin Gothic Demi" w:cs="Franklin Gothic Demi"/>
      <w:sz w:val="44"/>
      <w:szCs w:val="44"/>
    </w:rPr>
  </w:style>
  <w:style w:type="character" w:customStyle="1" w:styleId="a6">
    <w:name w:val="Основной текст с отступом Знак"/>
    <w:basedOn w:val="a0"/>
    <w:link w:val="a7"/>
    <w:rsid w:val="00AF1D69"/>
    <w:rPr>
      <w:rFonts w:ascii="Times New Roman" w:eastAsia="Times New Roman" w:hAnsi="Times New Roman" w:cs="Times New Roman"/>
      <w:sz w:val="24"/>
      <w:szCs w:val="24"/>
    </w:rPr>
  </w:style>
  <w:style w:type="paragraph" w:styleId="a7">
    <w:name w:val="Body Text Indent"/>
    <w:basedOn w:val="a"/>
    <w:link w:val="a6"/>
    <w:rsid w:val="00AF1D69"/>
    <w:pPr>
      <w:spacing w:after="120" w:line="240" w:lineRule="auto"/>
      <w:ind w:left="283"/>
    </w:pPr>
    <w:rPr>
      <w:rFonts w:ascii="Times New Roman" w:eastAsia="Times New Roman" w:hAnsi="Times New Roman" w:cs="Times New Roman"/>
      <w:sz w:val="24"/>
      <w:szCs w:val="24"/>
    </w:rPr>
  </w:style>
  <w:style w:type="character" w:customStyle="1" w:styleId="hps">
    <w:name w:val="hps"/>
    <w:basedOn w:val="a0"/>
    <w:rsid w:val="00AF1D69"/>
  </w:style>
  <w:style w:type="paragraph" w:customStyle="1" w:styleId="authorinfo">
    <w:name w:val="authorinfo"/>
    <w:basedOn w:val="a"/>
    <w:next w:val="a"/>
    <w:rsid w:val="00AF1D69"/>
    <w:pPr>
      <w:spacing w:after="0" w:line="240" w:lineRule="auto"/>
      <w:ind w:firstLine="227"/>
      <w:jc w:val="center"/>
    </w:pPr>
    <w:rPr>
      <w:rFonts w:ascii="Times" w:eastAsia="Times New Roman" w:hAnsi="Times" w:cs="Times New Roman"/>
      <w:sz w:val="18"/>
      <w:szCs w:val="20"/>
      <w:lang w:val="en-US" w:eastAsia="de-DE"/>
    </w:rPr>
  </w:style>
  <w:style w:type="character" w:customStyle="1" w:styleId="shorttext">
    <w:name w:val="short_text"/>
    <w:rsid w:val="00AF1D69"/>
  </w:style>
  <w:style w:type="paragraph" w:customStyle="1" w:styleId="email">
    <w:name w:val="email"/>
    <w:basedOn w:val="a"/>
    <w:next w:val="a"/>
    <w:rsid w:val="00AF1D69"/>
    <w:pPr>
      <w:suppressAutoHyphens/>
      <w:spacing w:after="0" w:line="240" w:lineRule="auto"/>
      <w:ind w:firstLine="227"/>
      <w:jc w:val="center"/>
    </w:pPr>
    <w:rPr>
      <w:rFonts w:ascii="Times" w:eastAsia="Times New Roman" w:hAnsi="Times" w:cs="Calibri"/>
      <w:sz w:val="18"/>
      <w:szCs w:val="20"/>
      <w:lang w:val="en-US" w:eastAsia="ar-SA"/>
    </w:rPr>
  </w:style>
  <w:style w:type="character" w:styleId="a8">
    <w:name w:val="Strong"/>
    <w:uiPriority w:val="22"/>
    <w:qFormat/>
    <w:rsid w:val="00AF1D69"/>
    <w:rPr>
      <w:b/>
      <w:bCs/>
    </w:rPr>
  </w:style>
  <w:style w:type="paragraph" w:customStyle="1" w:styleId="Default">
    <w:name w:val="Default"/>
    <w:rsid w:val="00AF1D6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AF1D6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 Spacing"/>
    <w:uiPriority w:val="1"/>
    <w:qFormat/>
    <w:rsid w:val="00AF1D69"/>
    <w:pPr>
      <w:spacing w:after="0" w:line="240" w:lineRule="auto"/>
    </w:pPr>
    <w:rPr>
      <w:rFonts w:ascii="Calibri" w:eastAsia="Calibri" w:hAnsi="Calibri" w:cs="Times New Roman"/>
    </w:rPr>
  </w:style>
  <w:style w:type="paragraph" w:customStyle="1" w:styleId="western">
    <w:name w:val="western"/>
    <w:basedOn w:val="a"/>
    <w:rsid w:val="00AF1D69"/>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styleId="HTML">
    <w:name w:val="HTML Preformatted"/>
    <w:basedOn w:val="a"/>
    <w:link w:val="HTML0"/>
    <w:uiPriority w:val="99"/>
    <w:unhideWhenUsed/>
    <w:rsid w:val="007F7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F773D"/>
    <w:rPr>
      <w:rFonts w:ascii="Courier New" w:eastAsia="Times New Roman" w:hAnsi="Courier New" w:cs="Courier New"/>
      <w:sz w:val="20"/>
      <w:szCs w:val="20"/>
      <w:lang w:eastAsia="ru-RU"/>
    </w:rPr>
  </w:style>
  <w:style w:type="character" w:customStyle="1" w:styleId="translation-chunk">
    <w:name w:val="translation-chunk"/>
    <w:basedOn w:val="a0"/>
    <w:rsid w:val="007F773D"/>
  </w:style>
  <w:style w:type="paragraph" w:styleId="z-">
    <w:name w:val="HTML Top of Form"/>
    <w:basedOn w:val="a"/>
    <w:next w:val="a"/>
    <w:link w:val="z-0"/>
    <w:hidden/>
    <w:uiPriority w:val="99"/>
    <w:semiHidden/>
    <w:unhideWhenUsed/>
    <w:rsid w:val="00132F0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32F0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32F0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32F0C"/>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1128993">
      <w:bodyDiv w:val="1"/>
      <w:marLeft w:val="0"/>
      <w:marRight w:val="0"/>
      <w:marTop w:val="0"/>
      <w:marBottom w:val="0"/>
      <w:divBdr>
        <w:top w:val="none" w:sz="0" w:space="0" w:color="auto"/>
        <w:left w:val="none" w:sz="0" w:space="0" w:color="auto"/>
        <w:bottom w:val="none" w:sz="0" w:space="0" w:color="auto"/>
        <w:right w:val="none" w:sz="0" w:space="0" w:color="auto"/>
      </w:divBdr>
    </w:div>
    <w:div w:id="2905375">
      <w:bodyDiv w:val="1"/>
      <w:marLeft w:val="0"/>
      <w:marRight w:val="0"/>
      <w:marTop w:val="0"/>
      <w:marBottom w:val="0"/>
      <w:divBdr>
        <w:top w:val="none" w:sz="0" w:space="0" w:color="auto"/>
        <w:left w:val="none" w:sz="0" w:space="0" w:color="auto"/>
        <w:bottom w:val="none" w:sz="0" w:space="0" w:color="auto"/>
        <w:right w:val="none" w:sz="0" w:space="0" w:color="auto"/>
      </w:divBdr>
    </w:div>
    <w:div w:id="4326773">
      <w:bodyDiv w:val="1"/>
      <w:marLeft w:val="0"/>
      <w:marRight w:val="0"/>
      <w:marTop w:val="0"/>
      <w:marBottom w:val="0"/>
      <w:divBdr>
        <w:top w:val="none" w:sz="0" w:space="0" w:color="auto"/>
        <w:left w:val="none" w:sz="0" w:space="0" w:color="auto"/>
        <w:bottom w:val="none" w:sz="0" w:space="0" w:color="auto"/>
        <w:right w:val="none" w:sz="0" w:space="0" w:color="auto"/>
      </w:divBdr>
    </w:div>
    <w:div w:id="4676559">
      <w:bodyDiv w:val="1"/>
      <w:marLeft w:val="0"/>
      <w:marRight w:val="0"/>
      <w:marTop w:val="0"/>
      <w:marBottom w:val="0"/>
      <w:divBdr>
        <w:top w:val="none" w:sz="0" w:space="0" w:color="auto"/>
        <w:left w:val="none" w:sz="0" w:space="0" w:color="auto"/>
        <w:bottom w:val="none" w:sz="0" w:space="0" w:color="auto"/>
        <w:right w:val="none" w:sz="0" w:space="0" w:color="auto"/>
      </w:divBdr>
    </w:div>
    <w:div w:id="6912442">
      <w:bodyDiv w:val="1"/>
      <w:marLeft w:val="0"/>
      <w:marRight w:val="0"/>
      <w:marTop w:val="0"/>
      <w:marBottom w:val="0"/>
      <w:divBdr>
        <w:top w:val="none" w:sz="0" w:space="0" w:color="auto"/>
        <w:left w:val="none" w:sz="0" w:space="0" w:color="auto"/>
        <w:bottom w:val="none" w:sz="0" w:space="0" w:color="auto"/>
        <w:right w:val="none" w:sz="0" w:space="0" w:color="auto"/>
      </w:divBdr>
    </w:div>
    <w:div w:id="8993379">
      <w:bodyDiv w:val="1"/>
      <w:marLeft w:val="0"/>
      <w:marRight w:val="0"/>
      <w:marTop w:val="0"/>
      <w:marBottom w:val="0"/>
      <w:divBdr>
        <w:top w:val="none" w:sz="0" w:space="0" w:color="auto"/>
        <w:left w:val="none" w:sz="0" w:space="0" w:color="auto"/>
        <w:bottom w:val="none" w:sz="0" w:space="0" w:color="auto"/>
        <w:right w:val="none" w:sz="0" w:space="0" w:color="auto"/>
      </w:divBdr>
    </w:div>
    <w:div w:id="10842965">
      <w:bodyDiv w:val="1"/>
      <w:marLeft w:val="0"/>
      <w:marRight w:val="0"/>
      <w:marTop w:val="0"/>
      <w:marBottom w:val="0"/>
      <w:divBdr>
        <w:top w:val="none" w:sz="0" w:space="0" w:color="auto"/>
        <w:left w:val="none" w:sz="0" w:space="0" w:color="auto"/>
        <w:bottom w:val="none" w:sz="0" w:space="0" w:color="auto"/>
        <w:right w:val="none" w:sz="0" w:space="0" w:color="auto"/>
      </w:divBdr>
    </w:div>
    <w:div w:id="11688083">
      <w:bodyDiv w:val="1"/>
      <w:marLeft w:val="0"/>
      <w:marRight w:val="0"/>
      <w:marTop w:val="0"/>
      <w:marBottom w:val="0"/>
      <w:divBdr>
        <w:top w:val="none" w:sz="0" w:space="0" w:color="auto"/>
        <w:left w:val="none" w:sz="0" w:space="0" w:color="auto"/>
        <w:bottom w:val="none" w:sz="0" w:space="0" w:color="auto"/>
        <w:right w:val="none" w:sz="0" w:space="0" w:color="auto"/>
      </w:divBdr>
    </w:div>
    <w:div w:id="13967931">
      <w:bodyDiv w:val="1"/>
      <w:marLeft w:val="0"/>
      <w:marRight w:val="0"/>
      <w:marTop w:val="0"/>
      <w:marBottom w:val="0"/>
      <w:divBdr>
        <w:top w:val="none" w:sz="0" w:space="0" w:color="auto"/>
        <w:left w:val="none" w:sz="0" w:space="0" w:color="auto"/>
        <w:bottom w:val="none" w:sz="0" w:space="0" w:color="auto"/>
        <w:right w:val="none" w:sz="0" w:space="0" w:color="auto"/>
      </w:divBdr>
    </w:div>
    <w:div w:id="16931292">
      <w:bodyDiv w:val="1"/>
      <w:marLeft w:val="0"/>
      <w:marRight w:val="0"/>
      <w:marTop w:val="0"/>
      <w:marBottom w:val="0"/>
      <w:divBdr>
        <w:top w:val="none" w:sz="0" w:space="0" w:color="auto"/>
        <w:left w:val="none" w:sz="0" w:space="0" w:color="auto"/>
        <w:bottom w:val="none" w:sz="0" w:space="0" w:color="auto"/>
        <w:right w:val="none" w:sz="0" w:space="0" w:color="auto"/>
      </w:divBdr>
    </w:div>
    <w:div w:id="22558846">
      <w:bodyDiv w:val="1"/>
      <w:marLeft w:val="0"/>
      <w:marRight w:val="0"/>
      <w:marTop w:val="0"/>
      <w:marBottom w:val="0"/>
      <w:divBdr>
        <w:top w:val="none" w:sz="0" w:space="0" w:color="auto"/>
        <w:left w:val="none" w:sz="0" w:space="0" w:color="auto"/>
        <w:bottom w:val="none" w:sz="0" w:space="0" w:color="auto"/>
        <w:right w:val="none" w:sz="0" w:space="0" w:color="auto"/>
      </w:divBdr>
    </w:div>
    <w:div w:id="22944236">
      <w:bodyDiv w:val="1"/>
      <w:marLeft w:val="0"/>
      <w:marRight w:val="0"/>
      <w:marTop w:val="0"/>
      <w:marBottom w:val="0"/>
      <w:divBdr>
        <w:top w:val="none" w:sz="0" w:space="0" w:color="auto"/>
        <w:left w:val="none" w:sz="0" w:space="0" w:color="auto"/>
        <w:bottom w:val="none" w:sz="0" w:space="0" w:color="auto"/>
        <w:right w:val="none" w:sz="0" w:space="0" w:color="auto"/>
      </w:divBdr>
    </w:div>
    <w:div w:id="24184663">
      <w:bodyDiv w:val="1"/>
      <w:marLeft w:val="0"/>
      <w:marRight w:val="0"/>
      <w:marTop w:val="0"/>
      <w:marBottom w:val="0"/>
      <w:divBdr>
        <w:top w:val="none" w:sz="0" w:space="0" w:color="auto"/>
        <w:left w:val="none" w:sz="0" w:space="0" w:color="auto"/>
        <w:bottom w:val="none" w:sz="0" w:space="0" w:color="auto"/>
        <w:right w:val="none" w:sz="0" w:space="0" w:color="auto"/>
      </w:divBdr>
    </w:div>
    <w:div w:id="25910901">
      <w:bodyDiv w:val="1"/>
      <w:marLeft w:val="0"/>
      <w:marRight w:val="0"/>
      <w:marTop w:val="0"/>
      <w:marBottom w:val="0"/>
      <w:divBdr>
        <w:top w:val="none" w:sz="0" w:space="0" w:color="auto"/>
        <w:left w:val="none" w:sz="0" w:space="0" w:color="auto"/>
        <w:bottom w:val="none" w:sz="0" w:space="0" w:color="auto"/>
        <w:right w:val="none" w:sz="0" w:space="0" w:color="auto"/>
      </w:divBdr>
    </w:div>
    <w:div w:id="27148008">
      <w:bodyDiv w:val="1"/>
      <w:marLeft w:val="0"/>
      <w:marRight w:val="0"/>
      <w:marTop w:val="0"/>
      <w:marBottom w:val="0"/>
      <w:divBdr>
        <w:top w:val="none" w:sz="0" w:space="0" w:color="auto"/>
        <w:left w:val="none" w:sz="0" w:space="0" w:color="auto"/>
        <w:bottom w:val="none" w:sz="0" w:space="0" w:color="auto"/>
        <w:right w:val="none" w:sz="0" w:space="0" w:color="auto"/>
      </w:divBdr>
    </w:div>
    <w:div w:id="30964975">
      <w:bodyDiv w:val="1"/>
      <w:marLeft w:val="0"/>
      <w:marRight w:val="0"/>
      <w:marTop w:val="0"/>
      <w:marBottom w:val="0"/>
      <w:divBdr>
        <w:top w:val="none" w:sz="0" w:space="0" w:color="auto"/>
        <w:left w:val="none" w:sz="0" w:space="0" w:color="auto"/>
        <w:bottom w:val="none" w:sz="0" w:space="0" w:color="auto"/>
        <w:right w:val="none" w:sz="0" w:space="0" w:color="auto"/>
      </w:divBdr>
    </w:div>
    <w:div w:id="31000697">
      <w:bodyDiv w:val="1"/>
      <w:marLeft w:val="0"/>
      <w:marRight w:val="0"/>
      <w:marTop w:val="0"/>
      <w:marBottom w:val="0"/>
      <w:divBdr>
        <w:top w:val="none" w:sz="0" w:space="0" w:color="auto"/>
        <w:left w:val="none" w:sz="0" w:space="0" w:color="auto"/>
        <w:bottom w:val="none" w:sz="0" w:space="0" w:color="auto"/>
        <w:right w:val="none" w:sz="0" w:space="0" w:color="auto"/>
      </w:divBdr>
    </w:div>
    <w:div w:id="34357782">
      <w:bodyDiv w:val="1"/>
      <w:marLeft w:val="0"/>
      <w:marRight w:val="0"/>
      <w:marTop w:val="0"/>
      <w:marBottom w:val="0"/>
      <w:divBdr>
        <w:top w:val="none" w:sz="0" w:space="0" w:color="auto"/>
        <w:left w:val="none" w:sz="0" w:space="0" w:color="auto"/>
        <w:bottom w:val="none" w:sz="0" w:space="0" w:color="auto"/>
        <w:right w:val="none" w:sz="0" w:space="0" w:color="auto"/>
      </w:divBdr>
    </w:div>
    <w:div w:id="36321613">
      <w:bodyDiv w:val="1"/>
      <w:marLeft w:val="0"/>
      <w:marRight w:val="0"/>
      <w:marTop w:val="0"/>
      <w:marBottom w:val="0"/>
      <w:divBdr>
        <w:top w:val="none" w:sz="0" w:space="0" w:color="auto"/>
        <w:left w:val="none" w:sz="0" w:space="0" w:color="auto"/>
        <w:bottom w:val="none" w:sz="0" w:space="0" w:color="auto"/>
        <w:right w:val="none" w:sz="0" w:space="0" w:color="auto"/>
      </w:divBdr>
    </w:div>
    <w:div w:id="36592688">
      <w:bodyDiv w:val="1"/>
      <w:marLeft w:val="0"/>
      <w:marRight w:val="0"/>
      <w:marTop w:val="0"/>
      <w:marBottom w:val="0"/>
      <w:divBdr>
        <w:top w:val="none" w:sz="0" w:space="0" w:color="auto"/>
        <w:left w:val="none" w:sz="0" w:space="0" w:color="auto"/>
        <w:bottom w:val="none" w:sz="0" w:space="0" w:color="auto"/>
        <w:right w:val="none" w:sz="0" w:space="0" w:color="auto"/>
      </w:divBdr>
    </w:div>
    <w:div w:id="37558381">
      <w:bodyDiv w:val="1"/>
      <w:marLeft w:val="0"/>
      <w:marRight w:val="0"/>
      <w:marTop w:val="0"/>
      <w:marBottom w:val="0"/>
      <w:divBdr>
        <w:top w:val="none" w:sz="0" w:space="0" w:color="auto"/>
        <w:left w:val="none" w:sz="0" w:space="0" w:color="auto"/>
        <w:bottom w:val="none" w:sz="0" w:space="0" w:color="auto"/>
        <w:right w:val="none" w:sz="0" w:space="0" w:color="auto"/>
      </w:divBdr>
    </w:div>
    <w:div w:id="40063493">
      <w:bodyDiv w:val="1"/>
      <w:marLeft w:val="0"/>
      <w:marRight w:val="0"/>
      <w:marTop w:val="0"/>
      <w:marBottom w:val="0"/>
      <w:divBdr>
        <w:top w:val="none" w:sz="0" w:space="0" w:color="auto"/>
        <w:left w:val="none" w:sz="0" w:space="0" w:color="auto"/>
        <w:bottom w:val="none" w:sz="0" w:space="0" w:color="auto"/>
        <w:right w:val="none" w:sz="0" w:space="0" w:color="auto"/>
      </w:divBdr>
    </w:div>
    <w:div w:id="40372731">
      <w:bodyDiv w:val="1"/>
      <w:marLeft w:val="0"/>
      <w:marRight w:val="0"/>
      <w:marTop w:val="0"/>
      <w:marBottom w:val="0"/>
      <w:divBdr>
        <w:top w:val="none" w:sz="0" w:space="0" w:color="auto"/>
        <w:left w:val="none" w:sz="0" w:space="0" w:color="auto"/>
        <w:bottom w:val="none" w:sz="0" w:space="0" w:color="auto"/>
        <w:right w:val="none" w:sz="0" w:space="0" w:color="auto"/>
      </w:divBdr>
    </w:div>
    <w:div w:id="41251802">
      <w:bodyDiv w:val="1"/>
      <w:marLeft w:val="0"/>
      <w:marRight w:val="0"/>
      <w:marTop w:val="0"/>
      <w:marBottom w:val="0"/>
      <w:divBdr>
        <w:top w:val="none" w:sz="0" w:space="0" w:color="auto"/>
        <w:left w:val="none" w:sz="0" w:space="0" w:color="auto"/>
        <w:bottom w:val="none" w:sz="0" w:space="0" w:color="auto"/>
        <w:right w:val="none" w:sz="0" w:space="0" w:color="auto"/>
      </w:divBdr>
    </w:div>
    <w:div w:id="43021198">
      <w:bodyDiv w:val="1"/>
      <w:marLeft w:val="0"/>
      <w:marRight w:val="0"/>
      <w:marTop w:val="0"/>
      <w:marBottom w:val="0"/>
      <w:divBdr>
        <w:top w:val="none" w:sz="0" w:space="0" w:color="auto"/>
        <w:left w:val="none" w:sz="0" w:space="0" w:color="auto"/>
        <w:bottom w:val="none" w:sz="0" w:space="0" w:color="auto"/>
        <w:right w:val="none" w:sz="0" w:space="0" w:color="auto"/>
      </w:divBdr>
    </w:div>
    <w:div w:id="44107753">
      <w:bodyDiv w:val="1"/>
      <w:marLeft w:val="0"/>
      <w:marRight w:val="0"/>
      <w:marTop w:val="0"/>
      <w:marBottom w:val="0"/>
      <w:divBdr>
        <w:top w:val="none" w:sz="0" w:space="0" w:color="auto"/>
        <w:left w:val="none" w:sz="0" w:space="0" w:color="auto"/>
        <w:bottom w:val="none" w:sz="0" w:space="0" w:color="auto"/>
        <w:right w:val="none" w:sz="0" w:space="0" w:color="auto"/>
      </w:divBdr>
    </w:div>
    <w:div w:id="45688142">
      <w:bodyDiv w:val="1"/>
      <w:marLeft w:val="0"/>
      <w:marRight w:val="0"/>
      <w:marTop w:val="0"/>
      <w:marBottom w:val="0"/>
      <w:divBdr>
        <w:top w:val="none" w:sz="0" w:space="0" w:color="auto"/>
        <w:left w:val="none" w:sz="0" w:space="0" w:color="auto"/>
        <w:bottom w:val="none" w:sz="0" w:space="0" w:color="auto"/>
        <w:right w:val="none" w:sz="0" w:space="0" w:color="auto"/>
      </w:divBdr>
      <w:divsChild>
        <w:div w:id="59332586">
          <w:marLeft w:val="0"/>
          <w:marRight w:val="0"/>
          <w:marTop w:val="0"/>
          <w:marBottom w:val="0"/>
          <w:divBdr>
            <w:top w:val="none" w:sz="0" w:space="0" w:color="auto"/>
            <w:left w:val="none" w:sz="0" w:space="0" w:color="auto"/>
            <w:bottom w:val="none" w:sz="0" w:space="0" w:color="auto"/>
            <w:right w:val="none" w:sz="0" w:space="0" w:color="auto"/>
          </w:divBdr>
        </w:div>
        <w:div w:id="1090664269">
          <w:marLeft w:val="0"/>
          <w:marRight w:val="0"/>
          <w:marTop w:val="0"/>
          <w:marBottom w:val="0"/>
          <w:divBdr>
            <w:top w:val="none" w:sz="0" w:space="0" w:color="auto"/>
            <w:left w:val="none" w:sz="0" w:space="0" w:color="auto"/>
            <w:bottom w:val="none" w:sz="0" w:space="0" w:color="auto"/>
            <w:right w:val="none" w:sz="0" w:space="0" w:color="auto"/>
          </w:divBdr>
        </w:div>
        <w:div w:id="557518234">
          <w:marLeft w:val="0"/>
          <w:marRight w:val="0"/>
          <w:marTop w:val="0"/>
          <w:marBottom w:val="0"/>
          <w:divBdr>
            <w:top w:val="none" w:sz="0" w:space="0" w:color="auto"/>
            <w:left w:val="none" w:sz="0" w:space="0" w:color="auto"/>
            <w:bottom w:val="none" w:sz="0" w:space="0" w:color="auto"/>
            <w:right w:val="none" w:sz="0" w:space="0" w:color="auto"/>
          </w:divBdr>
        </w:div>
        <w:div w:id="1616212675">
          <w:marLeft w:val="0"/>
          <w:marRight w:val="0"/>
          <w:marTop w:val="0"/>
          <w:marBottom w:val="0"/>
          <w:divBdr>
            <w:top w:val="none" w:sz="0" w:space="0" w:color="auto"/>
            <w:left w:val="none" w:sz="0" w:space="0" w:color="auto"/>
            <w:bottom w:val="none" w:sz="0" w:space="0" w:color="auto"/>
            <w:right w:val="none" w:sz="0" w:space="0" w:color="auto"/>
          </w:divBdr>
        </w:div>
        <w:div w:id="1034309833">
          <w:marLeft w:val="0"/>
          <w:marRight w:val="0"/>
          <w:marTop w:val="0"/>
          <w:marBottom w:val="0"/>
          <w:divBdr>
            <w:top w:val="none" w:sz="0" w:space="0" w:color="auto"/>
            <w:left w:val="none" w:sz="0" w:space="0" w:color="auto"/>
            <w:bottom w:val="none" w:sz="0" w:space="0" w:color="auto"/>
            <w:right w:val="none" w:sz="0" w:space="0" w:color="auto"/>
          </w:divBdr>
        </w:div>
        <w:div w:id="1243098716">
          <w:marLeft w:val="0"/>
          <w:marRight w:val="0"/>
          <w:marTop w:val="0"/>
          <w:marBottom w:val="0"/>
          <w:divBdr>
            <w:top w:val="none" w:sz="0" w:space="0" w:color="auto"/>
            <w:left w:val="none" w:sz="0" w:space="0" w:color="auto"/>
            <w:bottom w:val="none" w:sz="0" w:space="0" w:color="auto"/>
            <w:right w:val="none" w:sz="0" w:space="0" w:color="auto"/>
          </w:divBdr>
        </w:div>
        <w:div w:id="621427588">
          <w:marLeft w:val="0"/>
          <w:marRight w:val="0"/>
          <w:marTop w:val="0"/>
          <w:marBottom w:val="0"/>
          <w:divBdr>
            <w:top w:val="none" w:sz="0" w:space="0" w:color="auto"/>
            <w:left w:val="none" w:sz="0" w:space="0" w:color="auto"/>
            <w:bottom w:val="none" w:sz="0" w:space="0" w:color="auto"/>
            <w:right w:val="none" w:sz="0" w:space="0" w:color="auto"/>
          </w:divBdr>
        </w:div>
        <w:div w:id="1065950728">
          <w:marLeft w:val="0"/>
          <w:marRight w:val="0"/>
          <w:marTop w:val="0"/>
          <w:marBottom w:val="0"/>
          <w:divBdr>
            <w:top w:val="none" w:sz="0" w:space="0" w:color="auto"/>
            <w:left w:val="none" w:sz="0" w:space="0" w:color="auto"/>
            <w:bottom w:val="none" w:sz="0" w:space="0" w:color="auto"/>
            <w:right w:val="none" w:sz="0" w:space="0" w:color="auto"/>
          </w:divBdr>
        </w:div>
        <w:div w:id="649292712">
          <w:marLeft w:val="0"/>
          <w:marRight w:val="0"/>
          <w:marTop w:val="0"/>
          <w:marBottom w:val="0"/>
          <w:divBdr>
            <w:top w:val="none" w:sz="0" w:space="0" w:color="auto"/>
            <w:left w:val="none" w:sz="0" w:space="0" w:color="auto"/>
            <w:bottom w:val="none" w:sz="0" w:space="0" w:color="auto"/>
            <w:right w:val="none" w:sz="0" w:space="0" w:color="auto"/>
          </w:divBdr>
        </w:div>
        <w:div w:id="575478289">
          <w:marLeft w:val="0"/>
          <w:marRight w:val="0"/>
          <w:marTop w:val="0"/>
          <w:marBottom w:val="0"/>
          <w:divBdr>
            <w:top w:val="none" w:sz="0" w:space="0" w:color="auto"/>
            <w:left w:val="none" w:sz="0" w:space="0" w:color="auto"/>
            <w:bottom w:val="none" w:sz="0" w:space="0" w:color="auto"/>
            <w:right w:val="none" w:sz="0" w:space="0" w:color="auto"/>
          </w:divBdr>
        </w:div>
        <w:div w:id="513374811">
          <w:marLeft w:val="0"/>
          <w:marRight w:val="0"/>
          <w:marTop w:val="0"/>
          <w:marBottom w:val="0"/>
          <w:divBdr>
            <w:top w:val="none" w:sz="0" w:space="0" w:color="auto"/>
            <w:left w:val="none" w:sz="0" w:space="0" w:color="auto"/>
            <w:bottom w:val="none" w:sz="0" w:space="0" w:color="auto"/>
            <w:right w:val="none" w:sz="0" w:space="0" w:color="auto"/>
          </w:divBdr>
        </w:div>
        <w:div w:id="570699502">
          <w:marLeft w:val="0"/>
          <w:marRight w:val="0"/>
          <w:marTop w:val="0"/>
          <w:marBottom w:val="0"/>
          <w:divBdr>
            <w:top w:val="none" w:sz="0" w:space="0" w:color="auto"/>
            <w:left w:val="none" w:sz="0" w:space="0" w:color="auto"/>
            <w:bottom w:val="none" w:sz="0" w:space="0" w:color="auto"/>
            <w:right w:val="none" w:sz="0" w:space="0" w:color="auto"/>
          </w:divBdr>
        </w:div>
        <w:div w:id="1793132927">
          <w:marLeft w:val="0"/>
          <w:marRight w:val="0"/>
          <w:marTop w:val="0"/>
          <w:marBottom w:val="0"/>
          <w:divBdr>
            <w:top w:val="none" w:sz="0" w:space="0" w:color="auto"/>
            <w:left w:val="none" w:sz="0" w:space="0" w:color="auto"/>
            <w:bottom w:val="none" w:sz="0" w:space="0" w:color="auto"/>
            <w:right w:val="none" w:sz="0" w:space="0" w:color="auto"/>
          </w:divBdr>
        </w:div>
        <w:div w:id="1525635949">
          <w:marLeft w:val="0"/>
          <w:marRight w:val="0"/>
          <w:marTop w:val="0"/>
          <w:marBottom w:val="0"/>
          <w:divBdr>
            <w:top w:val="none" w:sz="0" w:space="0" w:color="auto"/>
            <w:left w:val="none" w:sz="0" w:space="0" w:color="auto"/>
            <w:bottom w:val="none" w:sz="0" w:space="0" w:color="auto"/>
            <w:right w:val="none" w:sz="0" w:space="0" w:color="auto"/>
          </w:divBdr>
        </w:div>
        <w:div w:id="2074428328">
          <w:marLeft w:val="0"/>
          <w:marRight w:val="0"/>
          <w:marTop w:val="0"/>
          <w:marBottom w:val="0"/>
          <w:divBdr>
            <w:top w:val="none" w:sz="0" w:space="0" w:color="auto"/>
            <w:left w:val="none" w:sz="0" w:space="0" w:color="auto"/>
            <w:bottom w:val="none" w:sz="0" w:space="0" w:color="auto"/>
            <w:right w:val="none" w:sz="0" w:space="0" w:color="auto"/>
          </w:divBdr>
        </w:div>
        <w:div w:id="774863443">
          <w:marLeft w:val="0"/>
          <w:marRight w:val="0"/>
          <w:marTop w:val="0"/>
          <w:marBottom w:val="0"/>
          <w:divBdr>
            <w:top w:val="none" w:sz="0" w:space="0" w:color="auto"/>
            <w:left w:val="none" w:sz="0" w:space="0" w:color="auto"/>
            <w:bottom w:val="none" w:sz="0" w:space="0" w:color="auto"/>
            <w:right w:val="none" w:sz="0" w:space="0" w:color="auto"/>
          </w:divBdr>
        </w:div>
        <w:div w:id="1921600131">
          <w:marLeft w:val="0"/>
          <w:marRight w:val="0"/>
          <w:marTop w:val="0"/>
          <w:marBottom w:val="0"/>
          <w:divBdr>
            <w:top w:val="none" w:sz="0" w:space="0" w:color="auto"/>
            <w:left w:val="none" w:sz="0" w:space="0" w:color="auto"/>
            <w:bottom w:val="none" w:sz="0" w:space="0" w:color="auto"/>
            <w:right w:val="none" w:sz="0" w:space="0" w:color="auto"/>
          </w:divBdr>
        </w:div>
        <w:div w:id="467237915">
          <w:marLeft w:val="0"/>
          <w:marRight w:val="0"/>
          <w:marTop w:val="0"/>
          <w:marBottom w:val="0"/>
          <w:divBdr>
            <w:top w:val="none" w:sz="0" w:space="0" w:color="auto"/>
            <w:left w:val="none" w:sz="0" w:space="0" w:color="auto"/>
            <w:bottom w:val="none" w:sz="0" w:space="0" w:color="auto"/>
            <w:right w:val="none" w:sz="0" w:space="0" w:color="auto"/>
          </w:divBdr>
        </w:div>
        <w:div w:id="1403213402">
          <w:marLeft w:val="0"/>
          <w:marRight w:val="0"/>
          <w:marTop w:val="0"/>
          <w:marBottom w:val="0"/>
          <w:divBdr>
            <w:top w:val="none" w:sz="0" w:space="0" w:color="auto"/>
            <w:left w:val="none" w:sz="0" w:space="0" w:color="auto"/>
            <w:bottom w:val="none" w:sz="0" w:space="0" w:color="auto"/>
            <w:right w:val="none" w:sz="0" w:space="0" w:color="auto"/>
          </w:divBdr>
        </w:div>
        <w:div w:id="1778255296">
          <w:marLeft w:val="0"/>
          <w:marRight w:val="0"/>
          <w:marTop w:val="0"/>
          <w:marBottom w:val="0"/>
          <w:divBdr>
            <w:top w:val="none" w:sz="0" w:space="0" w:color="auto"/>
            <w:left w:val="none" w:sz="0" w:space="0" w:color="auto"/>
            <w:bottom w:val="none" w:sz="0" w:space="0" w:color="auto"/>
            <w:right w:val="none" w:sz="0" w:space="0" w:color="auto"/>
          </w:divBdr>
        </w:div>
        <w:div w:id="835804525">
          <w:marLeft w:val="0"/>
          <w:marRight w:val="0"/>
          <w:marTop w:val="0"/>
          <w:marBottom w:val="0"/>
          <w:divBdr>
            <w:top w:val="none" w:sz="0" w:space="0" w:color="auto"/>
            <w:left w:val="none" w:sz="0" w:space="0" w:color="auto"/>
            <w:bottom w:val="none" w:sz="0" w:space="0" w:color="auto"/>
            <w:right w:val="none" w:sz="0" w:space="0" w:color="auto"/>
          </w:divBdr>
        </w:div>
        <w:div w:id="1281836933">
          <w:marLeft w:val="0"/>
          <w:marRight w:val="0"/>
          <w:marTop w:val="0"/>
          <w:marBottom w:val="0"/>
          <w:divBdr>
            <w:top w:val="none" w:sz="0" w:space="0" w:color="auto"/>
            <w:left w:val="none" w:sz="0" w:space="0" w:color="auto"/>
            <w:bottom w:val="none" w:sz="0" w:space="0" w:color="auto"/>
            <w:right w:val="none" w:sz="0" w:space="0" w:color="auto"/>
          </w:divBdr>
        </w:div>
        <w:div w:id="1252852462">
          <w:marLeft w:val="0"/>
          <w:marRight w:val="0"/>
          <w:marTop w:val="0"/>
          <w:marBottom w:val="0"/>
          <w:divBdr>
            <w:top w:val="none" w:sz="0" w:space="0" w:color="auto"/>
            <w:left w:val="none" w:sz="0" w:space="0" w:color="auto"/>
            <w:bottom w:val="none" w:sz="0" w:space="0" w:color="auto"/>
            <w:right w:val="none" w:sz="0" w:space="0" w:color="auto"/>
          </w:divBdr>
        </w:div>
        <w:div w:id="1853566415">
          <w:marLeft w:val="0"/>
          <w:marRight w:val="0"/>
          <w:marTop w:val="0"/>
          <w:marBottom w:val="0"/>
          <w:divBdr>
            <w:top w:val="none" w:sz="0" w:space="0" w:color="auto"/>
            <w:left w:val="none" w:sz="0" w:space="0" w:color="auto"/>
            <w:bottom w:val="none" w:sz="0" w:space="0" w:color="auto"/>
            <w:right w:val="none" w:sz="0" w:space="0" w:color="auto"/>
          </w:divBdr>
        </w:div>
        <w:div w:id="1715347799">
          <w:marLeft w:val="0"/>
          <w:marRight w:val="0"/>
          <w:marTop w:val="0"/>
          <w:marBottom w:val="0"/>
          <w:divBdr>
            <w:top w:val="none" w:sz="0" w:space="0" w:color="auto"/>
            <w:left w:val="none" w:sz="0" w:space="0" w:color="auto"/>
            <w:bottom w:val="none" w:sz="0" w:space="0" w:color="auto"/>
            <w:right w:val="none" w:sz="0" w:space="0" w:color="auto"/>
          </w:divBdr>
        </w:div>
        <w:div w:id="723604566">
          <w:marLeft w:val="0"/>
          <w:marRight w:val="0"/>
          <w:marTop w:val="0"/>
          <w:marBottom w:val="0"/>
          <w:divBdr>
            <w:top w:val="none" w:sz="0" w:space="0" w:color="auto"/>
            <w:left w:val="none" w:sz="0" w:space="0" w:color="auto"/>
            <w:bottom w:val="none" w:sz="0" w:space="0" w:color="auto"/>
            <w:right w:val="none" w:sz="0" w:space="0" w:color="auto"/>
          </w:divBdr>
        </w:div>
      </w:divsChild>
    </w:div>
    <w:div w:id="49349450">
      <w:bodyDiv w:val="1"/>
      <w:marLeft w:val="0"/>
      <w:marRight w:val="0"/>
      <w:marTop w:val="0"/>
      <w:marBottom w:val="0"/>
      <w:divBdr>
        <w:top w:val="none" w:sz="0" w:space="0" w:color="auto"/>
        <w:left w:val="none" w:sz="0" w:space="0" w:color="auto"/>
        <w:bottom w:val="none" w:sz="0" w:space="0" w:color="auto"/>
        <w:right w:val="none" w:sz="0" w:space="0" w:color="auto"/>
      </w:divBdr>
    </w:div>
    <w:div w:id="50033555">
      <w:bodyDiv w:val="1"/>
      <w:marLeft w:val="0"/>
      <w:marRight w:val="0"/>
      <w:marTop w:val="0"/>
      <w:marBottom w:val="0"/>
      <w:divBdr>
        <w:top w:val="none" w:sz="0" w:space="0" w:color="auto"/>
        <w:left w:val="none" w:sz="0" w:space="0" w:color="auto"/>
        <w:bottom w:val="none" w:sz="0" w:space="0" w:color="auto"/>
        <w:right w:val="none" w:sz="0" w:space="0" w:color="auto"/>
      </w:divBdr>
    </w:div>
    <w:div w:id="50230416">
      <w:bodyDiv w:val="1"/>
      <w:marLeft w:val="0"/>
      <w:marRight w:val="0"/>
      <w:marTop w:val="0"/>
      <w:marBottom w:val="0"/>
      <w:divBdr>
        <w:top w:val="none" w:sz="0" w:space="0" w:color="auto"/>
        <w:left w:val="none" w:sz="0" w:space="0" w:color="auto"/>
        <w:bottom w:val="none" w:sz="0" w:space="0" w:color="auto"/>
        <w:right w:val="none" w:sz="0" w:space="0" w:color="auto"/>
      </w:divBdr>
    </w:div>
    <w:div w:id="50546847">
      <w:bodyDiv w:val="1"/>
      <w:marLeft w:val="0"/>
      <w:marRight w:val="0"/>
      <w:marTop w:val="0"/>
      <w:marBottom w:val="0"/>
      <w:divBdr>
        <w:top w:val="none" w:sz="0" w:space="0" w:color="auto"/>
        <w:left w:val="none" w:sz="0" w:space="0" w:color="auto"/>
        <w:bottom w:val="none" w:sz="0" w:space="0" w:color="auto"/>
        <w:right w:val="none" w:sz="0" w:space="0" w:color="auto"/>
      </w:divBdr>
    </w:div>
    <w:div w:id="51539477">
      <w:bodyDiv w:val="1"/>
      <w:marLeft w:val="0"/>
      <w:marRight w:val="0"/>
      <w:marTop w:val="0"/>
      <w:marBottom w:val="0"/>
      <w:divBdr>
        <w:top w:val="none" w:sz="0" w:space="0" w:color="auto"/>
        <w:left w:val="none" w:sz="0" w:space="0" w:color="auto"/>
        <w:bottom w:val="none" w:sz="0" w:space="0" w:color="auto"/>
        <w:right w:val="none" w:sz="0" w:space="0" w:color="auto"/>
      </w:divBdr>
    </w:div>
    <w:div w:id="51734844">
      <w:bodyDiv w:val="1"/>
      <w:marLeft w:val="0"/>
      <w:marRight w:val="0"/>
      <w:marTop w:val="0"/>
      <w:marBottom w:val="0"/>
      <w:divBdr>
        <w:top w:val="none" w:sz="0" w:space="0" w:color="auto"/>
        <w:left w:val="none" w:sz="0" w:space="0" w:color="auto"/>
        <w:bottom w:val="none" w:sz="0" w:space="0" w:color="auto"/>
        <w:right w:val="none" w:sz="0" w:space="0" w:color="auto"/>
      </w:divBdr>
    </w:div>
    <w:div w:id="51782600">
      <w:bodyDiv w:val="1"/>
      <w:marLeft w:val="0"/>
      <w:marRight w:val="0"/>
      <w:marTop w:val="0"/>
      <w:marBottom w:val="0"/>
      <w:divBdr>
        <w:top w:val="none" w:sz="0" w:space="0" w:color="auto"/>
        <w:left w:val="none" w:sz="0" w:space="0" w:color="auto"/>
        <w:bottom w:val="none" w:sz="0" w:space="0" w:color="auto"/>
        <w:right w:val="none" w:sz="0" w:space="0" w:color="auto"/>
      </w:divBdr>
    </w:div>
    <w:div w:id="55252304">
      <w:bodyDiv w:val="1"/>
      <w:marLeft w:val="0"/>
      <w:marRight w:val="0"/>
      <w:marTop w:val="0"/>
      <w:marBottom w:val="0"/>
      <w:divBdr>
        <w:top w:val="none" w:sz="0" w:space="0" w:color="auto"/>
        <w:left w:val="none" w:sz="0" w:space="0" w:color="auto"/>
        <w:bottom w:val="none" w:sz="0" w:space="0" w:color="auto"/>
        <w:right w:val="none" w:sz="0" w:space="0" w:color="auto"/>
      </w:divBdr>
    </w:div>
    <w:div w:id="55277581">
      <w:bodyDiv w:val="1"/>
      <w:marLeft w:val="0"/>
      <w:marRight w:val="0"/>
      <w:marTop w:val="0"/>
      <w:marBottom w:val="0"/>
      <w:divBdr>
        <w:top w:val="none" w:sz="0" w:space="0" w:color="auto"/>
        <w:left w:val="none" w:sz="0" w:space="0" w:color="auto"/>
        <w:bottom w:val="none" w:sz="0" w:space="0" w:color="auto"/>
        <w:right w:val="none" w:sz="0" w:space="0" w:color="auto"/>
      </w:divBdr>
    </w:div>
    <w:div w:id="56176028">
      <w:bodyDiv w:val="1"/>
      <w:marLeft w:val="0"/>
      <w:marRight w:val="0"/>
      <w:marTop w:val="0"/>
      <w:marBottom w:val="0"/>
      <w:divBdr>
        <w:top w:val="none" w:sz="0" w:space="0" w:color="auto"/>
        <w:left w:val="none" w:sz="0" w:space="0" w:color="auto"/>
        <w:bottom w:val="none" w:sz="0" w:space="0" w:color="auto"/>
        <w:right w:val="none" w:sz="0" w:space="0" w:color="auto"/>
      </w:divBdr>
    </w:div>
    <w:div w:id="56978221">
      <w:bodyDiv w:val="1"/>
      <w:marLeft w:val="0"/>
      <w:marRight w:val="0"/>
      <w:marTop w:val="0"/>
      <w:marBottom w:val="0"/>
      <w:divBdr>
        <w:top w:val="none" w:sz="0" w:space="0" w:color="auto"/>
        <w:left w:val="none" w:sz="0" w:space="0" w:color="auto"/>
        <w:bottom w:val="none" w:sz="0" w:space="0" w:color="auto"/>
        <w:right w:val="none" w:sz="0" w:space="0" w:color="auto"/>
      </w:divBdr>
    </w:div>
    <w:div w:id="57364045">
      <w:bodyDiv w:val="1"/>
      <w:marLeft w:val="0"/>
      <w:marRight w:val="0"/>
      <w:marTop w:val="0"/>
      <w:marBottom w:val="0"/>
      <w:divBdr>
        <w:top w:val="none" w:sz="0" w:space="0" w:color="auto"/>
        <w:left w:val="none" w:sz="0" w:space="0" w:color="auto"/>
        <w:bottom w:val="none" w:sz="0" w:space="0" w:color="auto"/>
        <w:right w:val="none" w:sz="0" w:space="0" w:color="auto"/>
      </w:divBdr>
    </w:div>
    <w:div w:id="61489905">
      <w:bodyDiv w:val="1"/>
      <w:marLeft w:val="0"/>
      <w:marRight w:val="0"/>
      <w:marTop w:val="0"/>
      <w:marBottom w:val="0"/>
      <w:divBdr>
        <w:top w:val="none" w:sz="0" w:space="0" w:color="auto"/>
        <w:left w:val="none" w:sz="0" w:space="0" w:color="auto"/>
        <w:bottom w:val="none" w:sz="0" w:space="0" w:color="auto"/>
        <w:right w:val="none" w:sz="0" w:space="0" w:color="auto"/>
      </w:divBdr>
    </w:div>
    <w:div w:id="61877713">
      <w:bodyDiv w:val="1"/>
      <w:marLeft w:val="0"/>
      <w:marRight w:val="0"/>
      <w:marTop w:val="0"/>
      <w:marBottom w:val="0"/>
      <w:divBdr>
        <w:top w:val="none" w:sz="0" w:space="0" w:color="auto"/>
        <w:left w:val="none" w:sz="0" w:space="0" w:color="auto"/>
        <w:bottom w:val="none" w:sz="0" w:space="0" w:color="auto"/>
        <w:right w:val="none" w:sz="0" w:space="0" w:color="auto"/>
      </w:divBdr>
    </w:div>
    <w:div w:id="63184637">
      <w:bodyDiv w:val="1"/>
      <w:marLeft w:val="0"/>
      <w:marRight w:val="0"/>
      <w:marTop w:val="0"/>
      <w:marBottom w:val="0"/>
      <w:divBdr>
        <w:top w:val="none" w:sz="0" w:space="0" w:color="auto"/>
        <w:left w:val="none" w:sz="0" w:space="0" w:color="auto"/>
        <w:bottom w:val="none" w:sz="0" w:space="0" w:color="auto"/>
        <w:right w:val="none" w:sz="0" w:space="0" w:color="auto"/>
      </w:divBdr>
    </w:div>
    <w:div w:id="63600887">
      <w:bodyDiv w:val="1"/>
      <w:marLeft w:val="0"/>
      <w:marRight w:val="0"/>
      <w:marTop w:val="0"/>
      <w:marBottom w:val="0"/>
      <w:divBdr>
        <w:top w:val="none" w:sz="0" w:space="0" w:color="auto"/>
        <w:left w:val="none" w:sz="0" w:space="0" w:color="auto"/>
        <w:bottom w:val="none" w:sz="0" w:space="0" w:color="auto"/>
        <w:right w:val="none" w:sz="0" w:space="0" w:color="auto"/>
      </w:divBdr>
    </w:div>
    <w:div w:id="67777665">
      <w:bodyDiv w:val="1"/>
      <w:marLeft w:val="0"/>
      <w:marRight w:val="0"/>
      <w:marTop w:val="0"/>
      <w:marBottom w:val="0"/>
      <w:divBdr>
        <w:top w:val="none" w:sz="0" w:space="0" w:color="auto"/>
        <w:left w:val="none" w:sz="0" w:space="0" w:color="auto"/>
        <w:bottom w:val="none" w:sz="0" w:space="0" w:color="auto"/>
        <w:right w:val="none" w:sz="0" w:space="0" w:color="auto"/>
      </w:divBdr>
    </w:div>
    <w:div w:id="69230787">
      <w:bodyDiv w:val="1"/>
      <w:marLeft w:val="0"/>
      <w:marRight w:val="0"/>
      <w:marTop w:val="0"/>
      <w:marBottom w:val="0"/>
      <w:divBdr>
        <w:top w:val="none" w:sz="0" w:space="0" w:color="auto"/>
        <w:left w:val="none" w:sz="0" w:space="0" w:color="auto"/>
        <w:bottom w:val="none" w:sz="0" w:space="0" w:color="auto"/>
        <w:right w:val="none" w:sz="0" w:space="0" w:color="auto"/>
      </w:divBdr>
    </w:div>
    <w:div w:id="69355208">
      <w:bodyDiv w:val="1"/>
      <w:marLeft w:val="0"/>
      <w:marRight w:val="0"/>
      <w:marTop w:val="0"/>
      <w:marBottom w:val="0"/>
      <w:divBdr>
        <w:top w:val="none" w:sz="0" w:space="0" w:color="auto"/>
        <w:left w:val="none" w:sz="0" w:space="0" w:color="auto"/>
        <w:bottom w:val="none" w:sz="0" w:space="0" w:color="auto"/>
        <w:right w:val="none" w:sz="0" w:space="0" w:color="auto"/>
      </w:divBdr>
    </w:div>
    <w:div w:id="69548459">
      <w:bodyDiv w:val="1"/>
      <w:marLeft w:val="0"/>
      <w:marRight w:val="0"/>
      <w:marTop w:val="0"/>
      <w:marBottom w:val="0"/>
      <w:divBdr>
        <w:top w:val="none" w:sz="0" w:space="0" w:color="auto"/>
        <w:left w:val="none" w:sz="0" w:space="0" w:color="auto"/>
        <w:bottom w:val="none" w:sz="0" w:space="0" w:color="auto"/>
        <w:right w:val="none" w:sz="0" w:space="0" w:color="auto"/>
      </w:divBdr>
    </w:div>
    <w:div w:id="70008996">
      <w:bodyDiv w:val="1"/>
      <w:marLeft w:val="0"/>
      <w:marRight w:val="0"/>
      <w:marTop w:val="0"/>
      <w:marBottom w:val="0"/>
      <w:divBdr>
        <w:top w:val="none" w:sz="0" w:space="0" w:color="auto"/>
        <w:left w:val="none" w:sz="0" w:space="0" w:color="auto"/>
        <w:bottom w:val="none" w:sz="0" w:space="0" w:color="auto"/>
        <w:right w:val="none" w:sz="0" w:space="0" w:color="auto"/>
      </w:divBdr>
    </w:div>
    <w:div w:id="71657359">
      <w:bodyDiv w:val="1"/>
      <w:marLeft w:val="0"/>
      <w:marRight w:val="0"/>
      <w:marTop w:val="0"/>
      <w:marBottom w:val="0"/>
      <w:divBdr>
        <w:top w:val="none" w:sz="0" w:space="0" w:color="auto"/>
        <w:left w:val="none" w:sz="0" w:space="0" w:color="auto"/>
        <w:bottom w:val="none" w:sz="0" w:space="0" w:color="auto"/>
        <w:right w:val="none" w:sz="0" w:space="0" w:color="auto"/>
      </w:divBdr>
    </w:div>
    <w:div w:id="73749366">
      <w:bodyDiv w:val="1"/>
      <w:marLeft w:val="0"/>
      <w:marRight w:val="0"/>
      <w:marTop w:val="0"/>
      <w:marBottom w:val="0"/>
      <w:divBdr>
        <w:top w:val="none" w:sz="0" w:space="0" w:color="auto"/>
        <w:left w:val="none" w:sz="0" w:space="0" w:color="auto"/>
        <w:bottom w:val="none" w:sz="0" w:space="0" w:color="auto"/>
        <w:right w:val="none" w:sz="0" w:space="0" w:color="auto"/>
      </w:divBdr>
    </w:div>
    <w:div w:id="75178132">
      <w:bodyDiv w:val="1"/>
      <w:marLeft w:val="0"/>
      <w:marRight w:val="0"/>
      <w:marTop w:val="0"/>
      <w:marBottom w:val="0"/>
      <w:divBdr>
        <w:top w:val="none" w:sz="0" w:space="0" w:color="auto"/>
        <w:left w:val="none" w:sz="0" w:space="0" w:color="auto"/>
        <w:bottom w:val="none" w:sz="0" w:space="0" w:color="auto"/>
        <w:right w:val="none" w:sz="0" w:space="0" w:color="auto"/>
      </w:divBdr>
    </w:div>
    <w:div w:id="75632120">
      <w:bodyDiv w:val="1"/>
      <w:marLeft w:val="0"/>
      <w:marRight w:val="0"/>
      <w:marTop w:val="0"/>
      <w:marBottom w:val="0"/>
      <w:divBdr>
        <w:top w:val="none" w:sz="0" w:space="0" w:color="auto"/>
        <w:left w:val="none" w:sz="0" w:space="0" w:color="auto"/>
        <w:bottom w:val="none" w:sz="0" w:space="0" w:color="auto"/>
        <w:right w:val="none" w:sz="0" w:space="0" w:color="auto"/>
      </w:divBdr>
    </w:div>
    <w:div w:id="77215580">
      <w:bodyDiv w:val="1"/>
      <w:marLeft w:val="0"/>
      <w:marRight w:val="0"/>
      <w:marTop w:val="0"/>
      <w:marBottom w:val="0"/>
      <w:divBdr>
        <w:top w:val="none" w:sz="0" w:space="0" w:color="auto"/>
        <w:left w:val="none" w:sz="0" w:space="0" w:color="auto"/>
        <w:bottom w:val="none" w:sz="0" w:space="0" w:color="auto"/>
        <w:right w:val="none" w:sz="0" w:space="0" w:color="auto"/>
      </w:divBdr>
    </w:div>
    <w:div w:id="79837641">
      <w:bodyDiv w:val="1"/>
      <w:marLeft w:val="0"/>
      <w:marRight w:val="0"/>
      <w:marTop w:val="0"/>
      <w:marBottom w:val="0"/>
      <w:divBdr>
        <w:top w:val="none" w:sz="0" w:space="0" w:color="auto"/>
        <w:left w:val="none" w:sz="0" w:space="0" w:color="auto"/>
        <w:bottom w:val="none" w:sz="0" w:space="0" w:color="auto"/>
        <w:right w:val="none" w:sz="0" w:space="0" w:color="auto"/>
      </w:divBdr>
    </w:div>
    <w:div w:id="83381777">
      <w:bodyDiv w:val="1"/>
      <w:marLeft w:val="0"/>
      <w:marRight w:val="0"/>
      <w:marTop w:val="0"/>
      <w:marBottom w:val="0"/>
      <w:divBdr>
        <w:top w:val="none" w:sz="0" w:space="0" w:color="auto"/>
        <w:left w:val="none" w:sz="0" w:space="0" w:color="auto"/>
        <w:bottom w:val="none" w:sz="0" w:space="0" w:color="auto"/>
        <w:right w:val="none" w:sz="0" w:space="0" w:color="auto"/>
      </w:divBdr>
    </w:div>
    <w:div w:id="85269763">
      <w:bodyDiv w:val="1"/>
      <w:marLeft w:val="0"/>
      <w:marRight w:val="0"/>
      <w:marTop w:val="0"/>
      <w:marBottom w:val="0"/>
      <w:divBdr>
        <w:top w:val="none" w:sz="0" w:space="0" w:color="auto"/>
        <w:left w:val="none" w:sz="0" w:space="0" w:color="auto"/>
        <w:bottom w:val="none" w:sz="0" w:space="0" w:color="auto"/>
        <w:right w:val="none" w:sz="0" w:space="0" w:color="auto"/>
      </w:divBdr>
    </w:div>
    <w:div w:id="85812707">
      <w:bodyDiv w:val="1"/>
      <w:marLeft w:val="0"/>
      <w:marRight w:val="0"/>
      <w:marTop w:val="0"/>
      <w:marBottom w:val="0"/>
      <w:divBdr>
        <w:top w:val="none" w:sz="0" w:space="0" w:color="auto"/>
        <w:left w:val="none" w:sz="0" w:space="0" w:color="auto"/>
        <w:bottom w:val="none" w:sz="0" w:space="0" w:color="auto"/>
        <w:right w:val="none" w:sz="0" w:space="0" w:color="auto"/>
      </w:divBdr>
    </w:div>
    <w:div w:id="87122854">
      <w:bodyDiv w:val="1"/>
      <w:marLeft w:val="0"/>
      <w:marRight w:val="0"/>
      <w:marTop w:val="0"/>
      <w:marBottom w:val="0"/>
      <w:divBdr>
        <w:top w:val="none" w:sz="0" w:space="0" w:color="auto"/>
        <w:left w:val="none" w:sz="0" w:space="0" w:color="auto"/>
        <w:bottom w:val="none" w:sz="0" w:space="0" w:color="auto"/>
        <w:right w:val="none" w:sz="0" w:space="0" w:color="auto"/>
      </w:divBdr>
    </w:div>
    <w:div w:id="87579433">
      <w:bodyDiv w:val="1"/>
      <w:marLeft w:val="0"/>
      <w:marRight w:val="0"/>
      <w:marTop w:val="0"/>
      <w:marBottom w:val="0"/>
      <w:divBdr>
        <w:top w:val="none" w:sz="0" w:space="0" w:color="auto"/>
        <w:left w:val="none" w:sz="0" w:space="0" w:color="auto"/>
        <w:bottom w:val="none" w:sz="0" w:space="0" w:color="auto"/>
        <w:right w:val="none" w:sz="0" w:space="0" w:color="auto"/>
      </w:divBdr>
    </w:div>
    <w:div w:id="88894930">
      <w:bodyDiv w:val="1"/>
      <w:marLeft w:val="0"/>
      <w:marRight w:val="0"/>
      <w:marTop w:val="0"/>
      <w:marBottom w:val="0"/>
      <w:divBdr>
        <w:top w:val="none" w:sz="0" w:space="0" w:color="auto"/>
        <w:left w:val="none" w:sz="0" w:space="0" w:color="auto"/>
        <w:bottom w:val="none" w:sz="0" w:space="0" w:color="auto"/>
        <w:right w:val="none" w:sz="0" w:space="0" w:color="auto"/>
      </w:divBdr>
    </w:div>
    <w:div w:id="93474613">
      <w:bodyDiv w:val="1"/>
      <w:marLeft w:val="0"/>
      <w:marRight w:val="0"/>
      <w:marTop w:val="0"/>
      <w:marBottom w:val="0"/>
      <w:divBdr>
        <w:top w:val="none" w:sz="0" w:space="0" w:color="auto"/>
        <w:left w:val="none" w:sz="0" w:space="0" w:color="auto"/>
        <w:bottom w:val="none" w:sz="0" w:space="0" w:color="auto"/>
        <w:right w:val="none" w:sz="0" w:space="0" w:color="auto"/>
      </w:divBdr>
    </w:div>
    <w:div w:id="93945769">
      <w:bodyDiv w:val="1"/>
      <w:marLeft w:val="0"/>
      <w:marRight w:val="0"/>
      <w:marTop w:val="0"/>
      <w:marBottom w:val="0"/>
      <w:divBdr>
        <w:top w:val="none" w:sz="0" w:space="0" w:color="auto"/>
        <w:left w:val="none" w:sz="0" w:space="0" w:color="auto"/>
        <w:bottom w:val="none" w:sz="0" w:space="0" w:color="auto"/>
        <w:right w:val="none" w:sz="0" w:space="0" w:color="auto"/>
      </w:divBdr>
    </w:div>
    <w:div w:id="94862213">
      <w:bodyDiv w:val="1"/>
      <w:marLeft w:val="0"/>
      <w:marRight w:val="0"/>
      <w:marTop w:val="0"/>
      <w:marBottom w:val="0"/>
      <w:divBdr>
        <w:top w:val="none" w:sz="0" w:space="0" w:color="auto"/>
        <w:left w:val="none" w:sz="0" w:space="0" w:color="auto"/>
        <w:bottom w:val="none" w:sz="0" w:space="0" w:color="auto"/>
        <w:right w:val="none" w:sz="0" w:space="0" w:color="auto"/>
      </w:divBdr>
    </w:div>
    <w:div w:id="94908877">
      <w:bodyDiv w:val="1"/>
      <w:marLeft w:val="0"/>
      <w:marRight w:val="0"/>
      <w:marTop w:val="0"/>
      <w:marBottom w:val="0"/>
      <w:divBdr>
        <w:top w:val="none" w:sz="0" w:space="0" w:color="auto"/>
        <w:left w:val="none" w:sz="0" w:space="0" w:color="auto"/>
        <w:bottom w:val="none" w:sz="0" w:space="0" w:color="auto"/>
        <w:right w:val="none" w:sz="0" w:space="0" w:color="auto"/>
      </w:divBdr>
    </w:div>
    <w:div w:id="94912287">
      <w:bodyDiv w:val="1"/>
      <w:marLeft w:val="0"/>
      <w:marRight w:val="0"/>
      <w:marTop w:val="0"/>
      <w:marBottom w:val="0"/>
      <w:divBdr>
        <w:top w:val="none" w:sz="0" w:space="0" w:color="auto"/>
        <w:left w:val="none" w:sz="0" w:space="0" w:color="auto"/>
        <w:bottom w:val="none" w:sz="0" w:space="0" w:color="auto"/>
        <w:right w:val="none" w:sz="0" w:space="0" w:color="auto"/>
      </w:divBdr>
    </w:div>
    <w:div w:id="99834557">
      <w:bodyDiv w:val="1"/>
      <w:marLeft w:val="0"/>
      <w:marRight w:val="0"/>
      <w:marTop w:val="0"/>
      <w:marBottom w:val="0"/>
      <w:divBdr>
        <w:top w:val="none" w:sz="0" w:space="0" w:color="auto"/>
        <w:left w:val="none" w:sz="0" w:space="0" w:color="auto"/>
        <w:bottom w:val="none" w:sz="0" w:space="0" w:color="auto"/>
        <w:right w:val="none" w:sz="0" w:space="0" w:color="auto"/>
      </w:divBdr>
    </w:div>
    <w:div w:id="101385247">
      <w:bodyDiv w:val="1"/>
      <w:marLeft w:val="0"/>
      <w:marRight w:val="0"/>
      <w:marTop w:val="0"/>
      <w:marBottom w:val="0"/>
      <w:divBdr>
        <w:top w:val="none" w:sz="0" w:space="0" w:color="auto"/>
        <w:left w:val="none" w:sz="0" w:space="0" w:color="auto"/>
        <w:bottom w:val="none" w:sz="0" w:space="0" w:color="auto"/>
        <w:right w:val="none" w:sz="0" w:space="0" w:color="auto"/>
      </w:divBdr>
      <w:divsChild>
        <w:div w:id="15276964">
          <w:marLeft w:val="0"/>
          <w:marRight w:val="0"/>
          <w:marTop w:val="0"/>
          <w:marBottom w:val="0"/>
          <w:divBdr>
            <w:top w:val="none" w:sz="0" w:space="0" w:color="auto"/>
            <w:left w:val="none" w:sz="0" w:space="0" w:color="auto"/>
            <w:bottom w:val="none" w:sz="0" w:space="0" w:color="auto"/>
            <w:right w:val="none" w:sz="0" w:space="0" w:color="auto"/>
          </w:divBdr>
        </w:div>
        <w:div w:id="1800341308">
          <w:marLeft w:val="0"/>
          <w:marRight w:val="0"/>
          <w:marTop w:val="0"/>
          <w:marBottom w:val="0"/>
          <w:divBdr>
            <w:top w:val="none" w:sz="0" w:space="0" w:color="auto"/>
            <w:left w:val="none" w:sz="0" w:space="0" w:color="auto"/>
            <w:bottom w:val="none" w:sz="0" w:space="0" w:color="auto"/>
            <w:right w:val="none" w:sz="0" w:space="0" w:color="auto"/>
          </w:divBdr>
        </w:div>
        <w:div w:id="520700965">
          <w:marLeft w:val="0"/>
          <w:marRight w:val="0"/>
          <w:marTop w:val="0"/>
          <w:marBottom w:val="0"/>
          <w:divBdr>
            <w:top w:val="none" w:sz="0" w:space="0" w:color="auto"/>
            <w:left w:val="none" w:sz="0" w:space="0" w:color="auto"/>
            <w:bottom w:val="none" w:sz="0" w:space="0" w:color="auto"/>
            <w:right w:val="none" w:sz="0" w:space="0" w:color="auto"/>
          </w:divBdr>
        </w:div>
        <w:div w:id="1815558991">
          <w:marLeft w:val="0"/>
          <w:marRight w:val="0"/>
          <w:marTop w:val="0"/>
          <w:marBottom w:val="0"/>
          <w:divBdr>
            <w:top w:val="none" w:sz="0" w:space="0" w:color="auto"/>
            <w:left w:val="none" w:sz="0" w:space="0" w:color="auto"/>
            <w:bottom w:val="none" w:sz="0" w:space="0" w:color="auto"/>
            <w:right w:val="none" w:sz="0" w:space="0" w:color="auto"/>
          </w:divBdr>
        </w:div>
        <w:div w:id="1494448899">
          <w:marLeft w:val="0"/>
          <w:marRight w:val="0"/>
          <w:marTop w:val="0"/>
          <w:marBottom w:val="0"/>
          <w:divBdr>
            <w:top w:val="none" w:sz="0" w:space="0" w:color="auto"/>
            <w:left w:val="none" w:sz="0" w:space="0" w:color="auto"/>
            <w:bottom w:val="none" w:sz="0" w:space="0" w:color="auto"/>
            <w:right w:val="none" w:sz="0" w:space="0" w:color="auto"/>
          </w:divBdr>
        </w:div>
        <w:div w:id="1309824826">
          <w:marLeft w:val="0"/>
          <w:marRight w:val="0"/>
          <w:marTop w:val="0"/>
          <w:marBottom w:val="0"/>
          <w:divBdr>
            <w:top w:val="none" w:sz="0" w:space="0" w:color="auto"/>
            <w:left w:val="none" w:sz="0" w:space="0" w:color="auto"/>
            <w:bottom w:val="none" w:sz="0" w:space="0" w:color="auto"/>
            <w:right w:val="none" w:sz="0" w:space="0" w:color="auto"/>
          </w:divBdr>
        </w:div>
        <w:div w:id="1779135714">
          <w:marLeft w:val="0"/>
          <w:marRight w:val="0"/>
          <w:marTop w:val="0"/>
          <w:marBottom w:val="0"/>
          <w:divBdr>
            <w:top w:val="none" w:sz="0" w:space="0" w:color="auto"/>
            <w:left w:val="none" w:sz="0" w:space="0" w:color="auto"/>
            <w:bottom w:val="none" w:sz="0" w:space="0" w:color="auto"/>
            <w:right w:val="none" w:sz="0" w:space="0" w:color="auto"/>
          </w:divBdr>
        </w:div>
        <w:div w:id="940333189">
          <w:marLeft w:val="0"/>
          <w:marRight w:val="0"/>
          <w:marTop w:val="0"/>
          <w:marBottom w:val="0"/>
          <w:divBdr>
            <w:top w:val="none" w:sz="0" w:space="0" w:color="auto"/>
            <w:left w:val="none" w:sz="0" w:space="0" w:color="auto"/>
            <w:bottom w:val="none" w:sz="0" w:space="0" w:color="auto"/>
            <w:right w:val="none" w:sz="0" w:space="0" w:color="auto"/>
          </w:divBdr>
        </w:div>
        <w:div w:id="107241422">
          <w:marLeft w:val="0"/>
          <w:marRight w:val="0"/>
          <w:marTop w:val="0"/>
          <w:marBottom w:val="0"/>
          <w:divBdr>
            <w:top w:val="none" w:sz="0" w:space="0" w:color="auto"/>
            <w:left w:val="none" w:sz="0" w:space="0" w:color="auto"/>
            <w:bottom w:val="none" w:sz="0" w:space="0" w:color="auto"/>
            <w:right w:val="none" w:sz="0" w:space="0" w:color="auto"/>
          </w:divBdr>
        </w:div>
        <w:div w:id="217397467">
          <w:marLeft w:val="0"/>
          <w:marRight w:val="0"/>
          <w:marTop w:val="0"/>
          <w:marBottom w:val="0"/>
          <w:divBdr>
            <w:top w:val="none" w:sz="0" w:space="0" w:color="auto"/>
            <w:left w:val="none" w:sz="0" w:space="0" w:color="auto"/>
            <w:bottom w:val="none" w:sz="0" w:space="0" w:color="auto"/>
            <w:right w:val="none" w:sz="0" w:space="0" w:color="auto"/>
          </w:divBdr>
        </w:div>
        <w:div w:id="994800537">
          <w:marLeft w:val="0"/>
          <w:marRight w:val="0"/>
          <w:marTop w:val="0"/>
          <w:marBottom w:val="0"/>
          <w:divBdr>
            <w:top w:val="none" w:sz="0" w:space="0" w:color="auto"/>
            <w:left w:val="none" w:sz="0" w:space="0" w:color="auto"/>
            <w:bottom w:val="none" w:sz="0" w:space="0" w:color="auto"/>
            <w:right w:val="none" w:sz="0" w:space="0" w:color="auto"/>
          </w:divBdr>
        </w:div>
        <w:div w:id="1492715308">
          <w:marLeft w:val="0"/>
          <w:marRight w:val="0"/>
          <w:marTop w:val="0"/>
          <w:marBottom w:val="0"/>
          <w:divBdr>
            <w:top w:val="none" w:sz="0" w:space="0" w:color="auto"/>
            <w:left w:val="none" w:sz="0" w:space="0" w:color="auto"/>
            <w:bottom w:val="none" w:sz="0" w:space="0" w:color="auto"/>
            <w:right w:val="none" w:sz="0" w:space="0" w:color="auto"/>
          </w:divBdr>
        </w:div>
        <w:div w:id="1059092665">
          <w:marLeft w:val="0"/>
          <w:marRight w:val="0"/>
          <w:marTop w:val="0"/>
          <w:marBottom w:val="0"/>
          <w:divBdr>
            <w:top w:val="none" w:sz="0" w:space="0" w:color="auto"/>
            <w:left w:val="none" w:sz="0" w:space="0" w:color="auto"/>
            <w:bottom w:val="none" w:sz="0" w:space="0" w:color="auto"/>
            <w:right w:val="none" w:sz="0" w:space="0" w:color="auto"/>
          </w:divBdr>
        </w:div>
        <w:div w:id="34622931">
          <w:marLeft w:val="0"/>
          <w:marRight w:val="0"/>
          <w:marTop w:val="0"/>
          <w:marBottom w:val="0"/>
          <w:divBdr>
            <w:top w:val="none" w:sz="0" w:space="0" w:color="auto"/>
            <w:left w:val="none" w:sz="0" w:space="0" w:color="auto"/>
            <w:bottom w:val="none" w:sz="0" w:space="0" w:color="auto"/>
            <w:right w:val="none" w:sz="0" w:space="0" w:color="auto"/>
          </w:divBdr>
        </w:div>
        <w:div w:id="611862594">
          <w:marLeft w:val="0"/>
          <w:marRight w:val="0"/>
          <w:marTop w:val="0"/>
          <w:marBottom w:val="0"/>
          <w:divBdr>
            <w:top w:val="none" w:sz="0" w:space="0" w:color="auto"/>
            <w:left w:val="none" w:sz="0" w:space="0" w:color="auto"/>
            <w:bottom w:val="none" w:sz="0" w:space="0" w:color="auto"/>
            <w:right w:val="none" w:sz="0" w:space="0" w:color="auto"/>
          </w:divBdr>
        </w:div>
        <w:div w:id="669138481">
          <w:marLeft w:val="0"/>
          <w:marRight w:val="0"/>
          <w:marTop w:val="0"/>
          <w:marBottom w:val="0"/>
          <w:divBdr>
            <w:top w:val="none" w:sz="0" w:space="0" w:color="auto"/>
            <w:left w:val="none" w:sz="0" w:space="0" w:color="auto"/>
            <w:bottom w:val="none" w:sz="0" w:space="0" w:color="auto"/>
            <w:right w:val="none" w:sz="0" w:space="0" w:color="auto"/>
          </w:divBdr>
        </w:div>
        <w:div w:id="168570619">
          <w:marLeft w:val="0"/>
          <w:marRight w:val="0"/>
          <w:marTop w:val="0"/>
          <w:marBottom w:val="0"/>
          <w:divBdr>
            <w:top w:val="none" w:sz="0" w:space="0" w:color="auto"/>
            <w:left w:val="none" w:sz="0" w:space="0" w:color="auto"/>
            <w:bottom w:val="none" w:sz="0" w:space="0" w:color="auto"/>
            <w:right w:val="none" w:sz="0" w:space="0" w:color="auto"/>
          </w:divBdr>
        </w:div>
        <w:div w:id="1747148964">
          <w:marLeft w:val="0"/>
          <w:marRight w:val="0"/>
          <w:marTop w:val="0"/>
          <w:marBottom w:val="0"/>
          <w:divBdr>
            <w:top w:val="none" w:sz="0" w:space="0" w:color="auto"/>
            <w:left w:val="none" w:sz="0" w:space="0" w:color="auto"/>
            <w:bottom w:val="none" w:sz="0" w:space="0" w:color="auto"/>
            <w:right w:val="none" w:sz="0" w:space="0" w:color="auto"/>
          </w:divBdr>
        </w:div>
        <w:div w:id="607548066">
          <w:marLeft w:val="0"/>
          <w:marRight w:val="0"/>
          <w:marTop w:val="0"/>
          <w:marBottom w:val="0"/>
          <w:divBdr>
            <w:top w:val="none" w:sz="0" w:space="0" w:color="auto"/>
            <w:left w:val="none" w:sz="0" w:space="0" w:color="auto"/>
            <w:bottom w:val="none" w:sz="0" w:space="0" w:color="auto"/>
            <w:right w:val="none" w:sz="0" w:space="0" w:color="auto"/>
          </w:divBdr>
        </w:div>
        <w:div w:id="1762945390">
          <w:marLeft w:val="0"/>
          <w:marRight w:val="0"/>
          <w:marTop w:val="0"/>
          <w:marBottom w:val="0"/>
          <w:divBdr>
            <w:top w:val="none" w:sz="0" w:space="0" w:color="auto"/>
            <w:left w:val="none" w:sz="0" w:space="0" w:color="auto"/>
            <w:bottom w:val="none" w:sz="0" w:space="0" w:color="auto"/>
            <w:right w:val="none" w:sz="0" w:space="0" w:color="auto"/>
          </w:divBdr>
        </w:div>
        <w:div w:id="1173759141">
          <w:marLeft w:val="0"/>
          <w:marRight w:val="0"/>
          <w:marTop w:val="0"/>
          <w:marBottom w:val="0"/>
          <w:divBdr>
            <w:top w:val="none" w:sz="0" w:space="0" w:color="auto"/>
            <w:left w:val="none" w:sz="0" w:space="0" w:color="auto"/>
            <w:bottom w:val="none" w:sz="0" w:space="0" w:color="auto"/>
            <w:right w:val="none" w:sz="0" w:space="0" w:color="auto"/>
          </w:divBdr>
        </w:div>
        <w:div w:id="1377192992">
          <w:marLeft w:val="0"/>
          <w:marRight w:val="0"/>
          <w:marTop w:val="0"/>
          <w:marBottom w:val="0"/>
          <w:divBdr>
            <w:top w:val="none" w:sz="0" w:space="0" w:color="auto"/>
            <w:left w:val="none" w:sz="0" w:space="0" w:color="auto"/>
            <w:bottom w:val="none" w:sz="0" w:space="0" w:color="auto"/>
            <w:right w:val="none" w:sz="0" w:space="0" w:color="auto"/>
          </w:divBdr>
        </w:div>
        <w:div w:id="370495122">
          <w:marLeft w:val="0"/>
          <w:marRight w:val="0"/>
          <w:marTop w:val="0"/>
          <w:marBottom w:val="0"/>
          <w:divBdr>
            <w:top w:val="none" w:sz="0" w:space="0" w:color="auto"/>
            <w:left w:val="none" w:sz="0" w:space="0" w:color="auto"/>
            <w:bottom w:val="none" w:sz="0" w:space="0" w:color="auto"/>
            <w:right w:val="none" w:sz="0" w:space="0" w:color="auto"/>
          </w:divBdr>
        </w:div>
        <w:div w:id="1234436966">
          <w:marLeft w:val="0"/>
          <w:marRight w:val="0"/>
          <w:marTop w:val="0"/>
          <w:marBottom w:val="0"/>
          <w:divBdr>
            <w:top w:val="none" w:sz="0" w:space="0" w:color="auto"/>
            <w:left w:val="none" w:sz="0" w:space="0" w:color="auto"/>
            <w:bottom w:val="none" w:sz="0" w:space="0" w:color="auto"/>
            <w:right w:val="none" w:sz="0" w:space="0" w:color="auto"/>
          </w:divBdr>
        </w:div>
        <w:div w:id="1757051571">
          <w:marLeft w:val="0"/>
          <w:marRight w:val="0"/>
          <w:marTop w:val="0"/>
          <w:marBottom w:val="0"/>
          <w:divBdr>
            <w:top w:val="none" w:sz="0" w:space="0" w:color="auto"/>
            <w:left w:val="none" w:sz="0" w:space="0" w:color="auto"/>
            <w:bottom w:val="none" w:sz="0" w:space="0" w:color="auto"/>
            <w:right w:val="none" w:sz="0" w:space="0" w:color="auto"/>
          </w:divBdr>
        </w:div>
        <w:div w:id="1089698910">
          <w:marLeft w:val="0"/>
          <w:marRight w:val="0"/>
          <w:marTop w:val="0"/>
          <w:marBottom w:val="0"/>
          <w:divBdr>
            <w:top w:val="none" w:sz="0" w:space="0" w:color="auto"/>
            <w:left w:val="none" w:sz="0" w:space="0" w:color="auto"/>
            <w:bottom w:val="none" w:sz="0" w:space="0" w:color="auto"/>
            <w:right w:val="none" w:sz="0" w:space="0" w:color="auto"/>
          </w:divBdr>
        </w:div>
        <w:div w:id="1100491531">
          <w:marLeft w:val="0"/>
          <w:marRight w:val="0"/>
          <w:marTop w:val="0"/>
          <w:marBottom w:val="0"/>
          <w:divBdr>
            <w:top w:val="none" w:sz="0" w:space="0" w:color="auto"/>
            <w:left w:val="none" w:sz="0" w:space="0" w:color="auto"/>
            <w:bottom w:val="none" w:sz="0" w:space="0" w:color="auto"/>
            <w:right w:val="none" w:sz="0" w:space="0" w:color="auto"/>
          </w:divBdr>
        </w:div>
        <w:div w:id="1305238791">
          <w:marLeft w:val="0"/>
          <w:marRight w:val="0"/>
          <w:marTop w:val="0"/>
          <w:marBottom w:val="0"/>
          <w:divBdr>
            <w:top w:val="none" w:sz="0" w:space="0" w:color="auto"/>
            <w:left w:val="none" w:sz="0" w:space="0" w:color="auto"/>
            <w:bottom w:val="none" w:sz="0" w:space="0" w:color="auto"/>
            <w:right w:val="none" w:sz="0" w:space="0" w:color="auto"/>
          </w:divBdr>
        </w:div>
        <w:div w:id="1965844204">
          <w:marLeft w:val="0"/>
          <w:marRight w:val="0"/>
          <w:marTop w:val="0"/>
          <w:marBottom w:val="0"/>
          <w:divBdr>
            <w:top w:val="none" w:sz="0" w:space="0" w:color="auto"/>
            <w:left w:val="none" w:sz="0" w:space="0" w:color="auto"/>
            <w:bottom w:val="none" w:sz="0" w:space="0" w:color="auto"/>
            <w:right w:val="none" w:sz="0" w:space="0" w:color="auto"/>
          </w:divBdr>
        </w:div>
        <w:div w:id="327441705">
          <w:marLeft w:val="0"/>
          <w:marRight w:val="0"/>
          <w:marTop w:val="0"/>
          <w:marBottom w:val="0"/>
          <w:divBdr>
            <w:top w:val="none" w:sz="0" w:space="0" w:color="auto"/>
            <w:left w:val="none" w:sz="0" w:space="0" w:color="auto"/>
            <w:bottom w:val="none" w:sz="0" w:space="0" w:color="auto"/>
            <w:right w:val="none" w:sz="0" w:space="0" w:color="auto"/>
          </w:divBdr>
        </w:div>
        <w:div w:id="299506626">
          <w:marLeft w:val="0"/>
          <w:marRight w:val="0"/>
          <w:marTop w:val="0"/>
          <w:marBottom w:val="0"/>
          <w:divBdr>
            <w:top w:val="none" w:sz="0" w:space="0" w:color="auto"/>
            <w:left w:val="none" w:sz="0" w:space="0" w:color="auto"/>
            <w:bottom w:val="none" w:sz="0" w:space="0" w:color="auto"/>
            <w:right w:val="none" w:sz="0" w:space="0" w:color="auto"/>
          </w:divBdr>
        </w:div>
        <w:div w:id="1941719855">
          <w:marLeft w:val="0"/>
          <w:marRight w:val="0"/>
          <w:marTop w:val="0"/>
          <w:marBottom w:val="0"/>
          <w:divBdr>
            <w:top w:val="none" w:sz="0" w:space="0" w:color="auto"/>
            <w:left w:val="none" w:sz="0" w:space="0" w:color="auto"/>
            <w:bottom w:val="none" w:sz="0" w:space="0" w:color="auto"/>
            <w:right w:val="none" w:sz="0" w:space="0" w:color="auto"/>
          </w:divBdr>
        </w:div>
        <w:div w:id="1755278763">
          <w:marLeft w:val="0"/>
          <w:marRight w:val="0"/>
          <w:marTop w:val="0"/>
          <w:marBottom w:val="0"/>
          <w:divBdr>
            <w:top w:val="none" w:sz="0" w:space="0" w:color="auto"/>
            <w:left w:val="none" w:sz="0" w:space="0" w:color="auto"/>
            <w:bottom w:val="none" w:sz="0" w:space="0" w:color="auto"/>
            <w:right w:val="none" w:sz="0" w:space="0" w:color="auto"/>
          </w:divBdr>
        </w:div>
        <w:div w:id="1334332910">
          <w:marLeft w:val="0"/>
          <w:marRight w:val="0"/>
          <w:marTop w:val="0"/>
          <w:marBottom w:val="0"/>
          <w:divBdr>
            <w:top w:val="none" w:sz="0" w:space="0" w:color="auto"/>
            <w:left w:val="none" w:sz="0" w:space="0" w:color="auto"/>
            <w:bottom w:val="none" w:sz="0" w:space="0" w:color="auto"/>
            <w:right w:val="none" w:sz="0" w:space="0" w:color="auto"/>
          </w:divBdr>
        </w:div>
        <w:div w:id="1032417026">
          <w:marLeft w:val="0"/>
          <w:marRight w:val="0"/>
          <w:marTop w:val="0"/>
          <w:marBottom w:val="0"/>
          <w:divBdr>
            <w:top w:val="none" w:sz="0" w:space="0" w:color="auto"/>
            <w:left w:val="none" w:sz="0" w:space="0" w:color="auto"/>
            <w:bottom w:val="none" w:sz="0" w:space="0" w:color="auto"/>
            <w:right w:val="none" w:sz="0" w:space="0" w:color="auto"/>
          </w:divBdr>
        </w:div>
        <w:div w:id="924068100">
          <w:marLeft w:val="0"/>
          <w:marRight w:val="0"/>
          <w:marTop w:val="0"/>
          <w:marBottom w:val="0"/>
          <w:divBdr>
            <w:top w:val="none" w:sz="0" w:space="0" w:color="auto"/>
            <w:left w:val="none" w:sz="0" w:space="0" w:color="auto"/>
            <w:bottom w:val="none" w:sz="0" w:space="0" w:color="auto"/>
            <w:right w:val="none" w:sz="0" w:space="0" w:color="auto"/>
          </w:divBdr>
        </w:div>
        <w:div w:id="22290940">
          <w:marLeft w:val="0"/>
          <w:marRight w:val="0"/>
          <w:marTop w:val="0"/>
          <w:marBottom w:val="0"/>
          <w:divBdr>
            <w:top w:val="none" w:sz="0" w:space="0" w:color="auto"/>
            <w:left w:val="none" w:sz="0" w:space="0" w:color="auto"/>
            <w:bottom w:val="none" w:sz="0" w:space="0" w:color="auto"/>
            <w:right w:val="none" w:sz="0" w:space="0" w:color="auto"/>
          </w:divBdr>
        </w:div>
        <w:div w:id="1246649373">
          <w:marLeft w:val="0"/>
          <w:marRight w:val="0"/>
          <w:marTop w:val="0"/>
          <w:marBottom w:val="0"/>
          <w:divBdr>
            <w:top w:val="none" w:sz="0" w:space="0" w:color="auto"/>
            <w:left w:val="none" w:sz="0" w:space="0" w:color="auto"/>
            <w:bottom w:val="none" w:sz="0" w:space="0" w:color="auto"/>
            <w:right w:val="none" w:sz="0" w:space="0" w:color="auto"/>
          </w:divBdr>
        </w:div>
        <w:div w:id="1546869362">
          <w:marLeft w:val="0"/>
          <w:marRight w:val="0"/>
          <w:marTop w:val="0"/>
          <w:marBottom w:val="0"/>
          <w:divBdr>
            <w:top w:val="none" w:sz="0" w:space="0" w:color="auto"/>
            <w:left w:val="none" w:sz="0" w:space="0" w:color="auto"/>
            <w:bottom w:val="none" w:sz="0" w:space="0" w:color="auto"/>
            <w:right w:val="none" w:sz="0" w:space="0" w:color="auto"/>
          </w:divBdr>
        </w:div>
        <w:div w:id="2016885151">
          <w:marLeft w:val="0"/>
          <w:marRight w:val="0"/>
          <w:marTop w:val="0"/>
          <w:marBottom w:val="0"/>
          <w:divBdr>
            <w:top w:val="none" w:sz="0" w:space="0" w:color="auto"/>
            <w:left w:val="none" w:sz="0" w:space="0" w:color="auto"/>
            <w:bottom w:val="none" w:sz="0" w:space="0" w:color="auto"/>
            <w:right w:val="none" w:sz="0" w:space="0" w:color="auto"/>
          </w:divBdr>
        </w:div>
        <w:div w:id="845368413">
          <w:marLeft w:val="0"/>
          <w:marRight w:val="0"/>
          <w:marTop w:val="0"/>
          <w:marBottom w:val="0"/>
          <w:divBdr>
            <w:top w:val="none" w:sz="0" w:space="0" w:color="auto"/>
            <w:left w:val="none" w:sz="0" w:space="0" w:color="auto"/>
            <w:bottom w:val="none" w:sz="0" w:space="0" w:color="auto"/>
            <w:right w:val="none" w:sz="0" w:space="0" w:color="auto"/>
          </w:divBdr>
        </w:div>
        <w:div w:id="461188873">
          <w:marLeft w:val="0"/>
          <w:marRight w:val="0"/>
          <w:marTop w:val="0"/>
          <w:marBottom w:val="0"/>
          <w:divBdr>
            <w:top w:val="none" w:sz="0" w:space="0" w:color="auto"/>
            <w:left w:val="none" w:sz="0" w:space="0" w:color="auto"/>
            <w:bottom w:val="none" w:sz="0" w:space="0" w:color="auto"/>
            <w:right w:val="none" w:sz="0" w:space="0" w:color="auto"/>
          </w:divBdr>
        </w:div>
        <w:div w:id="89666924">
          <w:marLeft w:val="0"/>
          <w:marRight w:val="0"/>
          <w:marTop w:val="0"/>
          <w:marBottom w:val="0"/>
          <w:divBdr>
            <w:top w:val="none" w:sz="0" w:space="0" w:color="auto"/>
            <w:left w:val="none" w:sz="0" w:space="0" w:color="auto"/>
            <w:bottom w:val="none" w:sz="0" w:space="0" w:color="auto"/>
            <w:right w:val="none" w:sz="0" w:space="0" w:color="auto"/>
          </w:divBdr>
        </w:div>
        <w:div w:id="397560397">
          <w:marLeft w:val="0"/>
          <w:marRight w:val="0"/>
          <w:marTop w:val="0"/>
          <w:marBottom w:val="0"/>
          <w:divBdr>
            <w:top w:val="none" w:sz="0" w:space="0" w:color="auto"/>
            <w:left w:val="none" w:sz="0" w:space="0" w:color="auto"/>
            <w:bottom w:val="none" w:sz="0" w:space="0" w:color="auto"/>
            <w:right w:val="none" w:sz="0" w:space="0" w:color="auto"/>
          </w:divBdr>
        </w:div>
        <w:div w:id="2004501207">
          <w:marLeft w:val="0"/>
          <w:marRight w:val="0"/>
          <w:marTop w:val="0"/>
          <w:marBottom w:val="0"/>
          <w:divBdr>
            <w:top w:val="none" w:sz="0" w:space="0" w:color="auto"/>
            <w:left w:val="none" w:sz="0" w:space="0" w:color="auto"/>
            <w:bottom w:val="none" w:sz="0" w:space="0" w:color="auto"/>
            <w:right w:val="none" w:sz="0" w:space="0" w:color="auto"/>
          </w:divBdr>
        </w:div>
        <w:div w:id="1573352359">
          <w:marLeft w:val="0"/>
          <w:marRight w:val="0"/>
          <w:marTop w:val="0"/>
          <w:marBottom w:val="0"/>
          <w:divBdr>
            <w:top w:val="none" w:sz="0" w:space="0" w:color="auto"/>
            <w:left w:val="none" w:sz="0" w:space="0" w:color="auto"/>
            <w:bottom w:val="none" w:sz="0" w:space="0" w:color="auto"/>
            <w:right w:val="none" w:sz="0" w:space="0" w:color="auto"/>
          </w:divBdr>
        </w:div>
        <w:div w:id="1914125621">
          <w:marLeft w:val="0"/>
          <w:marRight w:val="0"/>
          <w:marTop w:val="0"/>
          <w:marBottom w:val="0"/>
          <w:divBdr>
            <w:top w:val="none" w:sz="0" w:space="0" w:color="auto"/>
            <w:left w:val="none" w:sz="0" w:space="0" w:color="auto"/>
            <w:bottom w:val="none" w:sz="0" w:space="0" w:color="auto"/>
            <w:right w:val="none" w:sz="0" w:space="0" w:color="auto"/>
          </w:divBdr>
        </w:div>
        <w:div w:id="932929944">
          <w:marLeft w:val="0"/>
          <w:marRight w:val="0"/>
          <w:marTop w:val="0"/>
          <w:marBottom w:val="0"/>
          <w:divBdr>
            <w:top w:val="none" w:sz="0" w:space="0" w:color="auto"/>
            <w:left w:val="none" w:sz="0" w:space="0" w:color="auto"/>
            <w:bottom w:val="none" w:sz="0" w:space="0" w:color="auto"/>
            <w:right w:val="none" w:sz="0" w:space="0" w:color="auto"/>
          </w:divBdr>
        </w:div>
        <w:div w:id="831063518">
          <w:marLeft w:val="0"/>
          <w:marRight w:val="0"/>
          <w:marTop w:val="0"/>
          <w:marBottom w:val="0"/>
          <w:divBdr>
            <w:top w:val="none" w:sz="0" w:space="0" w:color="auto"/>
            <w:left w:val="none" w:sz="0" w:space="0" w:color="auto"/>
            <w:bottom w:val="none" w:sz="0" w:space="0" w:color="auto"/>
            <w:right w:val="none" w:sz="0" w:space="0" w:color="auto"/>
          </w:divBdr>
        </w:div>
        <w:div w:id="731348826">
          <w:marLeft w:val="0"/>
          <w:marRight w:val="0"/>
          <w:marTop w:val="0"/>
          <w:marBottom w:val="0"/>
          <w:divBdr>
            <w:top w:val="none" w:sz="0" w:space="0" w:color="auto"/>
            <w:left w:val="none" w:sz="0" w:space="0" w:color="auto"/>
            <w:bottom w:val="none" w:sz="0" w:space="0" w:color="auto"/>
            <w:right w:val="none" w:sz="0" w:space="0" w:color="auto"/>
          </w:divBdr>
        </w:div>
        <w:div w:id="1194729430">
          <w:marLeft w:val="0"/>
          <w:marRight w:val="0"/>
          <w:marTop w:val="0"/>
          <w:marBottom w:val="0"/>
          <w:divBdr>
            <w:top w:val="none" w:sz="0" w:space="0" w:color="auto"/>
            <w:left w:val="none" w:sz="0" w:space="0" w:color="auto"/>
            <w:bottom w:val="none" w:sz="0" w:space="0" w:color="auto"/>
            <w:right w:val="none" w:sz="0" w:space="0" w:color="auto"/>
          </w:divBdr>
        </w:div>
        <w:div w:id="1827165030">
          <w:marLeft w:val="0"/>
          <w:marRight w:val="0"/>
          <w:marTop w:val="0"/>
          <w:marBottom w:val="0"/>
          <w:divBdr>
            <w:top w:val="none" w:sz="0" w:space="0" w:color="auto"/>
            <w:left w:val="none" w:sz="0" w:space="0" w:color="auto"/>
            <w:bottom w:val="none" w:sz="0" w:space="0" w:color="auto"/>
            <w:right w:val="none" w:sz="0" w:space="0" w:color="auto"/>
          </w:divBdr>
        </w:div>
        <w:div w:id="331687135">
          <w:marLeft w:val="0"/>
          <w:marRight w:val="0"/>
          <w:marTop w:val="0"/>
          <w:marBottom w:val="0"/>
          <w:divBdr>
            <w:top w:val="none" w:sz="0" w:space="0" w:color="auto"/>
            <w:left w:val="none" w:sz="0" w:space="0" w:color="auto"/>
            <w:bottom w:val="none" w:sz="0" w:space="0" w:color="auto"/>
            <w:right w:val="none" w:sz="0" w:space="0" w:color="auto"/>
          </w:divBdr>
        </w:div>
        <w:div w:id="2127194373">
          <w:marLeft w:val="0"/>
          <w:marRight w:val="0"/>
          <w:marTop w:val="0"/>
          <w:marBottom w:val="0"/>
          <w:divBdr>
            <w:top w:val="none" w:sz="0" w:space="0" w:color="auto"/>
            <w:left w:val="none" w:sz="0" w:space="0" w:color="auto"/>
            <w:bottom w:val="none" w:sz="0" w:space="0" w:color="auto"/>
            <w:right w:val="none" w:sz="0" w:space="0" w:color="auto"/>
          </w:divBdr>
        </w:div>
        <w:div w:id="330067991">
          <w:marLeft w:val="0"/>
          <w:marRight w:val="0"/>
          <w:marTop w:val="0"/>
          <w:marBottom w:val="0"/>
          <w:divBdr>
            <w:top w:val="none" w:sz="0" w:space="0" w:color="auto"/>
            <w:left w:val="none" w:sz="0" w:space="0" w:color="auto"/>
            <w:bottom w:val="none" w:sz="0" w:space="0" w:color="auto"/>
            <w:right w:val="none" w:sz="0" w:space="0" w:color="auto"/>
          </w:divBdr>
        </w:div>
        <w:div w:id="1375738391">
          <w:marLeft w:val="0"/>
          <w:marRight w:val="0"/>
          <w:marTop w:val="0"/>
          <w:marBottom w:val="0"/>
          <w:divBdr>
            <w:top w:val="none" w:sz="0" w:space="0" w:color="auto"/>
            <w:left w:val="none" w:sz="0" w:space="0" w:color="auto"/>
            <w:bottom w:val="none" w:sz="0" w:space="0" w:color="auto"/>
            <w:right w:val="none" w:sz="0" w:space="0" w:color="auto"/>
          </w:divBdr>
        </w:div>
        <w:div w:id="9070043">
          <w:marLeft w:val="0"/>
          <w:marRight w:val="0"/>
          <w:marTop w:val="0"/>
          <w:marBottom w:val="0"/>
          <w:divBdr>
            <w:top w:val="none" w:sz="0" w:space="0" w:color="auto"/>
            <w:left w:val="none" w:sz="0" w:space="0" w:color="auto"/>
            <w:bottom w:val="none" w:sz="0" w:space="0" w:color="auto"/>
            <w:right w:val="none" w:sz="0" w:space="0" w:color="auto"/>
          </w:divBdr>
        </w:div>
        <w:div w:id="599221795">
          <w:marLeft w:val="0"/>
          <w:marRight w:val="0"/>
          <w:marTop w:val="0"/>
          <w:marBottom w:val="0"/>
          <w:divBdr>
            <w:top w:val="none" w:sz="0" w:space="0" w:color="auto"/>
            <w:left w:val="none" w:sz="0" w:space="0" w:color="auto"/>
            <w:bottom w:val="none" w:sz="0" w:space="0" w:color="auto"/>
            <w:right w:val="none" w:sz="0" w:space="0" w:color="auto"/>
          </w:divBdr>
        </w:div>
        <w:div w:id="1914658873">
          <w:marLeft w:val="0"/>
          <w:marRight w:val="0"/>
          <w:marTop w:val="0"/>
          <w:marBottom w:val="0"/>
          <w:divBdr>
            <w:top w:val="none" w:sz="0" w:space="0" w:color="auto"/>
            <w:left w:val="none" w:sz="0" w:space="0" w:color="auto"/>
            <w:bottom w:val="none" w:sz="0" w:space="0" w:color="auto"/>
            <w:right w:val="none" w:sz="0" w:space="0" w:color="auto"/>
          </w:divBdr>
        </w:div>
        <w:div w:id="2130660027">
          <w:marLeft w:val="0"/>
          <w:marRight w:val="0"/>
          <w:marTop w:val="0"/>
          <w:marBottom w:val="0"/>
          <w:divBdr>
            <w:top w:val="none" w:sz="0" w:space="0" w:color="auto"/>
            <w:left w:val="none" w:sz="0" w:space="0" w:color="auto"/>
            <w:bottom w:val="none" w:sz="0" w:space="0" w:color="auto"/>
            <w:right w:val="none" w:sz="0" w:space="0" w:color="auto"/>
          </w:divBdr>
        </w:div>
        <w:div w:id="59255742">
          <w:marLeft w:val="0"/>
          <w:marRight w:val="0"/>
          <w:marTop w:val="0"/>
          <w:marBottom w:val="0"/>
          <w:divBdr>
            <w:top w:val="none" w:sz="0" w:space="0" w:color="auto"/>
            <w:left w:val="none" w:sz="0" w:space="0" w:color="auto"/>
            <w:bottom w:val="none" w:sz="0" w:space="0" w:color="auto"/>
            <w:right w:val="none" w:sz="0" w:space="0" w:color="auto"/>
          </w:divBdr>
        </w:div>
        <w:div w:id="458492882">
          <w:marLeft w:val="0"/>
          <w:marRight w:val="0"/>
          <w:marTop w:val="0"/>
          <w:marBottom w:val="0"/>
          <w:divBdr>
            <w:top w:val="none" w:sz="0" w:space="0" w:color="auto"/>
            <w:left w:val="none" w:sz="0" w:space="0" w:color="auto"/>
            <w:bottom w:val="none" w:sz="0" w:space="0" w:color="auto"/>
            <w:right w:val="none" w:sz="0" w:space="0" w:color="auto"/>
          </w:divBdr>
        </w:div>
        <w:div w:id="103114118">
          <w:marLeft w:val="0"/>
          <w:marRight w:val="0"/>
          <w:marTop w:val="0"/>
          <w:marBottom w:val="0"/>
          <w:divBdr>
            <w:top w:val="none" w:sz="0" w:space="0" w:color="auto"/>
            <w:left w:val="none" w:sz="0" w:space="0" w:color="auto"/>
            <w:bottom w:val="none" w:sz="0" w:space="0" w:color="auto"/>
            <w:right w:val="none" w:sz="0" w:space="0" w:color="auto"/>
          </w:divBdr>
        </w:div>
        <w:div w:id="1882784726">
          <w:marLeft w:val="0"/>
          <w:marRight w:val="0"/>
          <w:marTop w:val="0"/>
          <w:marBottom w:val="0"/>
          <w:divBdr>
            <w:top w:val="none" w:sz="0" w:space="0" w:color="auto"/>
            <w:left w:val="none" w:sz="0" w:space="0" w:color="auto"/>
            <w:bottom w:val="none" w:sz="0" w:space="0" w:color="auto"/>
            <w:right w:val="none" w:sz="0" w:space="0" w:color="auto"/>
          </w:divBdr>
        </w:div>
        <w:div w:id="1132406451">
          <w:marLeft w:val="0"/>
          <w:marRight w:val="0"/>
          <w:marTop w:val="0"/>
          <w:marBottom w:val="0"/>
          <w:divBdr>
            <w:top w:val="none" w:sz="0" w:space="0" w:color="auto"/>
            <w:left w:val="none" w:sz="0" w:space="0" w:color="auto"/>
            <w:bottom w:val="none" w:sz="0" w:space="0" w:color="auto"/>
            <w:right w:val="none" w:sz="0" w:space="0" w:color="auto"/>
          </w:divBdr>
        </w:div>
        <w:div w:id="1191845964">
          <w:marLeft w:val="0"/>
          <w:marRight w:val="0"/>
          <w:marTop w:val="0"/>
          <w:marBottom w:val="0"/>
          <w:divBdr>
            <w:top w:val="none" w:sz="0" w:space="0" w:color="auto"/>
            <w:left w:val="none" w:sz="0" w:space="0" w:color="auto"/>
            <w:bottom w:val="none" w:sz="0" w:space="0" w:color="auto"/>
            <w:right w:val="none" w:sz="0" w:space="0" w:color="auto"/>
          </w:divBdr>
        </w:div>
        <w:div w:id="567766597">
          <w:marLeft w:val="0"/>
          <w:marRight w:val="0"/>
          <w:marTop w:val="0"/>
          <w:marBottom w:val="0"/>
          <w:divBdr>
            <w:top w:val="none" w:sz="0" w:space="0" w:color="auto"/>
            <w:left w:val="none" w:sz="0" w:space="0" w:color="auto"/>
            <w:bottom w:val="none" w:sz="0" w:space="0" w:color="auto"/>
            <w:right w:val="none" w:sz="0" w:space="0" w:color="auto"/>
          </w:divBdr>
        </w:div>
        <w:div w:id="1938438027">
          <w:marLeft w:val="0"/>
          <w:marRight w:val="0"/>
          <w:marTop w:val="0"/>
          <w:marBottom w:val="0"/>
          <w:divBdr>
            <w:top w:val="none" w:sz="0" w:space="0" w:color="auto"/>
            <w:left w:val="none" w:sz="0" w:space="0" w:color="auto"/>
            <w:bottom w:val="none" w:sz="0" w:space="0" w:color="auto"/>
            <w:right w:val="none" w:sz="0" w:space="0" w:color="auto"/>
          </w:divBdr>
        </w:div>
        <w:div w:id="1647274681">
          <w:marLeft w:val="0"/>
          <w:marRight w:val="0"/>
          <w:marTop w:val="0"/>
          <w:marBottom w:val="0"/>
          <w:divBdr>
            <w:top w:val="none" w:sz="0" w:space="0" w:color="auto"/>
            <w:left w:val="none" w:sz="0" w:space="0" w:color="auto"/>
            <w:bottom w:val="none" w:sz="0" w:space="0" w:color="auto"/>
            <w:right w:val="none" w:sz="0" w:space="0" w:color="auto"/>
          </w:divBdr>
        </w:div>
        <w:div w:id="1963419368">
          <w:marLeft w:val="0"/>
          <w:marRight w:val="0"/>
          <w:marTop w:val="0"/>
          <w:marBottom w:val="0"/>
          <w:divBdr>
            <w:top w:val="none" w:sz="0" w:space="0" w:color="auto"/>
            <w:left w:val="none" w:sz="0" w:space="0" w:color="auto"/>
            <w:bottom w:val="none" w:sz="0" w:space="0" w:color="auto"/>
            <w:right w:val="none" w:sz="0" w:space="0" w:color="auto"/>
          </w:divBdr>
        </w:div>
      </w:divsChild>
    </w:div>
    <w:div w:id="101658737">
      <w:bodyDiv w:val="1"/>
      <w:marLeft w:val="0"/>
      <w:marRight w:val="0"/>
      <w:marTop w:val="0"/>
      <w:marBottom w:val="0"/>
      <w:divBdr>
        <w:top w:val="none" w:sz="0" w:space="0" w:color="auto"/>
        <w:left w:val="none" w:sz="0" w:space="0" w:color="auto"/>
        <w:bottom w:val="none" w:sz="0" w:space="0" w:color="auto"/>
        <w:right w:val="none" w:sz="0" w:space="0" w:color="auto"/>
      </w:divBdr>
    </w:div>
    <w:div w:id="102967175">
      <w:bodyDiv w:val="1"/>
      <w:marLeft w:val="0"/>
      <w:marRight w:val="0"/>
      <w:marTop w:val="0"/>
      <w:marBottom w:val="0"/>
      <w:divBdr>
        <w:top w:val="none" w:sz="0" w:space="0" w:color="auto"/>
        <w:left w:val="none" w:sz="0" w:space="0" w:color="auto"/>
        <w:bottom w:val="none" w:sz="0" w:space="0" w:color="auto"/>
        <w:right w:val="none" w:sz="0" w:space="0" w:color="auto"/>
      </w:divBdr>
    </w:div>
    <w:div w:id="103964793">
      <w:bodyDiv w:val="1"/>
      <w:marLeft w:val="0"/>
      <w:marRight w:val="0"/>
      <w:marTop w:val="0"/>
      <w:marBottom w:val="0"/>
      <w:divBdr>
        <w:top w:val="none" w:sz="0" w:space="0" w:color="auto"/>
        <w:left w:val="none" w:sz="0" w:space="0" w:color="auto"/>
        <w:bottom w:val="none" w:sz="0" w:space="0" w:color="auto"/>
        <w:right w:val="none" w:sz="0" w:space="0" w:color="auto"/>
      </w:divBdr>
    </w:div>
    <w:div w:id="104006886">
      <w:bodyDiv w:val="1"/>
      <w:marLeft w:val="0"/>
      <w:marRight w:val="0"/>
      <w:marTop w:val="0"/>
      <w:marBottom w:val="0"/>
      <w:divBdr>
        <w:top w:val="none" w:sz="0" w:space="0" w:color="auto"/>
        <w:left w:val="none" w:sz="0" w:space="0" w:color="auto"/>
        <w:bottom w:val="none" w:sz="0" w:space="0" w:color="auto"/>
        <w:right w:val="none" w:sz="0" w:space="0" w:color="auto"/>
      </w:divBdr>
    </w:div>
    <w:div w:id="105275125">
      <w:bodyDiv w:val="1"/>
      <w:marLeft w:val="0"/>
      <w:marRight w:val="0"/>
      <w:marTop w:val="0"/>
      <w:marBottom w:val="0"/>
      <w:divBdr>
        <w:top w:val="none" w:sz="0" w:space="0" w:color="auto"/>
        <w:left w:val="none" w:sz="0" w:space="0" w:color="auto"/>
        <w:bottom w:val="none" w:sz="0" w:space="0" w:color="auto"/>
        <w:right w:val="none" w:sz="0" w:space="0" w:color="auto"/>
      </w:divBdr>
    </w:div>
    <w:div w:id="105929966">
      <w:bodyDiv w:val="1"/>
      <w:marLeft w:val="0"/>
      <w:marRight w:val="0"/>
      <w:marTop w:val="0"/>
      <w:marBottom w:val="0"/>
      <w:divBdr>
        <w:top w:val="none" w:sz="0" w:space="0" w:color="auto"/>
        <w:left w:val="none" w:sz="0" w:space="0" w:color="auto"/>
        <w:bottom w:val="none" w:sz="0" w:space="0" w:color="auto"/>
        <w:right w:val="none" w:sz="0" w:space="0" w:color="auto"/>
      </w:divBdr>
    </w:div>
    <w:div w:id="107435432">
      <w:bodyDiv w:val="1"/>
      <w:marLeft w:val="0"/>
      <w:marRight w:val="0"/>
      <w:marTop w:val="0"/>
      <w:marBottom w:val="0"/>
      <w:divBdr>
        <w:top w:val="none" w:sz="0" w:space="0" w:color="auto"/>
        <w:left w:val="none" w:sz="0" w:space="0" w:color="auto"/>
        <w:bottom w:val="none" w:sz="0" w:space="0" w:color="auto"/>
        <w:right w:val="none" w:sz="0" w:space="0" w:color="auto"/>
      </w:divBdr>
    </w:div>
    <w:div w:id="108935399">
      <w:bodyDiv w:val="1"/>
      <w:marLeft w:val="0"/>
      <w:marRight w:val="0"/>
      <w:marTop w:val="0"/>
      <w:marBottom w:val="0"/>
      <w:divBdr>
        <w:top w:val="none" w:sz="0" w:space="0" w:color="auto"/>
        <w:left w:val="none" w:sz="0" w:space="0" w:color="auto"/>
        <w:bottom w:val="none" w:sz="0" w:space="0" w:color="auto"/>
        <w:right w:val="none" w:sz="0" w:space="0" w:color="auto"/>
      </w:divBdr>
    </w:div>
    <w:div w:id="110637025">
      <w:bodyDiv w:val="1"/>
      <w:marLeft w:val="0"/>
      <w:marRight w:val="0"/>
      <w:marTop w:val="0"/>
      <w:marBottom w:val="0"/>
      <w:divBdr>
        <w:top w:val="none" w:sz="0" w:space="0" w:color="auto"/>
        <w:left w:val="none" w:sz="0" w:space="0" w:color="auto"/>
        <w:bottom w:val="none" w:sz="0" w:space="0" w:color="auto"/>
        <w:right w:val="none" w:sz="0" w:space="0" w:color="auto"/>
      </w:divBdr>
    </w:div>
    <w:div w:id="111243720">
      <w:bodyDiv w:val="1"/>
      <w:marLeft w:val="0"/>
      <w:marRight w:val="0"/>
      <w:marTop w:val="0"/>
      <w:marBottom w:val="0"/>
      <w:divBdr>
        <w:top w:val="none" w:sz="0" w:space="0" w:color="auto"/>
        <w:left w:val="none" w:sz="0" w:space="0" w:color="auto"/>
        <w:bottom w:val="none" w:sz="0" w:space="0" w:color="auto"/>
        <w:right w:val="none" w:sz="0" w:space="0" w:color="auto"/>
      </w:divBdr>
    </w:div>
    <w:div w:id="113790064">
      <w:bodyDiv w:val="1"/>
      <w:marLeft w:val="0"/>
      <w:marRight w:val="0"/>
      <w:marTop w:val="0"/>
      <w:marBottom w:val="0"/>
      <w:divBdr>
        <w:top w:val="none" w:sz="0" w:space="0" w:color="auto"/>
        <w:left w:val="none" w:sz="0" w:space="0" w:color="auto"/>
        <w:bottom w:val="none" w:sz="0" w:space="0" w:color="auto"/>
        <w:right w:val="none" w:sz="0" w:space="0" w:color="auto"/>
      </w:divBdr>
    </w:div>
    <w:div w:id="114718981">
      <w:bodyDiv w:val="1"/>
      <w:marLeft w:val="0"/>
      <w:marRight w:val="0"/>
      <w:marTop w:val="0"/>
      <w:marBottom w:val="0"/>
      <w:divBdr>
        <w:top w:val="none" w:sz="0" w:space="0" w:color="auto"/>
        <w:left w:val="none" w:sz="0" w:space="0" w:color="auto"/>
        <w:bottom w:val="none" w:sz="0" w:space="0" w:color="auto"/>
        <w:right w:val="none" w:sz="0" w:space="0" w:color="auto"/>
      </w:divBdr>
    </w:div>
    <w:div w:id="115028383">
      <w:bodyDiv w:val="1"/>
      <w:marLeft w:val="0"/>
      <w:marRight w:val="0"/>
      <w:marTop w:val="0"/>
      <w:marBottom w:val="0"/>
      <w:divBdr>
        <w:top w:val="none" w:sz="0" w:space="0" w:color="auto"/>
        <w:left w:val="none" w:sz="0" w:space="0" w:color="auto"/>
        <w:bottom w:val="none" w:sz="0" w:space="0" w:color="auto"/>
        <w:right w:val="none" w:sz="0" w:space="0" w:color="auto"/>
      </w:divBdr>
    </w:div>
    <w:div w:id="116606849">
      <w:bodyDiv w:val="1"/>
      <w:marLeft w:val="0"/>
      <w:marRight w:val="0"/>
      <w:marTop w:val="0"/>
      <w:marBottom w:val="0"/>
      <w:divBdr>
        <w:top w:val="none" w:sz="0" w:space="0" w:color="auto"/>
        <w:left w:val="none" w:sz="0" w:space="0" w:color="auto"/>
        <w:bottom w:val="none" w:sz="0" w:space="0" w:color="auto"/>
        <w:right w:val="none" w:sz="0" w:space="0" w:color="auto"/>
      </w:divBdr>
    </w:div>
    <w:div w:id="118377622">
      <w:bodyDiv w:val="1"/>
      <w:marLeft w:val="0"/>
      <w:marRight w:val="0"/>
      <w:marTop w:val="0"/>
      <w:marBottom w:val="0"/>
      <w:divBdr>
        <w:top w:val="none" w:sz="0" w:space="0" w:color="auto"/>
        <w:left w:val="none" w:sz="0" w:space="0" w:color="auto"/>
        <w:bottom w:val="none" w:sz="0" w:space="0" w:color="auto"/>
        <w:right w:val="none" w:sz="0" w:space="0" w:color="auto"/>
      </w:divBdr>
    </w:div>
    <w:div w:id="118764181">
      <w:bodyDiv w:val="1"/>
      <w:marLeft w:val="0"/>
      <w:marRight w:val="0"/>
      <w:marTop w:val="0"/>
      <w:marBottom w:val="0"/>
      <w:divBdr>
        <w:top w:val="none" w:sz="0" w:space="0" w:color="auto"/>
        <w:left w:val="none" w:sz="0" w:space="0" w:color="auto"/>
        <w:bottom w:val="none" w:sz="0" w:space="0" w:color="auto"/>
        <w:right w:val="none" w:sz="0" w:space="0" w:color="auto"/>
      </w:divBdr>
    </w:div>
    <w:div w:id="119954953">
      <w:bodyDiv w:val="1"/>
      <w:marLeft w:val="0"/>
      <w:marRight w:val="0"/>
      <w:marTop w:val="0"/>
      <w:marBottom w:val="0"/>
      <w:divBdr>
        <w:top w:val="none" w:sz="0" w:space="0" w:color="auto"/>
        <w:left w:val="none" w:sz="0" w:space="0" w:color="auto"/>
        <w:bottom w:val="none" w:sz="0" w:space="0" w:color="auto"/>
        <w:right w:val="none" w:sz="0" w:space="0" w:color="auto"/>
      </w:divBdr>
    </w:div>
    <w:div w:id="122819105">
      <w:bodyDiv w:val="1"/>
      <w:marLeft w:val="0"/>
      <w:marRight w:val="0"/>
      <w:marTop w:val="0"/>
      <w:marBottom w:val="0"/>
      <w:divBdr>
        <w:top w:val="none" w:sz="0" w:space="0" w:color="auto"/>
        <w:left w:val="none" w:sz="0" w:space="0" w:color="auto"/>
        <w:bottom w:val="none" w:sz="0" w:space="0" w:color="auto"/>
        <w:right w:val="none" w:sz="0" w:space="0" w:color="auto"/>
      </w:divBdr>
    </w:div>
    <w:div w:id="122888753">
      <w:bodyDiv w:val="1"/>
      <w:marLeft w:val="0"/>
      <w:marRight w:val="0"/>
      <w:marTop w:val="0"/>
      <w:marBottom w:val="0"/>
      <w:divBdr>
        <w:top w:val="none" w:sz="0" w:space="0" w:color="auto"/>
        <w:left w:val="none" w:sz="0" w:space="0" w:color="auto"/>
        <w:bottom w:val="none" w:sz="0" w:space="0" w:color="auto"/>
        <w:right w:val="none" w:sz="0" w:space="0" w:color="auto"/>
      </w:divBdr>
    </w:div>
    <w:div w:id="126171440">
      <w:bodyDiv w:val="1"/>
      <w:marLeft w:val="0"/>
      <w:marRight w:val="0"/>
      <w:marTop w:val="0"/>
      <w:marBottom w:val="0"/>
      <w:divBdr>
        <w:top w:val="none" w:sz="0" w:space="0" w:color="auto"/>
        <w:left w:val="none" w:sz="0" w:space="0" w:color="auto"/>
        <w:bottom w:val="none" w:sz="0" w:space="0" w:color="auto"/>
        <w:right w:val="none" w:sz="0" w:space="0" w:color="auto"/>
      </w:divBdr>
    </w:div>
    <w:div w:id="128478799">
      <w:bodyDiv w:val="1"/>
      <w:marLeft w:val="0"/>
      <w:marRight w:val="0"/>
      <w:marTop w:val="0"/>
      <w:marBottom w:val="0"/>
      <w:divBdr>
        <w:top w:val="none" w:sz="0" w:space="0" w:color="auto"/>
        <w:left w:val="none" w:sz="0" w:space="0" w:color="auto"/>
        <w:bottom w:val="none" w:sz="0" w:space="0" w:color="auto"/>
        <w:right w:val="none" w:sz="0" w:space="0" w:color="auto"/>
      </w:divBdr>
    </w:div>
    <w:div w:id="130178242">
      <w:bodyDiv w:val="1"/>
      <w:marLeft w:val="0"/>
      <w:marRight w:val="0"/>
      <w:marTop w:val="0"/>
      <w:marBottom w:val="0"/>
      <w:divBdr>
        <w:top w:val="none" w:sz="0" w:space="0" w:color="auto"/>
        <w:left w:val="none" w:sz="0" w:space="0" w:color="auto"/>
        <w:bottom w:val="none" w:sz="0" w:space="0" w:color="auto"/>
        <w:right w:val="none" w:sz="0" w:space="0" w:color="auto"/>
      </w:divBdr>
    </w:div>
    <w:div w:id="134957384">
      <w:bodyDiv w:val="1"/>
      <w:marLeft w:val="0"/>
      <w:marRight w:val="0"/>
      <w:marTop w:val="0"/>
      <w:marBottom w:val="0"/>
      <w:divBdr>
        <w:top w:val="none" w:sz="0" w:space="0" w:color="auto"/>
        <w:left w:val="none" w:sz="0" w:space="0" w:color="auto"/>
        <w:bottom w:val="none" w:sz="0" w:space="0" w:color="auto"/>
        <w:right w:val="none" w:sz="0" w:space="0" w:color="auto"/>
      </w:divBdr>
    </w:div>
    <w:div w:id="137308985">
      <w:bodyDiv w:val="1"/>
      <w:marLeft w:val="0"/>
      <w:marRight w:val="0"/>
      <w:marTop w:val="0"/>
      <w:marBottom w:val="0"/>
      <w:divBdr>
        <w:top w:val="none" w:sz="0" w:space="0" w:color="auto"/>
        <w:left w:val="none" w:sz="0" w:space="0" w:color="auto"/>
        <w:bottom w:val="none" w:sz="0" w:space="0" w:color="auto"/>
        <w:right w:val="none" w:sz="0" w:space="0" w:color="auto"/>
      </w:divBdr>
    </w:div>
    <w:div w:id="138352502">
      <w:bodyDiv w:val="1"/>
      <w:marLeft w:val="0"/>
      <w:marRight w:val="0"/>
      <w:marTop w:val="0"/>
      <w:marBottom w:val="0"/>
      <w:divBdr>
        <w:top w:val="none" w:sz="0" w:space="0" w:color="auto"/>
        <w:left w:val="none" w:sz="0" w:space="0" w:color="auto"/>
        <w:bottom w:val="none" w:sz="0" w:space="0" w:color="auto"/>
        <w:right w:val="none" w:sz="0" w:space="0" w:color="auto"/>
      </w:divBdr>
    </w:div>
    <w:div w:id="139082473">
      <w:bodyDiv w:val="1"/>
      <w:marLeft w:val="0"/>
      <w:marRight w:val="0"/>
      <w:marTop w:val="0"/>
      <w:marBottom w:val="0"/>
      <w:divBdr>
        <w:top w:val="none" w:sz="0" w:space="0" w:color="auto"/>
        <w:left w:val="none" w:sz="0" w:space="0" w:color="auto"/>
        <w:bottom w:val="none" w:sz="0" w:space="0" w:color="auto"/>
        <w:right w:val="none" w:sz="0" w:space="0" w:color="auto"/>
      </w:divBdr>
    </w:div>
    <w:div w:id="139687811">
      <w:bodyDiv w:val="1"/>
      <w:marLeft w:val="0"/>
      <w:marRight w:val="0"/>
      <w:marTop w:val="0"/>
      <w:marBottom w:val="0"/>
      <w:divBdr>
        <w:top w:val="none" w:sz="0" w:space="0" w:color="auto"/>
        <w:left w:val="none" w:sz="0" w:space="0" w:color="auto"/>
        <w:bottom w:val="none" w:sz="0" w:space="0" w:color="auto"/>
        <w:right w:val="none" w:sz="0" w:space="0" w:color="auto"/>
      </w:divBdr>
    </w:div>
    <w:div w:id="143814318">
      <w:bodyDiv w:val="1"/>
      <w:marLeft w:val="0"/>
      <w:marRight w:val="0"/>
      <w:marTop w:val="0"/>
      <w:marBottom w:val="0"/>
      <w:divBdr>
        <w:top w:val="none" w:sz="0" w:space="0" w:color="auto"/>
        <w:left w:val="none" w:sz="0" w:space="0" w:color="auto"/>
        <w:bottom w:val="none" w:sz="0" w:space="0" w:color="auto"/>
        <w:right w:val="none" w:sz="0" w:space="0" w:color="auto"/>
      </w:divBdr>
    </w:div>
    <w:div w:id="144397950">
      <w:bodyDiv w:val="1"/>
      <w:marLeft w:val="0"/>
      <w:marRight w:val="0"/>
      <w:marTop w:val="0"/>
      <w:marBottom w:val="0"/>
      <w:divBdr>
        <w:top w:val="none" w:sz="0" w:space="0" w:color="auto"/>
        <w:left w:val="none" w:sz="0" w:space="0" w:color="auto"/>
        <w:bottom w:val="none" w:sz="0" w:space="0" w:color="auto"/>
        <w:right w:val="none" w:sz="0" w:space="0" w:color="auto"/>
      </w:divBdr>
    </w:div>
    <w:div w:id="147022121">
      <w:bodyDiv w:val="1"/>
      <w:marLeft w:val="0"/>
      <w:marRight w:val="0"/>
      <w:marTop w:val="0"/>
      <w:marBottom w:val="0"/>
      <w:divBdr>
        <w:top w:val="none" w:sz="0" w:space="0" w:color="auto"/>
        <w:left w:val="none" w:sz="0" w:space="0" w:color="auto"/>
        <w:bottom w:val="none" w:sz="0" w:space="0" w:color="auto"/>
        <w:right w:val="none" w:sz="0" w:space="0" w:color="auto"/>
      </w:divBdr>
    </w:div>
    <w:div w:id="148718892">
      <w:bodyDiv w:val="1"/>
      <w:marLeft w:val="0"/>
      <w:marRight w:val="0"/>
      <w:marTop w:val="0"/>
      <w:marBottom w:val="0"/>
      <w:divBdr>
        <w:top w:val="none" w:sz="0" w:space="0" w:color="auto"/>
        <w:left w:val="none" w:sz="0" w:space="0" w:color="auto"/>
        <w:bottom w:val="none" w:sz="0" w:space="0" w:color="auto"/>
        <w:right w:val="none" w:sz="0" w:space="0" w:color="auto"/>
      </w:divBdr>
    </w:div>
    <w:div w:id="149911315">
      <w:bodyDiv w:val="1"/>
      <w:marLeft w:val="0"/>
      <w:marRight w:val="0"/>
      <w:marTop w:val="0"/>
      <w:marBottom w:val="0"/>
      <w:divBdr>
        <w:top w:val="none" w:sz="0" w:space="0" w:color="auto"/>
        <w:left w:val="none" w:sz="0" w:space="0" w:color="auto"/>
        <w:bottom w:val="none" w:sz="0" w:space="0" w:color="auto"/>
        <w:right w:val="none" w:sz="0" w:space="0" w:color="auto"/>
      </w:divBdr>
    </w:div>
    <w:div w:id="156114500">
      <w:bodyDiv w:val="1"/>
      <w:marLeft w:val="0"/>
      <w:marRight w:val="0"/>
      <w:marTop w:val="0"/>
      <w:marBottom w:val="0"/>
      <w:divBdr>
        <w:top w:val="none" w:sz="0" w:space="0" w:color="auto"/>
        <w:left w:val="none" w:sz="0" w:space="0" w:color="auto"/>
        <w:bottom w:val="none" w:sz="0" w:space="0" w:color="auto"/>
        <w:right w:val="none" w:sz="0" w:space="0" w:color="auto"/>
      </w:divBdr>
    </w:div>
    <w:div w:id="157960661">
      <w:bodyDiv w:val="1"/>
      <w:marLeft w:val="0"/>
      <w:marRight w:val="0"/>
      <w:marTop w:val="0"/>
      <w:marBottom w:val="0"/>
      <w:divBdr>
        <w:top w:val="none" w:sz="0" w:space="0" w:color="auto"/>
        <w:left w:val="none" w:sz="0" w:space="0" w:color="auto"/>
        <w:bottom w:val="none" w:sz="0" w:space="0" w:color="auto"/>
        <w:right w:val="none" w:sz="0" w:space="0" w:color="auto"/>
      </w:divBdr>
    </w:div>
    <w:div w:id="158540268">
      <w:bodyDiv w:val="1"/>
      <w:marLeft w:val="0"/>
      <w:marRight w:val="0"/>
      <w:marTop w:val="0"/>
      <w:marBottom w:val="0"/>
      <w:divBdr>
        <w:top w:val="none" w:sz="0" w:space="0" w:color="auto"/>
        <w:left w:val="none" w:sz="0" w:space="0" w:color="auto"/>
        <w:bottom w:val="none" w:sz="0" w:space="0" w:color="auto"/>
        <w:right w:val="none" w:sz="0" w:space="0" w:color="auto"/>
      </w:divBdr>
    </w:div>
    <w:div w:id="158809570">
      <w:bodyDiv w:val="1"/>
      <w:marLeft w:val="0"/>
      <w:marRight w:val="0"/>
      <w:marTop w:val="0"/>
      <w:marBottom w:val="0"/>
      <w:divBdr>
        <w:top w:val="none" w:sz="0" w:space="0" w:color="auto"/>
        <w:left w:val="none" w:sz="0" w:space="0" w:color="auto"/>
        <w:bottom w:val="none" w:sz="0" w:space="0" w:color="auto"/>
        <w:right w:val="none" w:sz="0" w:space="0" w:color="auto"/>
      </w:divBdr>
    </w:div>
    <w:div w:id="159082542">
      <w:bodyDiv w:val="1"/>
      <w:marLeft w:val="0"/>
      <w:marRight w:val="0"/>
      <w:marTop w:val="0"/>
      <w:marBottom w:val="0"/>
      <w:divBdr>
        <w:top w:val="none" w:sz="0" w:space="0" w:color="auto"/>
        <w:left w:val="none" w:sz="0" w:space="0" w:color="auto"/>
        <w:bottom w:val="none" w:sz="0" w:space="0" w:color="auto"/>
        <w:right w:val="none" w:sz="0" w:space="0" w:color="auto"/>
      </w:divBdr>
    </w:div>
    <w:div w:id="159196442">
      <w:bodyDiv w:val="1"/>
      <w:marLeft w:val="0"/>
      <w:marRight w:val="0"/>
      <w:marTop w:val="0"/>
      <w:marBottom w:val="0"/>
      <w:divBdr>
        <w:top w:val="none" w:sz="0" w:space="0" w:color="auto"/>
        <w:left w:val="none" w:sz="0" w:space="0" w:color="auto"/>
        <w:bottom w:val="none" w:sz="0" w:space="0" w:color="auto"/>
        <w:right w:val="none" w:sz="0" w:space="0" w:color="auto"/>
      </w:divBdr>
    </w:div>
    <w:div w:id="159391819">
      <w:bodyDiv w:val="1"/>
      <w:marLeft w:val="0"/>
      <w:marRight w:val="0"/>
      <w:marTop w:val="0"/>
      <w:marBottom w:val="0"/>
      <w:divBdr>
        <w:top w:val="none" w:sz="0" w:space="0" w:color="auto"/>
        <w:left w:val="none" w:sz="0" w:space="0" w:color="auto"/>
        <w:bottom w:val="none" w:sz="0" w:space="0" w:color="auto"/>
        <w:right w:val="none" w:sz="0" w:space="0" w:color="auto"/>
      </w:divBdr>
    </w:div>
    <w:div w:id="159463528">
      <w:bodyDiv w:val="1"/>
      <w:marLeft w:val="0"/>
      <w:marRight w:val="0"/>
      <w:marTop w:val="0"/>
      <w:marBottom w:val="0"/>
      <w:divBdr>
        <w:top w:val="none" w:sz="0" w:space="0" w:color="auto"/>
        <w:left w:val="none" w:sz="0" w:space="0" w:color="auto"/>
        <w:bottom w:val="none" w:sz="0" w:space="0" w:color="auto"/>
        <w:right w:val="none" w:sz="0" w:space="0" w:color="auto"/>
      </w:divBdr>
    </w:div>
    <w:div w:id="161048472">
      <w:bodyDiv w:val="1"/>
      <w:marLeft w:val="0"/>
      <w:marRight w:val="0"/>
      <w:marTop w:val="0"/>
      <w:marBottom w:val="0"/>
      <w:divBdr>
        <w:top w:val="none" w:sz="0" w:space="0" w:color="auto"/>
        <w:left w:val="none" w:sz="0" w:space="0" w:color="auto"/>
        <w:bottom w:val="none" w:sz="0" w:space="0" w:color="auto"/>
        <w:right w:val="none" w:sz="0" w:space="0" w:color="auto"/>
      </w:divBdr>
    </w:div>
    <w:div w:id="163013189">
      <w:bodyDiv w:val="1"/>
      <w:marLeft w:val="0"/>
      <w:marRight w:val="0"/>
      <w:marTop w:val="0"/>
      <w:marBottom w:val="0"/>
      <w:divBdr>
        <w:top w:val="none" w:sz="0" w:space="0" w:color="auto"/>
        <w:left w:val="none" w:sz="0" w:space="0" w:color="auto"/>
        <w:bottom w:val="none" w:sz="0" w:space="0" w:color="auto"/>
        <w:right w:val="none" w:sz="0" w:space="0" w:color="auto"/>
      </w:divBdr>
    </w:div>
    <w:div w:id="163133166">
      <w:bodyDiv w:val="1"/>
      <w:marLeft w:val="0"/>
      <w:marRight w:val="0"/>
      <w:marTop w:val="0"/>
      <w:marBottom w:val="0"/>
      <w:divBdr>
        <w:top w:val="none" w:sz="0" w:space="0" w:color="auto"/>
        <w:left w:val="none" w:sz="0" w:space="0" w:color="auto"/>
        <w:bottom w:val="none" w:sz="0" w:space="0" w:color="auto"/>
        <w:right w:val="none" w:sz="0" w:space="0" w:color="auto"/>
      </w:divBdr>
    </w:div>
    <w:div w:id="163668497">
      <w:bodyDiv w:val="1"/>
      <w:marLeft w:val="0"/>
      <w:marRight w:val="0"/>
      <w:marTop w:val="0"/>
      <w:marBottom w:val="0"/>
      <w:divBdr>
        <w:top w:val="none" w:sz="0" w:space="0" w:color="auto"/>
        <w:left w:val="none" w:sz="0" w:space="0" w:color="auto"/>
        <w:bottom w:val="none" w:sz="0" w:space="0" w:color="auto"/>
        <w:right w:val="none" w:sz="0" w:space="0" w:color="auto"/>
      </w:divBdr>
    </w:div>
    <w:div w:id="169608114">
      <w:bodyDiv w:val="1"/>
      <w:marLeft w:val="0"/>
      <w:marRight w:val="0"/>
      <w:marTop w:val="0"/>
      <w:marBottom w:val="0"/>
      <w:divBdr>
        <w:top w:val="none" w:sz="0" w:space="0" w:color="auto"/>
        <w:left w:val="none" w:sz="0" w:space="0" w:color="auto"/>
        <w:bottom w:val="none" w:sz="0" w:space="0" w:color="auto"/>
        <w:right w:val="none" w:sz="0" w:space="0" w:color="auto"/>
      </w:divBdr>
    </w:div>
    <w:div w:id="170222660">
      <w:bodyDiv w:val="1"/>
      <w:marLeft w:val="0"/>
      <w:marRight w:val="0"/>
      <w:marTop w:val="0"/>
      <w:marBottom w:val="0"/>
      <w:divBdr>
        <w:top w:val="none" w:sz="0" w:space="0" w:color="auto"/>
        <w:left w:val="none" w:sz="0" w:space="0" w:color="auto"/>
        <w:bottom w:val="none" w:sz="0" w:space="0" w:color="auto"/>
        <w:right w:val="none" w:sz="0" w:space="0" w:color="auto"/>
      </w:divBdr>
    </w:div>
    <w:div w:id="172649708">
      <w:bodyDiv w:val="1"/>
      <w:marLeft w:val="0"/>
      <w:marRight w:val="0"/>
      <w:marTop w:val="0"/>
      <w:marBottom w:val="0"/>
      <w:divBdr>
        <w:top w:val="none" w:sz="0" w:space="0" w:color="auto"/>
        <w:left w:val="none" w:sz="0" w:space="0" w:color="auto"/>
        <w:bottom w:val="none" w:sz="0" w:space="0" w:color="auto"/>
        <w:right w:val="none" w:sz="0" w:space="0" w:color="auto"/>
      </w:divBdr>
    </w:div>
    <w:div w:id="175653117">
      <w:bodyDiv w:val="1"/>
      <w:marLeft w:val="0"/>
      <w:marRight w:val="0"/>
      <w:marTop w:val="0"/>
      <w:marBottom w:val="0"/>
      <w:divBdr>
        <w:top w:val="none" w:sz="0" w:space="0" w:color="auto"/>
        <w:left w:val="none" w:sz="0" w:space="0" w:color="auto"/>
        <w:bottom w:val="none" w:sz="0" w:space="0" w:color="auto"/>
        <w:right w:val="none" w:sz="0" w:space="0" w:color="auto"/>
      </w:divBdr>
    </w:div>
    <w:div w:id="176816301">
      <w:bodyDiv w:val="1"/>
      <w:marLeft w:val="0"/>
      <w:marRight w:val="0"/>
      <w:marTop w:val="0"/>
      <w:marBottom w:val="0"/>
      <w:divBdr>
        <w:top w:val="none" w:sz="0" w:space="0" w:color="auto"/>
        <w:left w:val="none" w:sz="0" w:space="0" w:color="auto"/>
        <w:bottom w:val="none" w:sz="0" w:space="0" w:color="auto"/>
        <w:right w:val="none" w:sz="0" w:space="0" w:color="auto"/>
      </w:divBdr>
    </w:div>
    <w:div w:id="176888687">
      <w:bodyDiv w:val="1"/>
      <w:marLeft w:val="0"/>
      <w:marRight w:val="0"/>
      <w:marTop w:val="0"/>
      <w:marBottom w:val="0"/>
      <w:divBdr>
        <w:top w:val="none" w:sz="0" w:space="0" w:color="auto"/>
        <w:left w:val="none" w:sz="0" w:space="0" w:color="auto"/>
        <w:bottom w:val="none" w:sz="0" w:space="0" w:color="auto"/>
        <w:right w:val="none" w:sz="0" w:space="0" w:color="auto"/>
      </w:divBdr>
    </w:div>
    <w:div w:id="176965872">
      <w:bodyDiv w:val="1"/>
      <w:marLeft w:val="0"/>
      <w:marRight w:val="0"/>
      <w:marTop w:val="0"/>
      <w:marBottom w:val="0"/>
      <w:divBdr>
        <w:top w:val="none" w:sz="0" w:space="0" w:color="auto"/>
        <w:left w:val="none" w:sz="0" w:space="0" w:color="auto"/>
        <w:bottom w:val="none" w:sz="0" w:space="0" w:color="auto"/>
        <w:right w:val="none" w:sz="0" w:space="0" w:color="auto"/>
      </w:divBdr>
    </w:div>
    <w:div w:id="179272599">
      <w:bodyDiv w:val="1"/>
      <w:marLeft w:val="0"/>
      <w:marRight w:val="0"/>
      <w:marTop w:val="0"/>
      <w:marBottom w:val="0"/>
      <w:divBdr>
        <w:top w:val="none" w:sz="0" w:space="0" w:color="auto"/>
        <w:left w:val="none" w:sz="0" w:space="0" w:color="auto"/>
        <w:bottom w:val="none" w:sz="0" w:space="0" w:color="auto"/>
        <w:right w:val="none" w:sz="0" w:space="0" w:color="auto"/>
      </w:divBdr>
    </w:div>
    <w:div w:id="179588325">
      <w:bodyDiv w:val="1"/>
      <w:marLeft w:val="0"/>
      <w:marRight w:val="0"/>
      <w:marTop w:val="0"/>
      <w:marBottom w:val="0"/>
      <w:divBdr>
        <w:top w:val="none" w:sz="0" w:space="0" w:color="auto"/>
        <w:left w:val="none" w:sz="0" w:space="0" w:color="auto"/>
        <w:bottom w:val="none" w:sz="0" w:space="0" w:color="auto"/>
        <w:right w:val="none" w:sz="0" w:space="0" w:color="auto"/>
      </w:divBdr>
    </w:div>
    <w:div w:id="184297012">
      <w:bodyDiv w:val="1"/>
      <w:marLeft w:val="0"/>
      <w:marRight w:val="0"/>
      <w:marTop w:val="0"/>
      <w:marBottom w:val="0"/>
      <w:divBdr>
        <w:top w:val="none" w:sz="0" w:space="0" w:color="auto"/>
        <w:left w:val="none" w:sz="0" w:space="0" w:color="auto"/>
        <w:bottom w:val="none" w:sz="0" w:space="0" w:color="auto"/>
        <w:right w:val="none" w:sz="0" w:space="0" w:color="auto"/>
      </w:divBdr>
    </w:div>
    <w:div w:id="184640640">
      <w:bodyDiv w:val="1"/>
      <w:marLeft w:val="0"/>
      <w:marRight w:val="0"/>
      <w:marTop w:val="0"/>
      <w:marBottom w:val="0"/>
      <w:divBdr>
        <w:top w:val="none" w:sz="0" w:space="0" w:color="auto"/>
        <w:left w:val="none" w:sz="0" w:space="0" w:color="auto"/>
        <w:bottom w:val="none" w:sz="0" w:space="0" w:color="auto"/>
        <w:right w:val="none" w:sz="0" w:space="0" w:color="auto"/>
      </w:divBdr>
    </w:div>
    <w:div w:id="184711764">
      <w:bodyDiv w:val="1"/>
      <w:marLeft w:val="0"/>
      <w:marRight w:val="0"/>
      <w:marTop w:val="0"/>
      <w:marBottom w:val="0"/>
      <w:divBdr>
        <w:top w:val="none" w:sz="0" w:space="0" w:color="auto"/>
        <w:left w:val="none" w:sz="0" w:space="0" w:color="auto"/>
        <w:bottom w:val="none" w:sz="0" w:space="0" w:color="auto"/>
        <w:right w:val="none" w:sz="0" w:space="0" w:color="auto"/>
      </w:divBdr>
    </w:div>
    <w:div w:id="186456505">
      <w:bodyDiv w:val="1"/>
      <w:marLeft w:val="0"/>
      <w:marRight w:val="0"/>
      <w:marTop w:val="0"/>
      <w:marBottom w:val="0"/>
      <w:divBdr>
        <w:top w:val="none" w:sz="0" w:space="0" w:color="auto"/>
        <w:left w:val="none" w:sz="0" w:space="0" w:color="auto"/>
        <w:bottom w:val="none" w:sz="0" w:space="0" w:color="auto"/>
        <w:right w:val="none" w:sz="0" w:space="0" w:color="auto"/>
      </w:divBdr>
    </w:div>
    <w:div w:id="187718310">
      <w:bodyDiv w:val="1"/>
      <w:marLeft w:val="0"/>
      <w:marRight w:val="0"/>
      <w:marTop w:val="0"/>
      <w:marBottom w:val="0"/>
      <w:divBdr>
        <w:top w:val="none" w:sz="0" w:space="0" w:color="auto"/>
        <w:left w:val="none" w:sz="0" w:space="0" w:color="auto"/>
        <w:bottom w:val="none" w:sz="0" w:space="0" w:color="auto"/>
        <w:right w:val="none" w:sz="0" w:space="0" w:color="auto"/>
      </w:divBdr>
    </w:div>
    <w:div w:id="190386845">
      <w:bodyDiv w:val="1"/>
      <w:marLeft w:val="0"/>
      <w:marRight w:val="0"/>
      <w:marTop w:val="0"/>
      <w:marBottom w:val="0"/>
      <w:divBdr>
        <w:top w:val="none" w:sz="0" w:space="0" w:color="auto"/>
        <w:left w:val="none" w:sz="0" w:space="0" w:color="auto"/>
        <w:bottom w:val="none" w:sz="0" w:space="0" w:color="auto"/>
        <w:right w:val="none" w:sz="0" w:space="0" w:color="auto"/>
      </w:divBdr>
    </w:div>
    <w:div w:id="191110436">
      <w:bodyDiv w:val="1"/>
      <w:marLeft w:val="0"/>
      <w:marRight w:val="0"/>
      <w:marTop w:val="0"/>
      <w:marBottom w:val="0"/>
      <w:divBdr>
        <w:top w:val="none" w:sz="0" w:space="0" w:color="auto"/>
        <w:left w:val="none" w:sz="0" w:space="0" w:color="auto"/>
        <w:bottom w:val="none" w:sz="0" w:space="0" w:color="auto"/>
        <w:right w:val="none" w:sz="0" w:space="0" w:color="auto"/>
      </w:divBdr>
    </w:div>
    <w:div w:id="191266686">
      <w:bodyDiv w:val="1"/>
      <w:marLeft w:val="0"/>
      <w:marRight w:val="0"/>
      <w:marTop w:val="0"/>
      <w:marBottom w:val="0"/>
      <w:divBdr>
        <w:top w:val="none" w:sz="0" w:space="0" w:color="auto"/>
        <w:left w:val="none" w:sz="0" w:space="0" w:color="auto"/>
        <w:bottom w:val="none" w:sz="0" w:space="0" w:color="auto"/>
        <w:right w:val="none" w:sz="0" w:space="0" w:color="auto"/>
      </w:divBdr>
    </w:div>
    <w:div w:id="191454272">
      <w:bodyDiv w:val="1"/>
      <w:marLeft w:val="0"/>
      <w:marRight w:val="0"/>
      <w:marTop w:val="0"/>
      <w:marBottom w:val="0"/>
      <w:divBdr>
        <w:top w:val="none" w:sz="0" w:space="0" w:color="auto"/>
        <w:left w:val="none" w:sz="0" w:space="0" w:color="auto"/>
        <w:bottom w:val="none" w:sz="0" w:space="0" w:color="auto"/>
        <w:right w:val="none" w:sz="0" w:space="0" w:color="auto"/>
      </w:divBdr>
    </w:div>
    <w:div w:id="191655914">
      <w:bodyDiv w:val="1"/>
      <w:marLeft w:val="0"/>
      <w:marRight w:val="0"/>
      <w:marTop w:val="0"/>
      <w:marBottom w:val="0"/>
      <w:divBdr>
        <w:top w:val="none" w:sz="0" w:space="0" w:color="auto"/>
        <w:left w:val="none" w:sz="0" w:space="0" w:color="auto"/>
        <w:bottom w:val="none" w:sz="0" w:space="0" w:color="auto"/>
        <w:right w:val="none" w:sz="0" w:space="0" w:color="auto"/>
      </w:divBdr>
    </w:div>
    <w:div w:id="195705939">
      <w:bodyDiv w:val="1"/>
      <w:marLeft w:val="0"/>
      <w:marRight w:val="0"/>
      <w:marTop w:val="0"/>
      <w:marBottom w:val="0"/>
      <w:divBdr>
        <w:top w:val="none" w:sz="0" w:space="0" w:color="auto"/>
        <w:left w:val="none" w:sz="0" w:space="0" w:color="auto"/>
        <w:bottom w:val="none" w:sz="0" w:space="0" w:color="auto"/>
        <w:right w:val="none" w:sz="0" w:space="0" w:color="auto"/>
      </w:divBdr>
    </w:div>
    <w:div w:id="197279166">
      <w:bodyDiv w:val="1"/>
      <w:marLeft w:val="0"/>
      <w:marRight w:val="0"/>
      <w:marTop w:val="0"/>
      <w:marBottom w:val="0"/>
      <w:divBdr>
        <w:top w:val="none" w:sz="0" w:space="0" w:color="auto"/>
        <w:left w:val="none" w:sz="0" w:space="0" w:color="auto"/>
        <w:bottom w:val="none" w:sz="0" w:space="0" w:color="auto"/>
        <w:right w:val="none" w:sz="0" w:space="0" w:color="auto"/>
      </w:divBdr>
    </w:div>
    <w:div w:id="197596366">
      <w:bodyDiv w:val="1"/>
      <w:marLeft w:val="0"/>
      <w:marRight w:val="0"/>
      <w:marTop w:val="0"/>
      <w:marBottom w:val="0"/>
      <w:divBdr>
        <w:top w:val="none" w:sz="0" w:space="0" w:color="auto"/>
        <w:left w:val="none" w:sz="0" w:space="0" w:color="auto"/>
        <w:bottom w:val="none" w:sz="0" w:space="0" w:color="auto"/>
        <w:right w:val="none" w:sz="0" w:space="0" w:color="auto"/>
      </w:divBdr>
    </w:div>
    <w:div w:id="199587223">
      <w:bodyDiv w:val="1"/>
      <w:marLeft w:val="0"/>
      <w:marRight w:val="0"/>
      <w:marTop w:val="0"/>
      <w:marBottom w:val="0"/>
      <w:divBdr>
        <w:top w:val="none" w:sz="0" w:space="0" w:color="auto"/>
        <w:left w:val="none" w:sz="0" w:space="0" w:color="auto"/>
        <w:bottom w:val="none" w:sz="0" w:space="0" w:color="auto"/>
        <w:right w:val="none" w:sz="0" w:space="0" w:color="auto"/>
      </w:divBdr>
    </w:div>
    <w:div w:id="200169032">
      <w:bodyDiv w:val="1"/>
      <w:marLeft w:val="0"/>
      <w:marRight w:val="0"/>
      <w:marTop w:val="0"/>
      <w:marBottom w:val="0"/>
      <w:divBdr>
        <w:top w:val="none" w:sz="0" w:space="0" w:color="auto"/>
        <w:left w:val="none" w:sz="0" w:space="0" w:color="auto"/>
        <w:bottom w:val="none" w:sz="0" w:space="0" w:color="auto"/>
        <w:right w:val="none" w:sz="0" w:space="0" w:color="auto"/>
      </w:divBdr>
    </w:div>
    <w:div w:id="200824485">
      <w:bodyDiv w:val="1"/>
      <w:marLeft w:val="0"/>
      <w:marRight w:val="0"/>
      <w:marTop w:val="0"/>
      <w:marBottom w:val="0"/>
      <w:divBdr>
        <w:top w:val="none" w:sz="0" w:space="0" w:color="auto"/>
        <w:left w:val="none" w:sz="0" w:space="0" w:color="auto"/>
        <w:bottom w:val="none" w:sz="0" w:space="0" w:color="auto"/>
        <w:right w:val="none" w:sz="0" w:space="0" w:color="auto"/>
      </w:divBdr>
    </w:div>
    <w:div w:id="202182222">
      <w:bodyDiv w:val="1"/>
      <w:marLeft w:val="0"/>
      <w:marRight w:val="0"/>
      <w:marTop w:val="0"/>
      <w:marBottom w:val="0"/>
      <w:divBdr>
        <w:top w:val="none" w:sz="0" w:space="0" w:color="auto"/>
        <w:left w:val="none" w:sz="0" w:space="0" w:color="auto"/>
        <w:bottom w:val="none" w:sz="0" w:space="0" w:color="auto"/>
        <w:right w:val="none" w:sz="0" w:space="0" w:color="auto"/>
      </w:divBdr>
    </w:div>
    <w:div w:id="202446320">
      <w:bodyDiv w:val="1"/>
      <w:marLeft w:val="0"/>
      <w:marRight w:val="0"/>
      <w:marTop w:val="0"/>
      <w:marBottom w:val="0"/>
      <w:divBdr>
        <w:top w:val="none" w:sz="0" w:space="0" w:color="auto"/>
        <w:left w:val="none" w:sz="0" w:space="0" w:color="auto"/>
        <w:bottom w:val="none" w:sz="0" w:space="0" w:color="auto"/>
        <w:right w:val="none" w:sz="0" w:space="0" w:color="auto"/>
      </w:divBdr>
    </w:div>
    <w:div w:id="209534936">
      <w:bodyDiv w:val="1"/>
      <w:marLeft w:val="0"/>
      <w:marRight w:val="0"/>
      <w:marTop w:val="0"/>
      <w:marBottom w:val="0"/>
      <w:divBdr>
        <w:top w:val="none" w:sz="0" w:space="0" w:color="auto"/>
        <w:left w:val="none" w:sz="0" w:space="0" w:color="auto"/>
        <w:bottom w:val="none" w:sz="0" w:space="0" w:color="auto"/>
        <w:right w:val="none" w:sz="0" w:space="0" w:color="auto"/>
      </w:divBdr>
    </w:div>
    <w:div w:id="209877608">
      <w:bodyDiv w:val="1"/>
      <w:marLeft w:val="0"/>
      <w:marRight w:val="0"/>
      <w:marTop w:val="0"/>
      <w:marBottom w:val="0"/>
      <w:divBdr>
        <w:top w:val="none" w:sz="0" w:space="0" w:color="auto"/>
        <w:left w:val="none" w:sz="0" w:space="0" w:color="auto"/>
        <w:bottom w:val="none" w:sz="0" w:space="0" w:color="auto"/>
        <w:right w:val="none" w:sz="0" w:space="0" w:color="auto"/>
      </w:divBdr>
    </w:div>
    <w:div w:id="210505482">
      <w:bodyDiv w:val="1"/>
      <w:marLeft w:val="0"/>
      <w:marRight w:val="0"/>
      <w:marTop w:val="0"/>
      <w:marBottom w:val="0"/>
      <w:divBdr>
        <w:top w:val="none" w:sz="0" w:space="0" w:color="auto"/>
        <w:left w:val="none" w:sz="0" w:space="0" w:color="auto"/>
        <w:bottom w:val="none" w:sz="0" w:space="0" w:color="auto"/>
        <w:right w:val="none" w:sz="0" w:space="0" w:color="auto"/>
      </w:divBdr>
    </w:div>
    <w:div w:id="211962990">
      <w:bodyDiv w:val="1"/>
      <w:marLeft w:val="0"/>
      <w:marRight w:val="0"/>
      <w:marTop w:val="0"/>
      <w:marBottom w:val="0"/>
      <w:divBdr>
        <w:top w:val="none" w:sz="0" w:space="0" w:color="auto"/>
        <w:left w:val="none" w:sz="0" w:space="0" w:color="auto"/>
        <w:bottom w:val="none" w:sz="0" w:space="0" w:color="auto"/>
        <w:right w:val="none" w:sz="0" w:space="0" w:color="auto"/>
      </w:divBdr>
    </w:div>
    <w:div w:id="213346562">
      <w:bodyDiv w:val="1"/>
      <w:marLeft w:val="0"/>
      <w:marRight w:val="0"/>
      <w:marTop w:val="0"/>
      <w:marBottom w:val="0"/>
      <w:divBdr>
        <w:top w:val="none" w:sz="0" w:space="0" w:color="auto"/>
        <w:left w:val="none" w:sz="0" w:space="0" w:color="auto"/>
        <w:bottom w:val="none" w:sz="0" w:space="0" w:color="auto"/>
        <w:right w:val="none" w:sz="0" w:space="0" w:color="auto"/>
      </w:divBdr>
    </w:div>
    <w:div w:id="214584441">
      <w:bodyDiv w:val="1"/>
      <w:marLeft w:val="0"/>
      <w:marRight w:val="0"/>
      <w:marTop w:val="0"/>
      <w:marBottom w:val="0"/>
      <w:divBdr>
        <w:top w:val="none" w:sz="0" w:space="0" w:color="auto"/>
        <w:left w:val="none" w:sz="0" w:space="0" w:color="auto"/>
        <w:bottom w:val="none" w:sz="0" w:space="0" w:color="auto"/>
        <w:right w:val="none" w:sz="0" w:space="0" w:color="auto"/>
      </w:divBdr>
    </w:div>
    <w:div w:id="215362648">
      <w:bodyDiv w:val="1"/>
      <w:marLeft w:val="0"/>
      <w:marRight w:val="0"/>
      <w:marTop w:val="0"/>
      <w:marBottom w:val="0"/>
      <w:divBdr>
        <w:top w:val="none" w:sz="0" w:space="0" w:color="auto"/>
        <w:left w:val="none" w:sz="0" w:space="0" w:color="auto"/>
        <w:bottom w:val="none" w:sz="0" w:space="0" w:color="auto"/>
        <w:right w:val="none" w:sz="0" w:space="0" w:color="auto"/>
      </w:divBdr>
    </w:div>
    <w:div w:id="215632237">
      <w:bodyDiv w:val="1"/>
      <w:marLeft w:val="0"/>
      <w:marRight w:val="0"/>
      <w:marTop w:val="0"/>
      <w:marBottom w:val="0"/>
      <w:divBdr>
        <w:top w:val="none" w:sz="0" w:space="0" w:color="auto"/>
        <w:left w:val="none" w:sz="0" w:space="0" w:color="auto"/>
        <w:bottom w:val="none" w:sz="0" w:space="0" w:color="auto"/>
        <w:right w:val="none" w:sz="0" w:space="0" w:color="auto"/>
      </w:divBdr>
    </w:div>
    <w:div w:id="215748930">
      <w:bodyDiv w:val="1"/>
      <w:marLeft w:val="0"/>
      <w:marRight w:val="0"/>
      <w:marTop w:val="0"/>
      <w:marBottom w:val="0"/>
      <w:divBdr>
        <w:top w:val="none" w:sz="0" w:space="0" w:color="auto"/>
        <w:left w:val="none" w:sz="0" w:space="0" w:color="auto"/>
        <w:bottom w:val="none" w:sz="0" w:space="0" w:color="auto"/>
        <w:right w:val="none" w:sz="0" w:space="0" w:color="auto"/>
      </w:divBdr>
    </w:div>
    <w:div w:id="219369110">
      <w:bodyDiv w:val="1"/>
      <w:marLeft w:val="0"/>
      <w:marRight w:val="0"/>
      <w:marTop w:val="0"/>
      <w:marBottom w:val="0"/>
      <w:divBdr>
        <w:top w:val="none" w:sz="0" w:space="0" w:color="auto"/>
        <w:left w:val="none" w:sz="0" w:space="0" w:color="auto"/>
        <w:bottom w:val="none" w:sz="0" w:space="0" w:color="auto"/>
        <w:right w:val="none" w:sz="0" w:space="0" w:color="auto"/>
      </w:divBdr>
    </w:div>
    <w:div w:id="219559985">
      <w:bodyDiv w:val="1"/>
      <w:marLeft w:val="0"/>
      <w:marRight w:val="0"/>
      <w:marTop w:val="0"/>
      <w:marBottom w:val="0"/>
      <w:divBdr>
        <w:top w:val="none" w:sz="0" w:space="0" w:color="auto"/>
        <w:left w:val="none" w:sz="0" w:space="0" w:color="auto"/>
        <w:bottom w:val="none" w:sz="0" w:space="0" w:color="auto"/>
        <w:right w:val="none" w:sz="0" w:space="0" w:color="auto"/>
      </w:divBdr>
    </w:div>
    <w:div w:id="219752683">
      <w:bodyDiv w:val="1"/>
      <w:marLeft w:val="0"/>
      <w:marRight w:val="0"/>
      <w:marTop w:val="0"/>
      <w:marBottom w:val="0"/>
      <w:divBdr>
        <w:top w:val="none" w:sz="0" w:space="0" w:color="auto"/>
        <w:left w:val="none" w:sz="0" w:space="0" w:color="auto"/>
        <w:bottom w:val="none" w:sz="0" w:space="0" w:color="auto"/>
        <w:right w:val="none" w:sz="0" w:space="0" w:color="auto"/>
      </w:divBdr>
    </w:div>
    <w:div w:id="223495928">
      <w:bodyDiv w:val="1"/>
      <w:marLeft w:val="0"/>
      <w:marRight w:val="0"/>
      <w:marTop w:val="0"/>
      <w:marBottom w:val="0"/>
      <w:divBdr>
        <w:top w:val="none" w:sz="0" w:space="0" w:color="auto"/>
        <w:left w:val="none" w:sz="0" w:space="0" w:color="auto"/>
        <w:bottom w:val="none" w:sz="0" w:space="0" w:color="auto"/>
        <w:right w:val="none" w:sz="0" w:space="0" w:color="auto"/>
      </w:divBdr>
    </w:div>
    <w:div w:id="226957461">
      <w:bodyDiv w:val="1"/>
      <w:marLeft w:val="0"/>
      <w:marRight w:val="0"/>
      <w:marTop w:val="0"/>
      <w:marBottom w:val="0"/>
      <w:divBdr>
        <w:top w:val="none" w:sz="0" w:space="0" w:color="auto"/>
        <w:left w:val="none" w:sz="0" w:space="0" w:color="auto"/>
        <w:bottom w:val="none" w:sz="0" w:space="0" w:color="auto"/>
        <w:right w:val="none" w:sz="0" w:space="0" w:color="auto"/>
      </w:divBdr>
    </w:div>
    <w:div w:id="231813114">
      <w:bodyDiv w:val="1"/>
      <w:marLeft w:val="0"/>
      <w:marRight w:val="0"/>
      <w:marTop w:val="0"/>
      <w:marBottom w:val="0"/>
      <w:divBdr>
        <w:top w:val="none" w:sz="0" w:space="0" w:color="auto"/>
        <w:left w:val="none" w:sz="0" w:space="0" w:color="auto"/>
        <w:bottom w:val="none" w:sz="0" w:space="0" w:color="auto"/>
        <w:right w:val="none" w:sz="0" w:space="0" w:color="auto"/>
      </w:divBdr>
    </w:div>
    <w:div w:id="233782146">
      <w:bodyDiv w:val="1"/>
      <w:marLeft w:val="0"/>
      <w:marRight w:val="0"/>
      <w:marTop w:val="0"/>
      <w:marBottom w:val="0"/>
      <w:divBdr>
        <w:top w:val="none" w:sz="0" w:space="0" w:color="auto"/>
        <w:left w:val="none" w:sz="0" w:space="0" w:color="auto"/>
        <w:bottom w:val="none" w:sz="0" w:space="0" w:color="auto"/>
        <w:right w:val="none" w:sz="0" w:space="0" w:color="auto"/>
      </w:divBdr>
      <w:divsChild>
        <w:div w:id="1977566091">
          <w:marLeft w:val="0"/>
          <w:marRight w:val="0"/>
          <w:marTop w:val="0"/>
          <w:marBottom w:val="0"/>
          <w:divBdr>
            <w:top w:val="none" w:sz="0" w:space="0" w:color="auto"/>
            <w:left w:val="none" w:sz="0" w:space="0" w:color="auto"/>
            <w:bottom w:val="none" w:sz="0" w:space="0" w:color="auto"/>
            <w:right w:val="none" w:sz="0" w:space="0" w:color="auto"/>
          </w:divBdr>
          <w:divsChild>
            <w:div w:id="1040519666">
              <w:marLeft w:val="0"/>
              <w:marRight w:val="0"/>
              <w:marTop w:val="0"/>
              <w:marBottom w:val="0"/>
              <w:divBdr>
                <w:top w:val="none" w:sz="0" w:space="0" w:color="auto"/>
                <w:left w:val="none" w:sz="0" w:space="0" w:color="auto"/>
                <w:bottom w:val="none" w:sz="0" w:space="0" w:color="auto"/>
                <w:right w:val="none" w:sz="0" w:space="0" w:color="auto"/>
              </w:divBdr>
              <w:divsChild>
                <w:div w:id="317464616">
                  <w:marLeft w:val="0"/>
                  <w:marRight w:val="0"/>
                  <w:marTop w:val="0"/>
                  <w:marBottom w:val="0"/>
                  <w:divBdr>
                    <w:top w:val="single" w:sz="6" w:space="29" w:color="CCCCCC"/>
                    <w:left w:val="single" w:sz="6" w:space="0" w:color="CCCCCC"/>
                    <w:bottom w:val="single" w:sz="6" w:space="0" w:color="CCCCCC"/>
                    <w:right w:val="single" w:sz="6" w:space="0" w:color="CCCCCC"/>
                  </w:divBdr>
                  <w:divsChild>
                    <w:div w:id="1818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098034">
      <w:bodyDiv w:val="1"/>
      <w:marLeft w:val="0"/>
      <w:marRight w:val="0"/>
      <w:marTop w:val="0"/>
      <w:marBottom w:val="0"/>
      <w:divBdr>
        <w:top w:val="none" w:sz="0" w:space="0" w:color="auto"/>
        <w:left w:val="none" w:sz="0" w:space="0" w:color="auto"/>
        <w:bottom w:val="none" w:sz="0" w:space="0" w:color="auto"/>
        <w:right w:val="none" w:sz="0" w:space="0" w:color="auto"/>
      </w:divBdr>
    </w:div>
    <w:div w:id="234170586">
      <w:bodyDiv w:val="1"/>
      <w:marLeft w:val="0"/>
      <w:marRight w:val="0"/>
      <w:marTop w:val="0"/>
      <w:marBottom w:val="0"/>
      <w:divBdr>
        <w:top w:val="none" w:sz="0" w:space="0" w:color="auto"/>
        <w:left w:val="none" w:sz="0" w:space="0" w:color="auto"/>
        <w:bottom w:val="none" w:sz="0" w:space="0" w:color="auto"/>
        <w:right w:val="none" w:sz="0" w:space="0" w:color="auto"/>
      </w:divBdr>
    </w:div>
    <w:div w:id="234978473">
      <w:bodyDiv w:val="1"/>
      <w:marLeft w:val="0"/>
      <w:marRight w:val="0"/>
      <w:marTop w:val="0"/>
      <w:marBottom w:val="0"/>
      <w:divBdr>
        <w:top w:val="none" w:sz="0" w:space="0" w:color="auto"/>
        <w:left w:val="none" w:sz="0" w:space="0" w:color="auto"/>
        <w:bottom w:val="none" w:sz="0" w:space="0" w:color="auto"/>
        <w:right w:val="none" w:sz="0" w:space="0" w:color="auto"/>
      </w:divBdr>
    </w:div>
    <w:div w:id="236329227">
      <w:bodyDiv w:val="1"/>
      <w:marLeft w:val="0"/>
      <w:marRight w:val="0"/>
      <w:marTop w:val="0"/>
      <w:marBottom w:val="0"/>
      <w:divBdr>
        <w:top w:val="none" w:sz="0" w:space="0" w:color="auto"/>
        <w:left w:val="none" w:sz="0" w:space="0" w:color="auto"/>
        <w:bottom w:val="none" w:sz="0" w:space="0" w:color="auto"/>
        <w:right w:val="none" w:sz="0" w:space="0" w:color="auto"/>
      </w:divBdr>
    </w:div>
    <w:div w:id="236405459">
      <w:bodyDiv w:val="1"/>
      <w:marLeft w:val="0"/>
      <w:marRight w:val="0"/>
      <w:marTop w:val="0"/>
      <w:marBottom w:val="0"/>
      <w:divBdr>
        <w:top w:val="none" w:sz="0" w:space="0" w:color="auto"/>
        <w:left w:val="none" w:sz="0" w:space="0" w:color="auto"/>
        <w:bottom w:val="none" w:sz="0" w:space="0" w:color="auto"/>
        <w:right w:val="none" w:sz="0" w:space="0" w:color="auto"/>
      </w:divBdr>
    </w:div>
    <w:div w:id="239680354">
      <w:bodyDiv w:val="1"/>
      <w:marLeft w:val="0"/>
      <w:marRight w:val="0"/>
      <w:marTop w:val="0"/>
      <w:marBottom w:val="0"/>
      <w:divBdr>
        <w:top w:val="none" w:sz="0" w:space="0" w:color="auto"/>
        <w:left w:val="none" w:sz="0" w:space="0" w:color="auto"/>
        <w:bottom w:val="none" w:sz="0" w:space="0" w:color="auto"/>
        <w:right w:val="none" w:sz="0" w:space="0" w:color="auto"/>
      </w:divBdr>
    </w:div>
    <w:div w:id="239751119">
      <w:bodyDiv w:val="1"/>
      <w:marLeft w:val="0"/>
      <w:marRight w:val="0"/>
      <w:marTop w:val="0"/>
      <w:marBottom w:val="0"/>
      <w:divBdr>
        <w:top w:val="none" w:sz="0" w:space="0" w:color="auto"/>
        <w:left w:val="none" w:sz="0" w:space="0" w:color="auto"/>
        <w:bottom w:val="none" w:sz="0" w:space="0" w:color="auto"/>
        <w:right w:val="none" w:sz="0" w:space="0" w:color="auto"/>
      </w:divBdr>
    </w:div>
    <w:div w:id="240649528">
      <w:bodyDiv w:val="1"/>
      <w:marLeft w:val="0"/>
      <w:marRight w:val="0"/>
      <w:marTop w:val="0"/>
      <w:marBottom w:val="0"/>
      <w:divBdr>
        <w:top w:val="none" w:sz="0" w:space="0" w:color="auto"/>
        <w:left w:val="none" w:sz="0" w:space="0" w:color="auto"/>
        <w:bottom w:val="none" w:sz="0" w:space="0" w:color="auto"/>
        <w:right w:val="none" w:sz="0" w:space="0" w:color="auto"/>
      </w:divBdr>
    </w:div>
    <w:div w:id="242029575">
      <w:bodyDiv w:val="1"/>
      <w:marLeft w:val="0"/>
      <w:marRight w:val="0"/>
      <w:marTop w:val="0"/>
      <w:marBottom w:val="0"/>
      <w:divBdr>
        <w:top w:val="none" w:sz="0" w:space="0" w:color="auto"/>
        <w:left w:val="none" w:sz="0" w:space="0" w:color="auto"/>
        <w:bottom w:val="none" w:sz="0" w:space="0" w:color="auto"/>
        <w:right w:val="none" w:sz="0" w:space="0" w:color="auto"/>
      </w:divBdr>
    </w:div>
    <w:div w:id="246381342">
      <w:bodyDiv w:val="1"/>
      <w:marLeft w:val="0"/>
      <w:marRight w:val="0"/>
      <w:marTop w:val="0"/>
      <w:marBottom w:val="0"/>
      <w:divBdr>
        <w:top w:val="none" w:sz="0" w:space="0" w:color="auto"/>
        <w:left w:val="none" w:sz="0" w:space="0" w:color="auto"/>
        <w:bottom w:val="none" w:sz="0" w:space="0" w:color="auto"/>
        <w:right w:val="none" w:sz="0" w:space="0" w:color="auto"/>
      </w:divBdr>
    </w:div>
    <w:div w:id="248076473">
      <w:bodyDiv w:val="1"/>
      <w:marLeft w:val="0"/>
      <w:marRight w:val="0"/>
      <w:marTop w:val="0"/>
      <w:marBottom w:val="0"/>
      <w:divBdr>
        <w:top w:val="none" w:sz="0" w:space="0" w:color="auto"/>
        <w:left w:val="none" w:sz="0" w:space="0" w:color="auto"/>
        <w:bottom w:val="none" w:sz="0" w:space="0" w:color="auto"/>
        <w:right w:val="none" w:sz="0" w:space="0" w:color="auto"/>
      </w:divBdr>
    </w:div>
    <w:div w:id="248581678">
      <w:bodyDiv w:val="1"/>
      <w:marLeft w:val="0"/>
      <w:marRight w:val="0"/>
      <w:marTop w:val="0"/>
      <w:marBottom w:val="0"/>
      <w:divBdr>
        <w:top w:val="none" w:sz="0" w:space="0" w:color="auto"/>
        <w:left w:val="none" w:sz="0" w:space="0" w:color="auto"/>
        <w:bottom w:val="none" w:sz="0" w:space="0" w:color="auto"/>
        <w:right w:val="none" w:sz="0" w:space="0" w:color="auto"/>
      </w:divBdr>
    </w:div>
    <w:div w:id="249658056">
      <w:bodyDiv w:val="1"/>
      <w:marLeft w:val="0"/>
      <w:marRight w:val="0"/>
      <w:marTop w:val="0"/>
      <w:marBottom w:val="0"/>
      <w:divBdr>
        <w:top w:val="none" w:sz="0" w:space="0" w:color="auto"/>
        <w:left w:val="none" w:sz="0" w:space="0" w:color="auto"/>
        <w:bottom w:val="none" w:sz="0" w:space="0" w:color="auto"/>
        <w:right w:val="none" w:sz="0" w:space="0" w:color="auto"/>
      </w:divBdr>
    </w:div>
    <w:div w:id="251624657">
      <w:bodyDiv w:val="1"/>
      <w:marLeft w:val="0"/>
      <w:marRight w:val="0"/>
      <w:marTop w:val="0"/>
      <w:marBottom w:val="0"/>
      <w:divBdr>
        <w:top w:val="none" w:sz="0" w:space="0" w:color="auto"/>
        <w:left w:val="none" w:sz="0" w:space="0" w:color="auto"/>
        <w:bottom w:val="none" w:sz="0" w:space="0" w:color="auto"/>
        <w:right w:val="none" w:sz="0" w:space="0" w:color="auto"/>
      </w:divBdr>
    </w:div>
    <w:div w:id="253242665">
      <w:bodyDiv w:val="1"/>
      <w:marLeft w:val="0"/>
      <w:marRight w:val="0"/>
      <w:marTop w:val="0"/>
      <w:marBottom w:val="0"/>
      <w:divBdr>
        <w:top w:val="none" w:sz="0" w:space="0" w:color="auto"/>
        <w:left w:val="none" w:sz="0" w:space="0" w:color="auto"/>
        <w:bottom w:val="none" w:sz="0" w:space="0" w:color="auto"/>
        <w:right w:val="none" w:sz="0" w:space="0" w:color="auto"/>
      </w:divBdr>
    </w:div>
    <w:div w:id="253711412">
      <w:bodyDiv w:val="1"/>
      <w:marLeft w:val="0"/>
      <w:marRight w:val="0"/>
      <w:marTop w:val="0"/>
      <w:marBottom w:val="0"/>
      <w:divBdr>
        <w:top w:val="none" w:sz="0" w:space="0" w:color="auto"/>
        <w:left w:val="none" w:sz="0" w:space="0" w:color="auto"/>
        <w:bottom w:val="none" w:sz="0" w:space="0" w:color="auto"/>
        <w:right w:val="none" w:sz="0" w:space="0" w:color="auto"/>
      </w:divBdr>
    </w:div>
    <w:div w:id="254292212">
      <w:bodyDiv w:val="1"/>
      <w:marLeft w:val="0"/>
      <w:marRight w:val="0"/>
      <w:marTop w:val="0"/>
      <w:marBottom w:val="0"/>
      <w:divBdr>
        <w:top w:val="none" w:sz="0" w:space="0" w:color="auto"/>
        <w:left w:val="none" w:sz="0" w:space="0" w:color="auto"/>
        <w:bottom w:val="none" w:sz="0" w:space="0" w:color="auto"/>
        <w:right w:val="none" w:sz="0" w:space="0" w:color="auto"/>
      </w:divBdr>
    </w:div>
    <w:div w:id="254947576">
      <w:bodyDiv w:val="1"/>
      <w:marLeft w:val="0"/>
      <w:marRight w:val="0"/>
      <w:marTop w:val="0"/>
      <w:marBottom w:val="0"/>
      <w:divBdr>
        <w:top w:val="none" w:sz="0" w:space="0" w:color="auto"/>
        <w:left w:val="none" w:sz="0" w:space="0" w:color="auto"/>
        <w:bottom w:val="none" w:sz="0" w:space="0" w:color="auto"/>
        <w:right w:val="none" w:sz="0" w:space="0" w:color="auto"/>
      </w:divBdr>
    </w:div>
    <w:div w:id="257564434">
      <w:bodyDiv w:val="1"/>
      <w:marLeft w:val="0"/>
      <w:marRight w:val="0"/>
      <w:marTop w:val="0"/>
      <w:marBottom w:val="0"/>
      <w:divBdr>
        <w:top w:val="none" w:sz="0" w:space="0" w:color="auto"/>
        <w:left w:val="none" w:sz="0" w:space="0" w:color="auto"/>
        <w:bottom w:val="none" w:sz="0" w:space="0" w:color="auto"/>
        <w:right w:val="none" w:sz="0" w:space="0" w:color="auto"/>
      </w:divBdr>
    </w:div>
    <w:div w:id="259026204">
      <w:bodyDiv w:val="1"/>
      <w:marLeft w:val="0"/>
      <w:marRight w:val="0"/>
      <w:marTop w:val="0"/>
      <w:marBottom w:val="0"/>
      <w:divBdr>
        <w:top w:val="none" w:sz="0" w:space="0" w:color="auto"/>
        <w:left w:val="none" w:sz="0" w:space="0" w:color="auto"/>
        <w:bottom w:val="none" w:sz="0" w:space="0" w:color="auto"/>
        <w:right w:val="none" w:sz="0" w:space="0" w:color="auto"/>
      </w:divBdr>
    </w:div>
    <w:div w:id="260652360">
      <w:bodyDiv w:val="1"/>
      <w:marLeft w:val="0"/>
      <w:marRight w:val="0"/>
      <w:marTop w:val="0"/>
      <w:marBottom w:val="0"/>
      <w:divBdr>
        <w:top w:val="none" w:sz="0" w:space="0" w:color="auto"/>
        <w:left w:val="none" w:sz="0" w:space="0" w:color="auto"/>
        <w:bottom w:val="none" w:sz="0" w:space="0" w:color="auto"/>
        <w:right w:val="none" w:sz="0" w:space="0" w:color="auto"/>
      </w:divBdr>
    </w:div>
    <w:div w:id="260997015">
      <w:bodyDiv w:val="1"/>
      <w:marLeft w:val="0"/>
      <w:marRight w:val="0"/>
      <w:marTop w:val="0"/>
      <w:marBottom w:val="0"/>
      <w:divBdr>
        <w:top w:val="none" w:sz="0" w:space="0" w:color="auto"/>
        <w:left w:val="none" w:sz="0" w:space="0" w:color="auto"/>
        <w:bottom w:val="none" w:sz="0" w:space="0" w:color="auto"/>
        <w:right w:val="none" w:sz="0" w:space="0" w:color="auto"/>
      </w:divBdr>
    </w:div>
    <w:div w:id="261108262">
      <w:bodyDiv w:val="1"/>
      <w:marLeft w:val="0"/>
      <w:marRight w:val="0"/>
      <w:marTop w:val="0"/>
      <w:marBottom w:val="0"/>
      <w:divBdr>
        <w:top w:val="none" w:sz="0" w:space="0" w:color="auto"/>
        <w:left w:val="none" w:sz="0" w:space="0" w:color="auto"/>
        <w:bottom w:val="none" w:sz="0" w:space="0" w:color="auto"/>
        <w:right w:val="none" w:sz="0" w:space="0" w:color="auto"/>
      </w:divBdr>
    </w:div>
    <w:div w:id="261499627">
      <w:bodyDiv w:val="1"/>
      <w:marLeft w:val="0"/>
      <w:marRight w:val="0"/>
      <w:marTop w:val="0"/>
      <w:marBottom w:val="0"/>
      <w:divBdr>
        <w:top w:val="none" w:sz="0" w:space="0" w:color="auto"/>
        <w:left w:val="none" w:sz="0" w:space="0" w:color="auto"/>
        <w:bottom w:val="none" w:sz="0" w:space="0" w:color="auto"/>
        <w:right w:val="none" w:sz="0" w:space="0" w:color="auto"/>
      </w:divBdr>
    </w:div>
    <w:div w:id="262425461">
      <w:bodyDiv w:val="1"/>
      <w:marLeft w:val="0"/>
      <w:marRight w:val="0"/>
      <w:marTop w:val="0"/>
      <w:marBottom w:val="0"/>
      <w:divBdr>
        <w:top w:val="none" w:sz="0" w:space="0" w:color="auto"/>
        <w:left w:val="none" w:sz="0" w:space="0" w:color="auto"/>
        <w:bottom w:val="none" w:sz="0" w:space="0" w:color="auto"/>
        <w:right w:val="none" w:sz="0" w:space="0" w:color="auto"/>
      </w:divBdr>
    </w:div>
    <w:div w:id="266160258">
      <w:bodyDiv w:val="1"/>
      <w:marLeft w:val="0"/>
      <w:marRight w:val="0"/>
      <w:marTop w:val="0"/>
      <w:marBottom w:val="0"/>
      <w:divBdr>
        <w:top w:val="none" w:sz="0" w:space="0" w:color="auto"/>
        <w:left w:val="none" w:sz="0" w:space="0" w:color="auto"/>
        <w:bottom w:val="none" w:sz="0" w:space="0" w:color="auto"/>
        <w:right w:val="none" w:sz="0" w:space="0" w:color="auto"/>
      </w:divBdr>
    </w:div>
    <w:div w:id="266352788">
      <w:bodyDiv w:val="1"/>
      <w:marLeft w:val="0"/>
      <w:marRight w:val="0"/>
      <w:marTop w:val="0"/>
      <w:marBottom w:val="0"/>
      <w:divBdr>
        <w:top w:val="none" w:sz="0" w:space="0" w:color="auto"/>
        <w:left w:val="none" w:sz="0" w:space="0" w:color="auto"/>
        <w:bottom w:val="none" w:sz="0" w:space="0" w:color="auto"/>
        <w:right w:val="none" w:sz="0" w:space="0" w:color="auto"/>
      </w:divBdr>
    </w:div>
    <w:div w:id="267130541">
      <w:bodyDiv w:val="1"/>
      <w:marLeft w:val="0"/>
      <w:marRight w:val="0"/>
      <w:marTop w:val="0"/>
      <w:marBottom w:val="0"/>
      <w:divBdr>
        <w:top w:val="none" w:sz="0" w:space="0" w:color="auto"/>
        <w:left w:val="none" w:sz="0" w:space="0" w:color="auto"/>
        <w:bottom w:val="none" w:sz="0" w:space="0" w:color="auto"/>
        <w:right w:val="none" w:sz="0" w:space="0" w:color="auto"/>
      </w:divBdr>
    </w:div>
    <w:div w:id="270860352">
      <w:bodyDiv w:val="1"/>
      <w:marLeft w:val="0"/>
      <w:marRight w:val="0"/>
      <w:marTop w:val="0"/>
      <w:marBottom w:val="0"/>
      <w:divBdr>
        <w:top w:val="none" w:sz="0" w:space="0" w:color="auto"/>
        <w:left w:val="none" w:sz="0" w:space="0" w:color="auto"/>
        <w:bottom w:val="none" w:sz="0" w:space="0" w:color="auto"/>
        <w:right w:val="none" w:sz="0" w:space="0" w:color="auto"/>
      </w:divBdr>
    </w:div>
    <w:div w:id="271015891">
      <w:bodyDiv w:val="1"/>
      <w:marLeft w:val="0"/>
      <w:marRight w:val="0"/>
      <w:marTop w:val="0"/>
      <w:marBottom w:val="0"/>
      <w:divBdr>
        <w:top w:val="none" w:sz="0" w:space="0" w:color="auto"/>
        <w:left w:val="none" w:sz="0" w:space="0" w:color="auto"/>
        <w:bottom w:val="none" w:sz="0" w:space="0" w:color="auto"/>
        <w:right w:val="none" w:sz="0" w:space="0" w:color="auto"/>
      </w:divBdr>
    </w:div>
    <w:div w:id="272985108">
      <w:bodyDiv w:val="1"/>
      <w:marLeft w:val="0"/>
      <w:marRight w:val="0"/>
      <w:marTop w:val="0"/>
      <w:marBottom w:val="0"/>
      <w:divBdr>
        <w:top w:val="none" w:sz="0" w:space="0" w:color="auto"/>
        <w:left w:val="none" w:sz="0" w:space="0" w:color="auto"/>
        <w:bottom w:val="none" w:sz="0" w:space="0" w:color="auto"/>
        <w:right w:val="none" w:sz="0" w:space="0" w:color="auto"/>
      </w:divBdr>
    </w:div>
    <w:div w:id="274482169">
      <w:bodyDiv w:val="1"/>
      <w:marLeft w:val="0"/>
      <w:marRight w:val="0"/>
      <w:marTop w:val="0"/>
      <w:marBottom w:val="0"/>
      <w:divBdr>
        <w:top w:val="none" w:sz="0" w:space="0" w:color="auto"/>
        <w:left w:val="none" w:sz="0" w:space="0" w:color="auto"/>
        <w:bottom w:val="none" w:sz="0" w:space="0" w:color="auto"/>
        <w:right w:val="none" w:sz="0" w:space="0" w:color="auto"/>
      </w:divBdr>
    </w:div>
    <w:div w:id="274867044">
      <w:bodyDiv w:val="1"/>
      <w:marLeft w:val="0"/>
      <w:marRight w:val="0"/>
      <w:marTop w:val="0"/>
      <w:marBottom w:val="0"/>
      <w:divBdr>
        <w:top w:val="none" w:sz="0" w:space="0" w:color="auto"/>
        <w:left w:val="none" w:sz="0" w:space="0" w:color="auto"/>
        <w:bottom w:val="none" w:sz="0" w:space="0" w:color="auto"/>
        <w:right w:val="none" w:sz="0" w:space="0" w:color="auto"/>
      </w:divBdr>
    </w:div>
    <w:div w:id="274942242">
      <w:bodyDiv w:val="1"/>
      <w:marLeft w:val="0"/>
      <w:marRight w:val="0"/>
      <w:marTop w:val="0"/>
      <w:marBottom w:val="0"/>
      <w:divBdr>
        <w:top w:val="none" w:sz="0" w:space="0" w:color="auto"/>
        <w:left w:val="none" w:sz="0" w:space="0" w:color="auto"/>
        <w:bottom w:val="none" w:sz="0" w:space="0" w:color="auto"/>
        <w:right w:val="none" w:sz="0" w:space="0" w:color="auto"/>
      </w:divBdr>
    </w:div>
    <w:div w:id="275479435">
      <w:bodyDiv w:val="1"/>
      <w:marLeft w:val="0"/>
      <w:marRight w:val="0"/>
      <w:marTop w:val="0"/>
      <w:marBottom w:val="0"/>
      <w:divBdr>
        <w:top w:val="none" w:sz="0" w:space="0" w:color="auto"/>
        <w:left w:val="none" w:sz="0" w:space="0" w:color="auto"/>
        <w:bottom w:val="none" w:sz="0" w:space="0" w:color="auto"/>
        <w:right w:val="none" w:sz="0" w:space="0" w:color="auto"/>
      </w:divBdr>
    </w:div>
    <w:div w:id="279579625">
      <w:bodyDiv w:val="1"/>
      <w:marLeft w:val="0"/>
      <w:marRight w:val="0"/>
      <w:marTop w:val="0"/>
      <w:marBottom w:val="0"/>
      <w:divBdr>
        <w:top w:val="none" w:sz="0" w:space="0" w:color="auto"/>
        <w:left w:val="none" w:sz="0" w:space="0" w:color="auto"/>
        <w:bottom w:val="none" w:sz="0" w:space="0" w:color="auto"/>
        <w:right w:val="none" w:sz="0" w:space="0" w:color="auto"/>
      </w:divBdr>
    </w:div>
    <w:div w:id="281151812">
      <w:bodyDiv w:val="1"/>
      <w:marLeft w:val="0"/>
      <w:marRight w:val="0"/>
      <w:marTop w:val="0"/>
      <w:marBottom w:val="0"/>
      <w:divBdr>
        <w:top w:val="none" w:sz="0" w:space="0" w:color="auto"/>
        <w:left w:val="none" w:sz="0" w:space="0" w:color="auto"/>
        <w:bottom w:val="none" w:sz="0" w:space="0" w:color="auto"/>
        <w:right w:val="none" w:sz="0" w:space="0" w:color="auto"/>
      </w:divBdr>
    </w:div>
    <w:div w:id="285937579">
      <w:bodyDiv w:val="1"/>
      <w:marLeft w:val="0"/>
      <w:marRight w:val="0"/>
      <w:marTop w:val="0"/>
      <w:marBottom w:val="0"/>
      <w:divBdr>
        <w:top w:val="none" w:sz="0" w:space="0" w:color="auto"/>
        <w:left w:val="none" w:sz="0" w:space="0" w:color="auto"/>
        <w:bottom w:val="none" w:sz="0" w:space="0" w:color="auto"/>
        <w:right w:val="none" w:sz="0" w:space="0" w:color="auto"/>
      </w:divBdr>
    </w:div>
    <w:div w:id="287318718">
      <w:bodyDiv w:val="1"/>
      <w:marLeft w:val="0"/>
      <w:marRight w:val="0"/>
      <w:marTop w:val="0"/>
      <w:marBottom w:val="0"/>
      <w:divBdr>
        <w:top w:val="none" w:sz="0" w:space="0" w:color="auto"/>
        <w:left w:val="none" w:sz="0" w:space="0" w:color="auto"/>
        <w:bottom w:val="none" w:sz="0" w:space="0" w:color="auto"/>
        <w:right w:val="none" w:sz="0" w:space="0" w:color="auto"/>
      </w:divBdr>
    </w:div>
    <w:div w:id="288122309">
      <w:bodyDiv w:val="1"/>
      <w:marLeft w:val="0"/>
      <w:marRight w:val="0"/>
      <w:marTop w:val="0"/>
      <w:marBottom w:val="0"/>
      <w:divBdr>
        <w:top w:val="none" w:sz="0" w:space="0" w:color="auto"/>
        <w:left w:val="none" w:sz="0" w:space="0" w:color="auto"/>
        <w:bottom w:val="none" w:sz="0" w:space="0" w:color="auto"/>
        <w:right w:val="none" w:sz="0" w:space="0" w:color="auto"/>
      </w:divBdr>
    </w:div>
    <w:div w:id="288362607">
      <w:bodyDiv w:val="1"/>
      <w:marLeft w:val="0"/>
      <w:marRight w:val="0"/>
      <w:marTop w:val="0"/>
      <w:marBottom w:val="0"/>
      <w:divBdr>
        <w:top w:val="none" w:sz="0" w:space="0" w:color="auto"/>
        <w:left w:val="none" w:sz="0" w:space="0" w:color="auto"/>
        <w:bottom w:val="none" w:sz="0" w:space="0" w:color="auto"/>
        <w:right w:val="none" w:sz="0" w:space="0" w:color="auto"/>
      </w:divBdr>
    </w:div>
    <w:div w:id="288584568">
      <w:bodyDiv w:val="1"/>
      <w:marLeft w:val="0"/>
      <w:marRight w:val="0"/>
      <w:marTop w:val="0"/>
      <w:marBottom w:val="0"/>
      <w:divBdr>
        <w:top w:val="none" w:sz="0" w:space="0" w:color="auto"/>
        <w:left w:val="none" w:sz="0" w:space="0" w:color="auto"/>
        <w:bottom w:val="none" w:sz="0" w:space="0" w:color="auto"/>
        <w:right w:val="none" w:sz="0" w:space="0" w:color="auto"/>
      </w:divBdr>
    </w:div>
    <w:div w:id="289094075">
      <w:bodyDiv w:val="1"/>
      <w:marLeft w:val="0"/>
      <w:marRight w:val="0"/>
      <w:marTop w:val="0"/>
      <w:marBottom w:val="0"/>
      <w:divBdr>
        <w:top w:val="none" w:sz="0" w:space="0" w:color="auto"/>
        <w:left w:val="none" w:sz="0" w:space="0" w:color="auto"/>
        <w:bottom w:val="none" w:sz="0" w:space="0" w:color="auto"/>
        <w:right w:val="none" w:sz="0" w:space="0" w:color="auto"/>
      </w:divBdr>
    </w:div>
    <w:div w:id="293172215">
      <w:bodyDiv w:val="1"/>
      <w:marLeft w:val="0"/>
      <w:marRight w:val="0"/>
      <w:marTop w:val="0"/>
      <w:marBottom w:val="0"/>
      <w:divBdr>
        <w:top w:val="none" w:sz="0" w:space="0" w:color="auto"/>
        <w:left w:val="none" w:sz="0" w:space="0" w:color="auto"/>
        <w:bottom w:val="none" w:sz="0" w:space="0" w:color="auto"/>
        <w:right w:val="none" w:sz="0" w:space="0" w:color="auto"/>
      </w:divBdr>
    </w:div>
    <w:div w:id="293606667">
      <w:bodyDiv w:val="1"/>
      <w:marLeft w:val="0"/>
      <w:marRight w:val="0"/>
      <w:marTop w:val="0"/>
      <w:marBottom w:val="0"/>
      <w:divBdr>
        <w:top w:val="none" w:sz="0" w:space="0" w:color="auto"/>
        <w:left w:val="none" w:sz="0" w:space="0" w:color="auto"/>
        <w:bottom w:val="none" w:sz="0" w:space="0" w:color="auto"/>
        <w:right w:val="none" w:sz="0" w:space="0" w:color="auto"/>
      </w:divBdr>
    </w:div>
    <w:div w:id="294675844">
      <w:bodyDiv w:val="1"/>
      <w:marLeft w:val="0"/>
      <w:marRight w:val="0"/>
      <w:marTop w:val="0"/>
      <w:marBottom w:val="0"/>
      <w:divBdr>
        <w:top w:val="none" w:sz="0" w:space="0" w:color="auto"/>
        <w:left w:val="none" w:sz="0" w:space="0" w:color="auto"/>
        <w:bottom w:val="none" w:sz="0" w:space="0" w:color="auto"/>
        <w:right w:val="none" w:sz="0" w:space="0" w:color="auto"/>
      </w:divBdr>
    </w:div>
    <w:div w:id="295642664">
      <w:bodyDiv w:val="1"/>
      <w:marLeft w:val="0"/>
      <w:marRight w:val="0"/>
      <w:marTop w:val="0"/>
      <w:marBottom w:val="0"/>
      <w:divBdr>
        <w:top w:val="none" w:sz="0" w:space="0" w:color="auto"/>
        <w:left w:val="none" w:sz="0" w:space="0" w:color="auto"/>
        <w:bottom w:val="none" w:sz="0" w:space="0" w:color="auto"/>
        <w:right w:val="none" w:sz="0" w:space="0" w:color="auto"/>
      </w:divBdr>
    </w:div>
    <w:div w:id="298000549">
      <w:bodyDiv w:val="1"/>
      <w:marLeft w:val="0"/>
      <w:marRight w:val="0"/>
      <w:marTop w:val="0"/>
      <w:marBottom w:val="0"/>
      <w:divBdr>
        <w:top w:val="none" w:sz="0" w:space="0" w:color="auto"/>
        <w:left w:val="none" w:sz="0" w:space="0" w:color="auto"/>
        <w:bottom w:val="none" w:sz="0" w:space="0" w:color="auto"/>
        <w:right w:val="none" w:sz="0" w:space="0" w:color="auto"/>
      </w:divBdr>
    </w:div>
    <w:div w:id="298270116">
      <w:bodyDiv w:val="1"/>
      <w:marLeft w:val="0"/>
      <w:marRight w:val="0"/>
      <w:marTop w:val="0"/>
      <w:marBottom w:val="0"/>
      <w:divBdr>
        <w:top w:val="none" w:sz="0" w:space="0" w:color="auto"/>
        <w:left w:val="none" w:sz="0" w:space="0" w:color="auto"/>
        <w:bottom w:val="none" w:sz="0" w:space="0" w:color="auto"/>
        <w:right w:val="none" w:sz="0" w:space="0" w:color="auto"/>
      </w:divBdr>
    </w:div>
    <w:div w:id="300157243">
      <w:bodyDiv w:val="1"/>
      <w:marLeft w:val="0"/>
      <w:marRight w:val="0"/>
      <w:marTop w:val="0"/>
      <w:marBottom w:val="0"/>
      <w:divBdr>
        <w:top w:val="none" w:sz="0" w:space="0" w:color="auto"/>
        <w:left w:val="none" w:sz="0" w:space="0" w:color="auto"/>
        <w:bottom w:val="none" w:sz="0" w:space="0" w:color="auto"/>
        <w:right w:val="none" w:sz="0" w:space="0" w:color="auto"/>
      </w:divBdr>
    </w:div>
    <w:div w:id="300816592">
      <w:bodyDiv w:val="1"/>
      <w:marLeft w:val="0"/>
      <w:marRight w:val="0"/>
      <w:marTop w:val="0"/>
      <w:marBottom w:val="0"/>
      <w:divBdr>
        <w:top w:val="none" w:sz="0" w:space="0" w:color="auto"/>
        <w:left w:val="none" w:sz="0" w:space="0" w:color="auto"/>
        <w:bottom w:val="none" w:sz="0" w:space="0" w:color="auto"/>
        <w:right w:val="none" w:sz="0" w:space="0" w:color="auto"/>
      </w:divBdr>
    </w:div>
    <w:div w:id="301617056">
      <w:bodyDiv w:val="1"/>
      <w:marLeft w:val="0"/>
      <w:marRight w:val="0"/>
      <w:marTop w:val="0"/>
      <w:marBottom w:val="0"/>
      <w:divBdr>
        <w:top w:val="none" w:sz="0" w:space="0" w:color="auto"/>
        <w:left w:val="none" w:sz="0" w:space="0" w:color="auto"/>
        <w:bottom w:val="none" w:sz="0" w:space="0" w:color="auto"/>
        <w:right w:val="none" w:sz="0" w:space="0" w:color="auto"/>
      </w:divBdr>
    </w:div>
    <w:div w:id="302270048">
      <w:bodyDiv w:val="1"/>
      <w:marLeft w:val="0"/>
      <w:marRight w:val="0"/>
      <w:marTop w:val="0"/>
      <w:marBottom w:val="0"/>
      <w:divBdr>
        <w:top w:val="none" w:sz="0" w:space="0" w:color="auto"/>
        <w:left w:val="none" w:sz="0" w:space="0" w:color="auto"/>
        <w:bottom w:val="none" w:sz="0" w:space="0" w:color="auto"/>
        <w:right w:val="none" w:sz="0" w:space="0" w:color="auto"/>
      </w:divBdr>
    </w:div>
    <w:div w:id="302345229">
      <w:bodyDiv w:val="1"/>
      <w:marLeft w:val="0"/>
      <w:marRight w:val="0"/>
      <w:marTop w:val="0"/>
      <w:marBottom w:val="0"/>
      <w:divBdr>
        <w:top w:val="none" w:sz="0" w:space="0" w:color="auto"/>
        <w:left w:val="none" w:sz="0" w:space="0" w:color="auto"/>
        <w:bottom w:val="none" w:sz="0" w:space="0" w:color="auto"/>
        <w:right w:val="none" w:sz="0" w:space="0" w:color="auto"/>
      </w:divBdr>
    </w:div>
    <w:div w:id="303509486">
      <w:bodyDiv w:val="1"/>
      <w:marLeft w:val="0"/>
      <w:marRight w:val="0"/>
      <w:marTop w:val="0"/>
      <w:marBottom w:val="0"/>
      <w:divBdr>
        <w:top w:val="none" w:sz="0" w:space="0" w:color="auto"/>
        <w:left w:val="none" w:sz="0" w:space="0" w:color="auto"/>
        <w:bottom w:val="none" w:sz="0" w:space="0" w:color="auto"/>
        <w:right w:val="none" w:sz="0" w:space="0" w:color="auto"/>
      </w:divBdr>
    </w:div>
    <w:div w:id="304550990">
      <w:bodyDiv w:val="1"/>
      <w:marLeft w:val="0"/>
      <w:marRight w:val="0"/>
      <w:marTop w:val="0"/>
      <w:marBottom w:val="0"/>
      <w:divBdr>
        <w:top w:val="none" w:sz="0" w:space="0" w:color="auto"/>
        <w:left w:val="none" w:sz="0" w:space="0" w:color="auto"/>
        <w:bottom w:val="none" w:sz="0" w:space="0" w:color="auto"/>
        <w:right w:val="none" w:sz="0" w:space="0" w:color="auto"/>
      </w:divBdr>
    </w:div>
    <w:div w:id="306786994">
      <w:bodyDiv w:val="1"/>
      <w:marLeft w:val="0"/>
      <w:marRight w:val="0"/>
      <w:marTop w:val="0"/>
      <w:marBottom w:val="0"/>
      <w:divBdr>
        <w:top w:val="none" w:sz="0" w:space="0" w:color="auto"/>
        <w:left w:val="none" w:sz="0" w:space="0" w:color="auto"/>
        <w:bottom w:val="none" w:sz="0" w:space="0" w:color="auto"/>
        <w:right w:val="none" w:sz="0" w:space="0" w:color="auto"/>
      </w:divBdr>
    </w:div>
    <w:div w:id="306975074">
      <w:bodyDiv w:val="1"/>
      <w:marLeft w:val="0"/>
      <w:marRight w:val="0"/>
      <w:marTop w:val="0"/>
      <w:marBottom w:val="0"/>
      <w:divBdr>
        <w:top w:val="none" w:sz="0" w:space="0" w:color="auto"/>
        <w:left w:val="none" w:sz="0" w:space="0" w:color="auto"/>
        <w:bottom w:val="none" w:sz="0" w:space="0" w:color="auto"/>
        <w:right w:val="none" w:sz="0" w:space="0" w:color="auto"/>
      </w:divBdr>
    </w:div>
    <w:div w:id="311524835">
      <w:bodyDiv w:val="1"/>
      <w:marLeft w:val="0"/>
      <w:marRight w:val="0"/>
      <w:marTop w:val="0"/>
      <w:marBottom w:val="0"/>
      <w:divBdr>
        <w:top w:val="none" w:sz="0" w:space="0" w:color="auto"/>
        <w:left w:val="none" w:sz="0" w:space="0" w:color="auto"/>
        <w:bottom w:val="none" w:sz="0" w:space="0" w:color="auto"/>
        <w:right w:val="none" w:sz="0" w:space="0" w:color="auto"/>
      </w:divBdr>
    </w:div>
    <w:div w:id="314724579">
      <w:bodyDiv w:val="1"/>
      <w:marLeft w:val="0"/>
      <w:marRight w:val="0"/>
      <w:marTop w:val="0"/>
      <w:marBottom w:val="0"/>
      <w:divBdr>
        <w:top w:val="none" w:sz="0" w:space="0" w:color="auto"/>
        <w:left w:val="none" w:sz="0" w:space="0" w:color="auto"/>
        <w:bottom w:val="none" w:sz="0" w:space="0" w:color="auto"/>
        <w:right w:val="none" w:sz="0" w:space="0" w:color="auto"/>
      </w:divBdr>
    </w:div>
    <w:div w:id="317392893">
      <w:bodyDiv w:val="1"/>
      <w:marLeft w:val="0"/>
      <w:marRight w:val="0"/>
      <w:marTop w:val="0"/>
      <w:marBottom w:val="0"/>
      <w:divBdr>
        <w:top w:val="none" w:sz="0" w:space="0" w:color="auto"/>
        <w:left w:val="none" w:sz="0" w:space="0" w:color="auto"/>
        <w:bottom w:val="none" w:sz="0" w:space="0" w:color="auto"/>
        <w:right w:val="none" w:sz="0" w:space="0" w:color="auto"/>
      </w:divBdr>
    </w:div>
    <w:div w:id="317419381">
      <w:bodyDiv w:val="1"/>
      <w:marLeft w:val="0"/>
      <w:marRight w:val="0"/>
      <w:marTop w:val="0"/>
      <w:marBottom w:val="0"/>
      <w:divBdr>
        <w:top w:val="none" w:sz="0" w:space="0" w:color="auto"/>
        <w:left w:val="none" w:sz="0" w:space="0" w:color="auto"/>
        <w:bottom w:val="none" w:sz="0" w:space="0" w:color="auto"/>
        <w:right w:val="none" w:sz="0" w:space="0" w:color="auto"/>
      </w:divBdr>
    </w:div>
    <w:div w:id="319844766">
      <w:bodyDiv w:val="1"/>
      <w:marLeft w:val="0"/>
      <w:marRight w:val="0"/>
      <w:marTop w:val="0"/>
      <w:marBottom w:val="0"/>
      <w:divBdr>
        <w:top w:val="none" w:sz="0" w:space="0" w:color="auto"/>
        <w:left w:val="none" w:sz="0" w:space="0" w:color="auto"/>
        <w:bottom w:val="none" w:sz="0" w:space="0" w:color="auto"/>
        <w:right w:val="none" w:sz="0" w:space="0" w:color="auto"/>
      </w:divBdr>
    </w:div>
    <w:div w:id="321007326">
      <w:bodyDiv w:val="1"/>
      <w:marLeft w:val="0"/>
      <w:marRight w:val="0"/>
      <w:marTop w:val="0"/>
      <w:marBottom w:val="0"/>
      <w:divBdr>
        <w:top w:val="none" w:sz="0" w:space="0" w:color="auto"/>
        <w:left w:val="none" w:sz="0" w:space="0" w:color="auto"/>
        <w:bottom w:val="none" w:sz="0" w:space="0" w:color="auto"/>
        <w:right w:val="none" w:sz="0" w:space="0" w:color="auto"/>
      </w:divBdr>
    </w:div>
    <w:div w:id="321591057">
      <w:bodyDiv w:val="1"/>
      <w:marLeft w:val="0"/>
      <w:marRight w:val="0"/>
      <w:marTop w:val="0"/>
      <w:marBottom w:val="0"/>
      <w:divBdr>
        <w:top w:val="none" w:sz="0" w:space="0" w:color="auto"/>
        <w:left w:val="none" w:sz="0" w:space="0" w:color="auto"/>
        <w:bottom w:val="none" w:sz="0" w:space="0" w:color="auto"/>
        <w:right w:val="none" w:sz="0" w:space="0" w:color="auto"/>
      </w:divBdr>
    </w:div>
    <w:div w:id="328489684">
      <w:bodyDiv w:val="1"/>
      <w:marLeft w:val="0"/>
      <w:marRight w:val="0"/>
      <w:marTop w:val="0"/>
      <w:marBottom w:val="0"/>
      <w:divBdr>
        <w:top w:val="none" w:sz="0" w:space="0" w:color="auto"/>
        <w:left w:val="none" w:sz="0" w:space="0" w:color="auto"/>
        <w:bottom w:val="none" w:sz="0" w:space="0" w:color="auto"/>
        <w:right w:val="none" w:sz="0" w:space="0" w:color="auto"/>
      </w:divBdr>
    </w:div>
    <w:div w:id="330909266">
      <w:bodyDiv w:val="1"/>
      <w:marLeft w:val="0"/>
      <w:marRight w:val="0"/>
      <w:marTop w:val="0"/>
      <w:marBottom w:val="0"/>
      <w:divBdr>
        <w:top w:val="none" w:sz="0" w:space="0" w:color="auto"/>
        <w:left w:val="none" w:sz="0" w:space="0" w:color="auto"/>
        <w:bottom w:val="none" w:sz="0" w:space="0" w:color="auto"/>
        <w:right w:val="none" w:sz="0" w:space="0" w:color="auto"/>
      </w:divBdr>
    </w:div>
    <w:div w:id="336009106">
      <w:bodyDiv w:val="1"/>
      <w:marLeft w:val="0"/>
      <w:marRight w:val="0"/>
      <w:marTop w:val="0"/>
      <w:marBottom w:val="0"/>
      <w:divBdr>
        <w:top w:val="none" w:sz="0" w:space="0" w:color="auto"/>
        <w:left w:val="none" w:sz="0" w:space="0" w:color="auto"/>
        <w:bottom w:val="none" w:sz="0" w:space="0" w:color="auto"/>
        <w:right w:val="none" w:sz="0" w:space="0" w:color="auto"/>
      </w:divBdr>
    </w:div>
    <w:div w:id="336419419">
      <w:bodyDiv w:val="1"/>
      <w:marLeft w:val="0"/>
      <w:marRight w:val="0"/>
      <w:marTop w:val="0"/>
      <w:marBottom w:val="0"/>
      <w:divBdr>
        <w:top w:val="none" w:sz="0" w:space="0" w:color="auto"/>
        <w:left w:val="none" w:sz="0" w:space="0" w:color="auto"/>
        <w:bottom w:val="none" w:sz="0" w:space="0" w:color="auto"/>
        <w:right w:val="none" w:sz="0" w:space="0" w:color="auto"/>
      </w:divBdr>
    </w:div>
    <w:div w:id="336805500">
      <w:bodyDiv w:val="1"/>
      <w:marLeft w:val="0"/>
      <w:marRight w:val="0"/>
      <w:marTop w:val="0"/>
      <w:marBottom w:val="0"/>
      <w:divBdr>
        <w:top w:val="none" w:sz="0" w:space="0" w:color="auto"/>
        <w:left w:val="none" w:sz="0" w:space="0" w:color="auto"/>
        <w:bottom w:val="none" w:sz="0" w:space="0" w:color="auto"/>
        <w:right w:val="none" w:sz="0" w:space="0" w:color="auto"/>
      </w:divBdr>
    </w:div>
    <w:div w:id="339893856">
      <w:bodyDiv w:val="1"/>
      <w:marLeft w:val="0"/>
      <w:marRight w:val="0"/>
      <w:marTop w:val="0"/>
      <w:marBottom w:val="0"/>
      <w:divBdr>
        <w:top w:val="none" w:sz="0" w:space="0" w:color="auto"/>
        <w:left w:val="none" w:sz="0" w:space="0" w:color="auto"/>
        <w:bottom w:val="none" w:sz="0" w:space="0" w:color="auto"/>
        <w:right w:val="none" w:sz="0" w:space="0" w:color="auto"/>
      </w:divBdr>
    </w:div>
    <w:div w:id="340083165">
      <w:bodyDiv w:val="1"/>
      <w:marLeft w:val="0"/>
      <w:marRight w:val="0"/>
      <w:marTop w:val="0"/>
      <w:marBottom w:val="0"/>
      <w:divBdr>
        <w:top w:val="none" w:sz="0" w:space="0" w:color="auto"/>
        <w:left w:val="none" w:sz="0" w:space="0" w:color="auto"/>
        <w:bottom w:val="none" w:sz="0" w:space="0" w:color="auto"/>
        <w:right w:val="none" w:sz="0" w:space="0" w:color="auto"/>
      </w:divBdr>
    </w:div>
    <w:div w:id="340355554">
      <w:bodyDiv w:val="1"/>
      <w:marLeft w:val="0"/>
      <w:marRight w:val="0"/>
      <w:marTop w:val="0"/>
      <w:marBottom w:val="0"/>
      <w:divBdr>
        <w:top w:val="none" w:sz="0" w:space="0" w:color="auto"/>
        <w:left w:val="none" w:sz="0" w:space="0" w:color="auto"/>
        <w:bottom w:val="none" w:sz="0" w:space="0" w:color="auto"/>
        <w:right w:val="none" w:sz="0" w:space="0" w:color="auto"/>
      </w:divBdr>
    </w:div>
    <w:div w:id="340426601">
      <w:bodyDiv w:val="1"/>
      <w:marLeft w:val="0"/>
      <w:marRight w:val="0"/>
      <w:marTop w:val="0"/>
      <w:marBottom w:val="0"/>
      <w:divBdr>
        <w:top w:val="none" w:sz="0" w:space="0" w:color="auto"/>
        <w:left w:val="none" w:sz="0" w:space="0" w:color="auto"/>
        <w:bottom w:val="none" w:sz="0" w:space="0" w:color="auto"/>
        <w:right w:val="none" w:sz="0" w:space="0" w:color="auto"/>
      </w:divBdr>
    </w:div>
    <w:div w:id="341779790">
      <w:bodyDiv w:val="1"/>
      <w:marLeft w:val="0"/>
      <w:marRight w:val="0"/>
      <w:marTop w:val="0"/>
      <w:marBottom w:val="0"/>
      <w:divBdr>
        <w:top w:val="none" w:sz="0" w:space="0" w:color="auto"/>
        <w:left w:val="none" w:sz="0" w:space="0" w:color="auto"/>
        <w:bottom w:val="none" w:sz="0" w:space="0" w:color="auto"/>
        <w:right w:val="none" w:sz="0" w:space="0" w:color="auto"/>
      </w:divBdr>
    </w:div>
    <w:div w:id="343173000">
      <w:bodyDiv w:val="1"/>
      <w:marLeft w:val="0"/>
      <w:marRight w:val="0"/>
      <w:marTop w:val="0"/>
      <w:marBottom w:val="0"/>
      <w:divBdr>
        <w:top w:val="none" w:sz="0" w:space="0" w:color="auto"/>
        <w:left w:val="none" w:sz="0" w:space="0" w:color="auto"/>
        <w:bottom w:val="none" w:sz="0" w:space="0" w:color="auto"/>
        <w:right w:val="none" w:sz="0" w:space="0" w:color="auto"/>
      </w:divBdr>
    </w:div>
    <w:div w:id="343359679">
      <w:bodyDiv w:val="1"/>
      <w:marLeft w:val="0"/>
      <w:marRight w:val="0"/>
      <w:marTop w:val="0"/>
      <w:marBottom w:val="0"/>
      <w:divBdr>
        <w:top w:val="none" w:sz="0" w:space="0" w:color="auto"/>
        <w:left w:val="none" w:sz="0" w:space="0" w:color="auto"/>
        <w:bottom w:val="none" w:sz="0" w:space="0" w:color="auto"/>
        <w:right w:val="none" w:sz="0" w:space="0" w:color="auto"/>
      </w:divBdr>
    </w:div>
    <w:div w:id="343482752">
      <w:bodyDiv w:val="1"/>
      <w:marLeft w:val="0"/>
      <w:marRight w:val="0"/>
      <w:marTop w:val="0"/>
      <w:marBottom w:val="0"/>
      <w:divBdr>
        <w:top w:val="none" w:sz="0" w:space="0" w:color="auto"/>
        <w:left w:val="none" w:sz="0" w:space="0" w:color="auto"/>
        <w:bottom w:val="none" w:sz="0" w:space="0" w:color="auto"/>
        <w:right w:val="none" w:sz="0" w:space="0" w:color="auto"/>
      </w:divBdr>
    </w:div>
    <w:div w:id="343677694">
      <w:bodyDiv w:val="1"/>
      <w:marLeft w:val="0"/>
      <w:marRight w:val="0"/>
      <w:marTop w:val="0"/>
      <w:marBottom w:val="0"/>
      <w:divBdr>
        <w:top w:val="none" w:sz="0" w:space="0" w:color="auto"/>
        <w:left w:val="none" w:sz="0" w:space="0" w:color="auto"/>
        <w:bottom w:val="none" w:sz="0" w:space="0" w:color="auto"/>
        <w:right w:val="none" w:sz="0" w:space="0" w:color="auto"/>
      </w:divBdr>
    </w:div>
    <w:div w:id="345905150">
      <w:bodyDiv w:val="1"/>
      <w:marLeft w:val="0"/>
      <w:marRight w:val="0"/>
      <w:marTop w:val="0"/>
      <w:marBottom w:val="0"/>
      <w:divBdr>
        <w:top w:val="none" w:sz="0" w:space="0" w:color="auto"/>
        <w:left w:val="none" w:sz="0" w:space="0" w:color="auto"/>
        <w:bottom w:val="none" w:sz="0" w:space="0" w:color="auto"/>
        <w:right w:val="none" w:sz="0" w:space="0" w:color="auto"/>
      </w:divBdr>
    </w:div>
    <w:div w:id="345979692">
      <w:bodyDiv w:val="1"/>
      <w:marLeft w:val="0"/>
      <w:marRight w:val="0"/>
      <w:marTop w:val="0"/>
      <w:marBottom w:val="0"/>
      <w:divBdr>
        <w:top w:val="none" w:sz="0" w:space="0" w:color="auto"/>
        <w:left w:val="none" w:sz="0" w:space="0" w:color="auto"/>
        <w:bottom w:val="none" w:sz="0" w:space="0" w:color="auto"/>
        <w:right w:val="none" w:sz="0" w:space="0" w:color="auto"/>
      </w:divBdr>
    </w:div>
    <w:div w:id="346634633">
      <w:bodyDiv w:val="1"/>
      <w:marLeft w:val="0"/>
      <w:marRight w:val="0"/>
      <w:marTop w:val="0"/>
      <w:marBottom w:val="0"/>
      <w:divBdr>
        <w:top w:val="none" w:sz="0" w:space="0" w:color="auto"/>
        <w:left w:val="none" w:sz="0" w:space="0" w:color="auto"/>
        <w:bottom w:val="none" w:sz="0" w:space="0" w:color="auto"/>
        <w:right w:val="none" w:sz="0" w:space="0" w:color="auto"/>
      </w:divBdr>
    </w:div>
    <w:div w:id="348416243">
      <w:bodyDiv w:val="1"/>
      <w:marLeft w:val="0"/>
      <w:marRight w:val="0"/>
      <w:marTop w:val="0"/>
      <w:marBottom w:val="0"/>
      <w:divBdr>
        <w:top w:val="none" w:sz="0" w:space="0" w:color="auto"/>
        <w:left w:val="none" w:sz="0" w:space="0" w:color="auto"/>
        <w:bottom w:val="none" w:sz="0" w:space="0" w:color="auto"/>
        <w:right w:val="none" w:sz="0" w:space="0" w:color="auto"/>
      </w:divBdr>
    </w:div>
    <w:div w:id="349643651">
      <w:bodyDiv w:val="1"/>
      <w:marLeft w:val="0"/>
      <w:marRight w:val="0"/>
      <w:marTop w:val="0"/>
      <w:marBottom w:val="0"/>
      <w:divBdr>
        <w:top w:val="none" w:sz="0" w:space="0" w:color="auto"/>
        <w:left w:val="none" w:sz="0" w:space="0" w:color="auto"/>
        <w:bottom w:val="none" w:sz="0" w:space="0" w:color="auto"/>
        <w:right w:val="none" w:sz="0" w:space="0" w:color="auto"/>
      </w:divBdr>
    </w:div>
    <w:div w:id="350256355">
      <w:bodyDiv w:val="1"/>
      <w:marLeft w:val="0"/>
      <w:marRight w:val="0"/>
      <w:marTop w:val="0"/>
      <w:marBottom w:val="0"/>
      <w:divBdr>
        <w:top w:val="none" w:sz="0" w:space="0" w:color="auto"/>
        <w:left w:val="none" w:sz="0" w:space="0" w:color="auto"/>
        <w:bottom w:val="none" w:sz="0" w:space="0" w:color="auto"/>
        <w:right w:val="none" w:sz="0" w:space="0" w:color="auto"/>
      </w:divBdr>
    </w:div>
    <w:div w:id="351341921">
      <w:bodyDiv w:val="1"/>
      <w:marLeft w:val="0"/>
      <w:marRight w:val="0"/>
      <w:marTop w:val="0"/>
      <w:marBottom w:val="0"/>
      <w:divBdr>
        <w:top w:val="none" w:sz="0" w:space="0" w:color="auto"/>
        <w:left w:val="none" w:sz="0" w:space="0" w:color="auto"/>
        <w:bottom w:val="none" w:sz="0" w:space="0" w:color="auto"/>
        <w:right w:val="none" w:sz="0" w:space="0" w:color="auto"/>
      </w:divBdr>
    </w:div>
    <w:div w:id="351883275">
      <w:bodyDiv w:val="1"/>
      <w:marLeft w:val="0"/>
      <w:marRight w:val="0"/>
      <w:marTop w:val="0"/>
      <w:marBottom w:val="0"/>
      <w:divBdr>
        <w:top w:val="none" w:sz="0" w:space="0" w:color="auto"/>
        <w:left w:val="none" w:sz="0" w:space="0" w:color="auto"/>
        <w:bottom w:val="none" w:sz="0" w:space="0" w:color="auto"/>
        <w:right w:val="none" w:sz="0" w:space="0" w:color="auto"/>
      </w:divBdr>
    </w:div>
    <w:div w:id="354427004">
      <w:bodyDiv w:val="1"/>
      <w:marLeft w:val="0"/>
      <w:marRight w:val="0"/>
      <w:marTop w:val="0"/>
      <w:marBottom w:val="0"/>
      <w:divBdr>
        <w:top w:val="none" w:sz="0" w:space="0" w:color="auto"/>
        <w:left w:val="none" w:sz="0" w:space="0" w:color="auto"/>
        <w:bottom w:val="none" w:sz="0" w:space="0" w:color="auto"/>
        <w:right w:val="none" w:sz="0" w:space="0" w:color="auto"/>
      </w:divBdr>
    </w:div>
    <w:div w:id="357128235">
      <w:bodyDiv w:val="1"/>
      <w:marLeft w:val="0"/>
      <w:marRight w:val="0"/>
      <w:marTop w:val="0"/>
      <w:marBottom w:val="0"/>
      <w:divBdr>
        <w:top w:val="none" w:sz="0" w:space="0" w:color="auto"/>
        <w:left w:val="none" w:sz="0" w:space="0" w:color="auto"/>
        <w:bottom w:val="none" w:sz="0" w:space="0" w:color="auto"/>
        <w:right w:val="none" w:sz="0" w:space="0" w:color="auto"/>
      </w:divBdr>
    </w:div>
    <w:div w:id="358432615">
      <w:bodyDiv w:val="1"/>
      <w:marLeft w:val="0"/>
      <w:marRight w:val="0"/>
      <w:marTop w:val="0"/>
      <w:marBottom w:val="0"/>
      <w:divBdr>
        <w:top w:val="none" w:sz="0" w:space="0" w:color="auto"/>
        <w:left w:val="none" w:sz="0" w:space="0" w:color="auto"/>
        <w:bottom w:val="none" w:sz="0" w:space="0" w:color="auto"/>
        <w:right w:val="none" w:sz="0" w:space="0" w:color="auto"/>
      </w:divBdr>
    </w:div>
    <w:div w:id="358554352">
      <w:bodyDiv w:val="1"/>
      <w:marLeft w:val="0"/>
      <w:marRight w:val="0"/>
      <w:marTop w:val="0"/>
      <w:marBottom w:val="0"/>
      <w:divBdr>
        <w:top w:val="none" w:sz="0" w:space="0" w:color="auto"/>
        <w:left w:val="none" w:sz="0" w:space="0" w:color="auto"/>
        <w:bottom w:val="none" w:sz="0" w:space="0" w:color="auto"/>
        <w:right w:val="none" w:sz="0" w:space="0" w:color="auto"/>
      </w:divBdr>
    </w:div>
    <w:div w:id="359865937">
      <w:bodyDiv w:val="1"/>
      <w:marLeft w:val="0"/>
      <w:marRight w:val="0"/>
      <w:marTop w:val="0"/>
      <w:marBottom w:val="0"/>
      <w:divBdr>
        <w:top w:val="none" w:sz="0" w:space="0" w:color="auto"/>
        <w:left w:val="none" w:sz="0" w:space="0" w:color="auto"/>
        <w:bottom w:val="none" w:sz="0" w:space="0" w:color="auto"/>
        <w:right w:val="none" w:sz="0" w:space="0" w:color="auto"/>
      </w:divBdr>
    </w:div>
    <w:div w:id="360086073">
      <w:bodyDiv w:val="1"/>
      <w:marLeft w:val="0"/>
      <w:marRight w:val="0"/>
      <w:marTop w:val="0"/>
      <w:marBottom w:val="0"/>
      <w:divBdr>
        <w:top w:val="none" w:sz="0" w:space="0" w:color="auto"/>
        <w:left w:val="none" w:sz="0" w:space="0" w:color="auto"/>
        <w:bottom w:val="none" w:sz="0" w:space="0" w:color="auto"/>
        <w:right w:val="none" w:sz="0" w:space="0" w:color="auto"/>
      </w:divBdr>
    </w:div>
    <w:div w:id="361788220">
      <w:bodyDiv w:val="1"/>
      <w:marLeft w:val="0"/>
      <w:marRight w:val="0"/>
      <w:marTop w:val="0"/>
      <w:marBottom w:val="0"/>
      <w:divBdr>
        <w:top w:val="none" w:sz="0" w:space="0" w:color="auto"/>
        <w:left w:val="none" w:sz="0" w:space="0" w:color="auto"/>
        <w:bottom w:val="none" w:sz="0" w:space="0" w:color="auto"/>
        <w:right w:val="none" w:sz="0" w:space="0" w:color="auto"/>
      </w:divBdr>
    </w:div>
    <w:div w:id="361830835">
      <w:bodyDiv w:val="1"/>
      <w:marLeft w:val="0"/>
      <w:marRight w:val="0"/>
      <w:marTop w:val="0"/>
      <w:marBottom w:val="0"/>
      <w:divBdr>
        <w:top w:val="none" w:sz="0" w:space="0" w:color="auto"/>
        <w:left w:val="none" w:sz="0" w:space="0" w:color="auto"/>
        <w:bottom w:val="none" w:sz="0" w:space="0" w:color="auto"/>
        <w:right w:val="none" w:sz="0" w:space="0" w:color="auto"/>
      </w:divBdr>
    </w:div>
    <w:div w:id="362175039">
      <w:bodyDiv w:val="1"/>
      <w:marLeft w:val="0"/>
      <w:marRight w:val="0"/>
      <w:marTop w:val="0"/>
      <w:marBottom w:val="0"/>
      <w:divBdr>
        <w:top w:val="none" w:sz="0" w:space="0" w:color="auto"/>
        <w:left w:val="none" w:sz="0" w:space="0" w:color="auto"/>
        <w:bottom w:val="none" w:sz="0" w:space="0" w:color="auto"/>
        <w:right w:val="none" w:sz="0" w:space="0" w:color="auto"/>
      </w:divBdr>
    </w:div>
    <w:div w:id="365453151">
      <w:bodyDiv w:val="1"/>
      <w:marLeft w:val="0"/>
      <w:marRight w:val="0"/>
      <w:marTop w:val="0"/>
      <w:marBottom w:val="0"/>
      <w:divBdr>
        <w:top w:val="none" w:sz="0" w:space="0" w:color="auto"/>
        <w:left w:val="none" w:sz="0" w:space="0" w:color="auto"/>
        <w:bottom w:val="none" w:sz="0" w:space="0" w:color="auto"/>
        <w:right w:val="none" w:sz="0" w:space="0" w:color="auto"/>
      </w:divBdr>
    </w:div>
    <w:div w:id="365983736">
      <w:bodyDiv w:val="1"/>
      <w:marLeft w:val="0"/>
      <w:marRight w:val="0"/>
      <w:marTop w:val="0"/>
      <w:marBottom w:val="0"/>
      <w:divBdr>
        <w:top w:val="none" w:sz="0" w:space="0" w:color="auto"/>
        <w:left w:val="none" w:sz="0" w:space="0" w:color="auto"/>
        <w:bottom w:val="none" w:sz="0" w:space="0" w:color="auto"/>
        <w:right w:val="none" w:sz="0" w:space="0" w:color="auto"/>
      </w:divBdr>
    </w:div>
    <w:div w:id="366492413">
      <w:bodyDiv w:val="1"/>
      <w:marLeft w:val="0"/>
      <w:marRight w:val="0"/>
      <w:marTop w:val="0"/>
      <w:marBottom w:val="0"/>
      <w:divBdr>
        <w:top w:val="none" w:sz="0" w:space="0" w:color="auto"/>
        <w:left w:val="none" w:sz="0" w:space="0" w:color="auto"/>
        <w:bottom w:val="none" w:sz="0" w:space="0" w:color="auto"/>
        <w:right w:val="none" w:sz="0" w:space="0" w:color="auto"/>
      </w:divBdr>
    </w:div>
    <w:div w:id="367147043">
      <w:bodyDiv w:val="1"/>
      <w:marLeft w:val="0"/>
      <w:marRight w:val="0"/>
      <w:marTop w:val="0"/>
      <w:marBottom w:val="0"/>
      <w:divBdr>
        <w:top w:val="none" w:sz="0" w:space="0" w:color="auto"/>
        <w:left w:val="none" w:sz="0" w:space="0" w:color="auto"/>
        <w:bottom w:val="none" w:sz="0" w:space="0" w:color="auto"/>
        <w:right w:val="none" w:sz="0" w:space="0" w:color="auto"/>
      </w:divBdr>
    </w:div>
    <w:div w:id="370808838">
      <w:bodyDiv w:val="1"/>
      <w:marLeft w:val="0"/>
      <w:marRight w:val="0"/>
      <w:marTop w:val="0"/>
      <w:marBottom w:val="0"/>
      <w:divBdr>
        <w:top w:val="none" w:sz="0" w:space="0" w:color="auto"/>
        <w:left w:val="none" w:sz="0" w:space="0" w:color="auto"/>
        <w:bottom w:val="none" w:sz="0" w:space="0" w:color="auto"/>
        <w:right w:val="none" w:sz="0" w:space="0" w:color="auto"/>
      </w:divBdr>
    </w:div>
    <w:div w:id="374551889">
      <w:bodyDiv w:val="1"/>
      <w:marLeft w:val="0"/>
      <w:marRight w:val="0"/>
      <w:marTop w:val="0"/>
      <w:marBottom w:val="0"/>
      <w:divBdr>
        <w:top w:val="none" w:sz="0" w:space="0" w:color="auto"/>
        <w:left w:val="none" w:sz="0" w:space="0" w:color="auto"/>
        <w:bottom w:val="none" w:sz="0" w:space="0" w:color="auto"/>
        <w:right w:val="none" w:sz="0" w:space="0" w:color="auto"/>
      </w:divBdr>
    </w:div>
    <w:div w:id="377323344">
      <w:bodyDiv w:val="1"/>
      <w:marLeft w:val="0"/>
      <w:marRight w:val="0"/>
      <w:marTop w:val="0"/>
      <w:marBottom w:val="0"/>
      <w:divBdr>
        <w:top w:val="none" w:sz="0" w:space="0" w:color="auto"/>
        <w:left w:val="none" w:sz="0" w:space="0" w:color="auto"/>
        <w:bottom w:val="none" w:sz="0" w:space="0" w:color="auto"/>
        <w:right w:val="none" w:sz="0" w:space="0" w:color="auto"/>
      </w:divBdr>
    </w:div>
    <w:div w:id="378214583">
      <w:bodyDiv w:val="1"/>
      <w:marLeft w:val="0"/>
      <w:marRight w:val="0"/>
      <w:marTop w:val="0"/>
      <w:marBottom w:val="0"/>
      <w:divBdr>
        <w:top w:val="none" w:sz="0" w:space="0" w:color="auto"/>
        <w:left w:val="none" w:sz="0" w:space="0" w:color="auto"/>
        <w:bottom w:val="none" w:sz="0" w:space="0" w:color="auto"/>
        <w:right w:val="none" w:sz="0" w:space="0" w:color="auto"/>
      </w:divBdr>
    </w:div>
    <w:div w:id="379983430">
      <w:bodyDiv w:val="1"/>
      <w:marLeft w:val="0"/>
      <w:marRight w:val="0"/>
      <w:marTop w:val="0"/>
      <w:marBottom w:val="0"/>
      <w:divBdr>
        <w:top w:val="none" w:sz="0" w:space="0" w:color="auto"/>
        <w:left w:val="none" w:sz="0" w:space="0" w:color="auto"/>
        <w:bottom w:val="none" w:sz="0" w:space="0" w:color="auto"/>
        <w:right w:val="none" w:sz="0" w:space="0" w:color="auto"/>
      </w:divBdr>
    </w:div>
    <w:div w:id="382680381">
      <w:bodyDiv w:val="1"/>
      <w:marLeft w:val="0"/>
      <w:marRight w:val="0"/>
      <w:marTop w:val="0"/>
      <w:marBottom w:val="0"/>
      <w:divBdr>
        <w:top w:val="none" w:sz="0" w:space="0" w:color="auto"/>
        <w:left w:val="none" w:sz="0" w:space="0" w:color="auto"/>
        <w:bottom w:val="none" w:sz="0" w:space="0" w:color="auto"/>
        <w:right w:val="none" w:sz="0" w:space="0" w:color="auto"/>
      </w:divBdr>
    </w:div>
    <w:div w:id="382867964">
      <w:bodyDiv w:val="1"/>
      <w:marLeft w:val="0"/>
      <w:marRight w:val="0"/>
      <w:marTop w:val="0"/>
      <w:marBottom w:val="0"/>
      <w:divBdr>
        <w:top w:val="none" w:sz="0" w:space="0" w:color="auto"/>
        <w:left w:val="none" w:sz="0" w:space="0" w:color="auto"/>
        <w:bottom w:val="none" w:sz="0" w:space="0" w:color="auto"/>
        <w:right w:val="none" w:sz="0" w:space="0" w:color="auto"/>
      </w:divBdr>
    </w:div>
    <w:div w:id="383329841">
      <w:bodyDiv w:val="1"/>
      <w:marLeft w:val="0"/>
      <w:marRight w:val="0"/>
      <w:marTop w:val="0"/>
      <w:marBottom w:val="0"/>
      <w:divBdr>
        <w:top w:val="none" w:sz="0" w:space="0" w:color="auto"/>
        <w:left w:val="none" w:sz="0" w:space="0" w:color="auto"/>
        <w:bottom w:val="none" w:sz="0" w:space="0" w:color="auto"/>
        <w:right w:val="none" w:sz="0" w:space="0" w:color="auto"/>
      </w:divBdr>
    </w:div>
    <w:div w:id="383338261">
      <w:bodyDiv w:val="1"/>
      <w:marLeft w:val="0"/>
      <w:marRight w:val="0"/>
      <w:marTop w:val="0"/>
      <w:marBottom w:val="0"/>
      <w:divBdr>
        <w:top w:val="none" w:sz="0" w:space="0" w:color="auto"/>
        <w:left w:val="none" w:sz="0" w:space="0" w:color="auto"/>
        <w:bottom w:val="none" w:sz="0" w:space="0" w:color="auto"/>
        <w:right w:val="none" w:sz="0" w:space="0" w:color="auto"/>
      </w:divBdr>
    </w:div>
    <w:div w:id="384110080">
      <w:bodyDiv w:val="1"/>
      <w:marLeft w:val="0"/>
      <w:marRight w:val="0"/>
      <w:marTop w:val="0"/>
      <w:marBottom w:val="0"/>
      <w:divBdr>
        <w:top w:val="none" w:sz="0" w:space="0" w:color="auto"/>
        <w:left w:val="none" w:sz="0" w:space="0" w:color="auto"/>
        <w:bottom w:val="none" w:sz="0" w:space="0" w:color="auto"/>
        <w:right w:val="none" w:sz="0" w:space="0" w:color="auto"/>
      </w:divBdr>
    </w:div>
    <w:div w:id="384720787">
      <w:bodyDiv w:val="1"/>
      <w:marLeft w:val="0"/>
      <w:marRight w:val="0"/>
      <w:marTop w:val="0"/>
      <w:marBottom w:val="0"/>
      <w:divBdr>
        <w:top w:val="none" w:sz="0" w:space="0" w:color="auto"/>
        <w:left w:val="none" w:sz="0" w:space="0" w:color="auto"/>
        <w:bottom w:val="none" w:sz="0" w:space="0" w:color="auto"/>
        <w:right w:val="none" w:sz="0" w:space="0" w:color="auto"/>
      </w:divBdr>
    </w:div>
    <w:div w:id="385760261">
      <w:bodyDiv w:val="1"/>
      <w:marLeft w:val="0"/>
      <w:marRight w:val="0"/>
      <w:marTop w:val="0"/>
      <w:marBottom w:val="0"/>
      <w:divBdr>
        <w:top w:val="none" w:sz="0" w:space="0" w:color="auto"/>
        <w:left w:val="none" w:sz="0" w:space="0" w:color="auto"/>
        <w:bottom w:val="none" w:sz="0" w:space="0" w:color="auto"/>
        <w:right w:val="none" w:sz="0" w:space="0" w:color="auto"/>
      </w:divBdr>
    </w:div>
    <w:div w:id="388769868">
      <w:bodyDiv w:val="1"/>
      <w:marLeft w:val="0"/>
      <w:marRight w:val="0"/>
      <w:marTop w:val="0"/>
      <w:marBottom w:val="0"/>
      <w:divBdr>
        <w:top w:val="none" w:sz="0" w:space="0" w:color="auto"/>
        <w:left w:val="none" w:sz="0" w:space="0" w:color="auto"/>
        <w:bottom w:val="none" w:sz="0" w:space="0" w:color="auto"/>
        <w:right w:val="none" w:sz="0" w:space="0" w:color="auto"/>
      </w:divBdr>
    </w:div>
    <w:div w:id="391075153">
      <w:bodyDiv w:val="1"/>
      <w:marLeft w:val="0"/>
      <w:marRight w:val="0"/>
      <w:marTop w:val="0"/>
      <w:marBottom w:val="0"/>
      <w:divBdr>
        <w:top w:val="none" w:sz="0" w:space="0" w:color="auto"/>
        <w:left w:val="none" w:sz="0" w:space="0" w:color="auto"/>
        <w:bottom w:val="none" w:sz="0" w:space="0" w:color="auto"/>
        <w:right w:val="none" w:sz="0" w:space="0" w:color="auto"/>
      </w:divBdr>
    </w:div>
    <w:div w:id="391119460">
      <w:bodyDiv w:val="1"/>
      <w:marLeft w:val="0"/>
      <w:marRight w:val="0"/>
      <w:marTop w:val="0"/>
      <w:marBottom w:val="0"/>
      <w:divBdr>
        <w:top w:val="none" w:sz="0" w:space="0" w:color="auto"/>
        <w:left w:val="none" w:sz="0" w:space="0" w:color="auto"/>
        <w:bottom w:val="none" w:sz="0" w:space="0" w:color="auto"/>
        <w:right w:val="none" w:sz="0" w:space="0" w:color="auto"/>
      </w:divBdr>
    </w:div>
    <w:div w:id="393360677">
      <w:bodyDiv w:val="1"/>
      <w:marLeft w:val="0"/>
      <w:marRight w:val="0"/>
      <w:marTop w:val="0"/>
      <w:marBottom w:val="0"/>
      <w:divBdr>
        <w:top w:val="none" w:sz="0" w:space="0" w:color="auto"/>
        <w:left w:val="none" w:sz="0" w:space="0" w:color="auto"/>
        <w:bottom w:val="none" w:sz="0" w:space="0" w:color="auto"/>
        <w:right w:val="none" w:sz="0" w:space="0" w:color="auto"/>
      </w:divBdr>
    </w:div>
    <w:div w:id="394670824">
      <w:bodyDiv w:val="1"/>
      <w:marLeft w:val="0"/>
      <w:marRight w:val="0"/>
      <w:marTop w:val="0"/>
      <w:marBottom w:val="0"/>
      <w:divBdr>
        <w:top w:val="none" w:sz="0" w:space="0" w:color="auto"/>
        <w:left w:val="none" w:sz="0" w:space="0" w:color="auto"/>
        <w:bottom w:val="none" w:sz="0" w:space="0" w:color="auto"/>
        <w:right w:val="none" w:sz="0" w:space="0" w:color="auto"/>
      </w:divBdr>
    </w:div>
    <w:div w:id="395779697">
      <w:bodyDiv w:val="1"/>
      <w:marLeft w:val="0"/>
      <w:marRight w:val="0"/>
      <w:marTop w:val="0"/>
      <w:marBottom w:val="0"/>
      <w:divBdr>
        <w:top w:val="none" w:sz="0" w:space="0" w:color="auto"/>
        <w:left w:val="none" w:sz="0" w:space="0" w:color="auto"/>
        <w:bottom w:val="none" w:sz="0" w:space="0" w:color="auto"/>
        <w:right w:val="none" w:sz="0" w:space="0" w:color="auto"/>
      </w:divBdr>
    </w:div>
    <w:div w:id="396782412">
      <w:bodyDiv w:val="1"/>
      <w:marLeft w:val="0"/>
      <w:marRight w:val="0"/>
      <w:marTop w:val="0"/>
      <w:marBottom w:val="0"/>
      <w:divBdr>
        <w:top w:val="none" w:sz="0" w:space="0" w:color="auto"/>
        <w:left w:val="none" w:sz="0" w:space="0" w:color="auto"/>
        <w:bottom w:val="none" w:sz="0" w:space="0" w:color="auto"/>
        <w:right w:val="none" w:sz="0" w:space="0" w:color="auto"/>
      </w:divBdr>
      <w:divsChild>
        <w:div w:id="1780680882">
          <w:marLeft w:val="0"/>
          <w:marRight w:val="0"/>
          <w:marTop w:val="0"/>
          <w:marBottom w:val="0"/>
          <w:divBdr>
            <w:top w:val="none" w:sz="0" w:space="0" w:color="auto"/>
            <w:left w:val="none" w:sz="0" w:space="0" w:color="auto"/>
            <w:bottom w:val="none" w:sz="0" w:space="0" w:color="auto"/>
            <w:right w:val="none" w:sz="0" w:space="0" w:color="auto"/>
          </w:divBdr>
        </w:div>
        <w:div w:id="641692907">
          <w:marLeft w:val="0"/>
          <w:marRight w:val="0"/>
          <w:marTop w:val="0"/>
          <w:marBottom w:val="0"/>
          <w:divBdr>
            <w:top w:val="none" w:sz="0" w:space="0" w:color="auto"/>
            <w:left w:val="none" w:sz="0" w:space="0" w:color="auto"/>
            <w:bottom w:val="none" w:sz="0" w:space="0" w:color="auto"/>
            <w:right w:val="none" w:sz="0" w:space="0" w:color="auto"/>
          </w:divBdr>
        </w:div>
        <w:div w:id="2042507255">
          <w:marLeft w:val="0"/>
          <w:marRight w:val="0"/>
          <w:marTop w:val="0"/>
          <w:marBottom w:val="0"/>
          <w:divBdr>
            <w:top w:val="none" w:sz="0" w:space="0" w:color="auto"/>
            <w:left w:val="none" w:sz="0" w:space="0" w:color="auto"/>
            <w:bottom w:val="none" w:sz="0" w:space="0" w:color="auto"/>
            <w:right w:val="none" w:sz="0" w:space="0" w:color="auto"/>
          </w:divBdr>
        </w:div>
        <w:div w:id="444354120">
          <w:marLeft w:val="0"/>
          <w:marRight w:val="0"/>
          <w:marTop w:val="0"/>
          <w:marBottom w:val="0"/>
          <w:divBdr>
            <w:top w:val="none" w:sz="0" w:space="0" w:color="auto"/>
            <w:left w:val="none" w:sz="0" w:space="0" w:color="auto"/>
            <w:bottom w:val="none" w:sz="0" w:space="0" w:color="auto"/>
            <w:right w:val="none" w:sz="0" w:space="0" w:color="auto"/>
          </w:divBdr>
        </w:div>
        <w:div w:id="1290042645">
          <w:marLeft w:val="0"/>
          <w:marRight w:val="0"/>
          <w:marTop w:val="0"/>
          <w:marBottom w:val="0"/>
          <w:divBdr>
            <w:top w:val="none" w:sz="0" w:space="0" w:color="auto"/>
            <w:left w:val="none" w:sz="0" w:space="0" w:color="auto"/>
            <w:bottom w:val="none" w:sz="0" w:space="0" w:color="auto"/>
            <w:right w:val="none" w:sz="0" w:space="0" w:color="auto"/>
          </w:divBdr>
        </w:div>
        <w:div w:id="1058437073">
          <w:marLeft w:val="0"/>
          <w:marRight w:val="0"/>
          <w:marTop w:val="0"/>
          <w:marBottom w:val="0"/>
          <w:divBdr>
            <w:top w:val="none" w:sz="0" w:space="0" w:color="auto"/>
            <w:left w:val="none" w:sz="0" w:space="0" w:color="auto"/>
            <w:bottom w:val="none" w:sz="0" w:space="0" w:color="auto"/>
            <w:right w:val="none" w:sz="0" w:space="0" w:color="auto"/>
          </w:divBdr>
        </w:div>
        <w:div w:id="1056397608">
          <w:marLeft w:val="0"/>
          <w:marRight w:val="0"/>
          <w:marTop w:val="0"/>
          <w:marBottom w:val="0"/>
          <w:divBdr>
            <w:top w:val="none" w:sz="0" w:space="0" w:color="auto"/>
            <w:left w:val="none" w:sz="0" w:space="0" w:color="auto"/>
            <w:bottom w:val="none" w:sz="0" w:space="0" w:color="auto"/>
            <w:right w:val="none" w:sz="0" w:space="0" w:color="auto"/>
          </w:divBdr>
        </w:div>
        <w:div w:id="2112387420">
          <w:marLeft w:val="0"/>
          <w:marRight w:val="0"/>
          <w:marTop w:val="0"/>
          <w:marBottom w:val="0"/>
          <w:divBdr>
            <w:top w:val="none" w:sz="0" w:space="0" w:color="auto"/>
            <w:left w:val="none" w:sz="0" w:space="0" w:color="auto"/>
            <w:bottom w:val="none" w:sz="0" w:space="0" w:color="auto"/>
            <w:right w:val="none" w:sz="0" w:space="0" w:color="auto"/>
          </w:divBdr>
        </w:div>
        <w:div w:id="1792239227">
          <w:marLeft w:val="0"/>
          <w:marRight w:val="0"/>
          <w:marTop w:val="0"/>
          <w:marBottom w:val="0"/>
          <w:divBdr>
            <w:top w:val="none" w:sz="0" w:space="0" w:color="auto"/>
            <w:left w:val="none" w:sz="0" w:space="0" w:color="auto"/>
            <w:bottom w:val="none" w:sz="0" w:space="0" w:color="auto"/>
            <w:right w:val="none" w:sz="0" w:space="0" w:color="auto"/>
          </w:divBdr>
        </w:div>
        <w:div w:id="763301818">
          <w:marLeft w:val="0"/>
          <w:marRight w:val="0"/>
          <w:marTop w:val="0"/>
          <w:marBottom w:val="0"/>
          <w:divBdr>
            <w:top w:val="none" w:sz="0" w:space="0" w:color="auto"/>
            <w:left w:val="none" w:sz="0" w:space="0" w:color="auto"/>
            <w:bottom w:val="none" w:sz="0" w:space="0" w:color="auto"/>
            <w:right w:val="none" w:sz="0" w:space="0" w:color="auto"/>
          </w:divBdr>
        </w:div>
        <w:div w:id="1815833777">
          <w:marLeft w:val="0"/>
          <w:marRight w:val="0"/>
          <w:marTop w:val="0"/>
          <w:marBottom w:val="0"/>
          <w:divBdr>
            <w:top w:val="none" w:sz="0" w:space="0" w:color="auto"/>
            <w:left w:val="none" w:sz="0" w:space="0" w:color="auto"/>
            <w:bottom w:val="none" w:sz="0" w:space="0" w:color="auto"/>
            <w:right w:val="none" w:sz="0" w:space="0" w:color="auto"/>
          </w:divBdr>
        </w:div>
        <w:div w:id="2060595109">
          <w:marLeft w:val="0"/>
          <w:marRight w:val="0"/>
          <w:marTop w:val="0"/>
          <w:marBottom w:val="0"/>
          <w:divBdr>
            <w:top w:val="none" w:sz="0" w:space="0" w:color="auto"/>
            <w:left w:val="none" w:sz="0" w:space="0" w:color="auto"/>
            <w:bottom w:val="none" w:sz="0" w:space="0" w:color="auto"/>
            <w:right w:val="none" w:sz="0" w:space="0" w:color="auto"/>
          </w:divBdr>
        </w:div>
        <w:div w:id="1977222368">
          <w:marLeft w:val="0"/>
          <w:marRight w:val="0"/>
          <w:marTop w:val="0"/>
          <w:marBottom w:val="0"/>
          <w:divBdr>
            <w:top w:val="none" w:sz="0" w:space="0" w:color="auto"/>
            <w:left w:val="none" w:sz="0" w:space="0" w:color="auto"/>
            <w:bottom w:val="none" w:sz="0" w:space="0" w:color="auto"/>
            <w:right w:val="none" w:sz="0" w:space="0" w:color="auto"/>
          </w:divBdr>
        </w:div>
        <w:div w:id="549616481">
          <w:marLeft w:val="0"/>
          <w:marRight w:val="0"/>
          <w:marTop w:val="0"/>
          <w:marBottom w:val="0"/>
          <w:divBdr>
            <w:top w:val="none" w:sz="0" w:space="0" w:color="auto"/>
            <w:left w:val="none" w:sz="0" w:space="0" w:color="auto"/>
            <w:bottom w:val="none" w:sz="0" w:space="0" w:color="auto"/>
            <w:right w:val="none" w:sz="0" w:space="0" w:color="auto"/>
          </w:divBdr>
        </w:div>
        <w:div w:id="1616329481">
          <w:marLeft w:val="0"/>
          <w:marRight w:val="0"/>
          <w:marTop w:val="0"/>
          <w:marBottom w:val="0"/>
          <w:divBdr>
            <w:top w:val="none" w:sz="0" w:space="0" w:color="auto"/>
            <w:left w:val="none" w:sz="0" w:space="0" w:color="auto"/>
            <w:bottom w:val="none" w:sz="0" w:space="0" w:color="auto"/>
            <w:right w:val="none" w:sz="0" w:space="0" w:color="auto"/>
          </w:divBdr>
        </w:div>
        <w:div w:id="1580210520">
          <w:marLeft w:val="0"/>
          <w:marRight w:val="0"/>
          <w:marTop w:val="0"/>
          <w:marBottom w:val="0"/>
          <w:divBdr>
            <w:top w:val="none" w:sz="0" w:space="0" w:color="auto"/>
            <w:left w:val="none" w:sz="0" w:space="0" w:color="auto"/>
            <w:bottom w:val="none" w:sz="0" w:space="0" w:color="auto"/>
            <w:right w:val="none" w:sz="0" w:space="0" w:color="auto"/>
          </w:divBdr>
        </w:div>
        <w:div w:id="1738047233">
          <w:marLeft w:val="0"/>
          <w:marRight w:val="0"/>
          <w:marTop w:val="0"/>
          <w:marBottom w:val="0"/>
          <w:divBdr>
            <w:top w:val="none" w:sz="0" w:space="0" w:color="auto"/>
            <w:left w:val="none" w:sz="0" w:space="0" w:color="auto"/>
            <w:bottom w:val="none" w:sz="0" w:space="0" w:color="auto"/>
            <w:right w:val="none" w:sz="0" w:space="0" w:color="auto"/>
          </w:divBdr>
        </w:div>
        <w:div w:id="49035087">
          <w:marLeft w:val="0"/>
          <w:marRight w:val="0"/>
          <w:marTop w:val="0"/>
          <w:marBottom w:val="0"/>
          <w:divBdr>
            <w:top w:val="none" w:sz="0" w:space="0" w:color="auto"/>
            <w:left w:val="none" w:sz="0" w:space="0" w:color="auto"/>
            <w:bottom w:val="none" w:sz="0" w:space="0" w:color="auto"/>
            <w:right w:val="none" w:sz="0" w:space="0" w:color="auto"/>
          </w:divBdr>
        </w:div>
        <w:div w:id="1992367405">
          <w:marLeft w:val="0"/>
          <w:marRight w:val="0"/>
          <w:marTop w:val="0"/>
          <w:marBottom w:val="0"/>
          <w:divBdr>
            <w:top w:val="none" w:sz="0" w:space="0" w:color="auto"/>
            <w:left w:val="none" w:sz="0" w:space="0" w:color="auto"/>
            <w:bottom w:val="none" w:sz="0" w:space="0" w:color="auto"/>
            <w:right w:val="none" w:sz="0" w:space="0" w:color="auto"/>
          </w:divBdr>
        </w:div>
        <w:div w:id="1350789439">
          <w:marLeft w:val="0"/>
          <w:marRight w:val="0"/>
          <w:marTop w:val="0"/>
          <w:marBottom w:val="0"/>
          <w:divBdr>
            <w:top w:val="none" w:sz="0" w:space="0" w:color="auto"/>
            <w:left w:val="none" w:sz="0" w:space="0" w:color="auto"/>
            <w:bottom w:val="none" w:sz="0" w:space="0" w:color="auto"/>
            <w:right w:val="none" w:sz="0" w:space="0" w:color="auto"/>
          </w:divBdr>
        </w:div>
        <w:div w:id="922955656">
          <w:marLeft w:val="0"/>
          <w:marRight w:val="0"/>
          <w:marTop w:val="0"/>
          <w:marBottom w:val="0"/>
          <w:divBdr>
            <w:top w:val="none" w:sz="0" w:space="0" w:color="auto"/>
            <w:left w:val="none" w:sz="0" w:space="0" w:color="auto"/>
            <w:bottom w:val="none" w:sz="0" w:space="0" w:color="auto"/>
            <w:right w:val="none" w:sz="0" w:space="0" w:color="auto"/>
          </w:divBdr>
        </w:div>
        <w:div w:id="396325286">
          <w:marLeft w:val="0"/>
          <w:marRight w:val="0"/>
          <w:marTop w:val="0"/>
          <w:marBottom w:val="0"/>
          <w:divBdr>
            <w:top w:val="none" w:sz="0" w:space="0" w:color="auto"/>
            <w:left w:val="none" w:sz="0" w:space="0" w:color="auto"/>
            <w:bottom w:val="none" w:sz="0" w:space="0" w:color="auto"/>
            <w:right w:val="none" w:sz="0" w:space="0" w:color="auto"/>
          </w:divBdr>
        </w:div>
        <w:div w:id="455757780">
          <w:marLeft w:val="0"/>
          <w:marRight w:val="0"/>
          <w:marTop w:val="0"/>
          <w:marBottom w:val="0"/>
          <w:divBdr>
            <w:top w:val="none" w:sz="0" w:space="0" w:color="auto"/>
            <w:left w:val="none" w:sz="0" w:space="0" w:color="auto"/>
            <w:bottom w:val="none" w:sz="0" w:space="0" w:color="auto"/>
            <w:right w:val="none" w:sz="0" w:space="0" w:color="auto"/>
          </w:divBdr>
        </w:div>
        <w:div w:id="643244341">
          <w:marLeft w:val="0"/>
          <w:marRight w:val="0"/>
          <w:marTop w:val="0"/>
          <w:marBottom w:val="0"/>
          <w:divBdr>
            <w:top w:val="none" w:sz="0" w:space="0" w:color="auto"/>
            <w:left w:val="none" w:sz="0" w:space="0" w:color="auto"/>
            <w:bottom w:val="none" w:sz="0" w:space="0" w:color="auto"/>
            <w:right w:val="none" w:sz="0" w:space="0" w:color="auto"/>
          </w:divBdr>
        </w:div>
        <w:div w:id="1874071760">
          <w:marLeft w:val="0"/>
          <w:marRight w:val="0"/>
          <w:marTop w:val="0"/>
          <w:marBottom w:val="0"/>
          <w:divBdr>
            <w:top w:val="none" w:sz="0" w:space="0" w:color="auto"/>
            <w:left w:val="none" w:sz="0" w:space="0" w:color="auto"/>
            <w:bottom w:val="none" w:sz="0" w:space="0" w:color="auto"/>
            <w:right w:val="none" w:sz="0" w:space="0" w:color="auto"/>
          </w:divBdr>
        </w:div>
        <w:div w:id="89736991">
          <w:marLeft w:val="0"/>
          <w:marRight w:val="0"/>
          <w:marTop w:val="0"/>
          <w:marBottom w:val="0"/>
          <w:divBdr>
            <w:top w:val="none" w:sz="0" w:space="0" w:color="auto"/>
            <w:left w:val="none" w:sz="0" w:space="0" w:color="auto"/>
            <w:bottom w:val="none" w:sz="0" w:space="0" w:color="auto"/>
            <w:right w:val="none" w:sz="0" w:space="0" w:color="auto"/>
          </w:divBdr>
        </w:div>
        <w:div w:id="543061002">
          <w:marLeft w:val="0"/>
          <w:marRight w:val="0"/>
          <w:marTop w:val="0"/>
          <w:marBottom w:val="0"/>
          <w:divBdr>
            <w:top w:val="none" w:sz="0" w:space="0" w:color="auto"/>
            <w:left w:val="none" w:sz="0" w:space="0" w:color="auto"/>
            <w:bottom w:val="none" w:sz="0" w:space="0" w:color="auto"/>
            <w:right w:val="none" w:sz="0" w:space="0" w:color="auto"/>
          </w:divBdr>
        </w:div>
        <w:div w:id="1006982427">
          <w:marLeft w:val="0"/>
          <w:marRight w:val="0"/>
          <w:marTop w:val="0"/>
          <w:marBottom w:val="0"/>
          <w:divBdr>
            <w:top w:val="none" w:sz="0" w:space="0" w:color="auto"/>
            <w:left w:val="none" w:sz="0" w:space="0" w:color="auto"/>
            <w:bottom w:val="none" w:sz="0" w:space="0" w:color="auto"/>
            <w:right w:val="none" w:sz="0" w:space="0" w:color="auto"/>
          </w:divBdr>
        </w:div>
      </w:divsChild>
    </w:div>
    <w:div w:id="398215733">
      <w:bodyDiv w:val="1"/>
      <w:marLeft w:val="0"/>
      <w:marRight w:val="0"/>
      <w:marTop w:val="0"/>
      <w:marBottom w:val="0"/>
      <w:divBdr>
        <w:top w:val="none" w:sz="0" w:space="0" w:color="auto"/>
        <w:left w:val="none" w:sz="0" w:space="0" w:color="auto"/>
        <w:bottom w:val="none" w:sz="0" w:space="0" w:color="auto"/>
        <w:right w:val="none" w:sz="0" w:space="0" w:color="auto"/>
      </w:divBdr>
    </w:div>
    <w:div w:id="398789142">
      <w:bodyDiv w:val="1"/>
      <w:marLeft w:val="0"/>
      <w:marRight w:val="0"/>
      <w:marTop w:val="0"/>
      <w:marBottom w:val="0"/>
      <w:divBdr>
        <w:top w:val="none" w:sz="0" w:space="0" w:color="auto"/>
        <w:left w:val="none" w:sz="0" w:space="0" w:color="auto"/>
        <w:bottom w:val="none" w:sz="0" w:space="0" w:color="auto"/>
        <w:right w:val="none" w:sz="0" w:space="0" w:color="auto"/>
      </w:divBdr>
    </w:div>
    <w:div w:id="401491565">
      <w:bodyDiv w:val="1"/>
      <w:marLeft w:val="0"/>
      <w:marRight w:val="0"/>
      <w:marTop w:val="0"/>
      <w:marBottom w:val="0"/>
      <w:divBdr>
        <w:top w:val="none" w:sz="0" w:space="0" w:color="auto"/>
        <w:left w:val="none" w:sz="0" w:space="0" w:color="auto"/>
        <w:bottom w:val="none" w:sz="0" w:space="0" w:color="auto"/>
        <w:right w:val="none" w:sz="0" w:space="0" w:color="auto"/>
      </w:divBdr>
    </w:div>
    <w:div w:id="404035015">
      <w:bodyDiv w:val="1"/>
      <w:marLeft w:val="0"/>
      <w:marRight w:val="0"/>
      <w:marTop w:val="0"/>
      <w:marBottom w:val="0"/>
      <w:divBdr>
        <w:top w:val="none" w:sz="0" w:space="0" w:color="auto"/>
        <w:left w:val="none" w:sz="0" w:space="0" w:color="auto"/>
        <w:bottom w:val="none" w:sz="0" w:space="0" w:color="auto"/>
        <w:right w:val="none" w:sz="0" w:space="0" w:color="auto"/>
      </w:divBdr>
    </w:div>
    <w:div w:id="404493473">
      <w:bodyDiv w:val="1"/>
      <w:marLeft w:val="0"/>
      <w:marRight w:val="0"/>
      <w:marTop w:val="0"/>
      <w:marBottom w:val="0"/>
      <w:divBdr>
        <w:top w:val="none" w:sz="0" w:space="0" w:color="auto"/>
        <w:left w:val="none" w:sz="0" w:space="0" w:color="auto"/>
        <w:bottom w:val="none" w:sz="0" w:space="0" w:color="auto"/>
        <w:right w:val="none" w:sz="0" w:space="0" w:color="auto"/>
      </w:divBdr>
    </w:div>
    <w:div w:id="405306697">
      <w:bodyDiv w:val="1"/>
      <w:marLeft w:val="0"/>
      <w:marRight w:val="0"/>
      <w:marTop w:val="0"/>
      <w:marBottom w:val="0"/>
      <w:divBdr>
        <w:top w:val="none" w:sz="0" w:space="0" w:color="auto"/>
        <w:left w:val="none" w:sz="0" w:space="0" w:color="auto"/>
        <w:bottom w:val="none" w:sz="0" w:space="0" w:color="auto"/>
        <w:right w:val="none" w:sz="0" w:space="0" w:color="auto"/>
      </w:divBdr>
    </w:div>
    <w:div w:id="407072887">
      <w:bodyDiv w:val="1"/>
      <w:marLeft w:val="0"/>
      <w:marRight w:val="0"/>
      <w:marTop w:val="0"/>
      <w:marBottom w:val="0"/>
      <w:divBdr>
        <w:top w:val="none" w:sz="0" w:space="0" w:color="auto"/>
        <w:left w:val="none" w:sz="0" w:space="0" w:color="auto"/>
        <w:bottom w:val="none" w:sz="0" w:space="0" w:color="auto"/>
        <w:right w:val="none" w:sz="0" w:space="0" w:color="auto"/>
      </w:divBdr>
    </w:div>
    <w:div w:id="408428728">
      <w:bodyDiv w:val="1"/>
      <w:marLeft w:val="0"/>
      <w:marRight w:val="0"/>
      <w:marTop w:val="0"/>
      <w:marBottom w:val="0"/>
      <w:divBdr>
        <w:top w:val="none" w:sz="0" w:space="0" w:color="auto"/>
        <w:left w:val="none" w:sz="0" w:space="0" w:color="auto"/>
        <w:bottom w:val="none" w:sz="0" w:space="0" w:color="auto"/>
        <w:right w:val="none" w:sz="0" w:space="0" w:color="auto"/>
      </w:divBdr>
    </w:div>
    <w:div w:id="409035875">
      <w:bodyDiv w:val="1"/>
      <w:marLeft w:val="0"/>
      <w:marRight w:val="0"/>
      <w:marTop w:val="0"/>
      <w:marBottom w:val="0"/>
      <w:divBdr>
        <w:top w:val="none" w:sz="0" w:space="0" w:color="auto"/>
        <w:left w:val="none" w:sz="0" w:space="0" w:color="auto"/>
        <w:bottom w:val="none" w:sz="0" w:space="0" w:color="auto"/>
        <w:right w:val="none" w:sz="0" w:space="0" w:color="auto"/>
      </w:divBdr>
    </w:div>
    <w:div w:id="411659104">
      <w:bodyDiv w:val="1"/>
      <w:marLeft w:val="0"/>
      <w:marRight w:val="0"/>
      <w:marTop w:val="0"/>
      <w:marBottom w:val="0"/>
      <w:divBdr>
        <w:top w:val="none" w:sz="0" w:space="0" w:color="auto"/>
        <w:left w:val="none" w:sz="0" w:space="0" w:color="auto"/>
        <w:bottom w:val="none" w:sz="0" w:space="0" w:color="auto"/>
        <w:right w:val="none" w:sz="0" w:space="0" w:color="auto"/>
      </w:divBdr>
    </w:div>
    <w:div w:id="413089359">
      <w:bodyDiv w:val="1"/>
      <w:marLeft w:val="0"/>
      <w:marRight w:val="0"/>
      <w:marTop w:val="0"/>
      <w:marBottom w:val="0"/>
      <w:divBdr>
        <w:top w:val="none" w:sz="0" w:space="0" w:color="auto"/>
        <w:left w:val="none" w:sz="0" w:space="0" w:color="auto"/>
        <w:bottom w:val="none" w:sz="0" w:space="0" w:color="auto"/>
        <w:right w:val="none" w:sz="0" w:space="0" w:color="auto"/>
      </w:divBdr>
    </w:div>
    <w:div w:id="422264338">
      <w:bodyDiv w:val="1"/>
      <w:marLeft w:val="0"/>
      <w:marRight w:val="0"/>
      <w:marTop w:val="0"/>
      <w:marBottom w:val="0"/>
      <w:divBdr>
        <w:top w:val="none" w:sz="0" w:space="0" w:color="auto"/>
        <w:left w:val="none" w:sz="0" w:space="0" w:color="auto"/>
        <w:bottom w:val="none" w:sz="0" w:space="0" w:color="auto"/>
        <w:right w:val="none" w:sz="0" w:space="0" w:color="auto"/>
      </w:divBdr>
    </w:div>
    <w:div w:id="424225515">
      <w:bodyDiv w:val="1"/>
      <w:marLeft w:val="0"/>
      <w:marRight w:val="0"/>
      <w:marTop w:val="0"/>
      <w:marBottom w:val="0"/>
      <w:divBdr>
        <w:top w:val="none" w:sz="0" w:space="0" w:color="auto"/>
        <w:left w:val="none" w:sz="0" w:space="0" w:color="auto"/>
        <w:bottom w:val="none" w:sz="0" w:space="0" w:color="auto"/>
        <w:right w:val="none" w:sz="0" w:space="0" w:color="auto"/>
      </w:divBdr>
    </w:div>
    <w:div w:id="424422494">
      <w:bodyDiv w:val="1"/>
      <w:marLeft w:val="0"/>
      <w:marRight w:val="0"/>
      <w:marTop w:val="0"/>
      <w:marBottom w:val="0"/>
      <w:divBdr>
        <w:top w:val="none" w:sz="0" w:space="0" w:color="auto"/>
        <w:left w:val="none" w:sz="0" w:space="0" w:color="auto"/>
        <w:bottom w:val="none" w:sz="0" w:space="0" w:color="auto"/>
        <w:right w:val="none" w:sz="0" w:space="0" w:color="auto"/>
      </w:divBdr>
    </w:div>
    <w:div w:id="431321202">
      <w:bodyDiv w:val="1"/>
      <w:marLeft w:val="0"/>
      <w:marRight w:val="0"/>
      <w:marTop w:val="0"/>
      <w:marBottom w:val="0"/>
      <w:divBdr>
        <w:top w:val="none" w:sz="0" w:space="0" w:color="auto"/>
        <w:left w:val="none" w:sz="0" w:space="0" w:color="auto"/>
        <w:bottom w:val="none" w:sz="0" w:space="0" w:color="auto"/>
        <w:right w:val="none" w:sz="0" w:space="0" w:color="auto"/>
      </w:divBdr>
    </w:div>
    <w:div w:id="437216272">
      <w:bodyDiv w:val="1"/>
      <w:marLeft w:val="0"/>
      <w:marRight w:val="0"/>
      <w:marTop w:val="0"/>
      <w:marBottom w:val="0"/>
      <w:divBdr>
        <w:top w:val="none" w:sz="0" w:space="0" w:color="auto"/>
        <w:left w:val="none" w:sz="0" w:space="0" w:color="auto"/>
        <w:bottom w:val="none" w:sz="0" w:space="0" w:color="auto"/>
        <w:right w:val="none" w:sz="0" w:space="0" w:color="auto"/>
      </w:divBdr>
    </w:div>
    <w:div w:id="437717546">
      <w:bodyDiv w:val="1"/>
      <w:marLeft w:val="0"/>
      <w:marRight w:val="0"/>
      <w:marTop w:val="0"/>
      <w:marBottom w:val="0"/>
      <w:divBdr>
        <w:top w:val="none" w:sz="0" w:space="0" w:color="auto"/>
        <w:left w:val="none" w:sz="0" w:space="0" w:color="auto"/>
        <w:bottom w:val="none" w:sz="0" w:space="0" w:color="auto"/>
        <w:right w:val="none" w:sz="0" w:space="0" w:color="auto"/>
      </w:divBdr>
    </w:div>
    <w:div w:id="441993516">
      <w:bodyDiv w:val="1"/>
      <w:marLeft w:val="0"/>
      <w:marRight w:val="0"/>
      <w:marTop w:val="0"/>
      <w:marBottom w:val="0"/>
      <w:divBdr>
        <w:top w:val="none" w:sz="0" w:space="0" w:color="auto"/>
        <w:left w:val="none" w:sz="0" w:space="0" w:color="auto"/>
        <w:bottom w:val="none" w:sz="0" w:space="0" w:color="auto"/>
        <w:right w:val="none" w:sz="0" w:space="0" w:color="auto"/>
      </w:divBdr>
    </w:div>
    <w:div w:id="445466839">
      <w:bodyDiv w:val="1"/>
      <w:marLeft w:val="0"/>
      <w:marRight w:val="0"/>
      <w:marTop w:val="0"/>
      <w:marBottom w:val="0"/>
      <w:divBdr>
        <w:top w:val="none" w:sz="0" w:space="0" w:color="auto"/>
        <w:left w:val="none" w:sz="0" w:space="0" w:color="auto"/>
        <w:bottom w:val="none" w:sz="0" w:space="0" w:color="auto"/>
        <w:right w:val="none" w:sz="0" w:space="0" w:color="auto"/>
      </w:divBdr>
    </w:div>
    <w:div w:id="446312303">
      <w:bodyDiv w:val="1"/>
      <w:marLeft w:val="0"/>
      <w:marRight w:val="0"/>
      <w:marTop w:val="0"/>
      <w:marBottom w:val="0"/>
      <w:divBdr>
        <w:top w:val="none" w:sz="0" w:space="0" w:color="auto"/>
        <w:left w:val="none" w:sz="0" w:space="0" w:color="auto"/>
        <w:bottom w:val="none" w:sz="0" w:space="0" w:color="auto"/>
        <w:right w:val="none" w:sz="0" w:space="0" w:color="auto"/>
      </w:divBdr>
    </w:div>
    <w:div w:id="447547514">
      <w:bodyDiv w:val="1"/>
      <w:marLeft w:val="0"/>
      <w:marRight w:val="0"/>
      <w:marTop w:val="0"/>
      <w:marBottom w:val="0"/>
      <w:divBdr>
        <w:top w:val="none" w:sz="0" w:space="0" w:color="auto"/>
        <w:left w:val="none" w:sz="0" w:space="0" w:color="auto"/>
        <w:bottom w:val="none" w:sz="0" w:space="0" w:color="auto"/>
        <w:right w:val="none" w:sz="0" w:space="0" w:color="auto"/>
      </w:divBdr>
    </w:div>
    <w:div w:id="447549883">
      <w:bodyDiv w:val="1"/>
      <w:marLeft w:val="0"/>
      <w:marRight w:val="0"/>
      <w:marTop w:val="0"/>
      <w:marBottom w:val="0"/>
      <w:divBdr>
        <w:top w:val="none" w:sz="0" w:space="0" w:color="auto"/>
        <w:left w:val="none" w:sz="0" w:space="0" w:color="auto"/>
        <w:bottom w:val="none" w:sz="0" w:space="0" w:color="auto"/>
        <w:right w:val="none" w:sz="0" w:space="0" w:color="auto"/>
      </w:divBdr>
    </w:div>
    <w:div w:id="450830140">
      <w:bodyDiv w:val="1"/>
      <w:marLeft w:val="0"/>
      <w:marRight w:val="0"/>
      <w:marTop w:val="0"/>
      <w:marBottom w:val="0"/>
      <w:divBdr>
        <w:top w:val="none" w:sz="0" w:space="0" w:color="auto"/>
        <w:left w:val="none" w:sz="0" w:space="0" w:color="auto"/>
        <w:bottom w:val="none" w:sz="0" w:space="0" w:color="auto"/>
        <w:right w:val="none" w:sz="0" w:space="0" w:color="auto"/>
      </w:divBdr>
    </w:div>
    <w:div w:id="453712300">
      <w:bodyDiv w:val="1"/>
      <w:marLeft w:val="0"/>
      <w:marRight w:val="0"/>
      <w:marTop w:val="0"/>
      <w:marBottom w:val="0"/>
      <w:divBdr>
        <w:top w:val="none" w:sz="0" w:space="0" w:color="auto"/>
        <w:left w:val="none" w:sz="0" w:space="0" w:color="auto"/>
        <w:bottom w:val="none" w:sz="0" w:space="0" w:color="auto"/>
        <w:right w:val="none" w:sz="0" w:space="0" w:color="auto"/>
      </w:divBdr>
    </w:div>
    <w:div w:id="454837140">
      <w:bodyDiv w:val="1"/>
      <w:marLeft w:val="0"/>
      <w:marRight w:val="0"/>
      <w:marTop w:val="0"/>
      <w:marBottom w:val="0"/>
      <w:divBdr>
        <w:top w:val="none" w:sz="0" w:space="0" w:color="auto"/>
        <w:left w:val="none" w:sz="0" w:space="0" w:color="auto"/>
        <w:bottom w:val="none" w:sz="0" w:space="0" w:color="auto"/>
        <w:right w:val="none" w:sz="0" w:space="0" w:color="auto"/>
      </w:divBdr>
    </w:div>
    <w:div w:id="455295167">
      <w:bodyDiv w:val="1"/>
      <w:marLeft w:val="0"/>
      <w:marRight w:val="0"/>
      <w:marTop w:val="0"/>
      <w:marBottom w:val="0"/>
      <w:divBdr>
        <w:top w:val="none" w:sz="0" w:space="0" w:color="auto"/>
        <w:left w:val="none" w:sz="0" w:space="0" w:color="auto"/>
        <w:bottom w:val="none" w:sz="0" w:space="0" w:color="auto"/>
        <w:right w:val="none" w:sz="0" w:space="0" w:color="auto"/>
      </w:divBdr>
    </w:div>
    <w:div w:id="456799240">
      <w:bodyDiv w:val="1"/>
      <w:marLeft w:val="0"/>
      <w:marRight w:val="0"/>
      <w:marTop w:val="0"/>
      <w:marBottom w:val="0"/>
      <w:divBdr>
        <w:top w:val="none" w:sz="0" w:space="0" w:color="auto"/>
        <w:left w:val="none" w:sz="0" w:space="0" w:color="auto"/>
        <w:bottom w:val="none" w:sz="0" w:space="0" w:color="auto"/>
        <w:right w:val="none" w:sz="0" w:space="0" w:color="auto"/>
      </w:divBdr>
    </w:div>
    <w:div w:id="457994424">
      <w:bodyDiv w:val="1"/>
      <w:marLeft w:val="0"/>
      <w:marRight w:val="0"/>
      <w:marTop w:val="0"/>
      <w:marBottom w:val="0"/>
      <w:divBdr>
        <w:top w:val="none" w:sz="0" w:space="0" w:color="auto"/>
        <w:left w:val="none" w:sz="0" w:space="0" w:color="auto"/>
        <w:bottom w:val="none" w:sz="0" w:space="0" w:color="auto"/>
        <w:right w:val="none" w:sz="0" w:space="0" w:color="auto"/>
      </w:divBdr>
    </w:div>
    <w:div w:id="460728046">
      <w:bodyDiv w:val="1"/>
      <w:marLeft w:val="0"/>
      <w:marRight w:val="0"/>
      <w:marTop w:val="0"/>
      <w:marBottom w:val="0"/>
      <w:divBdr>
        <w:top w:val="none" w:sz="0" w:space="0" w:color="auto"/>
        <w:left w:val="none" w:sz="0" w:space="0" w:color="auto"/>
        <w:bottom w:val="none" w:sz="0" w:space="0" w:color="auto"/>
        <w:right w:val="none" w:sz="0" w:space="0" w:color="auto"/>
      </w:divBdr>
    </w:div>
    <w:div w:id="461386706">
      <w:bodyDiv w:val="1"/>
      <w:marLeft w:val="0"/>
      <w:marRight w:val="0"/>
      <w:marTop w:val="0"/>
      <w:marBottom w:val="0"/>
      <w:divBdr>
        <w:top w:val="none" w:sz="0" w:space="0" w:color="auto"/>
        <w:left w:val="none" w:sz="0" w:space="0" w:color="auto"/>
        <w:bottom w:val="none" w:sz="0" w:space="0" w:color="auto"/>
        <w:right w:val="none" w:sz="0" w:space="0" w:color="auto"/>
      </w:divBdr>
    </w:div>
    <w:div w:id="462387304">
      <w:bodyDiv w:val="1"/>
      <w:marLeft w:val="0"/>
      <w:marRight w:val="0"/>
      <w:marTop w:val="0"/>
      <w:marBottom w:val="0"/>
      <w:divBdr>
        <w:top w:val="none" w:sz="0" w:space="0" w:color="auto"/>
        <w:left w:val="none" w:sz="0" w:space="0" w:color="auto"/>
        <w:bottom w:val="none" w:sz="0" w:space="0" w:color="auto"/>
        <w:right w:val="none" w:sz="0" w:space="0" w:color="auto"/>
      </w:divBdr>
    </w:div>
    <w:div w:id="463892330">
      <w:bodyDiv w:val="1"/>
      <w:marLeft w:val="0"/>
      <w:marRight w:val="0"/>
      <w:marTop w:val="0"/>
      <w:marBottom w:val="0"/>
      <w:divBdr>
        <w:top w:val="none" w:sz="0" w:space="0" w:color="auto"/>
        <w:left w:val="none" w:sz="0" w:space="0" w:color="auto"/>
        <w:bottom w:val="none" w:sz="0" w:space="0" w:color="auto"/>
        <w:right w:val="none" w:sz="0" w:space="0" w:color="auto"/>
      </w:divBdr>
    </w:div>
    <w:div w:id="464322773">
      <w:bodyDiv w:val="1"/>
      <w:marLeft w:val="0"/>
      <w:marRight w:val="0"/>
      <w:marTop w:val="0"/>
      <w:marBottom w:val="0"/>
      <w:divBdr>
        <w:top w:val="none" w:sz="0" w:space="0" w:color="auto"/>
        <w:left w:val="none" w:sz="0" w:space="0" w:color="auto"/>
        <w:bottom w:val="none" w:sz="0" w:space="0" w:color="auto"/>
        <w:right w:val="none" w:sz="0" w:space="0" w:color="auto"/>
      </w:divBdr>
    </w:div>
    <w:div w:id="466707624">
      <w:bodyDiv w:val="1"/>
      <w:marLeft w:val="0"/>
      <w:marRight w:val="0"/>
      <w:marTop w:val="0"/>
      <w:marBottom w:val="0"/>
      <w:divBdr>
        <w:top w:val="none" w:sz="0" w:space="0" w:color="auto"/>
        <w:left w:val="none" w:sz="0" w:space="0" w:color="auto"/>
        <w:bottom w:val="none" w:sz="0" w:space="0" w:color="auto"/>
        <w:right w:val="none" w:sz="0" w:space="0" w:color="auto"/>
      </w:divBdr>
    </w:div>
    <w:div w:id="467357903">
      <w:bodyDiv w:val="1"/>
      <w:marLeft w:val="0"/>
      <w:marRight w:val="0"/>
      <w:marTop w:val="0"/>
      <w:marBottom w:val="0"/>
      <w:divBdr>
        <w:top w:val="none" w:sz="0" w:space="0" w:color="auto"/>
        <w:left w:val="none" w:sz="0" w:space="0" w:color="auto"/>
        <w:bottom w:val="none" w:sz="0" w:space="0" w:color="auto"/>
        <w:right w:val="none" w:sz="0" w:space="0" w:color="auto"/>
      </w:divBdr>
    </w:div>
    <w:div w:id="467405977">
      <w:bodyDiv w:val="1"/>
      <w:marLeft w:val="0"/>
      <w:marRight w:val="0"/>
      <w:marTop w:val="0"/>
      <w:marBottom w:val="0"/>
      <w:divBdr>
        <w:top w:val="none" w:sz="0" w:space="0" w:color="auto"/>
        <w:left w:val="none" w:sz="0" w:space="0" w:color="auto"/>
        <w:bottom w:val="none" w:sz="0" w:space="0" w:color="auto"/>
        <w:right w:val="none" w:sz="0" w:space="0" w:color="auto"/>
      </w:divBdr>
    </w:div>
    <w:div w:id="467434260">
      <w:bodyDiv w:val="1"/>
      <w:marLeft w:val="0"/>
      <w:marRight w:val="0"/>
      <w:marTop w:val="0"/>
      <w:marBottom w:val="0"/>
      <w:divBdr>
        <w:top w:val="none" w:sz="0" w:space="0" w:color="auto"/>
        <w:left w:val="none" w:sz="0" w:space="0" w:color="auto"/>
        <w:bottom w:val="none" w:sz="0" w:space="0" w:color="auto"/>
        <w:right w:val="none" w:sz="0" w:space="0" w:color="auto"/>
      </w:divBdr>
    </w:div>
    <w:div w:id="467672707">
      <w:bodyDiv w:val="1"/>
      <w:marLeft w:val="0"/>
      <w:marRight w:val="0"/>
      <w:marTop w:val="0"/>
      <w:marBottom w:val="0"/>
      <w:divBdr>
        <w:top w:val="none" w:sz="0" w:space="0" w:color="auto"/>
        <w:left w:val="none" w:sz="0" w:space="0" w:color="auto"/>
        <w:bottom w:val="none" w:sz="0" w:space="0" w:color="auto"/>
        <w:right w:val="none" w:sz="0" w:space="0" w:color="auto"/>
      </w:divBdr>
    </w:div>
    <w:div w:id="469172591">
      <w:bodyDiv w:val="1"/>
      <w:marLeft w:val="0"/>
      <w:marRight w:val="0"/>
      <w:marTop w:val="0"/>
      <w:marBottom w:val="0"/>
      <w:divBdr>
        <w:top w:val="none" w:sz="0" w:space="0" w:color="auto"/>
        <w:left w:val="none" w:sz="0" w:space="0" w:color="auto"/>
        <w:bottom w:val="none" w:sz="0" w:space="0" w:color="auto"/>
        <w:right w:val="none" w:sz="0" w:space="0" w:color="auto"/>
      </w:divBdr>
    </w:div>
    <w:div w:id="469175981">
      <w:bodyDiv w:val="1"/>
      <w:marLeft w:val="0"/>
      <w:marRight w:val="0"/>
      <w:marTop w:val="0"/>
      <w:marBottom w:val="0"/>
      <w:divBdr>
        <w:top w:val="none" w:sz="0" w:space="0" w:color="auto"/>
        <w:left w:val="none" w:sz="0" w:space="0" w:color="auto"/>
        <w:bottom w:val="none" w:sz="0" w:space="0" w:color="auto"/>
        <w:right w:val="none" w:sz="0" w:space="0" w:color="auto"/>
      </w:divBdr>
    </w:div>
    <w:div w:id="471289696">
      <w:bodyDiv w:val="1"/>
      <w:marLeft w:val="0"/>
      <w:marRight w:val="0"/>
      <w:marTop w:val="0"/>
      <w:marBottom w:val="0"/>
      <w:divBdr>
        <w:top w:val="none" w:sz="0" w:space="0" w:color="auto"/>
        <w:left w:val="none" w:sz="0" w:space="0" w:color="auto"/>
        <w:bottom w:val="none" w:sz="0" w:space="0" w:color="auto"/>
        <w:right w:val="none" w:sz="0" w:space="0" w:color="auto"/>
      </w:divBdr>
    </w:div>
    <w:div w:id="473648054">
      <w:bodyDiv w:val="1"/>
      <w:marLeft w:val="0"/>
      <w:marRight w:val="0"/>
      <w:marTop w:val="0"/>
      <w:marBottom w:val="0"/>
      <w:divBdr>
        <w:top w:val="none" w:sz="0" w:space="0" w:color="auto"/>
        <w:left w:val="none" w:sz="0" w:space="0" w:color="auto"/>
        <w:bottom w:val="none" w:sz="0" w:space="0" w:color="auto"/>
        <w:right w:val="none" w:sz="0" w:space="0" w:color="auto"/>
      </w:divBdr>
    </w:div>
    <w:div w:id="473791777">
      <w:bodyDiv w:val="1"/>
      <w:marLeft w:val="0"/>
      <w:marRight w:val="0"/>
      <w:marTop w:val="0"/>
      <w:marBottom w:val="0"/>
      <w:divBdr>
        <w:top w:val="none" w:sz="0" w:space="0" w:color="auto"/>
        <w:left w:val="none" w:sz="0" w:space="0" w:color="auto"/>
        <w:bottom w:val="none" w:sz="0" w:space="0" w:color="auto"/>
        <w:right w:val="none" w:sz="0" w:space="0" w:color="auto"/>
      </w:divBdr>
    </w:div>
    <w:div w:id="474874375">
      <w:bodyDiv w:val="1"/>
      <w:marLeft w:val="0"/>
      <w:marRight w:val="0"/>
      <w:marTop w:val="0"/>
      <w:marBottom w:val="0"/>
      <w:divBdr>
        <w:top w:val="none" w:sz="0" w:space="0" w:color="auto"/>
        <w:left w:val="none" w:sz="0" w:space="0" w:color="auto"/>
        <w:bottom w:val="none" w:sz="0" w:space="0" w:color="auto"/>
        <w:right w:val="none" w:sz="0" w:space="0" w:color="auto"/>
      </w:divBdr>
    </w:div>
    <w:div w:id="474951804">
      <w:bodyDiv w:val="1"/>
      <w:marLeft w:val="0"/>
      <w:marRight w:val="0"/>
      <w:marTop w:val="0"/>
      <w:marBottom w:val="0"/>
      <w:divBdr>
        <w:top w:val="none" w:sz="0" w:space="0" w:color="auto"/>
        <w:left w:val="none" w:sz="0" w:space="0" w:color="auto"/>
        <w:bottom w:val="none" w:sz="0" w:space="0" w:color="auto"/>
        <w:right w:val="none" w:sz="0" w:space="0" w:color="auto"/>
      </w:divBdr>
    </w:div>
    <w:div w:id="476070162">
      <w:bodyDiv w:val="1"/>
      <w:marLeft w:val="0"/>
      <w:marRight w:val="0"/>
      <w:marTop w:val="0"/>
      <w:marBottom w:val="0"/>
      <w:divBdr>
        <w:top w:val="none" w:sz="0" w:space="0" w:color="auto"/>
        <w:left w:val="none" w:sz="0" w:space="0" w:color="auto"/>
        <w:bottom w:val="none" w:sz="0" w:space="0" w:color="auto"/>
        <w:right w:val="none" w:sz="0" w:space="0" w:color="auto"/>
      </w:divBdr>
    </w:div>
    <w:div w:id="476266374">
      <w:bodyDiv w:val="1"/>
      <w:marLeft w:val="0"/>
      <w:marRight w:val="0"/>
      <w:marTop w:val="0"/>
      <w:marBottom w:val="0"/>
      <w:divBdr>
        <w:top w:val="none" w:sz="0" w:space="0" w:color="auto"/>
        <w:left w:val="none" w:sz="0" w:space="0" w:color="auto"/>
        <w:bottom w:val="none" w:sz="0" w:space="0" w:color="auto"/>
        <w:right w:val="none" w:sz="0" w:space="0" w:color="auto"/>
      </w:divBdr>
      <w:divsChild>
        <w:div w:id="1763796047">
          <w:marLeft w:val="0"/>
          <w:marRight w:val="0"/>
          <w:marTop w:val="0"/>
          <w:marBottom w:val="0"/>
          <w:divBdr>
            <w:top w:val="none" w:sz="0" w:space="0" w:color="auto"/>
            <w:left w:val="none" w:sz="0" w:space="0" w:color="auto"/>
            <w:bottom w:val="none" w:sz="0" w:space="0" w:color="auto"/>
            <w:right w:val="none" w:sz="0" w:space="0" w:color="auto"/>
          </w:divBdr>
          <w:divsChild>
            <w:div w:id="1853564917">
              <w:marLeft w:val="0"/>
              <w:marRight w:val="0"/>
              <w:marTop w:val="0"/>
              <w:marBottom w:val="0"/>
              <w:divBdr>
                <w:top w:val="none" w:sz="0" w:space="0" w:color="auto"/>
                <w:left w:val="none" w:sz="0" w:space="0" w:color="auto"/>
                <w:bottom w:val="none" w:sz="0" w:space="0" w:color="auto"/>
                <w:right w:val="none" w:sz="0" w:space="0" w:color="auto"/>
              </w:divBdr>
              <w:divsChild>
                <w:div w:id="382213185">
                  <w:marLeft w:val="0"/>
                  <w:marRight w:val="0"/>
                  <w:marTop w:val="0"/>
                  <w:marBottom w:val="0"/>
                  <w:divBdr>
                    <w:top w:val="single" w:sz="6" w:space="29" w:color="CCCCCC"/>
                    <w:left w:val="single" w:sz="6" w:space="0" w:color="CCCCCC"/>
                    <w:bottom w:val="single" w:sz="6" w:space="0" w:color="CCCCCC"/>
                    <w:right w:val="single" w:sz="6" w:space="0" w:color="CCCCCC"/>
                  </w:divBdr>
                  <w:divsChild>
                    <w:div w:id="10735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8422">
      <w:bodyDiv w:val="1"/>
      <w:marLeft w:val="0"/>
      <w:marRight w:val="0"/>
      <w:marTop w:val="0"/>
      <w:marBottom w:val="0"/>
      <w:divBdr>
        <w:top w:val="none" w:sz="0" w:space="0" w:color="auto"/>
        <w:left w:val="none" w:sz="0" w:space="0" w:color="auto"/>
        <w:bottom w:val="none" w:sz="0" w:space="0" w:color="auto"/>
        <w:right w:val="none" w:sz="0" w:space="0" w:color="auto"/>
      </w:divBdr>
    </w:div>
    <w:div w:id="477721276">
      <w:bodyDiv w:val="1"/>
      <w:marLeft w:val="0"/>
      <w:marRight w:val="0"/>
      <w:marTop w:val="0"/>
      <w:marBottom w:val="0"/>
      <w:divBdr>
        <w:top w:val="none" w:sz="0" w:space="0" w:color="auto"/>
        <w:left w:val="none" w:sz="0" w:space="0" w:color="auto"/>
        <w:bottom w:val="none" w:sz="0" w:space="0" w:color="auto"/>
        <w:right w:val="none" w:sz="0" w:space="0" w:color="auto"/>
      </w:divBdr>
    </w:div>
    <w:div w:id="478376300">
      <w:bodyDiv w:val="1"/>
      <w:marLeft w:val="0"/>
      <w:marRight w:val="0"/>
      <w:marTop w:val="0"/>
      <w:marBottom w:val="0"/>
      <w:divBdr>
        <w:top w:val="none" w:sz="0" w:space="0" w:color="auto"/>
        <w:left w:val="none" w:sz="0" w:space="0" w:color="auto"/>
        <w:bottom w:val="none" w:sz="0" w:space="0" w:color="auto"/>
        <w:right w:val="none" w:sz="0" w:space="0" w:color="auto"/>
      </w:divBdr>
    </w:div>
    <w:div w:id="479466166">
      <w:bodyDiv w:val="1"/>
      <w:marLeft w:val="0"/>
      <w:marRight w:val="0"/>
      <w:marTop w:val="0"/>
      <w:marBottom w:val="0"/>
      <w:divBdr>
        <w:top w:val="none" w:sz="0" w:space="0" w:color="auto"/>
        <w:left w:val="none" w:sz="0" w:space="0" w:color="auto"/>
        <w:bottom w:val="none" w:sz="0" w:space="0" w:color="auto"/>
        <w:right w:val="none" w:sz="0" w:space="0" w:color="auto"/>
      </w:divBdr>
    </w:div>
    <w:div w:id="480124491">
      <w:bodyDiv w:val="1"/>
      <w:marLeft w:val="0"/>
      <w:marRight w:val="0"/>
      <w:marTop w:val="0"/>
      <w:marBottom w:val="0"/>
      <w:divBdr>
        <w:top w:val="none" w:sz="0" w:space="0" w:color="auto"/>
        <w:left w:val="none" w:sz="0" w:space="0" w:color="auto"/>
        <w:bottom w:val="none" w:sz="0" w:space="0" w:color="auto"/>
        <w:right w:val="none" w:sz="0" w:space="0" w:color="auto"/>
      </w:divBdr>
    </w:div>
    <w:div w:id="488061889">
      <w:bodyDiv w:val="1"/>
      <w:marLeft w:val="0"/>
      <w:marRight w:val="0"/>
      <w:marTop w:val="0"/>
      <w:marBottom w:val="0"/>
      <w:divBdr>
        <w:top w:val="none" w:sz="0" w:space="0" w:color="auto"/>
        <w:left w:val="none" w:sz="0" w:space="0" w:color="auto"/>
        <w:bottom w:val="none" w:sz="0" w:space="0" w:color="auto"/>
        <w:right w:val="none" w:sz="0" w:space="0" w:color="auto"/>
      </w:divBdr>
    </w:div>
    <w:div w:id="490483083">
      <w:bodyDiv w:val="1"/>
      <w:marLeft w:val="0"/>
      <w:marRight w:val="0"/>
      <w:marTop w:val="0"/>
      <w:marBottom w:val="0"/>
      <w:divBdr>
        <w:top w:val="none" w:sz="0" w:space="0" w:color="auto"/>
        <w:left w:val="none" w:sz="0" w:space="0" w:color="auto"/>
        <w:bottom w:val="none" w:sz="0" w:space="0" w:color="auto"/>
        <w:right w:val="none" w:sz="0" w:space="0" w:color="auto"/>
      </w:divBdr>
    </w:div>
    <w:div w:id="493759202">
      <w:bodyDiv w:val="1"/>
      <w:marLeft w:val="0"/>
      <w:marRight w:val="0"/>
      <w:marTop w:val="0"/>
      <w:marBottom w:val="0"/>
      <w:divBdr>
        <w:top w:val="none" w:sz="0" w:space="0" w:color="auto"/>
        <w:left w:val="none" w:sz="0" w:space="0" w:color="auto"/>
        <w:bottom w:val="none" w:sz="0" w:space="0" w:color="auto"/>
        <w:right w:val="none" w:sz="0" w:space="0" w:color="auto"/>
      </w:divBdr>
    </w:div>
    <w:div w:id="494105298">
      <w:bodyDiv w:val="1"/>
      <w:marLeft w:val="0"/>
      <w:marRight w:val="0"/>
      <w:marTop w:val="0"/>
      <w:marBottom w:val="0"/>
      <w:divBdr>
        <w:top w:val="none" w:sz="0" w:space="0" w:color="auto"/>
        <w:left w:val="none" w:sz="0" w:space="0" w:color="auto"/>
        <w:bottom w:val="none" w:sz="0" w:space="0" w:color="auto"/>
        <w:right w:val="none" w:sz="0" w:space="0" w:color="auto"/>
      </w:divBdr>
    </w:div>
    <w:div w:id="496312670">
      <w:bodyDiv w:val="1"/>
      <w:marLeft w:val="0"/>
      <w:marRight w:val="0"/>
      <w:marTop w:val="0"/>
      <w:marBottom w:val="0"/>
      <w:divBdr>
        <w:top w:val="none" w:sz="0" w:space="0" w:color="auto"/>
        <w:left w:val="none" w:sz="0" w:space="0" w:color="auto"/>
        <w:bottom w:val="none" w:sz="0" w:space="0" w:color="auto"/>
        <w:right w:val="none" w:sz="0" w:space="0" w:color="auto"/>
      </w:divBdr>
    </w:div>
    <w:div w:id="498271583">
      <w:bodyDiv w:val="1"/>
      <w:marLeft w:val="0"/>
      <w:marRight w:val="0"/>
      <w:marTop w:val="0"/>
      <w:marBottom w:val="0"/>
      <w:divBdr>
        <w:top w:val="none" w:sz="0" w:space="0" w:color="auto"/>
        <w:left w:val="none" w:sz="0" w:space="0" w:color="auto"/>
        <w:bottom w:val="none" w:sz="0" w:space="0" w:color="auto"/>
        <w:right w:val="none" w:sz="0" w:space="0" w:color="auto"/>
      </w:divBdr>
    </w:div>
    <w:div w:id="498689955">
      <w:bodyDiv w:val="1"/>
      <w:marLeft w:val="0"/>
      <w:marRight w:val="0"/>
      <w:marTop w:val="0"/>
      <w:marBottom w:val="0"/>
      <w:divBdr>
        <w:top w:val="none" w:sz="0" w:space="0" w:color="auto"/>
        <w:left w:val="none" w:sz="0" w:space="0" w:color="auto"/>
        <w:bottom w:val="none" w:sz="0" w:space="0" w:color="auto"/>
        <w:right w:val="none" w:sz="0" w:space="0" w:color="auto"/>
      </w:divBdr>
    </w:div>
    <w:div w:id="501702635">
      <w:bodyDiv w:val="1"/>
      <w:marLeft w:val="0"/>
      <w:marRight w:val="0"/>
      <w:marTop w:val="0"/>
      <w:marBottom w:val="0"/>
      <w:divBdr>
        <w:top w:val="none" w:sz="0" w:space="0" w:color="auto"/>
        <w:left w:val="none" w:sz="0" w:space="0" w:color="auto"/>
        <w:bottom w:val="none" w:sz="0" w:space="0" w:color="auto"/>
        <w:right w:val="none" w:sz="0" w:space="0" w:color="auto"/>
      </w:divBdr>
    </w:div>
    <w:div w:id="502472917">
      <w:bodyDiv w:val="1"/>
      <w:marLeft w:val="0"/>
      <w:marRight w:val="0"/>
      <w:marTop w:val="0"/>
      <w:marBottom w:val="0"/>
      <w:divBdr>
        <w:top w:val="none" w:sz="0" w:space="0" w:color="auto"/>
        <w:left w:val="none" w:sz="0" w:space="0" w:color="auto"/>
        <w:bottom w:val="none" w:sz="0" w:space="0" w:color="auto"/>
        <w:right w:val="none" w:sz="0" w:space="0" w:color="auto"/>
      </w:divBdr>
    </w:div>
    <w:div w:id="505170670">
      <w:bodyDiv w:val="1"/>
      <w:marLeft w:val="0"/>
      <w:marRight w:val="0"/>
      <w:marTop w:val="0"/>
      <w:marBottom w:val="0"/>
      <w:divBdr>
        <w:top w:val="none" w:sz="0" w:space="0" w:color="auto"/>
        <w:left w:val="none" w:sz="0" w:space="0" w:color="auto"/>
        <w:bottom w:val="none" w:sz="0" w:space="0" w:color="auto"/>
        <w:right w:val="none" w:sz="0" w:space="0" w:color="auto"/>
      </w:divBdr>
    </w:div>
    <w:div w:id="506142014">
      <w:bodyDiv w:val="1"/>
      <w:marLeft w:val="0"/>
      <w:marRight w:val="0"/>
      <w:marTop w:val="0"/>
      <w:marBottom w:val="0"/>
      <w:divBdr>
        <w:top w:val="none" w:sz="0" w:space="0" w:color="auto"/>
        <w:left w:val="none" w:sz="0" w:space="0" w:color="auto"/>
        <w:bottom w:val="none" w:sz="0" w:space="0" w:color="auto"/>
        <w:right w:val="none" w:sz="0" w:space="0" w:color="auto"/>
      </w:divBdr>
    </w:div>
    <w:div w:id="506334179">
      <w:bodyDiv w:val="1"/>
      <w:marLeft w:val="0"/>
      <w:marRight w:val="0"/>
      <w:marTop w:val="0"/>
      <w:marBottom w:val="0"/>
      <w:divBdr>
        <w:top w:val="none" w:sz="0" w:space="0" w:color="auto"/>
        <w:left w:val="none" w:sz="0" w:space="0" w:color="auto"/>
        <w:bottom w:val="none" w:sz="0" w:space="0" w:color="auto"/>
        <w:right w:val="none" w:sz="0" w:space="0" w:color="auto"/>
      </w:divBdr>
    </w:div>
    <w:div w:id="510919259">
      <w:bodyDiv w:val="1"/>
      <w:marLeft w:val="0"/>
      <w:marRight w:val="0"/>
      <w:marTop w:val="0"/>
      <w:marBottom w:val="0"/>
      <w:divBdr>
        <w:top w:val="none" w:sz="0" w:space="0" w:color="auto"/>
        <w:left w:val="none" w:sz="0" w:space="0" w:color="auto"/>
        <w:bottom w:val="none" w:sz="0" w:space="0" w:color="auto"/>
        <w:right w:val="none" w:sz="0" w:space="0" w:color="auto"/>
      </w:divBdr>
    </w:div>
    <w:div w:id="511914838">
      <w:bodyDiv w:val="1"/>
      <w:marLeft w:val="0"/>
      <w:marRight w:val="0"/>
      <w:marTop w:val="0"/>
      <w:marBottom w:val="0"/>
      <w:divBdr>
        <w:top w:val="none" w:sz="0" w:space="0" w:color="auto"/>
        <w:left w:val="none" w:sz="0" w:space="0" w:color="auto"/>
        <w:bottom w:val="none" w:sz="0" w:space="0" w:color="auto"/>
        <w:right w:val="none" w:sz="0" w:space="0" w:color="auto"/>
      </w:divBdr>
    </w:div>
    <w:div w:id="512037150">
      <w:bodyDiv w:val="1"/>
      <w:marLeft w:val="0"/>
      <w:marRight w:val="0"/>
      <w:marTop w:val="0"/>
      <w:marBottom w:val="0"/>
      <w:divBdr>
        <w:top w:val="none" w:sz="0" w:space="0" w:color="auto"/>
        <w:left w:val="none" w:sz="0" w:space="0" w:color="auto"/>
        <w:bottom w:val="none" w:sz="0" w:space="0" w:color="auto"/>
        <w:right w:val="none" w:sz="0" w:space="0" w:color="auto"/>
      </w:divBdr>
    </w:div>
    <w:div w:id="512958607">
      <w:bodyDiv w:val="1"/>
      <w:marLeft w:val="0"/>
      <w:marRight w:val="0"/>
      <w:marTop w:val="0"/>
      <w:marBottom w:val="0"/>
      <w:divBdr>
        <w:top w:val="none" w:sz="0" w:space="0" w:color="auto"/>
        <w:left w:val="none" w:sz="0" w:space="0" w:color="auto"/>
        <w:bottom w:val="none" w:sz="0" w:space="0" w:color="auto"/>
        <w:right w:val="none" w:sz="0" w:space="0" w:color="auto"/>
      </w:divBdr>
    </w:div>
    <w:div w:id="513494186">
      <w:bodyDiv w:val="1"/>
      <w:marLeft w:val="0"/>
      <w:marRight w:val="0"/>
      <w:marTop w:val="0"/>
      <w:marBottom w:val="0"/>
      <w:divBdr>
        <w:top w:val="none" w:sz="0" w:space="0" w:color="auto"/>
        <w:left w:val="none" w:sz="0" w:space="0" w:color="auto"/>
        <w:bottom w:val="none" w:sz="0" w:space="0" w:color="auto"/>
        <w:right w:val="none" w:sz="0" w:space="0" w:color="auto"/>
      </w:divBdr>
    </w:div>
    <w:div w:id="515116280">
      <w:bodyDiv w:val="1"/>
      <w:marLeft w:val="0"/>
      <w:marRight w:val="0"/>
      <w:marTop w:val="0"/>
      <w:marBottom w:val="0"/>
      <w:divBdr>
        <w:top w:val="none" w:sz="0" w:space="0" w:color="auto"/>
        <w:left w:val="none" w:sz="0" w:space="0" w:color="auto"/>
        <w:bottom w:val="none" w:sz="0" w:space="0" w:color="auto"/>
        <w:right w:val="none" w:sz="0" w:space="0" w:color="auto"/>
      </w:divBdr>
    </w:div>
    <w:div w:id="518393322">
      <w:bodyDiv w:val="1"/>
      <w:marLeft w:val="0"/>
      <w:marRight w:val="0"/>
      <w:marTop w:val="0"/>
      <w:marBottom w:val="0"/>
      <w:divBdr>
        <w:top w:val="none" w:sz="0" w:space="0" w:color="auto"/>
        <w:left w:val="none" w:sz="0" w:space="0" w:color="auto"/>
        <w:bottom w:val="none" w:sz="0" w:space="0" w:color="auto"/>
        <w:right w:val="none" w:sz="0" w:space="0" w:color="auto"/>
      </w:divBdr>
    </w:div>
    <w:div w:id="518395621">
      <w:bodyDiv w:val="1"/>
      <w:marLeft w:val="0"/>
      <w:marRight w:val="0"/>
      <w:marTop w:val="0"/>
      <w:marBottom w:val="0"/>
      <w:divBdr>
        <w:top w:val="none" w:sz="0" w:space="0" w:color="auto"/>
        <w:left w:val="none" w:sz="0" w:space="0" w:color="auto"/>
        <w:bottom w:val="none" w:sz="0" w:space="0" w:color="auto"/>
        <w:right w:val="none" w:sz="0" w:space="0" w:color="auto"/>
      </w:divBdr>
    </w:div>
    <w:div w:id="518398602">
      <w:bodyDiv w:val="1"/>
      <w:marLeft w:val="0"/>
      <w:marRight w:val="0"/>
      <w:marTop w:val="0"/>
      <w:marBottom w:val="0"/>
      <w:divBdr>
        <w:top w:val="none" w:sz="0" w:space="0" w:color="auto"/>
        <w:left w:val="none" w:sz="0" w:space="0" w:color="auto"/>
        <w:bottom w:val="none" w:sz="0" w:space="0" w:color="auto"/>
        <w:right w:val="none" w:sz="0" w:space="0" w:color="auto"/>
      </w:divBdr>
    </w:div>
    <w:div w:id="518734777">
      <w:bodyDiv w:val="1"/>
      <w:marLeft w:val="0"/>
      <w:marRight w:val="0"/>
      <w:marTop w:val="0"/>
      <w:marBottom w:val="0"/>
      <w:divBdr>
        <w:top w:val="none" w:sz="0" w:space="0" w:color="auto"/>
        <w:left w:val="none" w:sz="0" w:space="0" w:color="auto"/>
        <w:bottom w:val="none" w:sz="0" w:space="0" w:color="auto"/>
        <w:right w:val="none" w:sz="0" w:space="0" w:color="auto"/>
      </w:divBdr>
    </w:div>
    <w:div w:id="518740747">
      <w:bodyDiv w:val="1"/>
      <w:marLeft w:val="0"/>
      <w:marRight w:val="0"/>
      <w:marTop w:val="0"/>
      <w:marBottom w:val="0"/>
      <w:divBdr>
        <w:top w:val="none" w:sz="0" w:space="0" w:color="auto"/>
        <w:left w:val="none" w:sz="0" w:space="0" w:color="auto"/>
        <w:bottom w:val="none" w:sz="0" w:space="0" w:color="auto"/>
        <w:right w:val="none" w:sz="0" w:space="0" w:color="auto"/>
      </w:divBdr>
    </w:div>
    <w:div w:id="518812701">
      <w:bodyDiv w:val="1"/>
      <w:marLeft w:val="0"/>
      <w:marRight w:val="0"/>
      <w:marTop w:val="0"/>
      <w:marBottom w:val="0"/>
      <w:divBdr>
        <w:top w:val="none" w:sz="0" w:space="0" w:color="auto"/>
        <w:left w:val="none" w:sz="0" w:space="0" w:color="auto"/>
        <w:bottom w:val="none" w:sz="0" w:space="0" w:color="auto"/>
        <w:right w:val="none" w:sz="0" w:space="0" w:color="auto"/>
      </w:divBdr>
    </w:div>
    <w:div w:id="519392622">
      <w:bodyDiv w:val="1"/>
      <w:marLeft w:val="0"/>
      <w:marRight w:val="0"/>
      <w:marTop w:val="0"/>
      <w:marBottom w:val="0"/>
      <w:divBdr>
        <w:top w:val="none" w:sz="0" w:space="0" w:color="auto"/>
        <w:left w:val="none" w:sz="0" w:space="0" w:color="auto"/>
        <w:bottom w:val="none" w:sz="0" w:space="0" w:color="auto"/>
        <w:right w:val="none" w:sz="0" w:space="0" w:color="auto"/>
      </w:divBdr>
    </w:div>
    <w:div w:id="519664452">
      <w:bodyDiv w:val="1"/>
      <w:marLeft w:val="0"/>
      <w:marRight w:val="0"/>
      <w:marTop w:val="0"/>
      <w:marBottom w:val="0"/>
      <w:divBdr>
        <w:top w:val="none" w:sz="0" w:space="0" w:color="auto"/>
        <w:left w:val="none" w:sz="0" w:space="0" w:color="auto"/>
        <w:bottom w:val="none" w:sz="0" w:space="0" w:color="auto"/>
        <w:right w:val="none" w:sz="0" w:space="0" w:color="auto"/>
      </w:divBdr>
    </w:div>
    <w:div w:id="523446535">
      <w:bodyDiv w:val="1"/>
      <w:marLeft w:val="0"/>
      <w:marRight w:val="0"/>
      <w:marTop w:val="0"/>
      <w:marBottom w:val="0"/>
      <w:divBdr>
        <w:top w:val="none" w:sz="0" w:space="0" w:color="auto"/>
        <w:left w:val="none" w:sz="0" w:space="0" w:color="auto"/>
        <w:bottom w:val="none" w:sz="0" w:space="0" w:color="auto"/>
        <w:right w:val="none" w:sz="0" w:space="0" w:color="auto"/>
      </w:divBdr>
    </w:div>
    <w:div w:id="527111254">
      <w:bodyDiv w:val="1"/>
      <w:marLeft w:val="0"/>
      <w:marRight w:val="0"/>
      <w:marTop w:val="0"/>
      <w:marBottom w:val="0"/>
      <w:divBdr>
        <w:top w:val="none" w:sz="0" w:space="0" w:color="auto"/>
        <w:left w:val="none" w:sz="0" w:space="0" w:color="auto"/>
        <w:bottom w:val="none" w:sz="0" w:space="0" w:color="auto"/>
        <w:right w:val="none" w:sz="0" w:space="0" w:color="auto"/>
      </w:divBdr>
    </w:div>
    <w:div w:id="528186235">
      <w:bodyDiv w:val="1"/>
      <w:marLeft w:val="0"/>
      <w:marRight w:val="0"/>
      <w:marTop w:val="0"/>
      <w:marBottom w:val="0"/>
      <w:divBdr>
        <w:top w:val="none" w:sz="0" w:space="0" w:color="auto"/>
        <w:left w:val="none" w:sz="0" w:space="0" w:color="auto"/>
        <w:bottom w:val="none" w:sz="0" w:space="0" w:color="auto"/>
        <w:right w:val="none" w:sz="0" w:space="0" w:color="auto"/>
      </w:divBdr>
    </w:div>
    <w:div w:id="528296663">
      <w:bodyDiv w:val="1"/>
      <w:marLeft w:val="0"/>
      <w:marRight w:val="0"/>
      <w:marTop w:val="0"/>
      <w:marBottom w:val="0"/>
      <w:divBdr>
        <w:top w:val="none" w:sz="0" w:space="0" w:color="auto"/>
        <w:left w:val="none" w:sz="0" w:space="0" w:color="auto"/>
        <w:bottom w:val="none" w:sz="0" w:space="0" w:color="auto"/>
        <w:right w:val="none" w:sz="0" w:space="0" w:color="auto"/>
      </w:divBdr>
    </w:div>
    <w:div w:id="529337942">
      <w:bodyDiv w:val="1"/>
      <w:marLeft w:val="0"/>
      <w:marRight w:val="0"/>
      <w:marTop w:val="0"/>
      <w:marBottom w:val="0"/>
      <w:divBdr>
        <w:top w:val="none" w:sz="0" w:space="0" w:color="auto"/>
        <w:left w:val="none" w:sz="0" w:space="0" w:color="auto"/>
        <w:bottom w:val="none" w:sz="0" w:space="0" w:color="auto"/>
        <w:right w:val="none" w:sz="0" w:space="0" w:color="auto"/>
      </w:divBdr>
    </w:div>
    <w:div w:id="529727870">
      <w:bodyDiv w:val="1"/>
      <w:marLeft w:val="0"/>
      <w:marRight w:val="0"/>
      <w:marTop w:val="0"/>
      <w:marBottom w:val="0"/>
      <w:divBdr>
        <w:top w:val="none" w:sz="0" w:space="0" w:color="auto"/>
        <w:left w:val="none" w:sz="0" w:space="0" w:color="auto"/>
        <w:bottom w:val="none" w:sz="0" w:space="0" w:color="auto"/>
        <w:right w:val="none" w:sz="0" w:space="0" w:color="auto"/>
      </w:divBdr>
    </w:div>
    <w:div w:id="530068082">
      <w:bodyDiv w:val="1"/>
      <w:marLeft w:val="0"/>
      <w:marRight w:val="0"/>
      <w:marTop w:val="0"/>
      <w:marBottom w:val="0"/>
      <w:divBdr>
        <w:top w:val="none" w:sz="0" w:space="0" w:color="auto"/>
        <w:left w:val="none" w:sz="0" w:space="0" w:color="auto"/>
        <w:bottom w:val="none" w:sz="0" w:space="0" w:color="auto"/>
        <w:right w:val="none" w:sz="0" w:space="0" w:color="auto"/>
      </w:divBdr>
    </w:div>
    <w:div w:id="531462047">
      <w:bodyDiv w:val="1"/>
      <w:marLeft w:val="0"/>
      <w:marRight w:val="0"/>
      <w:marTop w:val="0"/>
      <w:marBottom w:val="0"/>
      <w:divBdr>
        <w:top w:val="none" w:sz="0" w:space="0" w:color="auto"/>
        <w:left w:val="none" w:sz="0" w:space="0" w:color="auto"/>
        <w:bottom w:val="none" w:sz="0" w:space="0" w:color="auto"/>
        <w:right w:val="none" w:sz="0" w:space="0" w:color="auto"/>
      </w:divBdr>
    </w:div>
    <w:div w:id="534193247">
      <w:bodyDiv w:val="1"/>
      <w:marLeft w:val="0"/>
      <w:marRight w:val="0"/>
      <w:marTop w:val="0"/>
      <w:marBottom w:val="0"/>
      <w:divBdr>
        <w:top w:val="none" w:sz="0" w:space="0" w:color="auto"/>
        <w:left w:val="none" w:sz="0" w:space="0" w:color="auto"/>
        <w:bottom w:val="none" w:sz="0" w:space="0" w:color="auto"/>
        <w:right w:val="none" w:sz="0" w:space="0" w:color="auto"/>
      </w:divBdr>
    </w:div>
    <w:div w:id="534538724">
      <w:bodyDiv w:val="1"/>
      <w:marLeft w:val="0"/>
      <w:marRight w:val="0"/>
      <w:marTop w:val="0"/>
      <w:marBottom w:val="0"/>
      <w:divBdr>
        <w:top w:val="none" w:sz="0" w:space="0" w:color="auto"/>
        <w:left w:val="none" w:sz="0" w:space="0" w:color="auto"/>
        <w:bottom w:val="none" w:sz="0" w:space="0" w:color="auto"/>
        <w:right w:val="none" w:sz="0" w:space="0" w:color="auto"/>
      </w:divBdr>
    </w:div>
    <w:div w:id="535584453">
      <w:bodyDiv w:val="1"/>
      <w:marLeft w:val="0"/>
      <w:marRight w:val="0"/>
      <w:marTop w:val="0"/>
      <w:marBottom w:val="0"/>
      <w:divBdr>
        <w:top w:val="none" w:sz="0" w:space="0" w:color="auto"/>
        <w:left w:val="none" w:sz="0" w:space="0" w:color="auto"/>
        <w:bottom w:val="none" w:sz="0" w:space="0" w:color="auto"/>
        <w:right w:val="none" w:sz="0" w:space="0" w:color="auto"/>
      </w:divBdr>
    </w:div>
    <w:div w:id="536167219">
      <w:bodyDiv w:val="1"/>
      <w:marLeft w:val="0"/>
      <w:marRight w:val="0"/>
      <w:marTop w:val="0"/>
      <w:marBottom w:val="0"/>
      <w:divBdr>
        <w:top w:val="none" w:sz="0" w:space="0" w:color="auto"/>
        <w:left w:val="none" w:sz="0" w:space="0" w:color="auto"/>
        <w:bottom w:val="none" w:sz="0" w:space="0" w:color="auto"/>
        <w:right w:val="none" w:sz="0" w:space="0" w:color="auto"/>
      </w:divBdr>
    </w:div>
    <w:div w:id="545876660">
      <w:bodyDiv w:val="1"/>
      <w:marLeft w:val="0"/>
      <w:marRight w:val="0"/>
      <w:marTop w:val="0"/>
      <w:marBottom w:val="0"/>
      <w:divBdr>
        <w:top w:val="none" w:sz="0" w:space="0" w:color="auto"/>
        <w:left w:val="none" w:sz="0" w:space="0" w:color="auto"/>
        <w:bottom w:val="none" w:sz="0" w:space="0" w:color="auto"/>
        <w:right w:val="none" w:sz="0" w:space="0" w:color="auto"/>
      </w:divBdr>
    </w:div>
    <w:div w:id="546260144">
      <w:bodyDiv w:val="1"/>
      <w:marLeft w:val="0"/>
      <w:marRight w:val="0"/>
      <w:marTop w:val="0"/>
      <w:marBottom w:val="0"/>
      <w:divBdr>
        <w:top w:val="none" w:sz="0" w:space="0" w:color="auto"/>
        <w:left w:val="none" w:sz="0" w:space="0" w:color="auto"/>
        <w:bottom w:val="none" w:sz="0" w:space="0" w:color="auto"/>
        <w:right w:val="none" w:sz="0" w:space="0" w:color="auto"/>
      </w:divBdr>
    </w:div>
    <w:div w:id="547500035">
      <w:bodyDiv w:val="1"/>
      <w:marLeft w:val="0"/>
      <w:marRight w:val="0"/>
      <w:marTop w:val="0"/>
      <w:marBottom w:val="0"/>
      <w:divBdr>
        <w:top w:val="none" w:sz="0" w:space="0" w:color="auto"/>
        <w:left w:val="none" w:sz="0" w:space="0" w:color="auto"/>
        <w:bottom w:val="none" w:sz="0" w:space="0" w:color="auto"/>
        <w:right w:val="none" w:sz="0" w:space="0" w:color="auto"/>
      </w:divBdr>
    </w:div>
    <w:div w:id="547571482">
      <w:bodyDiv w:val="1"/>
      <w:marLeft w:val="0"/>
      <w:marRight w:val="0"/>
      <w:marTop w:val="0"/>
      <w:marBottom w:val="0"/>
      <w:divBdr>
        <w:top w:val="none" w:sz="0" w:space="0" w:color="auto"/>
        <w:left w:val="none" w:sz="0" w:space="0" w:color="auto"/>
        <w:bottom w:val="none" w:sz="0" w:space="0" w:color="auto"/>
        <w:right w:val="none" w:sz="0" w:space="0" w:color="auto"/>
      </w:divBdr>
    </w:div>
    <w:div w:id="547886178">
      <w:bodyDiv w:val="1"/>
      <w:marLeft w:val="0"/>
      <w:marRight w:val="0"/>
      <w:marTop w:val="0"/>
      <w:marBottom w:val="0"/>
      <w:divBdr>
        <w:top w:val="none" w:sz="0" w:space="0" w:color="auto"/>
        <w:left w:val="none" w:sz="0" w:space="0" w:color="auto"/>
        <w:bottom w:val="none" w:sz="0" w:space="0" w:color="auto"/>
        <w:right w:val="none" w:sz="0" w:space="0" w:color="auto"/>
      </w:divBdr>
    </w:div>
    <w:div w:id="551035987">
      <w:bodyDiv w:val="1"/>
      <w:marLeft w:val="0"/>
      <w:marRight w:val="0"/>
      <w:marTop w:val="0"/>
      <w:marBottom w:val="0"/>
      <w:divBdr>
        <w:top w:val="none" w:sz="0" w:space="0" w:color="auto"/>
        <w:left w:val="none" w:sz="0" w:space="0" w:color="auto"/>
        <w:bottom w:val="none" w:sz="0" w:space="0" w:color="auto"/>
        <w:right w:val="none" w:sz="0" w:space="0" w:color="auto"/>
      </w:divBdr>
    </w:div>
    <w:div w:id="553660265">
      <w:bodyDiv w:val="1"/>
      <w:marLeft w:val="0"/>
      <w:marRight w:val="0"/>
      <w:marTop w:val="0"/>
      <w:marBottom w:val="0"/>
      <w:divBdr>
        <w:top w:val="none" w:sz="0" w:space="0" w:color="auto"/>
        <w:left w:val="none" w:sz="0" w:space="0" w:color="auto"/>
        <w:bottom w:val="none" w:sz="0" w:space="0" w:color="auto"/>
        <w:right w:val="none" w:sz="0" w:space="0" w:color="auto"/>
      </w:divBdr>
    </w:div>
    <w:div w:id="554396794">
      <w:bodyDiv w:val="1"/>
      <w:marLeft w:val="0"/>
      <w:marRight w:val="0"/>
      <w:marTop w:val="0"/>
      <w:marBottom w:val="0"/>
      <w:divBdr>
        <w:top w:val="none" w:sz="0" w:space="0" w:color="auto"/>
        <w:left w:val="none" w:sz="0" w:space="0" w:color="auto"/>
        <w:bottom w:val="none" w:sz="0" w:space="0" w:color="auto"/>
        <w:right w:val="none" w:sz="0" w:space="0" w:color="auto"/>
      </w:divBdr>
    </w:div>
    <w:div w:id="554895658">
      <w:bodyDiv w:val="1"/>
      <w:marLeft w:val="0"/>
      <w:marRight w:val="0"/>
      <w:marTop w:val="0"/>
      <w:marBottom w:val="0"/>
      <w:divBdr>
        <w:top w:val="none" w:sz="0" w:space="0" w:color="auto"/>
        <w:left w:val="none" w:sz="0" w:space="0" w:color="auto"/>
        <w:bottom w:val="none" w:sz="0" w:space="0" w:color="auto"/>
        <w:right w:val="none" w:sz="0" w:space="0" w:color="auto"/>
      </w:divBdr>
    </w:div>
    <w:div w:id="555049226">
      <w:bodyDiv w:val="1"/>
      <w:marLeft w:val="0"/>
      <w:marRight w:val="0"/>
      <w:marTop w:val="0"/>
      <w:marBottom w:val="0"/>
      <w:divBdr>
        <w:top w:val="none" w:sz="0" w:space="0" w:color="auto"/>
        <w:left w:val="none" w:sz="0" w:space="0" w:color="auto"/>
        <w:bottom w:val="none" w:sz="0" w:space="0" w:color="auto"/>
        <w:right w:val="none" w:sz="0" w:space="0" w:color="auto"/>
      </w:divBdr>
    </w:div>
    <w:div w:id="555895912">
      <w:bodyDiv w:val="1"/>
      <w:marLeft w:val="0"/>
      <w:marRight w:val="0"/>
      <w:marTop w:val="0"/>
      <w:marBottom w:val="0"/>
      <w:divBdr>
        <w:top w:val="none" w:sz="0" w:space="0" w:color="auto"/>
        <w:left w:val="none" w:sz="0" w:space="0" w:color="auto"/>
        <w:bottom w:val="none" w:sz="0" w:space="0" w:color="auto"/>
        <w:right w:val="none" w:sz="0" w:space="0" w:color="auto"/>
      </w:divBdr>
    </w:div>
    <w:div w:id="556748354">
      <w:bodyDiv w:val="1"/>
      <w:marLeft w:val="0"/>
      <w:marRight w:val="0"/>
      <w:marTop w:val="0"/>
      <w:marBottom w:val="0"/>
      <w:divBdr>
        <w:top w:val="none" w:sz="0" w:space="0" w:color="auto"/>
        <w:left w:val="none" w:sz="0" w:space="0" w:color="auto"/>
        <w:bottom w:val="none" w:sz="0" w:space="0" w:color="auto"/>
        <w:right w:val="none" w:sz="0" w:space="0" w:color="auto"/>
      </w:divBdr>
    </w:div>
    <w:div w:id="557280261">
      <w:bodyDiv w:val="1"/>
      <w:marLeft w:val="0"/>
      <w:marRight w:val="0"/>
      <w:marTop w:val="0"/>
      <w:marBottom w:val="0"/>
      <w:divBdr>
        <w:top w:val="none" w:sz="0" w:space="0" w:color="auto"/>
        <w:left w:val="none" w:sz="0" w:space="0" w:color="auto"/>
        <w:bottom w:val="none" w:sz="0" w:space="0" w:color="auto"/>
        <w:right w:val="none" w:sz="0" w:space="0" w:color="auto"/>
      </w:divBdr>
    </w:div>
    <w:div w:id="557321410">
      <w:bodyDiv w:val="1"/>
      <w:marLeft w:val="0"/>
      <w:marRight w:val="0"/>
      <w:marTop w:val="0"/>
      <w:marBottom w:val="0"/>
      <w:divBdr>
        <w:top w:val="none" w:sz="0" w:space="0" w:color="auto"/>
        <w:left w:val="none" w:sz="0" w:space="0" w:color="auto"/>
        <w:bottom w:val="none" w:sz="0" w:space="0" w:color="auto"/>
        <w:right w:val="none" w:sz="0" w:space="0" w:color="auto"/>
      </w:divBdr>
    </w:div>
    <w:div w:id="557791224">
      <w:bodyDiv w:val="1"/>
      <w:marLeft w:val="0"/>
      <w:marRight w:val="0"/>
      <w:marTop w:val="0"/>
      <w:marBottom w:val="0"/>
      <w:divBdr>
        <w:top w:val="none" w:sz="0" w:space="0" w:color="auto"/>
        <w:left w:val="none" w:sz="0" w:space="0" w:color="auto"/>
        <w:bottom w:val="none" w:sz="0" w:space="0" w:color="auto"/>
        <w:right w:val="none" w:sz="0" w:space="0" w:color="auto"/>
      </w:divBdr>
    </w:div>
    <w:div w:id="559051403">
      <w:bodyDiv w:val="1"/>
      <w:marLeft w:val="0"/>
      <w:marRight w:val="0"/>
      <w:marTop w:val="0"/>
      <w:marBottom w:val="0"/>
      <w:divBdr>
        <w:top w:val="none" w:sz="0" w:space="0" w:color="auto"/>
        <w:left w:val="none" w:sz="0" w:space="0" w:color="auto"/>
        <w:bottom w:val="none" w:sz="0" w:space="0" w:color="auto"/>
        <w:right w:val="none" w:sz="0" w:space="0" w:color="auto"/>
      </w:divBdr>
    </w:div>
    <w:div w:id="560486919">
      <w:bodyDiv w:val="1"/>
      <w:marLeft w:val="0"/>
      <w:marRight w:val="0"/>
      <w:marTop w:val="0"/>
      <w:marBottom w:val="0"/>
      <w:divBdr>
        <w:top w:val="none" w:sz="0" w:space="0" w:color="auto"/>
        <w:left w:val="none" w:sz="0" w:space="0" w:color="auto"/>
        <w:bottom w:val="none" w:sz="0" w:space="0" w:color="auto"/>
        <w:right w:val="none" w:sz="0" w:space="0" w:color="auto"/>
      </w:divBdr>
    </w:div>
    <w:div w:id="562258672">
      <w:bodyDiv w:val="1"/>
      <w:marLeft w:val="0"/>
      <w:marRight w:val="0"/>
      <w:marTop w:val="0"/>
      <w:marBottom w:val="0"/>
      <w:divBdr>
        <w:top w:val="none" w:sz="0" w:space="0" w:color="auto"/>
        <w:left w:val="none" w:sz="0" w:space="0" w:color="auto"/>
        <w:bottom w:val="none" w:sz="0" w:space="0" w:color="auto"/>
        <w:right w:val="none" w:sz="0" w:space="0" w:color="auto"/>
      </w:divBdr>
    </w:div>
    <w:div w:id="562299387">
      <w:bodyDiv w:val="1"/>
      <w:marLeft w:val="0"/>
      <w:marRight w:val="0"/>
      <w:marTop w:val="0"/>
      <w:marBottom w:val="0"/>
      <w:divBdr>
        <w:top w:val="none" w:sz="0" w:space="0" w:color="auto"/>
        <w:left w:val="none" w:sz="0" w:space="0" w:color="auto"/>
        <w:bottom w:val="none" w:sz="0" w:space="0" w:color="auto"/>
        <w:right w:val="none" w:sz="0" w:space="0" w:color="auto"/>
      </w:divBdr>
    </w:div>
    <w:div w:id="562789671">
      <w:bodyDiv w:val="1"/>
      <w:marLeft w:val="0"/>
      <w:marRight w:val="0"/>
      <w:marTop w:val="0"/>
      <w:marBottom w:val="0"/>
      <w:divBdr>
        <w:top w:val="none" w:sz="0" w:space="0" w:color="auto"/>
        <w:left w:val="none" w:sz="0" w:space="0" w:color="auto"/>
        <w:bottom w:val="none" w:sz="0" w:space="0" w:color="auto"/>
        <w:right w:val="none" w:sz="0" w:space="0" w:color="auto"/>
      </w:divBdr>
    </w:div>
    <w:div w:id="565067272">
      <w:bodyDiv w:val="1"/>
      <w:marLeft w:val="0"/>
      <w:marRight w:val="0"/>
      <w:marTop w:val="0"/>
      <w:marBottom w:val="0"/>
      <w:divBdr>
        <w:top w:val="none" w:sz="0" w:space="0" w:color="auto"/>
        <w:left w:val="none" w:sz="0" w:space="0" w:color="auto"/>
        <w:bottom w:val="none" w:sz="0" w:space="0" w:color="auto"/>
        <w:right w:val="none" w:sz="0" w:space="0" w:color="auto"/>
      </w:divBdr>
    </w:div>
    <w:div w:id="565602550">
      <w:bodyDiv w:val="1"/>
      <w:marLeft w:val="0"/>
      <w:marRight w:val="0"/>
      <w:marTop w:val="0"/>
      <w:marBottom w:val="0"/>
      <w:divBdr>
        <w:top w:val="none" w:sz="0" w:space="0" w:color="auto"/>
        <w:left w:val="none" w:sz="0" w:space="0" w:color="auto"/>
        <w:bottom w:val="none" w:sz="0" w:space="0" w:color="auto"/>
        <w:right w:val="none" w:sz="0" w:space="0" w:color="auto"/>
      </w:divBdr>
    </w:div>
    <w:div w:id="567687145">
      <w:bodyDiv w:val="1"/>
      <w:marLeft w:val="0"/>
      <w:marRight w:val="0"/>
      <w:marTop w:val="0"/>
      <w:marBottom w:val="0"/>
      <w:divBdr>
        <w:top w:val="none" w:sz="0" w:space="0" w:color="auto"/>
        <w:left w:val="none" w:sz="0" w:space="0" w:color="auto"/>
        <w:bottom w:val="none" w:sz="0" w:space="0" w:color="auto"/>
        <w:right w:val="none" w:sz="0" w:space="0" w:color="auto"/>
      </w:divBdr>
    </w:div>
    <w:div w:id="568350421">
      <w:bodyDiv w:val="1"/>
      <w:marLeft w:val="0"/>
      <w:marRight w:val="0"/>
      <w:marTop w:val="0"/>
      <w:marBottom w:val="0"/>
      <w:divBdr>
        <w:top w:val="none" w:sz="0" w:space="0" w:color="auto"/>
        <w:left w:val="none" w:sz="0" w:space="0" w:color="auto"/>
        <w:bottom w:val="none" w:sz="0" w:space="0" w:color="auto"/>
        <w:right w:val="none" w:sz="0" w:space="0" w:color="auto"/>
      </w:divBdr>
    </w:div>
    <w:div w:id="569385622">
      <w:bodyDiv w:val="1"/>
      <w:marLeft w:val="0"/>
      <w:marRight w:val="0"/>
      <w:marTop w:val="0"/>
      <w:marBottom w:val="0"/>
      <w:divBdr>
        <w:top w:val="none" w:sz="0" w:space="0" w:color="auto"/>
        <w:left w:val="none" w:sz="0" w:space="0" w:color="auto"/>
        <w:bottom w:val="none" w:sz="0" w:space="0" w:color="auto"/>
        <w:right w:val="none" w:sz="0" w:space="0" w:color="auto"/>
      </w:divBdr>
    </w:div>
    <w:div w:id="569459849">
      <w:bodyDiv w:val="1"/>
      <w:marLeft w:val="0"/>
      <w:marRight w:val="0"/>
      <w:marTop w:val="0"/>
      <w:marBottom w:val="0"/>
      <w:divBdr>
        <w:top w:val="none" w:sz="0" w:space="0" w:color="auto"/>
        <w:left w:val="none" w:sz="0" w:space="0" w:color="auto"/>
        <w:bottom w:val="none" w:sz="0" w:space="0" w:color="auto"/>
        <w:right w:val="none" w:sz="0" w:space="0" w:color="auto"/>
      </w:divBdr>
    </w:div>
    <w:div w:id="571544207">
      <w:bodyDiv w:val="1"/>
      <w:marLeft w:val="0"/>
      <w:marRight w:val="0"/>
      <w:marTop w:val="0"/>
      <w:marBottom w:val="0"/>
      <w:divBdr>
        <w:top w:val="none" w:sz="0" w:space="0" w:color="auto"/>
        <w:left w:val="none" w:sz="0" w:space="0" w:color="auto"/>
        <w:bottom w:val="none" w:sz="0" w:space="0" w:color="auto"/>
        <w:right w:val="none" w:sz="0" w:space="0" w:color="auto"/>
      </w:divBdr>
    </w:div>
    <w:div w:id="572660616">
      <w:bodyDiv w:val="1"/>
      <w:marLeft w:val="0"/>
      <w:marRight w:val="0"/>
      <w:marTop w:val="0"/>
      <w:marBottom w:val="0"/>
      <w:divBdr>
        <w:top w:val="none" w:sz="0" w:space="0" w:color="auto"/>
        <w:left w:val="none" w:sz="0" w:space="0" w:color="auto"/>
        <w:bottom w:val="none" w:sz="0" w:space="0" w:color="auto"/>
        <w:right w:val="none" w:sz="0" w:space="0" w:color="auto"/>
      </w:divBdr>
    </w:div>
    <w:div w:id="573515659">
      <w:bodyDiv w:val="1"/>
      <w:marLeft w:val="0"/>
      <w:marRight w:val="0"/>
      <w:marTop w:val="0"/>
      <w:marBottom w:val="0"/>
      <w:divBdr>
        <w:top w:val="none" w:sz="0" w:space="0" w:color="auto"/>
        <w:left w:val="none" w:sz="0" w:space="0" w:color="auto"/>
        <w:bottom w:val="none" w:sz="0" w:space="0" w:color="auto"/>
        <w:right w:val="none" w:sz="0" w:space="0" w:color="auto"/>
      </w:divBdr>
    </w:div>
    <w:div w:id="574360346">
      <w:bodyDiv w:val="1"/>
      <w:marLeft w:val="0"/>
      <w:marRight w:val="0"/>
      <w:marTop w:val="0"/>
      <w:marBottom w:val="0"/>
      <w:divBdr>
        <w:top w:val="none" w:sz="0" w:space="0" w:color="auto"/>
        <w:left w:val="none" w:sz="0" w:space="0" w:color="auto"/>
        <w:bottom w:val="none" w:sz="0" w:space="0" w:color="auto"/>
        <w:right w:val="none" w:sz="0" w:space="0" w:color="auto"/>
      </w:divBdr>
    </w:div>
    <w:div w:id="574628450">
      <w:bodyDiv w:val="1"/>
      <w:marLeft w:val="0"/>
      <w:marRight w:val="0"/>
      <w:marTop w:val="0"/>
      <w:marBottom w:val="0"/>
      <w:divBdr>
        <w:top w:val="none" w:sz="0" w:space="0" w:color="auto"/>
        <w:left w:val="none" w:sz="0" w:space="0" w:color="auto"/>
        <w:bottom w:val="none" w:sz="0" w:space="0" w:color="auto"/>
        <w:right w:val="none" w:sz="0" w:space="0" w:color="auto"/>
      </w:divBdr>
    </w:div>
    <w:div w:id="576283165">
      <w:bodyDiv w:val="1"/>
      <w:marLeft w:val="0"/>
      <w:marRight w:val="0"/>
      <w:marTop w:val="0"/>
      <w:marBottom w:val="0"/>
      <w:divBdr>
        <w:top w:val="none" w:sz="0" w:space="0" w:color="auto"/>
        <w:left w:val="none" w:sz="0" w:space="0" w:color="auto"/>
        <w:bottom w:val="none" w:sz="0" w:space="0" w:color="auto"/>
        <w:right w:val="none" w:sz="0" w:space="0" w:color="auto"/>
      </w:divBdr>
    </w:div>
    <w:div w:id="578446089">
      <w:bodyDiv w:val="1"/>
      <w:marLeft w:val="0"/>
      <w:marRight w:val="0"/>
      <w:marTop w:val="0"/>
      <w:marBottom w:val="0"/>
      <w:divBdr>
        <w:top w:val="none" w:sz="0" w:space="0" w:color="auto"/>
        <w:left w:val="none" w:sz="0" w:space="0" w:color="auto"/>
        <w:bottom w:val="none" w:sz="0" w:space="0" w:color="auto"/>
        <w:right w:val="none" w:sz="0" w:space="0" w:color="auto"/>
      </w:divBdr>
    </w:div>
    <w:div w:id="578446488">
      <w:bodyDiv w:val="1"/>
      <w:marLeft w:val="0"/>
      <w:marRight w:val="0"/>
      <w:marTop w:val="0"/>
      <w:marBottom w:val="0"/>
      <w:divBdr>
        <w:top w:val="none" w:sz="0" w:space="0" w:color="auto"/>
        <w:left w:val="none" w:sz="0" w:space="0" w:color="auto"/>
        <w:bottom w:val="none" w:sz="0" w:space="0" w:color="auto"/>
        <w:right w:val="none" w:sz="0" w:space="0" w:color="auto"/>
      </w:divBdr>
    </w:div>
    <w:div w:id="582300930">
      <w:bodyDiv w:val="1"/>
      <w:marLeft w:val="0"/>
      <w:marRight w:val="0"/>
      <w:marTop w:val="0"/>
      <w:marBottom w:val="0"/>
      <w:divBdr>
        <w:top w:val="none" w:sz="0" w:space="0" w:color="auto"/>
        <w:left w:val="none" w:sz="0" w:space="0" w:color="auto"/>
        <w:bottom w:val="none" w:sz="0" w:space="0" w:color="auto"/>
        <w:right w:val="none" w:sz="0" w:space="0" w:color="auto"/>
      </w:divBdr>
    </w:div>
    <w:div w:id="582615296">
      <w:bodyDiv w:val="1"/>
      <w:marLeft w:val="0"/>
      <w:marRight w:val="0"/>
      <w:marTop w:val="0"/>
      <w:marBottom w:val="0"/>
      <w:divBdr>
        <w:top w:val="none" w:sz="0" w:space="0" w:color="auto"/>
        <w:left w:val="none" w:sz="0" w:space="0" w:color="auto"/>
        <w:bottom w:val="none" w:sz="0" w:space="0" w:color="auto"/>
        <w:right w:val="none" w:sz="0" w:space="0" w:color="auto"/>
      </w:divBdr>
    </w:div>
    <w:div w:id="583689549">
      <w:bodyDiv w:val="1"/>
      <w:marLeft w:val="0"/>
      <w:marRight w:val="0"/>
      <w:marTop w:val="0"/>
      <w:marBottom w:val="0"/>
      <w:divBdr>
        <w:top w:val="none" w:sz="0" w:space="0" w:color="auto"/>
        <w:left w:val="none" w:sz="0" w:space="0" w:color="auto"/>
        <w:bottom w:val="none" w:sz="0" w:space="0" w:color="auto"/>
        <w:right w:val="none" w:sz="0" w:space="0" w:color="auto"/>
      </w:divBdr>
    </w:div>
    <w:div w:id="583876050">
      <w:bodyDiv w:val="1"/>
      <w:marLeft w:val="0"/>
      <w:marRight w:val="0"/>
      <w:marTop w:val="0"/>
      <w:marBottom w:val="0"/>
      <w:divBdr>
        <w:top w:val="none" w:sz="0" w:space="0" w:color="auto"/>
        <w:left w:val="none" w:sz="0" w:space="0" w:color="auto"/>
        <w:bottom w:val="none" w:sz="0" w:space="0" w:color="auto"/>
        <w:right w:val="none" w:sz="0" w:space="0" w:color="auto"/>
      </w:divBdr>
    </w:div>
    <w:div w:id="584730987">
      <w:bodyDiv w:val="1"/>
      <w:marLeft w:val="0"/>
      <w:marRight w:val="0"/>
      <w:marTop w:val="0"/>
      <w:marBottom w:val="0"/>
      <w:divBdr>
        <w:top w:val="none" w:sz="0" w:space="0" w:color="auto"/>
        <w:left w:val="none" w:sz="0" w:space="0" w:color="auto"/>
        <w:bottom w:val="none" w:sz="0" w:space="0" w:color="auto"/>
        <w:right w:val="none" w:sz="0" w:space="0" w:color="auto"/>
      </w:divBdr>
    </w:div>
    <w:div w:id="585305665">
      <w:bodyDiv w:val="1"/>
      <w:marLeft w:val="0"/>
      <w:marRight w:val="0"/>
      <w:marTop w:val="0"/>
      <w:marBottom w:val="0"/>
      <w:divBdr>
        <w:top w:val="none" w:sz="0" w:space="0" w:color="auto"/>
        <w:left w:val="none" w:sz="0" w:space="0" w:color="auto"/>
        <w:bottom w:val="none" w:sz="0" w:space="0" w:color="auto"/>
        <w:right w:val="none" w:sz="0" w:space="0" w:color="auto"/>
      </w:divBdr>
    </w:div>
    <w:div w:id="585650355">
      <w:bodyDiv w:val="1"/>
      <w:marLeft w:val="0"/>
      <w:marRight w:val="0"/>
      <w:marTop w:val="0"/>
      <w:marBottom w:val="0"/>
      <w:divBdr>
        <w:top w:val="none" w:sz="0" w:space="0" w:color="auto"/>
        <w:left w:val="none" w:sz="0" w:space="0" w:color="auto"/>
        <w:bottom w:val="none" w:sz="0" w:space="0" w:color="auto"/>
        <w:right w:val="none" w:sz="0" w:space="0" w:color="auto"/>
      </w:divBdr>
    </w:div>
    <w:div w:id="586809772">
      <w:bodyDiv w:val="1"/>
      <w:marLeft w:val="0"/>
      <w:marRight w:val="0"/>
      <w:marTop w:val="0"/>
      <w:marBottom w:val="0"/>
      <w:divBdr>
        <w:top w:val="none" w:sz="0" w:space="0" w:color="auto"/>
        <w:left w:val="none" w:sz="0" w:space="0" w:color="auto"/>
        <w:bottom w:val="none" w:sz="0" w:space="0" w:color="auto"/>
        <w:right w:val="none" w:sz="0" w:space="0" w:color="auto"/>
      </w:divBdr>
    </w:div>
    <w:div w:id="590163972">
      <w:bodyDiv w:val="1"/>
      <w:marLeft w:val="0"/>
      <w:marRight w:val="0"/>
      <w:marTop w:val="0"/>
      <w:marBottom w:val="0"/>
      <w:divBdr>
        <w:top w:val="none" w:sz="0" w:space="0" w:color="auto"/>
        <w:left w:val="none" w:sz="0" w:space="0" w:color="auto"/>
        <w:bottom w:val="none" w:sz="0" w:space="0" w:color="auto"/>
        <w:right w:val="none" w:sz="0" w:space="0" w:color="auto"/>
      </w:divBdr>
    </w:div>
    <w:div w:id="594093149">
      <w:bodyDiv w:val="1"/>
      <w:marLeft w:val="0"/>
      <w:marRight w:val="0"/>
      <w:marTop w:val="0"/>
      <w:marBottom w:val="0"/>
      <w:divBdr>
        <w:top w:val="none" w:sz="0" w:space="0" w:color="auto"/>
        <w:left w:val="none" w:sz="0" w:space="0" w:color="auto"/>
        <w:bottom w:val="none" w:sz="0" w:space="0" w:color="auto"/>
        <w:right w:val="none" w:sz="0" w:space="0" w:color="auto"/>
      </w:divBdr>
    </w:div>
    <w:div w:id="594365136">
      <w:bodyDiv w:val="1"/>
      <w:marLeft w:val="0"/>
      <w:marRight w:val="0"/>
      <w:marTop w:val="0"/>
      <w:marBottom w:val="0"/>
      <w:divBdr>
        <w:top w:val="none" w:sz="0" w:space="0" w:color="auto"/>
        <w:left w:val="none" w:sz="0" w:space="0" w:color="auto"/>
        <w:bottom w:val="none" w:sz="0" w:space="0" w:color="auto"/>
        <w:right w:val="none" w:sz="0" w:space="0" w:color="auto"/>
      </w:divBdr>
    </w:div>
    <w:div w:id="594705212">
      <w:bodyDiv w:val="1"/>
      <w:marLeft w:val="0"/>
      <w:marRight w:val="0"/>
      <w:marTop w:val="0"/>
      <w:marBottom w:val="0"/>
      <w:divBdr>
        <w:top w:val="none" w:sz="0" w:space="0" w:color="auto"/>
        <w:left w:val="none" w:sz="0" w:space="0" w:color="auto"/>
        <w:bottom w:val="none" w:sz="0" w:space="0" w:color="auto"/>
        <w:right w:val="none" w:sz="0" w:space="0" w:color="auto"/>
      </w:divBdr>
    </w:div>
    <w:div w:id="596595761">
      <w:bodyDiv w:val="1"/>
      <w:marLeft w:val="0"/>
      <w:marRight w:val="0"/>
      <w:marTop w:val="0"/>
      <w:marBottom w:val="0"/>
      <w:divBdr>
        <w:top w:val="none" w:sz="0" w:space="0" w:color="auto"/>
        <w:left w:val="none" w:sz="0" w:space="0" w:color="auto"/>
        <w:bottom w:val="none" w:sz="0" w:space="0" w:color="auto"/>
        <w:right w:val="none" w:sz="0" w:space="0" w:color="auto"/>
      </w:divBdr>
    </w:div>
    <w:div w:id="599337110">
      <w:bodyDiv w:val="1"/>
      <w:marLeft w:val="0"/>
      <w:marRight w:val="0"/>
      <w:marTop w:val="0"/>
      <w:marBottom w:val="0"/>
      <w:divBdr>
        <w:top w:val="none" w:sz="0" w:space="0" w:color="auto"/>
        <w:left w:val="none" w:sz="0" w:space="0" w:color="auto"/>
        <w:bottom w:val="none" w:sz="0" w:space="0" w:color="auto"/>
        <w:right w:val="none" w:sz="0" w:space="0" w:color="auto"/>
      </w:divBdr>
    </w:div>
    <w:div w:id="599483196">
      <w:bodyDiv w:val="1"/>
      <w:marLeft w:val="0"/>
      <w:marRight w:val="0"/>
      <w:marTop w:val="0"/>
      <w:marBottom w:val="0"/>
      <w:divBdr>
        <w:top w:val="none" w:sz="0" w:space="0" w:color="auto"/>
        <w:left w:val="none" w:sz="0" w:space="0" w:color="auto"/>
        <w:bottom w:val="none" w:sz="0" w:space="0" w:color="auto"/>
        <w:right w:val="none" w:sz="0" w:space="0" w:color="auto"/>
      </w:divBdr>
    </w:div>
    <w:div w:id="599988224">
      <w:bodyDiv w:val="1"/>
      <w:marLeft w:val="0"/>
      <w:marRight w:val="0"/>
      <w:marTop w:val="0"/>
      <w:marBottom w:val="0"/>
      <w:divBdr>
        <w:top w:val="none" w:sz="0" w:space="0" w:color="auto"/>
        <w:left w:val="none" w:sz="0" w:space="0" w:color="auto"/>
        <w:bottom w:val="none" w:sz="0" w:space="0" w:color="auto"/>
        <w:right w:val="none" w:sz="0" w:space="0" w:color="auto"/>
      </w:divBdr>
    </w:div>
    <w:div w:id="600262842">
      <w:bodyDiv w:val="1"/>
      <w:marLeft w:val="0"/>
      <w:marRight w:val="0"/>
      <w:marTop w:val="0"/>
      <w:marBottom w:val="0"/>
      <w:divBdr>
        <w:top w:val="none" w:sz="0" w:space="0" w:color="auto"/>
        <w:left w:val="none" w:sz="0" w:space="0" w:color="auto"/>
        <w:bottom w:val="none" w:sz="0" w:space="0" w:color="auto"/>
        <w:right w:val="none" w:sz="0" w:space="0" w:color="auto"/>
      </w:divBdr>
    </w:div>
    <w:div w:id="606621319">
      <w:bodyDiv w:val="1"/>
      <w:marLeft w:val="0"/>
      <w:marRight w:val="0"/>
      <w:marTop w:val="0"/>
      <w:marBottom w:val="0"/>
      <w:divBdr>
        <w:top w:val="none" w:sz="0" w:space="0" w:color="auto"/>
        <w:left w:val="none" w:sz="0" w:space="0" w:color="auto"/>
        <w:bottom w:val="none" w:sz="0" w:space="0" w:color="auto"/>
        <w:right w:val="none" w:sz="0" w:space="0" w:color="auto"/>
      </w:divBdr>
    </w:div>
    <w:div w:id="608001914">
      <w:bodyDiv w:val="1"/>
      <w:marLeft w:val="0"/>
      <w:marRight w:val="0"/>
      <w:marTop w:val="0"/>
      <w:marBottom w:val="0"/>
      <w:divBdr>
        <w:top w:val="none" w:sz="0" w:space="0" w:color="auto"/>
        <w:left w:val="none" w:sz="0" w:space="0" w:color="auto"/>
        <w:bottom w:val="none" w:sz="0" w:space="0" w:color="auto"/>
        <w:right w:val="none" w:sz="0" w:space="0" w:color="auto"/>
      </w:divBdr>
    </w:div>
    <w:div w:id="611518211">
      <w:bodyDiv w:val="1"/>
      <w:marLeft w:val="0"/>
      <w:marRight w:val="0"/>
      <w:marTop w:val="0"/>
      <w:marBottom w:val="0"/>
      <w:divBdr>
        <w:top w:val="none" w:sz="0" w:space="0" w:color="auto"/>
        <w:left w:val="none" w:sz="0" w:space="0" w:color="auto"/>
        <w:bottom w:val="none" w:sz="0" w:space="0" w:color="auto"/>
        <w:right w:val="none" w:sz="0" w:space="0" w:color="auto"/>
      </w:divBdr>
    </w:div>
    <w:div w:id="611782832">
      <w:bodyDiv w:val="1"/>
      <w:marLeft w:val="0"/>
      <w:marRight w:val="0"/>
      <w:marTop w:val="0"/>
      <w:marBottom w:val="0"/>
      <w:divBdr>
        <w:top w:val="none" w:sz="0" w:space="0" w:color="auto"/>
        <w:left w:val="none" w:sz="0" w:space="0" w:color="auto"/>
        <w:bottom w:val="none" w:sz="0" w:space="0" w:color="auto"/>
        <w:right w:val="none" w:sz="0" w:space="0" w:color="auto"/>
      </w:divBdr>
    </w:div>
    <w:div w:id="612395991">
      <w:bodyDiv w:val="1"/>
      <w:marLeft w:val="0"/>
      <w:marRight w:val="0"/>
      <w:marTop w:val="0"/>
      <w:marBottom w:val="0"/>
      <w:divBdr>
        <w:top w:val="none" w:sz="0" w:space="0" w:color="auto"/>
        <w:left w:val="none" w:sz="0" w:space="0" w:color="auto"/>
        <w:bottom w:val="none" w:sz="0" w:space="0" w:color="auto"/>
        <w:right w:val="none" w:sz="0" w:space="0" w:color="auto"/>
      </w:divBdr>
    </w:div>
    <w:div w:id="614140337">
      <w:bodyDiv w:val="1"/>
      <w:marLeft w:val="0"/>
      <w:marRight w:val="0"/>
      <w:marTop w:val="0"/>
      <w:marBottom w:val="0"/>
      <w:divBdr>
        <w:top w:val="none" w:sz="0" w:space="0" w:color="auto"/>
        <w:left w:val="none" w:sz="0" w:space="0" w:color="auto"/>
        <w:bottom w:val="none" w:sz="0" w:space="0" w:color="auto"/>
        <w:right w:val="none" w:sz="0" w:space="0" w:color="auto"/>
      </w:divBdr>
    </w:div>
    <w:div w:id="614291474">
      <w:bodyDiv w:val="1"/>
      <w:marLeft w:val="0"/>
      <w:marRight w:val="0"/>
      <w:marTop w:val="0"/>
      <w:marBottom w:val="0"/>
      <w:divBdr>
        <w:top w:val="none" w:sz="0" w:space="0" w:color="auto"/>
        <w:left w:val="none" w:sz="0" w:space="0" w:color="auto"/>
        <w:bottom w:val="none" w:sz="0" w:space="0" w:color="auto"/>
        <w:right w:val="none" w:sz="0" w:space="0" w:color="auto"/>
      </w:divBdr>
    </w:div>
    <w:div w:id="614488450">
      <w:bodyDiv w:val="1"/>
      <w:marLeft w:val="0"/>
      <w:marRight w:val="0"/>
      <w:marTop w:val="0"/>
      <w:marBottom w:val="0"/>
      <w:divBdr>
        <w:top w:val="none" w:sz="0" w:space="0" w:color="auto"/>
        <w:left w:val="none" w:sz="0" w:space="0" w:color="auto"/>
        <w:bottom w:val="none" w:sz="0" w:space="0" w:color="auto"/>
        <w:right w:val="none" w:sz="0" w:space="0" w:color="auto"/>
      </w:divBdr>
    </w:div>
    <w:div w:id="614677905">
      <w:bodyDiv w:val="1"/>
      <w:marLeft w:val="0"/>
      <w:marRight w:val="0"/>
      <w:marTop w:val="0"/>
      <w:marBottom w:val="0"/>
      <w:divBdr>
        <w:top w:val="none" w:sz="0" w:space="0" w:color="auto"/>
        <w:left w:val="none" w:sz="0" w:space="0" w:color="auto"/>
        <w:bottom w:val="none" w:sz="0" w:space="0" w:color="auto"/>
        <w:right w:val="none" w:sz="0" w:space="0" w:color="auto"/>
      </w:divBdr>
    </w:div>
    <w:div w:id="618530862">
      <w:bodyDiv w:val="1"/>
      <w:marLeft w:val="0"/>
      <w:marRight w:val="0"/>
      <w:marTop w:val="0"/>
      <w:marBottom w:val="0"/>
      <w:divBdr>
        <w:top w:val="none" w:sz="0" w:space="0" w:color="auto"/>
        <w:left w:val="none" w:sz="0" w:space="0" w:color="auto"/>
        <w:bottom w:val="none" w:sz="0" w:space="0" w:color="auto"/>
        <w:right w:val="none" w:sz="0" w:space="0" w:color="auto"/>
      </w:divBdr>
    </w:div>
    <w:div w:id="619186341">
      <w:bodyDiv w:val="1"/>
      <w:marLeft w:val="0"/>
      <w:marRight w:val="0"/>
      <w:marTop w:val="0"/>
      <w:marBottom w:val="0"/>
      <w:divBdr>
        <w:top w:val="none" w:sz="0" w:space="0" w:color="auto"/>
        <w:left w:val="none" w:sz="0" w:space="0" w:color="auto"/>
        <w:bottom w:val="none" w:sz="0" w:space="0" w:color="auto"/>
        <w:right w:val="none" w:sz="0" w:space="0" w:color="auto"/>
      </w:divBdr>
    </w:div>
    <w:div w:id="620109802">
      <w:bodyDiv w:val="1"/>
      <w:marLeft w:val="0"/>
      <w:marRight w:val="0"/>
      <w:marTop w:val="0"/>
      <w:marBottom w:val="0"/>
      <w:divBdr>
        <w:top w:val="none" w:sz="0" w:space="0" w:color="auto"/>
        <w:left w:val="none" w:sz="0" w:space="0" w:color="auto"/>
        <w:bottom w:val="none" w:sz="0" w:space="0" w:color="auto"/>
        <w:right w:val="none" w:sz="0" w:space="0" w:color="auto"/>
      </w:divBdr>
    </w:div>
    <w:div w:id="623851912">
      <w:bodyDiv w:val="1"/>
      <w:marLeft w:val="0"/>
      <w:marRight w:val="0"/>
      <w:marTop w:val="0"/>
      <w:marBottom w:val="0"/>
      <w:divBdr>
        <w:top w:val="none" w:sz="0" w:space="0" w:color="auto"/>
        <w:left w:val="none" w:sz="0" w:space="0" w:color="auto"/>
        <w:bottom w:val="none" w:sz="0" w:space="0" w:color="auto"/>
        <w:right w:val="none" w:sz="0" w:space="0" w:color="auto"/>
      </w:divBdr>
    </w:div>
    <w:div w:id="627273438">
      <w:bodyDiv w:val="1"/>
      <w:marLeft w:val="0"/>
      <w:marRight w:val="0"/>
      <w:marTop w:val="0"/>
      <w:marBottom w:val="0"/>
      <w:divBdr>
        <w:top w:val="none" w:sz="0" w:space="0" w:color="auto"/>
        <w:left w:val="none" w:sz="0" w:space="0" w:color="auto"/>
        <w:bottom w:val="none" w:sz="0" w:space="0" w:color="auto"/>
        <w:right w:val="none" w:sz="0" w:space="0" w:color="auto"/>
      </w:divBdr>
    </w:div>
    <w:div w:id="630328385">
      <w:bodyDiv w:val="1"/>
      <w:marLeft w:val="0"/>
      <w:marRight w:val="0"/>
      <w:marTop w:val="0"/>
      <w:marBottom w:val="0"/>
      <w:divBdr>
        <w:top w:val="none" w:sz="0" w:space="0" w:color="auto"/>
        <w:left w:val="none" w:sz="0" w:space="0" w:color="auto"/>
        <w:bottom w:val="none" w:sz="0" w:space="0" w:color="auto"/>
        <w:right w:val="none" w:sz="0" w:space="0" w:color="auto"/>
      </w:divBdr>
    </w:div>
    <w:div w:id="630750814">
      <w:bodyDiv w:val="1"/>
      <w:marLeft w:val="0"/>
      <w:marRight w:val="0"/>
      <w:marTop w:val="0"/>
      <w:marBottom w:val="0"/>
      <w:divBdr>
        <w:top w:val="none" w:sz="0" w:space="0" w:color="auto"/>
        <w:left w:val="none" w:sz="0" w:space="0" w:color="auto"/>
        <w:bottom w:val="none" w:sz="0" w:space="0" w:color="auto"/>
        <w:right w:val="none" w:sz="0" w:space="0" w:color="auto"/>
      </w:divBdr>
    </w:div>
    <w:div w:id="631910724">
      <w:bodyDiv w:val="1"/>
      <w:marLeft w:val="0"/>
      <w:marRight w:val="0"/>
      <w:marTop w:val="0"/>
      <w:marBottom w:val="0"/>
      <w:divBdr>
        <w:top w:val="none" w:sz="0" w:space="0" w:color="auto"/>
        <w:left w:val="none" w:sz="0" w:space="0" w:color="auto"/>
        <w:bottom w:val="none" w:sz="0" w:space="0" w:color="auto"/>
        <w:right w:val="none" w:sz="0" w:space="0" w:color="auto"/>
      </w:divBdr>
    </w:div>
    <w:div w:id="632977680">
      <w:bodyDiv w:val="1"/>
      <w:marLeft w:val="0"/>
      <w:marRight w:val="0"/>
      <w:marTop w:val="0"/>
      <w:marBottom w:val="0"/>
      <w:divBdr>
        <w:top w:val="none" w:sz="0" w:space="0" w:color="auto"/>
        <w:left w:val="none" w:sz="0" w:space="0" w:color="auto"/>
        <w:bottom w:val="none" w:sz="0" w:space="0" w:color="auto"/>
        <w:right w:val="none" w:sz="0" w:space="0" w:color="auto"/>
      </w:divBdr>
    </w:div>
    <w:div w:id="633218351">
      <w:bodyDiv w:val="1"/>
      <w:marLeft w:val="0"/>
      <w:marRight w:val="0"/>
      <w:marTop w:val="0"/>
      <w:marBottom w:val="0"/>
      <w:divBdr>
        <w:top w:val="none" w:sz="0" w:space="0" w:color="auto"/>
        <w:left w:val="none" w:sz="0" w:space="0" w:color="auto"/>
        <w:bottom w:val="none" w:sz="0" w:space="0" w:color="auto"/>
        <w:right w:val="none" w:sz="0" w:space="0" w:color="auto"/>
      </w:divBdr>
    </w:div>
    <w:div w:id="634457295">
      <w:bodyDiv w:val="1"/>
      <w:marLeft w:val="0"/>
      <w:marRight w:val="0"/>
      <w:marTop w:val="0"/>
      <w:marBottom w:val="0"/>
      <w:divBdr>
        <w:top w:val="none" w:sz="0" w:space="0" w:color="auto"/>
        <w:left w:val="none" w:sz="0" w:space="0" w:color="auto"/>
        <w:bottom w:val="none" w:sz="0" w:space="0" w:color="auto"/>
        <w:right w:val="none" w:sz="0" w:space="0" w:color="auto"/>
      </w:divBdr>
    </w:div>
    <w:div w:id="634457496">
      <w:bodyDiv w:val="1"/>
      <w:marLeft w:val="0"/>
      <w:marRight w:val="0"/>
      <w:marTop w:val="0"/>
      <w:marBottom w:val="0"/>
      <w:divBdr>
        <w:top w:val="none" w:sz="0" w:space="0" w:color="auto"/>
        <w:left w:val="none" w:sz="0" w:space="0" w:color="auto"/>
        <w:bottom w:val="none" w:sz="0" w:space="0" w:color="auto"/>
        <w:right w:val="none" w:sz="0" w:space="0" w:color="auto"/>
      </w:divBdr>
    </w:div>
    <w:div w:id="635184049">
      <w:bodyDiv w:val="1"/>
      <w:marLeft w:val="0"/>
      <w:marRight w:val="0"/>
      <w:marTop w:val="0"/>
      <w:marBottom w:val="0"/>
      <w:divBdr>
        <w:top w:val="none" w:sz="0" w:space="0" w:color="auto"/>
        <w:left w:val="none" w:sz="0" w:space="0" w:color="auto"/>
        <w:bottom w:val="none" w:sz="0" w:space="0" w:color="auto"/>
        <w:right w:val="none" w:sz="0" w:space="0" w:color="auto"/>
      </w:divBdr>
    </w:div>
    <w:div w:id="637682727">
      <w:bodyDiv w:val="1"/>
      <w:marLeft w:val="0"/>
      <w:marRight w:val="0"/>
      <w:marTop w:val="0"/>
      <w:marBottom w:val="0"/>
      <w:divBdr>
        <w:top w:val="none" w:sz="0" w:space="0" w:color="auto"/>
        <w:left w:val="none" w:sz="0" w:space="0" w:color="auto"/>
        <w:bottom w:val="none" w:sz="0" w:space="0" w:color="auto"/>
        <w:right w:val="none" w:sz="0" w:space="0" w:color="auto"/>
      </w:divBdr>
    </w:div>
    <w:div w:id="638605971">
      <w:bodyDiv w:val="1"/>
      <w:marLeft w:val="0"/>
      <w:marRight w:val="0"/>
      <w:marTop w:val="0"/>
      <w:marBottom w:val="0"/>
      <w:divBdr>
        <w:top w:val="none" w:sz="0" w:space="0" w:color="auto"/>
        <w:left w:val="none" w:sz="0" w:space="0" w:color="auto"/>
        <w:bottom w:val="none" w:sz="0" w:space="0" w:color="auto"/>
        <w:right w:val="none" w:sz="0" w:space="0" w:color="auto"/>
      </w:divBdr>
    </w:div>
    <w:div w:id="639309357">
      <w:bodyDiv w:val="1"/>
      <w:marLeft w:val="0"/>
      <w:marRight w:val="0"/>
      <w:marTop w:val="0"/>
      <w:marBottom w:val="0"/>
      <w:divBdr>
        <w:top w:val="none" w:sz="0" w:space="0" w:color="auto"/>
        <w:left w:val="none" w:sz="0" w:space="0" w:color="auto"/>
        <w:bottom w:val="none" w:sz="0" w:space="0" w:color="auto"/>
        <w:right w:val="none" w:sz="0" w:space="0" w:color="auto"/>
      </w:divBdr>
    </w:div>
    <w:div w:id="640694593">
      <w:bodyDiv w:val="1"/>
      <w:marLeft w:val="0"/>
      <w:marRight w:val="0"/>
      <w:marTop w:val="0"/>
      <w:marBottom w:val="0"/>
      <w:divBdr>
        <w:top w:val="none" w:sz="0" w:space="0" w:color="auto"/>
        <w:left w:val="none" w:sz="0" w:space="0" w:color="auto"/>
        <w:bottom w:val="none" w:sz="0" w:space="0" w:color="auto"/>
        <w:right w:val="none" w:sz="0" w:space="0" w:color="auto"/>
      </w:divBdr>
    </w:div>
    <w:div w:id="643002785">
      <w:bodyDiv w:val="1"/>
      <w:marLeft w:val="0"/>
      <w:marRight w:val="0"/>
      <w:marTop w:val="0"/>
      <w:marBottom w:val="0"/>
      <w:divBdr>
        <w:top w:val="none" w:sz="0" w:space="0" w:color="auto"/>
        <w:left w:val="none" w:sz="0" w:space="0" w:color="auto"/>
        <w:bottom w:val="none" w:sz="0" w:space="0" w:color="auto"/>
        <w:right w:val="none" w:sz="0" w:space="0" w:color="auto"/>
      </w:divBdr>
    </w:div>
    <w:div w:id="643463086">
      <w:bodyDiv w:val="1"/>
      <w:marLeft w:val="0"/>
      <w:marRight w:val="0"/>
      <w:marTop w:val="0"/>
      <w:marBottom w:val="0"/>
      <w:divBdr>
        <w:top w:val="none" w:sz="0" w:space="0" w:color="auto"/>
        <w:left w:val="none" w:sz="0" w:space="0" w:color="auto"/>
        <w:bottom w:val="none" w:sz="0" w:space="0" w:color="auto"/>
        <w:right w:val="none" w:sz="0" w:space="0" w:color="auto"/>
      </w:divBdr>
    </w:div>
    <w:div w:id="644168771">
      <w:bodyDiv w:val="1"/>
      <w:marLeft w:val="0"/>
      <w:marRight w:val="0"/>
      <w:marTop w:val="0"/>
      <w:marBottom w:val="0"/>
      <w:divBdr>
        <w:top w:val="none" w:sz="0" w:space="0" w:color="auto"/>
        <w:left w:val="none" w:sz="0" w:space="0" w:color="auto"/>
        <w:bottom w:val="none" w:sz="0" w:space="0" w:color="auto"/>
        <w:right w:val="none" w:sz="0" w:space="0" w:color="auto"/>
      </w:divBdr>
    </w:div>
    <w:div w:id="646908069">
      <w:bodyDiv w:val="1"/>
      <w:marLeft w:val="0"/>
      <w:marRight w:val="0"/>
      <w:marTop w:val="0"/>
      <w:marBottom w:val="0"/>
      <w:divBdr>
        <w:top w:val="none" w:sz="0" w:space="0" w:color="auto"/>
        <w:left w:val="none" w:sz="0" w:space="0" w:color="auto"/>
        <w:bottom w:val="none" w:sz="0" w:space="0" w:color="auto"/>
        <w:right w:val="none" w:sz="0" w:space="0" w:color="auto"/>
      </w:divBdr>
    </w:div>
    <w:div w:id="647513165">
      <w:bodyDiv w:val="1"/>
      <w:marLeft w:val="0"/>
      <w:marRight w:val="0"/>
      <w:marTop w:val="0"/>
      <w:marBottom w:val="0"/>
      <w:divBdr>
        <w:top w:val="none" w:sz="0" w:space="0" w:color="auto"/>
        <w:left w:val="none" w:sz="0" w:space="0" w:color="auto"/>
        <w:bottom w:val="none" w:sz="0" w:space="0" w:color="auto"/>
        <w:right w:val="none" w:sz="0" w:space="0" w:color="auto"/>
      </w:divBdr>
    </w:div>
    <w:div w:id="650253525">
      <w:bodyDiv w:val="1"/>
      <w:marLeft w:val="0"/>
      <w:marRight w:val="0"/>
      <w:marTop w:val="0"/>
      <w:marBottom w:val="0"/>
      <w:divBdr>
        <w:top w:val="none" w:sz="0" w:space="0" w:color="auto"/>
        <w:left w:val="none" w:sz="0" w:space="0" w:color="auto"/>
        <w:bottom w:val="none" w:sz="0" w:space="0" w:color="auto"/>
        <w:right w:val="none" w:sz="0" w:space="0" w:color="auto"/>
      </w:divBdr>
    </w:div>
    <w:div w:id="652762915">
      <w:bodyDiv w:val="1"/>
      <w:marLeft w:val="0"/>
      <w:marRight w:val="0"/>
      <w:marTop w:val="0"/>
      <w:marBottom w:val="0"/>
      <w:divBdr>
        <w:top w:val="none" w:sz="0" w:space="0" w:color="auto"/>
        <w:left w:val="none" w:sz="0" w:space="0" w:color="auto"/>
        <w:bottom w:val="none" w:sz="0" w:space="0" w:color="auto"/>
        <w:right w:val="none" w:sz="0" w:space="0" w:color="auto"/>
      </w:divBdr>
    </w:div>
    <w:div w:id="655915942">
      <w:bodyDiv w:val="1"/>
      <w:marLeft w:val="0"/>
      <w:marRight w:val="0"/>
      <w:marTop w:val="0"/>
      <w:marBottom w:val="0"/>
      <w:divBdr>
        <w:top w:val="none" w:sz="0" w:space="0" w:color="auto"/>
        <w:left w:val="none" w:sz="0" w:space="0" w:color="auto"/>
        <w:bottom w:val="none" w:sz="0" w:space="0" w:color="auto"/>
        <w:right w:val="none" w:sz="0" w:space="0" w:color="auto"/>
      </w:divBdr>
    </w:div>
    <w:div w:id="659191107">
      <w:bodyDiv w:val="1"/>
      <w:marLeft w:val="0"/>
      <w:marRight w:val="0"/>
      <w:marTop w:val="0"/>
      <w:marBottom w:val="0"/>
      <w:divBdr>
        <w:top w:val="none" w:sz="0" w:space="0" w:color="auto"/>
        <w:left w:val="none" w:sz="0" w:space="0" w:color="auto"/>
        <w:bottom w:val="none" w:sz="0" w:space="0" w:color="auto"/>
        <w:right w:val="none" w:sz="0" w:space="0" w:color="auto"/>
      </w:divBdr>
    </w:div>
    <w:div w:id="659504508">
      <w:bodyDiv w:val="1"/>
      <w:marLeft w:val="0"/>
      <w:marRight w:val="0"/>
      <w:marTop w:val="0"/>
      <w:marBottom w:val="0"/>
      <w:divBdr>
        <w:top w:val="none" w:sz="0" w:space="0" w:color="auto"/>
        <w:left w:val="none" w:sz="0" w:space="0" w:color="auto"/>
        <w:bottom w:val="none" w:sz="0" w:space="0" w:color="auto"/>
        <w:right w:val="none" w:sz="0" w:space="0" w:color="auto"/>
      </w:divBdr>
    </w:div>
    <w:div w:id="659699260">
      <w:bodyDiv w:val="1"/>
      <w:marLeft w:val="0"/>
      <w:marRight w:val="0"/>
      <w:marTop w:val="0"/>
      <w:marBottom w:val="0"/>
      <w:divBdr>
        <w:top w:val="none" w:sz="0" w:space="0" w:color="auto"/>
        <w:left w:val="none" w:sz="0" w:space="0" w:color="auto"/>
        <w:bottom w:val="none" w:sz="0" w:space="0" w:color="auto"/>
        <w:right w:val="none" w:sz="0" w:space="0" w:color="auto"/>
      </w:divBdr>
    </w:div>
    <w:div w:id="659965180">
      <w:bodyDiv w:val="1"/>
      <w:marLeft w:val="0"/>
      <w:marRight w:val="0"/>
      <w:marTop w:val="0"/>
      <w:marBottom w:val="0"/>
      <w:divBdr>
        <w:top w:val="none" w:sz="0" w:space="0" w:color="auto"/>
        <w:left w:val="none" w:sz="0" w:space="0" w:color="auto"/>
        <w:bottom w:val="none" w:sz="0" w:space="0" w:color="auto"/>
        <w:right w:val="none" w:sz="0" w:space="0" w:color="auto"/>
      </w:divBdr>
    </w:div>
    <w:div w:id="660960453">
      <w:bodyDiv w:val="1"/>
      <w:marLeft w:val="0"/>
      <w:marRight w:val="0"/>
      <w:marTop w:val="0"/>
      <w:marBottom w:val="0"/>
      <w:divBdr>
        <w:top w:val="none" w:sz="0" w:space="0" w:color="auto"/>
        <w:left w:val="none" w:sz="0" w:space="0" w:color="auto"/>
        <w:bottom w:val="none" w:sz="0" w:space="0" w:color="auto"/>
        <w:right w:val="none" w:sz="0" w:space="0" w:color="auto"/>
      </w:divBdr>
    </w:div>
    <w:div w:id="662512859">
      <w:bodyDiv w:val="1"/>
      <w:marLeft w:val="0"/>
      <w:marRight w:val="0"/>
      <w:marTop w:val="0"/>
      <w:marBottom w:val="0"/>
      <w:divBdr>
        <w:top w:val="none" w:sz="0" w:space="0" w:color="auto"/>
        <w:left w:val="none" w:sz="0" w:space="0" w:color="auto"/>
        <w:bottom w:val="none" w:sz="0" w:space="0" w:color="auto"/>
        <w:right w:val="none" w:sz="0" w:space="0" w:color="auto"/>
      </w:divBdr>
    </w:div>
    <w:div w:id="663512764">
      <w:bodyDiv w:val="1"/>
      <w:marLeft w:val="0"/>
      <w:marRight w:val="0"/>
      <w:marTop w:val="0"/>
      <w:marBottom w:val="0"/>
      <w:divBdr>
        <w:top w:val="none" w:sz="0" w:space="0" w:color="auto"/>
        <w:left w:val="none" w:sz="0" w:space="0" w:color="auto"/>
        <w:bottom w:val="none" w:sz="0" w:space="0" w:color="auto"/>
        <w:right w:val="none" w:sz="0" w:space="0" w:color="auto"/>
      </w:divBdr>
    </w:div>
    <w:div w:id="663583367">
      <w:bodyDiv w:val="1"/>
      <w:marLeft w:val="0"/>
      <w:marRight w:val="0"/>
      <w:marTop w:val="0"/>
      <w:marBottom w:val="0"/>
      <w:divBdr>
        <w:top w:val="none" w:sz="0" w:space="0" w:color="auto"/>
        <w:left w:val="none" w:sz="0" w:space="0" w:color="auto"/>
        <w:bottom w:val="none" w:sz="0" w:space="0" w:color="auto"/>
        <w:right w:val="none" w:sz="0" w:space="0" w:color="auto"/>
      </w:divBdr>
    </w:div>
    <w:div w:id="664430502">
      <w:bodyDiv w:val="1"/>
      <w:marLeft w:val="0"/>
      <w:marRight w:val="0"/>
      <w:marTop w:val="0"/>
      <w:marBottom w:val="0"/>
      <w:divBdr>
        <w:top w:val="none" w:sz="0" w:space="0" w:color="auto"/>
        <w:left w:val="none" w:sz="0" w:space="0" w:color="auto"/>
        <w:bottom w:val="none" w:sz="0" w:space="0" w:color="auto"/>
        <w:right w:val="none" w:sz="0" w:space="0" w:color="auto"/>
      </w:divBdr>
    </w:div>
    <w:div w:id="665015845">
      <w:bodyDiv w:val="1"/>
      <w:marLeft w:val="0"/>
      <w:marRight w:val="0"/>
      <w:marTop w:val="0"/>
      <w:marBottom w:val="0"/>
      <w:divBdr>
        <w:top w:val="none" w:sz="0" w:space="0" w:color="auto"/>
        <w:left w:val="none" w:sz="0" w:space="0" w:color="auto"/>
        <w:bottom w:val="none" w:sz="0" w:space="0" w:color="auto"/>
        <w:right w:val="none" w:sz="0" w:space="0" w:color="auto"/>
      </w:divBdr>
    </w:div>
    <w:div w:id="665405509">
      <w:bodyDiv w:val="1"/>
      <w:marLeft w:val="0"/>
      <w:marRight w:val="0"/>
      <w:marTop w:val="0"/>
      <w:marBottom w:val="0"/>
      <w:divBdr>
        <w:top w:val="none" w:sz="0" w:space="0" w:color="auto"/>
        <w:left w:val="none" w:sz="0" w:space="0" w:color="auto"/>
        <w:bottom w:val="none" w:sz="0" w:space="0" w:color="auto"/>
        <w:right w:val="none" w:sz="0" w:space="0" w:color="auto"/>
      </w:divBdr>
    </w:div>
    <w:div w:id="674117544">
      <w:bodyDiv w:val="1"/>
      <w:marLeft w:val="0"/>
      <w:marRight w:val="0"/>
      <w:marTop w:val="0"/>
      <w:marBottom w:val="0"/>
      <w:divBdr>
        <w:top w:val="none" w:sz="0" w:space="0" w:color="auto"/>
        <w:left w:val="none" w:sz="0" w:space="0" w:color="auto"/>
        <w:bottom w:val="none" w:sz="0" w:space="0" w:color="auto"/>
        <w:right w:val="none" w:sz="0" w:space="0" w:color="auto"/>
      </w:divBdr>
    </w:div>
    <w:div w:id="674498912">
      <w:bodyDiv w:val="1"/>
      <w:marLeft w:val="0"/>
      <w:marRight w:val="0"/>
      <w:marTop w:val="0"/>
      <w:marBottom w:val="0"/>
      <w:divBdr>
        <w:top w:val="none" w:sz="0" w:space="0" w:color="auto"/>
        <w:left w:val="none" w:sz="0" w:space="0" w:color="auto"/>
        <w:bottom w:val="none" w:sz="0" w:space="0" w:color="auto"/>
        <w:right w:val="none" w:sz="0" w:space="0" w:color="auto"/>
      </w:divBdr>
    </w:div>
    <w:div w:id="676687412">
      <w:bodyDiv w:val="1"/>
      <w:marLeft w:val="0"/>
      <w:marRight w:val="0"/>
      <w:marTop w:val="0"/>
      <w:marBottom w:val="0"/>
      <w:divBdr>
        <w:top w:val="none" w:sz="0" w:space="0" w:color="auto"/>
        <w:left w:val="none" w:sz="0" w:space="0" w:color="auto"/>
        <w:bottom w:val="none" w:sz="0" w:space="0" w:color="auto"/>
        <w:right w:val="none" w:sz="0" w:space="0" w:color="auto"/>
      </w:divBdr>
    </w:div>
    <w:div w:id="677586414">
      <w:bodyDiv w:val="1"/>
      <w:marLeft w:val="0"/>
      <w:marRight w:val="0"/>
      <w:marTop w:val="0"/>
      <w:marBottom w:val="0"/>
      <w:divBdr>
        <w:top w:val="none" w:sz="0" w:space="0" w:color="auto"/>
        <w:left w:val="none" w:sz="0" w:space="0" w:color="auto"/>
        <w:bottom w:val="none" w:sz="0" w:space="0" w:color="auto"/>
        <w:right w:val="none" w:sz="0" w:space="0" w:color="auto"/>
      </w:divBdr>
    </w:div>
    <w:div w:id="680858575">
      <w:bodyDiv w:val="1"/>
      <w:marLeft w:val="0"/>
      <w:marRight w:val="0"/>
      <w:marTop w:val="0"/>
      <w:marBottom w:val="0"/>
      <w:divBdr>
        <w:top w:val="none" w:sz="0" w:space="0" w:color="auto"/>
        <w:left w:val="none" w:sz="0" w:space="0" w:color="auto"/>
        <w:bottom w:val="none" w:sz="0" w:space="0" w:color="auto"/>
        <w:right w:val="none" w:sz="0" w:space="0" w:color="auto"/>
      </w:divBdr>
    </w:div>
    <w:div w:id="681277313">
      <w:bodyDiv w:val="1"/>
      <w:marLeft w:val="0"/>
      <w:marRight w:val="0"/>
      <w:marTop w:val="0"/>
      <w:marBottom w:val="0"/>
      <w:divBdr>
        <w:top w:val="none" w:sz="0" w:space="0" w:color="auto"/>
        <w:left w:val="none" w:sz="0" w:space="0" w:color="auto"/>
        <w:bottom w:val="none" w:sz="0" w:space="0" w:color="auto"/>
        <w:right w:val="none" w:sz="0" w:space="0" w:color="auto"/>
      </w:divBdr>
    </w:div>
    <w:div w:id="682322878">
      <w:bodyDiv w:val="1"/>
      <w:marLeft w:val="0"/>
      <w:marRight w:val="0"/>
      <w:marTop w:val="0"/>
      <w:marBottom w:val="0"/>
      <w:divBdr>
        <w:top w:val="none" w:sz="0" w:space="0" w:color="auto"/>
        <w:left w:val="none" w:sz="0" w:space="0" w:color="auto"/>
        <w:bottom w:val="none" w:sz="0" w:space="0" w:color="auto"/>
        <w:right w:val="none" w:sz="0" w:space="0" w:color="auto"/>
      </w:divBdr>
      <w:divsChild>
        <w:div w:id="72361268">
          <w:marLeft w:val="0"/>
          <w:marRight w:val="0"/>
          <w:marTop w:val="0"/>
          <w:marBottom w:val="0"/>
          <w:divBdr>
            <w:top w:val="none" w:sz="0" w:space="0" w:color="auto"/>
            <w:left w:val="none" w:sz="0" w:space="0" w:color="auto"/>
            <w:bottom w:val="none" w:sz="0" w:space="0" w:color="auto"/>
            <w:right w:val="none" w:sz="0" w:space="0" w:color="auto"/>
          </w:divBdr>
        </w:div>
        <w:div w:id="1454396192">
          <w:marLeft w:val="0"/>
          <w:marRight w:val="0"/>
          <w:marTop w:val="0"/>
          <w:marBottom w:val="0"/>
          <w:divBdr>
            <w:top w:val="none" w:sz="0" w:space="0" w:color="auto"/>
            <w:left w:val="none" w:sz="0" w:space="0" w:color="auto"/>
            <w:bottom w:val="none" w:sz="0" w:space="0" w:color="auto"/>
            <w:right w:val="none" w:sz="0" w:space="0" w:color="auto"/>
          </w:divBdr>
        </w:div>
        <w:div w:id="150030720">
          <w:marLeft w:val="0"/>
          <w:marRight w:val="0"/>
          <w:marTop w:val="0"/>
          <w:marBottom w:val="0"/>
          <w:divBdr>
            <w:top w:val="none" w:sz="0" w:space="0" w:color="auto"/>
            <w:left w:val="none" w:sz="0" w:space="0" w:color="auto"/>
            <w:bottom w:val="none" w:sz="0" w:space="0" w:color="auto"/>
            <w:right w:val="none" w:sz="0" w:space="0" w:color="auto"/>
          </w:divBdr>
        </w:div>
        <w:div w:id="1111390049">
          <w:marLeft w:val="0"/>
          <w:marRight w:val="0"/>
          <w:marTop w:val="0"/>
          <w:marBottom w:val="0"/>
          <w:divBdr>
            <w:top w:val="none" w:sz="0" w:space="0" w:color="auto"/>
            <w:left w:val="none" w:sz="0" w:space="0" w:color="auto"/>
            <w:bottom w:val="none" w:sz="0" w:space="0" w:color="auto"/>
            <w:right w:val="none" w:sz="0" w:space="0" w:color="auto"/>
          </w:divBdr>
        </w:div>
        <w:div w:id="32385720">
          <w:marLeft w:val="0"/>
          <w:marRight w:val="0"/>
          <w:marTop w:val="0"/>
          <w:marBottom w:val="0"/>
          <w:divBdr>
            <w:top w:val="none" w:sz="0" w:space="0" w:color="auto"/>
            <w:left w:val="none" w:sz="0" w:space="0" w:color="auto"/>
            <w:bottom w:val="none" w:sz="0" w:space="0" w:color="auto"/>
            <w:right w:val="none" w:sz="0" w:space="0" w:color="auto"/>
          </w:divBdr>
        </w:div>
        <w:div w:id="1631084826">
          <w:marLeft w:val="0"/>
          <w:marRight w:val="0"/>
          <w:marTop w:val="0"/>
          <w:marBottom w:val="0"/>
          <w:divBdr>
            <w:top w:val="none" w:sz="0" w:space="0" w:color="auto"/>
            <w:left w:val="none" w:sz="0" w:space="0" w:color="auto"/>
            <w:bottom w:val="none" w:sz="0" w:space="0" w:color="auto"/>
            <w:right w:val="none" w:sz="0" w:space="0" w:color="auto"/>
          </w:divBdr>
        </w:div>
        <w:div w:id="1186559937">
          <w:marLeft w:val="0"/>
          <w:marRight w:val="0"/>
          <w:marTop w:val="0"/>
          <w:marBottom w:val="0"/>
          <w:divBdr>
            <w:top w:val="none" w:sz="0" w:space="0" w:color="auto"/>
            <w:left w:val="none" w:sz="0" w:space="0" w:color="auto"/>
            <w:bottom w:val="none" w:sz="0" w:space="0" w:color="auto"/>
            <w:right w:val="none" w:sz="0" w:space="0" w:color="auto"/>
          </w:divBdr>
        </w:div>
        <w:div w:id="1692418175">
          <w:marLeft w:val="0"/>
          <w:marRight w:val="0"/>
          <w:marTop w:val="0"/>
          <w:marBottom w:val="0"/>
          <w:divBdr>
            <w:top w:val="none" w:sz="0" w:space="0" w:color="auto"/>
            <w:left w:val="none" w:sz="0" w:space="0" w:color="auto"/>
            <w:bottom w:val="none" w:sz="0" w:space="0" w:color="auto"/>
            <w:right w:val="none" w:sz="0" w:space="0" w:color="auto"/>
          </w:divBdr>
        </w:div>
        <w:div w:id="1526478156">
          <w:marLeft w:val="0"/>
          <w:marRight w:val="0"/>
          <w:marTop w:val="0"/>
          <w:marBottom w:val="0"/>
          <w:divBdr>
            <w:top w:val="none" w:sz="0" w:space="0" w:color="auto"/>
            <w:left w:val="none" w:sz="0" w:space="0" w:color="auto"/>
            <w:bottom w:val="none" w:sz="0" w:space="0" w:color="auto"/>
            <w:right w:val="none" w:sz="0" w:space="0" w:color="auto"/>
          </w:divBdr>
        </w:div>
        <w:div w:id="1021004874">
          <w:marLeft w:val="0"/>
          <w:marRight w:val="0"/>
          <w:marTop w:val="0"/>
          <w:marBottom w:val="0"/>
          <w:divBdr>
            <w:top w:val="none" w:sz="0" w:space="0" w:color="auto"/>
            <w:left w:val="none" w:sz="0" w:space="0" w:color="auto"/>
            <w:bottom w:val="none" w:sz="0" w:space="0" w:color="auto"/>
            <w:right w:val="none" w:sz="0" w:space="0" w:color="auto"/>
          </w:divBdr>
        </w:div>
        <w:div w:id="1382825560">
          <w:marLeft w:val="0"/>
          <w:marRight w:val="0"/>
          <w:marTop w:val="0"/>
          <w:marBottom w:val="0"/>
          <w:divBdr>
            <w:top w:val="none" w:sz="0" w:space="0" w:color="auto"/>
            <w:left w:val="none" w:sz="0" w:space="0" w:color="auto"/>
            <w:bottom w:val="none" w:sz="0" w:space="0" w:color="auto"/>
            <w:right w:val="none" w:sz="0" w:space="0" w:color="auto"/>
          </w:divBdr>
        </w:div>
        <w:div w:id="1634018392">
          <w:marLeft w:val="0"/>
          <w:marRight w:val="0"/>
          <w:marTop w:val="0"/>
          <w:marBottom w:val="0"/>
          <w:divBdr>
            <w:top w:val="none" w:sz="0" w:space="0" w:color="auto"/>
            <w:left w:val="none" w:sz="0" w:space="0" w:color="auto"/>
            <w:bottom w:val="none" w:sz="0" w:space="0" w:color="auto"/>
            <w:right w:val="none" w:sz="0" w:space="0" w:color="auto"/>
          </w:divBdr>
        </w:div>
        <w:div w:id="1590119881">
          <w:marLeft w:val="0"/>
          <w:marRight w:val="0"/>
          <w:marTop w:val="0"/>
          <w:marBottom w:val="0"/>
          <w:divBdr>
            <w:top w:val="none" w:sz="0" w:space="0" w:color="auto"/>
            <w:left w:val="none" w:sz="0" w:space="0" w:color="auto"/>
            <w:bottom w:val="none" w:sz="0" w:space="0" w:color="auto"/>
            <w:right w:val="none" w:sz="0" w:space="0" w:color="auto"/>
          </w:divBdr>
        </w:div>
        <w:div w:id="1095053320">
          <w:marLeft w:val="0"/>
          <w:marRight w:val="0"/>
          <w:marTop w:val="0"/>
          <w:marBottom w:val="0"/>
          <w:divBdr>
            <w:top w:val="none" w:sz="0" w:space="0" w:color="auto"/>
            <w:left w:val="none" w:sz="0" w:space="0" w:color="auto"/>
            <w:bottom w:val="none" w:sz="0" w:space="0" w:color="auto"/>
            <w:right w:val="none" w:sz="0" w:space="0" w:color="auto"/>
          </w:divBdr>
        </w:div>
        <w:div w:id="1209341335">
          <w:marLeft w:val="0"/>
          <w:marRight w:val="0"/>
          <w:marTop w:val="0"/>
          <w:marBottom w:val="0"/>
          <w:divBdr>
            <w:top w:val="none" w:sz="0" w:space="0" w:color="auto"/>
            <w:left w:val="none" w:sz="0" w:space="0" w:color="auto"/>
            <w:bottom w:val="none" w:sz="0" w:space="0" w:color="auto"/>
            <w:right w:val="none" w:sz="0" w:space="0" w:color="auto"/>
          </w:divBdr>
        </w:div>
        <w:div w:id="1357541671">
          <w:marLeft w:val="0"/>
          <w:marRight w:val="0"/>
          <w:marTop w:val="0"/>
          <w:marBottom w:val="0"/>
          <w:divBdr>
            <w:top w:val="none" w:sz="0" w:space="0" w:color="auto"/>
            <w:left w:val="none" w:sz="0" w:space="0" w:color="auto"/>
            <w:bottom w:val="none" w:sz="0" w:space="0" w:color="auto"/>
            <w:right w:val="none" w:sz="0" w:space="0" w:color="auto"/>
          </w:divBdr>
        </w:div>
        <w:div w:id="425001034">
          <w:marLeft w:val="0"/>
          <w:marRight w:val="0"/>
          <w:marTop w:val="0"/>
          <w:marBottom w:val="0"/>
          <w:divBdr>
            <w:top w:val="none" w:sz="0" w:space="0" w:color="auto"/>
            <w:left w:val="none" w:sz="0" w:space="0" w:color="auto"/>
            <w:bottom w:val="none" w:sz="0" w:space="0" w:color="auto"/>
            <w:right w:val="none" w:sz="0" w:space="0" w:color="auto"/>
          </w:divBdr>
        </w:div>
        <w:div w:id="640188154">
          <w:marLeft w:val="0"/>
          <w:marRight w:val="0"/>
          <w:marTop w:val="0"/>
          <w:marBottom w:val="0"/>
          <w:divBdr>
            <w:top w:val="none" w:sz="0" w:space="0" w:color="auto"/>
            <w:left w:val="none" w:sz="0" w:space="0" w:color="auto"/>
            <w:bottom w:val="none" w:sz="0" w:space="0" w:color="auto"/>
            <w:right w:val="none" w:sz="0" w:space="0" w:color="auto"/>
          </w:divBdr>
        </w:div>
        <w:div w:id="1835367359">
          <w:marLeft w:val="0"/>
          <w:marRight w:val="0"/>
          <w:marTop w:val="0"/>
          <w:marBottom w:val="0"/>
          <w:divBdr>
            <w:top w:val="none" w:sz="0" w:space="0" w:color="auto"/>
            <w:left w:val="none" w:sz="0" w:space="0" w:color="auto"/>
            <w:bottom w:val="none" w:sz="0" w:space="0" w:color="auto"/>
            <w:right w:val="none" w:sz="0" w:space="0" w:color="auto"/>
          </w:divBdr>
        </w:div>
        <w:div w:id="395921">
          <w:marLeft w:val="0"/>
          <w:marRight w:val="0"/>
          <w:marTop w:val="0"/>
          <w:marBottom w:val="0"/>
          <w:divBdr>
            <w:top w:val="none" w:sz="0" w:space="0" w:color="auto"/>
            <w:left w:val="none" w:sz="0" w:space="0" w:color="auto"/>
            <w:bottom w:val="none" w:sz="0" w:space="0" w:color="auto"/>
            <w:right w:val="none" w:sz="0" w:space="0" w:color="auto"/>
          </w:divBdr>
        </w:div>
        <w:div w:id="2001037012">
          <w:marLeft w:val="0"/>
          <w:marRight w:val="0"/>
          <w:marTop w:val="0"/>
          <w:marBottom w:val="0"/>
          <w:divBdr>
            <w:top w:val="none" w:sz="0" w:space="0" w:color="auto"/>
            <w:left w:val="none" w:sz="0" w:space="0" w:color="auto"/>
            <w:bottom w:val="none" w:sz="0" w:space="0" w:color="auto"/>
            <w:right w:val="none" w:sz="0" w:space="0" w:color="auto"/>
          </w:divBdr>
        </w:div>
        <w:div w:id="108548915">
          <w:marLeft w:val="0"/>
          <w:marRight w:val="0"/>
          <w:marTop w:val="0"/>
          <w:marBottom w:val="0"/>
          <w:divBdr>
            <w:top w:val="none" w:sz="0" w:space="0" w:color="auto"/>
            <w:left w:val="none" w:sz="0" w:space="0" w:color="auto"/>
            <w:bottom w:val="none" w:sz="0" w:space="0" w:color="auto"/>
            <w:right w:val="none" w:sz="0" w:space="0" w:color="auto"/>
          </w:divBdr>
        </w:div>
        <w:div w:id="1827282314">
          <w:marLeft w:val="0"/>
          <w:marRight w:val="0"/>
          <w:marTop w:val="0"/>
          <w:marBottom w:val="0"/>
          <w:divBdr>
            <w:top w:val="none" w:sz="0" w:space="0" w:color="auto"/>
            <w:left w:val="none" w:sz="0" w:space="0" w:color="auto"/>
            <w:bottom w:val="none" w:sz="0" w:space="0" w:color="auto"/>
            <w:right w:val="none" w:sz="0" w:space="0" w:color="auto"/>
          </w:divBdr>
        </w:div>
        <w:div w:id="1309478116">
          <w:marLeft w:val="0"/>
          <w:marRight w:val="0"/>
          <w:marTop w:val="0"/>
          <w:marBottom w:val="0"/>
          <w:divBdr>
            <w:top w:val="none" w:sz="0" w:space="0" w:color="auto"/>
            <w:left w:val="none" w:sz="0" w:space="0" w:color="auto"/>
            <w:bottom w:val="none" w:sz="0" w:space="0" w:color="auto"/>
            <w:right w:val="none" w:sz="0" w:space="0" w:color="auto"/>
          </w:divBdr>
        </w:div>
        <w:div w:id="482161243">
          <w:marLeft w:val="0"/>
          <w:marRight w:val="0"/>
          <w:marTop w:val="0"/>
          <w:marBottom w:val="0"/>
          <w:divBdr>
            <w:top w:val="none" w:sz="0" w:space="0" w:color="auto"/>
            <w:left w:val="none" w:sz="0" w:space="0" w:color="auto"/>
            <w:bottom w:val="none" w:sz="0" w:space="0" w:color="auto"/>
            <w:right w:val="none" w:sz="0" w:space="0" w:color="auto"/>
          </w:divBdr>
        </w:div>
        <w:div w:id="1530337408">
          <w:marLeft w:val="0"/>
          <w:marRight w:val="0"/>
          <w:marTop w:val="0"/>
          <w:marBottom w:val="0"/>
          <w:divBdr>
            <w:top w:val="none" w:sz="0" w:space="0" w:color="auto"/>
            <w:left w:val="none" w:sz="0" w:space="0" w:color="auto"/>
            <w:bottom w:val="none" w:sz="0" w:space="0" w:color="auto"/>
            <w:right w:val="none" w:sz="0" w:space="0" w:color="auto"/>
          </w:divBdr>
        </w:div>
        <w:div w:id="1814833788">
          <w:marLeft w:val="0"/>
          <w:marRight w:val="0"/>
          <w:marTop w:val="0"/>
          <w:marBottom w:val="0"/>
          <w:divBdr>
            <w:top w:val="none" w:sz="0" w:space="0" w:color="auto"/>
            <w:left w:val="none" w:sz="0" w:space="0" w:color="auto"/>
            <w:bottom w:val="none" w:sz="0" w:space="0" w:color="auto"/>
            <w:right w:val="none" w:sz="0" w:space="0" w:color="auto"/>
          </w:divBdr>
        </w:div>
        <w:div w:id="1631399676">
          <w:marLeft w:val="0"/>
          <w:marRight w:val="0"/>
          <w:marTop w:val="0"/>
          <w:marBottom w:val="0"/>
          <w:divBdr>
            <w:top w:val="none" w:sz="0" w:space="0" w:color="auto"/>
            <w:left w:val="none" w:sz="0" w:space="0" w:color="auto"/>
            <w:bottom w:val="none" w:sz="0" w:space="0" w:color="auto"/>
            <w:right w:val="none" w:sz="0" w:space="0" w:color="auto"/>
          </w:divBdr>
        </w:div>
        <w:div w:id="168176619">
          <w:marLeft w:val="0"/>
          <w:marRight w:val="0"/>
          <w:marTop w:val="0"/>
          <w:marBottom w:val="0"/>
          <w:divBdr>
            <w:top w:val="none" w:sz="0" w:space="0" w:color="auto"/>
            <w:left w:val="none" w:sz="0" w:space="0" w:color="auto"/>
            <w:bottom w:val="none" w:sz="0" w:space="0" w:color="auto"/>
            <w:right w:val="none" w:sz="0" w:space="0" w:color="auto"/>
          </w:divBdr>
        </w:div>
        <w:div w:id="2058124964">
          <w:marLeft w:val="0"/>
          <w:marRight w:val="0"/>
          <w:marTop w:val="0"/>
          <w:marBottom w:val="0"/>
          <w:divBdr>
            <w:top w:val="none" w:sz="0" w:space="0" w:color="auto"/>
            <w:left w:val="none" w:sz="0" w:space="0" w:color="auto"/>
            <w:bottom w:val="none" w:sz="0" w:space="0" w:color="auto"/>
            <w:right w:val="none" w:sz="0" w:space="0" w:color="auto"/>
          </w:divBdr>
        </w:div>
        <w:div w:id="180441271">
          <w:marLeft w:val="0"/>
          <w:marRight w:val="0"/>
          <w:marTop w:val="0"/>
          <w:marBottom w:val="0"/>
          <w:divBdr>
            <w:top w:val="none" w:sz="0" w:space="0" w:color="auto"/>
            <w:left w:val="none" w:sz="0" w:space="0" w:color="auto"/>
            <w:bottom w:val="none" w:sz="0" w:space="0" w:color="auto"/>
            <w:right w:val="none" w:sz="0" w:space="0" w:color="auto"/>
          </w:divBdr>
        </w:div>
        <w:div w:id="263657410">
          <w:marLeft w:val="0"/>
          <w:marRight w:val="0"/>
          <w:marTop w:val="0"/>
          <w:marBottom w:val="0"/>
          <w:divBdr>
            <w:top w:val="none" w:sz="0" w:space="0" w:color="auto"/>
            <w:left w:val="none" w:sz="0" w:space="0" w:color="auto"/>
            <w:bottom w:val="none" w:sz="0" w:space="0" w:color="auto"/>
            <w:right w:val="none" w:sz="0" w:space="0" w:color="auto"/>
          </w:divBdr>
        </w:div>
        <w:div w:id="232859547">
          <w:marLeft w:val="0"/>
          <w:marRight w:val="0"/>
          <w:marTop w:val="0"/>
          <w:marBottom w:val="0"/>
          <w:divBdr>
            <w:top w:val="none" w:sz="0" w:space="0" w:color="auto"/>
            <w:left w:val="none" w:sz="0" w:space="0" w:color="auto"/>
            <w:bottom w:val="none" w:sz="0" w:space="0" w:color="auto"/>
            <w:right w:val="none" w:sz="0" w:space="0" w:color="auto"/>
          </w:divBdr>
        </w:div>
        <w:div w:id="1910727727">
          <w:marLeft w:val="0"/>
          <w:marRight w:val="0"/>
          <w:marTop w:val="0"/>
          <w:marBottom w:val="0"/>
          <w:divBdr>
            <w:top w:val="none" w:sz="0" w:space="0" w:color="auto"/>
            <w:left w:val="none" w:sz="0" w:space="0" w:color="auto"/>
            <w:bottom w:val="none" w:sz="0" w:space="0" w:color="auto"/>
            <w:right w:val="none" w:sz="0" w:space="0" w:color="auto"/>
          </w:divBdr>
        </w:div>
        <w:div w:id="252781637">
          <w:marLeft w:val="0"/>
          <w:marRight w:val="0"/>
          <w:marTop w:val="0"/>
          <w:marBottom w:val="0"/>
          <w:divBdr>
            <w:top w:val="none" w:sz="0" w:space="0" w:color="auto"/>
            <w:left w:val="none" w:sz="0" w:space="0" w:color="auto"/>
            <w:bottom w:val="none" w:sz="0" w:space="0" w:color="auto"/>
            <w:right w:val="none" w:sz="0" w:space="0" w:color="auto"/>
          </w:divBdr>
        </w:div>
        <w:div w:id="1831866046">
          <w:marLeft w:val="0"/>
          <w:marRight w:val="0"/>
          <w:marTop w:val="0"/>
          <w:marBottom w:val="0"/>
          <w:divBdr>
            <w:top w:val="none" w:sz="0" w:space="0" w:color="auto"/>
            <w:left w:val="none" w:sz="0" w:space="0" w:color="auto"/>
            <w:bottom w:val="none" w:sz="0" w:space="0" w:color="auto"/>
            <w:right w:val="none" w:sz="0" w:space="0" w:color="auto"/>
          </w:divBdr>
        </w:div>
        <w:div w:id="743798391">
          <w:marLeft w:val="0"/>
          <w:marRight w:val="0"/>
          <w:marTop w:val="0"/>
          <w:marBottom w:val="0"/>
          <w:divBdr>
            <w:top w:val="none" w:sz="0" w:space="0" w:color="auto"/>
            <w:left w:val="none" w:sz="0" w:space="0" w:color="auto"/>
            <w:bottom w:val="none" w:sz="0" w:space="0" w:color="auto"/>
            <w:right w:val="none" w:sz="0" w:space="0" w:color="auto"/>
          </w:divBdr>
        </w:div>
        <w:div w:id="1270701987">
          <w:marLeft w:val="0"/>
          <w:marRight w:val="0"/>
          <w:marTop w:val="0"/>
          <w:marBottom w:val="0"/>
          <w:divBdr>
            <w:top w:val="none" w:sz="0" w:space="0" w:color="auto"/>
            <w:left w:val="none" w:sz="0" w:space="0" w:color="auto"/>
            <w:bottom w:val="none" w:sz="0" w:space="0" w:color="auto"/>
            <w:right w:val="none" w:sz="0" w:space="0" w:color="auto"/>
          </w:divBdr>
        </w:div>
        <w:div w:id="314451642">
          <w:marLeft w:val="0"/>
          <w:marRight w:val="0"/>
          <w:marTop w:val="0"/>
          <w:marBottom w:val="0"/>
          <w:divBdr>
            <w:top w:val="none" w:sz="0" w:space="0" w:color="auto"/>
            <w:left w:val="none" w:sz="0" w:space="0" w:color="auto"/>
            <w:bottom w:val="none" w:sz="0" w:space="0" w:color="auto"/>
            <w:right w:val="none" w:sz="0" w:space="0" w:color="auto"/>
          </w:divBdr>
        </w:div>
        <w:div w:id="1246378160">
          <w:marLeft w:val="0"/>
          <w:marRight w:val="0"/>
          <w:marTop w:val="0"/>
          <w:marBottom w:val="0"/>
          <w:divBdr>
            <w:top w:val="none" w:sz="0" w:space="0" w:color="auto"/>
            <w:left w:val="none" w:sz="0" w:space="0" w:color="auto"/>
            <w:bottom w:val="none" w:sz="0" w:space="0" w:color="auto"/>
            <w:right w:val="none" w:sz="0" w:space="0" w:color="auto"/>
          </w:divBdr>
        </w:div>
        <w:div w:id="1446534435">
          <w:marLeft w:val="0"/>
          <w:marRight w:val="0"/>
          <w:marTop w:val="0"/>
          <w:marBottom w:val="0"/>
          <w:divBdr>
            <w:top w:val="none" w:sz="0" w:space="0" w:color="auto"/>
            <w:left w:val="none" w:sz="0" w:space="0" w:color="auto"/>
            <w:bottom w:val="none" w:sz="0" w:space="0" w:color="auto"/>
            <w:right w:val="none" w:sz="0" w:space="0" w:color="auto"/>
          </w:divBdr>
        </w:div>
        <w:div w:id="1009021891">
          <w:marLeft w:val="0"/>
          <w:marRight w:val="0"/>
          <w:marTop w:val="0"/>
          <w:marBottom w:val="0"/>
          <w:divBdr>
            <w:top w:val="none" w:sz="0" w:space="0" w:color="auto"/>
            <w:left w:val="none" w:sz="0" w:space="0" w:color="auto"/>
            <w:bottom w:val="none" w:sz="0" w:space="0" w:color="auto"/>
            <w:right w:val="none" w:sz="0" w:space="0" w:color="auto"/>
          </w:divBdr>
        </w:div>
        <w:div w:id="701591160">
          <w:marLeft w:val="0"/>
          <w:marRight w:val="0"/>
          <w:marTop w:val="0"/>
          <w:marBottom w:val="0"/>
          <w:divBdr>
            <w:top w:val="none" w:sz="0" w:space="0" w:color="auto"/>
            <w:left w:val="none" w:sz="0" w:space="0" w:color="auto"/>
            <w:bottom w:val="none" w:sz="0" w:space="0" w:color="auto"/>
            <w:right w:val="none" w:sz="0" w:space="0" w:color="auto"/>
          </w:divBdr>
        </w:div>
        <w:div w:id="648361843">
          <w:marLeft w:val="0"/>
          <w:marRight w:val="0"/>
          <w:marTop w:val="0"/>
          <w:marBottom w:val="0"/>
          <w:divBdr>
            <w:top w:val="none" w:sz="0" w:space="0" w:color="auto"/>
            <w:left w:val="none" w:sz="0" w:space="0" w:color="auto"/>
            <w:bottom w:val="none" w:sz="0" w:space="0" w:color="auto"/>
            <w:right w:val="none" w:sz="0" w:space="0" w:color="auto"/>
          </w:divBdr>
        </w:div>
        <w:div w:id="1111052482">
          <w:marLeft w:val="0"/>
          <w:marRight w:val="0"/>
          <w:marTop w:val="0"/>
          <w:marBottom w:val="0"/>
          <w:divBdr>
            <w:top w:val="none" w:sz="0" w:space="0" w:color="auto"/>
            <w:left w:val="none" w:sz="0" w:space="0" w:color="auto"/>
            <w:bottom w:val="none" w:sz="0" w:space="0" w:color="auto"/>
            <w:right w:val="none" w:sz="0" w:space="0" w:color="auto"/>
          </w:divBdr>
        </w:div>
        <w:div w:id="1279752721">
          <w:marLeft w:val="0"/>
          <w:marRight w:val="0"/>
          <w:marTop w:val="0"/>
          <w:marBottom w:val="0"/>
          <w:divBdr>
            <w:top w:val="none" w:sz="0" w:space="0" w:color="auto"/>
            <w:left w:val="none" w:sz="0" w:space="0" w:color="auto"/>
            <w:bottom w:val="none" w:sz="0" w:space="0" w:color="auto"/>
            <w:right w:val="none" w:sz="0" w:space="0" w:color="auto"/>
          </w:divBdr>
        </w:div>
        <w:div w:id="31006022">
          <w:marLeft w:val="0"/>
          <w:marRight w:val="0"/>
          <w:marTop w:val="0"/>
          <w:marBottom w:val="0"/>
          <w:divBdr>
            <w:top w:val="none" w:sz="0" w:space="0" w:color="auto"/>
            <w:left w:val="none" w:sz="0" w:space="0" w:color="auto"/>
            <w:bottom w:val="none" w:sz="0" w:space="0" w:color="auto"/>
            <w:right w:val="none" w:sz="0" w:space="0" w:color="auto"/>
          </w:divBdr>
        </w:div>
        <w:div w:id="567807795">
          <w:marLeft w:val="0"/>
          <w:marRight w:val="0"/>
          <w:marTop w:val="0"/>
          <w:marBottom w:val="0"/>
          <w:divBdr>
            <w:top w:val="none" w:sz="0" w:space="0" w:color="auto"/>
            <w:left w:val="none" w:sz="0" w:space="0" w:color="auto"/>
            <w:bottom w:val="none" w:sz="0" w:space="0" w:color="auto"/>
            <w:right w:val="none" w:sz="0" w:space="0" w:color="auto"/>
          </w:divBdr>
        </w:div>
        <w:div w:id="655377784">
          <w:marLeft w:val="0"/>
          <w:marRight w:val="0"/>
          <w:marTop w:val="0"/>
          <w:marBottom w:val="0"/>
          <w:divBdr>
            <w:top w:val="none" w:sz="0" w:space="0" w:color="auto"/>
            <w:left w:val="none" w:sz="0" w:space="0" w:color="auto"/>
            <w:bottom w:val="none" w:sz="0" w:space="0" w:color="auto"/>
            <w:right w:val="none" w:sz="0" w:space="0" w:color="auto"/>
          </w:divBdr>
        </w:div>
        <w:div w:id="790629615">
          <w:marLeft w:val="0"/>
          <w:marRight w:val="0"/>
          <w:marTop w:val="0"/>
          <w:marBottom w:val="0"/>
          <w:divBdr>
            <w:top w:val="none" w:sz="0" w:space="0" w:color="auto"/>
            <w:left w:val="none" w:sz="0" w:space="0" w:color="auto"/>
            <w:bottom w:val="none" w:sz="0" w:space="0" w:color="auto"/>
            <w:right w:val="none" w:sz="0" w:space="0" w:color="auto"/>
          </w:divBdr>
        </w:div>
        <w:div w:id="1022705047">
          <w:marLeft w:val="0"/>
          <w:marRight w:val="0"/>
          <w:marTop w:val="0"/>
          <w:marBottom w:val="0"/>
          <w:divBdr>
            <w:top w:val="none" w:sz="0" w:space="0" w:color="auto"/>
            <w:left w:val="none" w:sz="0" w:space="0" w:color="auto"/>
            <w:bottom w:val="none" w:sz="0" w:space="0" w:color="auto"/>
            <w:right w:val="none" w:sz="0" w:space="0" w:color="auto"/>
          </w:divBdr>
        </w:div>
        <w:div w:id="1918711035">
          <w:marLeft w:val="0"/>
          <w:marRight w:val="0"/>
          <w:marTop w:val="0"/>
          <w:marBottom w:val="0"/>
          <w:divBdr>
            <w:top w:val="none" w:sz="0" w:space="0" w:color="auto"/>
            <w:left w:val="none" w:sz="0" w:space="0" w:color="auto"/>
            <w:bottom w:val="none" w:sz="0" w:space="0" w:color="auto"/>
            <w:right w:val="none" w:sz="0" w:space="0" w:color="auto"/>
          </w:divBdr>
        </w:div>
        <w:div w:id="102458561">
          <w:marLeft w:val="0"/>
          <w:marRight w:val="0"/>
          <w:marTop w:val="0"/>
          <w:marBottom w:val="0"/>
          <w:divBdr>
            <w:top w:val="none" w:sz="0" w:space="0" w:color="auto"/>
            <w:left w:val="none" w:sz="0" w:space="0" w:color="auto"/>
            <w:bottom w:val="none" w:sz="0" w:space="0" w:color="auto"/>
            <w:right w:val="none" w:sz="0" w:space="0" w:color="auto"/>
          </w:divBdr>
        </w:div>
        <w:div w:id="1633172772">
          <w:marLeft w:val="0"/>
          <w:marRight w:val="0"/>
          <w:marTop w:val="0"/>
          <w:marBottom w:val="0"/>
          <w:divBdr>
            <w:top w:val="none" w:sz="0" w:space="0" w:color="auto"/>
            <w:left w:val="none" w:sz="0" w:space="0" w:color="auto"/>
            <w:bottom w:val="none" w:sz="0" w:space="0" w:color="auto"/>
            <w:right w:val="none" w:sz="0" w:space="0" w:color="auto"/>
          </w:divBdr>
        </w:div>
        <w:div w:id="656764648">
          <w:marLeft w:val="0"/>
          <w:marRight w:val="0"/>
          <w:marTop w:val="0"/>
          <w:marBottom w:val="0"/>
          <w:divBdr>
            <w:top w:val="none" w:sz="0" w:space="0" w:color="auto"/>
            <w:left w:val="none" w:sz="0" w:space="0" w:color="auto"/>
            <w:bottom w:val="none" w:sz="0" w:space="0" w:color="auto"/>
            <w:right w:val="none" w:sz="0" w:space="0" w:color="auto"/>
          </w:divBdr>
        </w:div>
        <w:div w:id="1492794587">
          <w:marLeft w:val="0"/>
          <w:marRight w:val="0"/>
          <w:marTop w:val="0"/>
          <w:marBottom w:val="0"/>
          <w:divBdr>
            <w:top w:val="none" w:sz="0" w:space="0" w:color="auto"/>
            <w:left w:val="none" w:sz="0" w:space="0" w:color="auto"/>
            <w:bottom w:val="none" w:sz="0" w:space="0" w:color="auto"/>
            <w:right w:val="none" w:sz="0" w:space="0" w:color="auto"/>
          </w:divBdr>
        </w:div>
        <w:div w:id="766772957">
          <w:marLeft w:val="0"/>
          <w:marRight w:val="0"/>
          <w:marTop w:val="0"/>
          <w:marBottom w:val="0"/>
          <w:divBdr>
            <w:top w:val="none" w:sz="0" w:space="0" w:color="auto"/>
            <w:left w:val="none" w:sz="0" w:space="0" w:color="auto"/>
            <w:bottom w:val="none" w:sz="0" w:space="0" w:color="auto"/>
            <w:right w:val="none" w:sz="0" w:space="0" w:color="auto"/>
          </w:divBdr>
        </w:div>
        <w:div w:id="1298026675">
          <w:marLeft w:val="0"/>
          <w:marRight w:val="0"/>
          <w:marTop w:val="0"/>
          <w:marBottom w:val="0"/>
          <w:divBdr>
            <w:top w:val="none" w:sz="0" w:space="0" w:color="auto"/>
            <w:left w:val="none" w:sz="0" w:space="0" w:color="auto"/>
            <w:bottom w:val="none" w:sz="0" w:space="0" w:color="auto"/>
            <w:right w:val="none" w:sz="0" w:space="0" w:color="auto"/>
          </w:divBdr>
        </w:div>
        <w:div w:id="2065399691">
          <w:marLeft w:val="0"/>
          <w:marRight w:val="0"/>
          <w:marTop w:val="0"/>
          <w:marBottom w:val="0"/>
          <w:divBdr>
            <w:top w:val="none" w:sz="0" w:space="0" w:color="auto"/>
            <w:left w:val="none" w:sz="0" w:space="0" w:color="auto"/>
            <w:bottom w:val="none" w:sz="0" w:space="0" w:color="auto"/>
            <w:right w:val="none" w:sz="0" w:space="0" w:color="auto"/>
          </w:divBdr>
        </w:div>
        <w:div w:id="693966294">
          <w:marLeft w:val="0"/>
          <w:marRight w:val="0"/>
          <w:marTop w:val="0"/>
          <w:marBottom w:val="0"/>
          <w:divBdr>
            <w:top w:val="none" w:sz="0" w:space="0" w:color="auto"/>
            <w:left w:val="none" w:sz="0" w:space="0" w:color="auto"/>
            <w:bottom w:val="none" w:sz="0" w:space="0" w:color="auto"/>
            <w:right w:val="none" w:sz="0" w:space="0" w:color="auto"/>
          </w:divBdr>
        </w:div>
        <w:div w:id="896431073">
          <w:marLeft w:val="0"/>
          <w:marRight w:val="0"/>
          <w:marTop w:val="0"/>
          <w:marBottom w:val="0"/>
          <w:divBdr>
            <w:top w:val="none" w:sz="0" w:space="0" w:color="auto"/>
            <w:left w:val="none" w:sz="0" w:space="0" w:color="auto"/>
            <w:bottom w:val="none" w:sz="0" w:space="0" w:color="auto"/>
            <w:right w:val="none" w:sz="0" w:space="0" w:color="auto"/>
          </w:divBdr>
        </w:div>
        <w:div w:id="765269688">
          <w:marLeft w:val="0"/>
          <w:marRight w:val="0"/>
          <w:marTop w:val="0"/>
          <w:marBottom w:val="0"/>
          <w:divBdr>
            <w:top w:val="none" w:sz="0" w:space="0" w:color="auto"/>
            <w:left w:val="none" w:sz="0" w:space="0" w:color="auto"/>
            <w:bottom w:val="none" w:sz="0" w:space="0" w:color="auto"/>
            <w:right w:val="none" w:sz="0" w:space="0" w:color="auto"/>
          </w:divBdr>
        </w:div>
        <w:div w:id="619537034">
          <w:marLeft w:val="0"/>
          <w:marRight w:val="0"/>
          <w:marTop w:val="0"/>
          <w:marBottom w:val="0"/>
          <w:divBdr>
            <w:top w:val="none" w:sz="0" w:space="0" w:color="auto"/>
            <w:left w:val="none" w:sz="0" w:space="0" w:color="auto"/>
            <w:bottom w:val="none" w:sz="0" w:space="0" w:color="auto"/>
            <w:right w:val="none" w:sz="0" w:space="0" w:color="auto"/>
          </w:divBdr>
        </w:div>
        <w:div w:id="1845046986">
          <w:marLeft w:val="0"/>
          <w:marRight w:val="0"/>
          <w:marTop w:val="0"/>
          <w:marBottom w:val="0"/>
          <w:divBdr>
            <w:top w:val="none" w:sz="0" w:space="0" w:color="auto"/>
            <w:left w:val="none" w:sz="0" w:space="0" w:color="auto"/>
            <w:bottom w:val="none" w:sz="0" w:space="0" w:color="auto"/>
            <w:right w:val="none" w:sz="0" w:space="0" w:color="auto"/>
          </w:divBdr>
        </w:div>
        <w:div w:id="303321058">
          <w:marLeft w:val="0"/>
          <w:marRight w:val="0"/>
          <w:marTop w:val="0"/>
          <w:marBottom w:val="0"/>
          <w:divBdr>
            <w:top w:val="none" w:sz="0" w:space="0" w:color="auto"/>
            <w:left w:val="none" w:sz="0" w:space="0" w:color="auto"/>
            <w:bottom w:val="none" w:sz="0" w:space="0" w:color="auto"/>
            <w:right w:val="none" w:sz="0" w:space="0" w:color="auto"/>
          </w:divBdr>
        </w:div>
        <w:div w:id="829252362">
          <w:marLeft w:val="0"/>
          <w:marRight w:val="0"/>
          <w:marTop w:val="0"/>
          <w:marBottom w:val="0"/>
          <w:divBdr>
            <w:top w:val="none" w:sz="0" w:space="0" w:color="auto"/>
            <w:left w:val="none" w:sz="0" w:space="0" w:color="auto"/>
            <w:bottom w:val="none" w:sz="0" w:space="0" w:color="auto"/>
            <w:right w:val="none" w:sz="0" w:space="0" w:color="auto"/>
          </w:divBdr>
        </w:div>
        <w:div w:id="674381287">
          <w:marLeft w:val="0"/>
          <w:marRight w:val="0"/>
          <w:marTop w:val="0"/>
          <w:marBottom w:val="0"/>
          <w:divBdr>
            <w:top w:val="none" w:sz="0" w:space="0" w:color="auto"/>
            <w:left w:val="none" w:sz="0" w:space="0" w:color="auto"/>
            <w:bottom w:val="none" w:sz="0" w:space="0" w:color="auto"/>
            <w:right w:val="none" w:sz="0" w:space="0" w:color="auto"/>
          </w:divBdr>
        </w:div>
        <w:div w:id="1586453587">
          <w:marLeft w:val="0"/>
          <w:marRight w:val="0"/>
          <w:marTop w:val="0"/>
          <w:marBottom w:val="0"/>
          <w:divBdr>
            <w:top w:val="none" w:sz="0" w:space="0" w:color="auto"/>
            <w:left w:val="none" w:sz="0" w:space="0" w:color="auto"/>
            <w:bottom w:val="none" w:sz="0" w:space="0" w:color="auto"/>
            <w:right w:val="none" w:sz="0" w:space="0" w:color="auto"/>
          </w:divBdr>
        </w:div>
        <w:div w:id="249853612">
          <w:marLeft w:val="0"/>
          <w:marRight w:val="0"/>
          <w:marTop w:val="0"/>
          <w:marBottom w:val="0"/>
          <w:divBdr>
            <w:top w:val="none" w:sz="0" w:space="0" w:color="auto"/>
            <w:left w:val="none" w:sz="0" w:space="0" w:color="auto"/>
            <w:bottom w:val="none" w:sz="0" w:space="0" w:color="auto"/>
            <w:right w:val="none" w:sz="0" w:space="0" w:color="auto"/>
          </w:divBdr>
        </w:div>
        <w:div w:id="1047797109">
          <w:marLeft w:val="0"/>
          <w:marRight w:val="0"/>
          <w:marTop w:val="0"/>
          <w:marBottom w:val="0"/>
          <w:divBdr>
            <w:top w:val="none" w:sz="0" w:space="0" w:color="auto"/>
            <w:left w:val="none" w:sz="0" w:space="0" w:color="auto"/>
            <w:bottom w:val="none" w:sz="0" w:space="0" w:color="auto"/>
            <w:right w:val="none" w:sz="0" w:space="0" w:color="auto"/>
          </w:divBdr>
        </w:div>
        <w:div w:id="285547366">
          <w:marLeft w:val="0"/>
          <w:marRight w:val="0"/>
          <w:marTop w:val="0"/>
          <w:marBottom w:val="0"/>
          <w:divBdr>
            <w:top w:val="none" w:sz="0" w:space="0" w:color="auto"/>
            <w:left w:val="none" w:sz="0" w:space="0" w:color="auto"/>
            <w:bottom w:val="none" w:sz="0" w:space="0" w:color="auto"/>
            <w:right w:val="none" w:sz="0" w:space="0" w:color="auto"/>
          </w:divBdr>
        </w:div>
        <w:div w:id="953950159">
          <w:marLeft w:val="0"/>
          <w:marRight w:val="0"/>
          <w:marTop w:val="0"/>
          <w:marBottom w:val="0"/>
          <w:divBdr>
            <w:top w:val="none" w:sz="0" w:space="0" w:color="auto"/>
            <w:left w:val="none" w:sz="0" w:space="0" w:color="auto"/>
            <w:bottom w:val="none" w:sz="0" w:space="0" w:color="auto"/>
            <w:right w:val="none" w:sz="0" w:space="0" w:color="auto"/>
          </w:divBdr>
        </w:div>
        <w:div w:id="1323779888">
          <w:marLeft w:val="0"/>
          <w:marRight w:val="0"/>
          <w:marTop w:val="0"/>
          <w:marBottom w:val="0"/>
          <w:divBdr>
            <w:top w:val="none" w:sz="0" w:space="0" w:color="auto"/>
            <w:left w:val="none" w:sz="0" w:space="0" w:color="auto"/>
            <w:bottom w:val="none" w:sz="0" w:space="0" w:color="auto"/>
            <w:right w:val="none" w:sz="0" w:space="0" w:color="auto"/>
          </w:divBdr>
        </w:div>
        <w:div w:id="502277805">
          <w:marLeft w:val="0"/>
          <w:marRight w:val="0"/>
          <w:marTop w:val="0"/>
          <w:marBottom w:val="0"/>
          <w:divBdr>
            <w:top w:val="none" w:sz="0" w:space="0" w:color="auto"/>
            <w:left w:val="none" w:sz="0" w:space="0" w:color="auto"/>
            <w:bottom w:val="none" w:sz="0" w:space="0" w:color="auto"/>
            <w:right w:val="none" w:sz="0" w:space="0" w:color="auto"/>
          </w:divBdr>
        </w:div>
        <w:div w:id="1186941001">
          <w:marLeft w:val="0"/>
          <w:marRight w:val="0"/>
          <w:marTop w:val="0"/>
          <w:marBottom w:val="0"/>
          <w:divBdr>
            <w:top w:val="none" w:sz="0" w:space="0" w:color="auto"/>
            <w:left w:val="none" w:sz="0" w:space="0" w:color="auto"/>
            <w:bottom w:val="none" w:sz="0" w:space="0" w:color="auto"/>
            <w:right w:val="none" w:sz="0" w:space="0" w:color="auto"/>
          </w:divBdr>
        </w:div>
        <w:div w:id="987980090">
          <w:marLeft w:val="0"/>
          <w:marRight w:val="0"/>
          <w:marTop w:val="0"/>
          <w:marBottom w:val="0"/>
          <w:divBdr>
            <w:top w:val="none" w:sz="0" w:space="0" w:color="auto"/>
            <w:left w:val="none" w:sz="0" w:space="0" w:color="auto"/>
            <w:bottom w:val="none" w:sz="0" w:space="0" w:color="auto"/>
            <w:right w:val="none" w:sz="0" w:space="0" w:color="auto"/>
          </w:divBdr>
        </w:div>
        <w:div w:id="347411282">
          <w:marLeft w:val="0"/>
          <w:marRight w:val="0"/>
          <w:marTop w:val="0"/>
          <w:marBottom w:val="0"/>
          <w:divBdr>
            <w:top w:val="none" w:sz="0" w:space="0" w:color="auto"/>
            <w:left w:val="none" w:sz="0" w:space="0" w:color="auto"/>
            <w:bottom w:val="none" w:sz="0" w:space="0" w:color="auto"/>
            <w:right w:val="none" w:sz="0" w:space="0" w:color="auto"/>
          </w:divBdr>
        </w:div>
        <w:div w:id="1119714952">
          <w:marLeft w:val="0"/>
          <w:marRight w:val="0"/>
          <w:marTop w:val="0"/>
          <w:marBottom w:val="0"/>
          <w:divBdr>
            <w:top w:val="none" w:sz="0" w:space="0" w:color="auto"/>
            <w:left w:val="none" w:sz="0" w:space="0" w:color="auto"/>
            <w:bottom w:val="none" w:sz="0" w:space="0" w:color="auto"/>
            <w:right w:val="none" w:sz="0" w:space="0" w:color="auto"/>
          </w:divBdr>
        </w:div>
        <w:div w:id="1295255988">
          <w:marLeft w:val="0"/>
          <w:marRight w:val="0"/>
          <w:marTop w:val="0"/>
          <w:marBottom w:val="0"/>
          <w:divBdr>
            <w:top w:val="none" w:sz="0" w:space="0" w:color="auto"/>
            <w:left w:val="none" w:sz="0" w:space="0" w:color="auto"/>
            <w:bottom w:val="none" w:sz="0" w:space="0" w:color="auto"/>
            <w:right w:val="none" w:sz="0" w:space="0" w:color="auto"/>
          </w:divBdr>
        </w:div>
        <w:div w:id="1082800540">
          <w:marLeft w:val="0"/>
          <w:marRight w:val="0"/>
          <w:marTop w:val="0"/>
          <w:marBottom w:val="0"/>
          <w:divBdr>
            <w:top w:val="none" w:sz="0" w:space="0" w:color="auto"/>
            <w:left w:val="none" w:sz="0" w:space="0" w:color="auto"/>
            <w:bottom w:val="none" w:sz="0" w:space="0" w:color="auto"/>
            <w:right w:val="none" w:sz="0" w:space="0" w:color="auto"/>
          </w:divBdr>
        </w:div>
        <w:div w:id="997148641">
          <w:marLeft w:val="0"/>
          <w:marRight w:val="0"/>
          <w:marTop w:val="0"/>
          <w:marBottom w:val="0"/>
          <w:divBdr>
            <w:top w:val="none" w:sz="0" w:space="0" w:color="auto"/>
            <w:left w:val="none" w:sz="0" w:space="0" w:color="auto"/>
            <w:bottom w:val="none" w:sz="0" w:space="0" w:color="auto"/>
            <w:right w:val="none" w:sz="0" w:space="0" w:color="auto"/>
          </w:divBdr>
        </w:div>
        <w:div w:id="545675669">
          <w:marLeft w:val="0"/>
          <w:marRight w:val="0"/>
          <w:marTop w:val="0"/>
          <w:marBottom w:val="0"/>
          <w:divBdr>
            <w:top w:val="none" w:sz="0" w:space="0" w:color="auto"/>
            <w:left w:val="none" w:sz="0" w:space="0" w:color="auto"/>
            <w:bottom w:val="none" w:sz="0" w:space="0" w:color="auto"/>
            <w:right w:val="none" w:sz="0" w:space="0" w:color="auto"/>
          </w:divBdr>
        </w:div>
        <w:div w:id="1206866693">
          <w:marLeft w:val="0"/>
          <w:marRight w:val="0"/>
          <w:marTop w:val="0"/>
          <w:marBottom w:val="0"/>
          <w:divBdr>
            <w:top w:val="none" w:sz="0" w:space="0" w:color="auto"/>
            <w:left w:val="none" w:sz="0" w:space="0" w:color="auto"/>
            <w:bottom w:val="none" w:sz="0" w:space="0" w:color="auto"/>
            <w:right w:val="none" w:sz="0" w:space="0" w:color="auto"/>
          </w:divBdr>
        </w:div>
        <w:div w:id="378867485">
          <w:marLeft w:val="0"/>
          <w:marRight w:val="0"/>
          <w:marTop w:val="0"/>
          <w:marBottom w:val="0"/>
          <w:divBdr>
            <w:top w:val="none" w:sz="0" w:space="0" w:color="auto"/>
            <w:left w:val="none" w:sz="0" w:space="0" w:color="auto"/>
            <w:bottom w:val="none" w:sz="0" w:space="0" w:color="auto"/>
            <w:right w:val="none" w:sz="0" w:space="0" w:color="auto"/>
          </w:divBdr>
        </w:div>
        <w:div w:id="1565333160">
          <w:marLeft w:val="0"/>
          <w:marRight w:val="0"/>
          <w:marTop w:val="0"/>
          <w:marBottom w:val="0"/>
          <w:divBdr>
            <w:top w:val="none" w:sz="0" w:space="0" w:color="auto"/>
            <w:left w:val="none" w:sz="0" w:space="0" w:color="auto"/>
            <w:bottom w:val="none" w:sz="0" w:space="0" w:color="auto"/>
            <w:right w:val="none" w:sz="0" w:space="0" w:color="auto"/>
          </w:divBdr>
        </w:div>
        <w:div w:id="1079668098">
          <w:marLeft w:val="0"/>
          <w:marRight w:val="0"/>
          <w:marTop w:val="0"/>
          <w:marBottom w:val="0"/>
          <w:divBdr>
            <w:top w:val="none" w:sz="0" w:space="0" w:color="auto"/>
            <w:left w:val="none" w:sz="0" w:space="0" w:color="auto"/>
            <w:bottom w:val="none" w:sz="0" w:space="0" w:color="auto"/>
            <w:right w:val="none" w:sz="0" w:space="0" w:color="auto"/>
          </w:divBdr>
        </w:div>
        <w:div w:id="1304041714">
          <w:marLeft w:val="0"/>
          <w:marRight w:val="0"/>
          <w:marTop w:val="0"/>
          <w:marBottom w:val="0"/>
          <w:divBdr>
            <w:top w:val="none" w:sz="0" w:space="0" w:color="auto"/>
            <w:left w:val="none" w:sz="0" w:space="0" w:color="auto"/>
            <w:bottom w:val="none" w:sz="0" w:space="0" w:color="auto"/>
            <w:right w:val="none" w:sz="0" w:space="0" w:color="auto"/>
          </w:divBdr>
        </w:div>
        <w:div w:id="176233721">
          <w:marLeft w:val="0"/>
          <w:marRight w:val="0"/>
          <w:marTop w:val="0"/>
          <w:marBottom w:val="0"/>
          <w:divBdr>
            <w:top w:val="none" w:sz="0" w:space="0" w:color="auto"/>
            <w:left w:val="none" w:sz="0" w:space="0" w:color="auto"/>
            <w:bottom w:val="none" w:sz="0" w:space="0" w:color="auto"/>
            <w:right w:val="none" w:sz="0" w:space="0" w:color="auto"/>
          </w:divBdr>
        </w:div>
        <w:div w:id="179051617">
          <w:marLeft w:val="0"/>
          <w:marRight w:val="0"/>
          <w:marTop w:val="0"/>
          <w:marBottom w:val="0"/>
          <w:divBdr>
            <w:top w:val="none" w:sz="0" w:space="0" w:color="auto"/>
            <w:left w:val="none" w:sz="0" w:space="0" w:color="auto"/>
            <w:bottom w:val="none" w:sz="0" w:space="0" w:color="auto"/>
            <w:right w:val="none" w:sz="0" w:space="0" w:color="auto"/>
          </w:divBdr>
        </w:div>
        <w:div w:id="1019309194">
          <w:marLeft w:val="0"/>
          <w:marRight w:val="0"/>
          <w:marTop w:val="0"/>
          <w:marBottom w:val="0"/>
          <w:divBdr>
            <w:top w:val="none" w:sz="0" w:space="0" w:color="auto"/>
            <w:left w:val="none" w:sz="0" w:space="0" w:color="auto"/>
            <w:bottom w:val="none" w:sz="0" w:space="0" w:color="auto"/>
            <w:right w:val="none" w:sz="0" w:space="0" w:color="auto"/>
          </w:divBdr>
        </w:div>
        <w:div w:id="279261132">
          <w:marLeft w:val="0"/>
          <w:marRight w:val="0"/>
          <w:marTop w:val="0"/>
          <w:marBottom w:val="0"/>
          <w:divBdr>
            <w:top w:val="none" w:sz="0" w:space="0" w:color="auto"/>
            <w:left w:val="none" w:sz="0" w:space="0" w:color="auto"/>
            <w:bottom w:val="none" w:sz="0" w:space="0" w:color="auto"/>
            <w:right w:val="none" w:sz="0" w:space="0" w:color="auto"/>
          </w:divBdr>
        </w:div>
        <w:div w:id="1032338829">
          <w:marLeft w:val="0"/>
          <w:marRight w:val="0"/>
          <w:marTop w:val="0"/>
          <w:marBottom w:val="0"/>
          <w:divBdr>
            <w:top w:val="none" w:sz="0" w:space="0" w:color="auto"/>
            <w:left w:val="none" w:sz="0" w:space="0" w:color="auto"/>
            <w:bottom w:val="none" w:sz="0" w:space="0" w:color="auto"/>
            <w:right w:val="none" w:sz="0" w:space="0" w:color="auto"/>
          </w:divBdr>
        </w:div>
        <w:div w:id="1537348044">
          <w:marLeft w:val="0"/>
          <w:marRight w:val="0"/>
          <w:marTop w:val="0"/>
          <w:marBottom w:val="0"/>
          <w:divBdr>
            <w:top w:val="none" w:sz="0" w:space="0" w:color="auto"/>
            <w:left w:val="none" w:sz="0" w:space="0" w:color="auto"/>
            <w:bottom w:val="none" w:sz="0" w:space="0" w:color="auto"/>
            <w:right w:val="none" w:sz="0" w:space="0" w:color="auto"/>
          </w:divBdr>
        </w:div>
        <w:div w:id="1039236956">
          <w:marLeft w:val="0"/>
          <w:marRight w:val="0"/>
          <w:marTop w:val="0"/>
          <w:marBottom w:val="0"/>
          <w:divBdr>
            <w:top w:val="none" w:sz="0" w:space="0" w:color="auto"/>
            <w:left w:val="none" w:sz="0" w:space="0" w:color="auto"/>
            <w:bottom w:val="none" w:sz="0" w:space="0" w:color="auto"/>
            <w:right w:val="none" w:sz="0" w:space="0" w:color="auto"/>
          </w:divBdr>
        </w:div>
        <w:div w:id="761948836">
          <w:marLeft w:val="0"/>
          <w:marRight w:val="0"/>
          <w:marTop w:val="0"/>
          <w:marBottom w:val="0"/>
          <w:divBdr>
            <w:top w:val="none" w:sz="0" w:space="0" w:color="auto"/>
            <w:left w:val="none" w:sz="0" w:space="0" w:color="auto"/>
            <w:bottom w:val="none" w:sz="0" w:space="0" w:color="auto"/>
            <w:right w:val="none" w:sz="0" w:space="0" w:color="auto"/>
          </w:divBdr>
        </w:div>
        <w:div w:id="810563945">
          <w:marLeft w:val="0"/>
          <w:marRight w:val="0"/>
          <w:marTop w:val="0"/>
          <w:marBottom w:val="0"/>
          <w:divBdr>
            <w:top w:val="none" w:sz="0" w:space="0" w:color="auto"/>
            <w:left w:val="none" w:sz="0" w:space="0" w:color="auto"/>
            <w:bottom w:val="none" w:sz="0" w:space="0" w:color="auto"/>
            <w:right w:val="none" w:sz="0" w:space="0" w:color="auto"/>
          </w:divBdr>
        </w:div>
        <w:div w:id="92362763">
          <w:marLeft w:val="0"/>
          <w:marRight w:val="0"/>
          <w:marTop w:val="0"/>
          <w:marBottom w:val="0"/>
          <w:divBdr>
            <w:top w:val="none" w:sz="0" w:space="0" w:color="auto"/>
            <w:left w:val="none" w:sz="0" w:space="0" w:color="auto"/>
            <w:bottom w:val="none" w:sz="0" w:space="0" w:color="auto"/>
            <w:right w:val="none" w:sz="0" w:space="0" w:color="auto"/>
          </w:divBdr>
        </w:div>
        <w:div w:id="1328485020">
          <w:marLeft w:val="0"/>
          <w:marRight w:val="0"/>
          <w:marTop w:val="0"/>
          <w:marBottom w:val="0"/>
          <w:divBdr>
            <w:top w:val="none" w:sz="0" w:space="0" w:color="auto"/>
            <w:left w:val="none" w:sz="0" w:space="0" w:color="auto"/>
            <w:bottom w:val="none" w:sz="0" w:space="0" w:color="auto"/>
            <w:right w:val="none" w:sz="0" w:space="0" w:color="auto"/>
          </w:divBdr>
        </w:div>
        <w:div w:id="54933542">
          <w:marLeft w:val="0"/>
          <w:marRight w:val="0"/>
          <w:marTop w:val="0"/>
          <w:marBottom w:val="0"/>
          <w:divBdr>
            <w:top w:val="none" w:sz="0" w:space="0" w:color="auto"/>
            <w:left w:val="none" w:sz="0" w:space="0" w:color="auto"/>
            <w:bottom w:val="none" w:sz="0" w:space="0" w:color="auto"/>
            <w:right w:val="none" w:sz="0" w:space="0" w:color="auto"/>
          </w:divBdr>
        </w:div>
        <w:div w:id="809369708">
          <w:marLeft w:val="0"/>
          <w:marRight w:val="0"/>
          <w:marTop w:val="0"/>
          <w:marBottom w:val="0"/>
          <w:divBdr>
            <w:top w:val="none" w:sz="0" w:space="0" w:color="auto"/>
            <w:left w:val="none" w:sz="0" w:space="0" w:color="auto"/>
            <w:bottom w:val="none" w:sz="0" w:space="0" w:color="auto"/>
            <w:right w:val="none" w:sz="0" w:space="0" w:color="auto"/>
          </w:divBdr>
        </w:div>
      </w:divsChild>
    </w:div>
    <w:div w:id="683438017">
      <w:bodyDiv w:val="1"/>
      <w:marLeft w:val="0"/>
      <w:marRight w:val="0"/>
      <w:marTop w:val="0"/>
      <w:marBottom w:val="0"/>
      <w:divBdr>
        <w:top w:val="none" w:sz="0" w:space="0" w:color="auto"/>
        <w:left w:val="none" w:sz="0" w:space="0" w:color="auto"/>
        <w:bottom w:val="none" w:sz="0" w:space="0" w:color="auto"/>
        <w:right w:val="none" w:sz="0" w:space="0" w:color="auto"/>
      </w:divBdr>
      <w:divsChild>
        <w:div w:id="1669093990">
          <w:marLeft w:val="0"/>
          <w:marRight w:val="0"/>
          <w:marTop w:val="0"/>
          <w:marBottom w:val="0"/>
          <w:divBdr>
            <w:top w:val="none" w:sz="0" w:space="0" w:color="auto"/>
            <w:left w:val="none" w:sz="0" w:space="0" w:color="auto"/>
            <w:bottom w:val="none" w:sz="0" w:space="0" w:color="auto"/>
            <w:right w:val="none" w:sz="0" w:space="0" w:color="auto"/>
          </w:divBdr>
        </w:div>
        <w:div w:id="303660517">
          <w:marLeft w:val="0"/>
          <w:marRight w:val="0"/>
          <w:marTop w:val="0"/>
          <w:marBottom w:val="0"/>
          <w:divBdr>
            <w:top w:val="none" w:sz="0" w:space="0" w:color="auto"/>
            <w:left w:val="none" w:sz="0" w:space="0" w:color="auto"/>
            <w:bottom w:val="none" w:sz="0" w:space="0" w:color="auto"/>
            <w:right w:val="none" w:sz="0" w:space="0" w:color="auto"/>
          </w:divBdr>
        </w:div>
        <w:div w:id="1960989159">
          <w:marLeft w:val="0"/>
          <w:marRight w:val="0"/>
          <w:marTop w:val="0"/>
          <w:marBottom w:val="0"/>
          <w:divBdr>
            <w:top w:val="none" w:sz="0" w:space="0" w:color="auto"/>
            <w:left w:val="none" w:sz="0" w:space="0" w:color="auto"/>
            <w:bottom w:val="none" w:sz="0" w:space="0" w:color="auto"/>
            <w:right w:val="none" w:sz="0" w:space="0" w:color="auto"/>
          </w:divBdr>
        </w:div>
        <w:div w:id="590548838">
          <w:marLeft w:val="0"/>
          <w:marRight w:val="0"/>
          <w:marTop w:val="0"/>
          <w:marBottom w:val="0"/>
          <w:divBdr>
            <w:top w:val="none" w:sz="0" w:space="0" w:color="auto"/>
            <w:left w:val="none" w:sz="0" w:space="0" w:color="auto"/>
            <w:bottom w:val="none" w:sz="0" w:space="0" w:color="auto"/>
            <w:right w:val="none" w:sz="0" w:space="0" w:color="auto"/>
          </w:divBdr>
        </w:div>
        <w:div w:id="1124663721">
          <w:marLeft w:val="0"/>
          <w:marRight w:val="0"/>
          <w:marTop w:val="0"/>
          <w:marBottom w:val="0"/>
          <w:divBdr>
            <w:top w:val="none" w:sz="0" w:space="0" w:color="auto"/>
            <w:left w:val="none" w:sz="0" w:space="0" w:color="auto"/>
            <w:bottom w:val="none" w:sz="0" w:space="0" w:color="auto"/>
            <w:right w:val="none" w:sz="0" w:space="0" w:color="auto"/>
          </w:divBdr>
        </w:div>
        <w:div w:id="835848545">
          <w:marLeft w:val="0"/>
          <w:marRight w:val="0"/>
          <w:marTop w:val="0"/>
          <w:marBottom w:val="0"/>
          <w:divBdr>
            <w:top w:val="none" w:sz="0" w:space="0" w:color="auto"/>
            <w:left w:val="none" w:sz="0" w:space="0" w:color="auto"/>
            <w:bottom w:val="none" w:sz="0" w:space="0" w:color="auto"/>
            <w:right w:val="none" w:sz="0" w:space="0" w:color="auto"/>
          </w:divBdr>
        </w:div>
        <w:div w:id="1795832030">
          <w:marLeft w:val="0"/>
          <w:marRight w:val="0"/>
          <w:marTop w:val="0"/>
          <w:marBottom w:val="0"/>
          <w:divBdr>
            <w:top w:val="none" w:sz="0" w:space="0" w:color="auto"/>
            <w:left w:val="none" w:sz="0" w:space="0" w:color="auto"/>
            <w:bottom w:val="none" w:sz="0" w:space="0" w:color="auto"/>
            <w:right w:val="none" w:sz="0" w:space="0" w:color="auto"/>
          </w:divBdr>
        </w:div>
        <w:div w:id="1151141338">
          <w:marLeft w:val="0"/>
          <w:marRight w:val="0"/>
          <w:marTop w:val="0"/>
          <w:marBottom w:val="0"/>
          <w:divBdr>
            <w:top w:val="none" w:sz="0" w:space="0" w:color="auto"/>
            <w:left w:val="none" w:sz="0" w:space="0" w:color="auto"/>
            <w:bottom w:val="none" w:sz="0" w:space="0" w:color="auto"/>
            <w:right w:val="none" w:sz="0" w:space="0" w:color="auto"/>
          </w:divBdr>
        </w:div>
        <w:div w:id="276331670">
          <w:marLeft w:val="0"/>
          <w:marRight w:val="0"/>
          <w:marTop w:val="0"/>
          <w:marBottom w:val="0"/>
          <w:divBdr>
            <w:top w:val="none" w:sz="0" w:space="0" w:color="auto"/>
            <w:left w:val="none" w:sz="0" w:space="0" w:color="auto"/>
            <w:bottom w:val="none" w:sz="0" w:space="0" w:color="auto"/>
            <w:right w:val="none" w:sz="0" w:space="0" w:color="auto"/>
          </w:divBdr>
        </w:div>
        <w:div w:id="870069931">
          <w:marLeft w:val="0"/>
          <w:marRight w:val="0"/>
          <w:marTop w:val="0"/>
          <w:marBottom w:val="0"/>
          <w:divBdr>
            <w:top w:val="none" w:sz="0" w:space="0" w:color="auto"/>
            <w:left w:val="none" w:sz="0" w:space="0" w:color="auto"/>
            <w:bottom w:val="none" w:sz="0" w:space="0" w:color="auto"/>
            <w:right w:val="none" w:sz="0" w:space="0" w:color="auto"/>
          </w:divBdr>
        </w:div>
        <w:div w:id="1579680212">
          <w:marLeft w:val="0"/>
          <w:marRight w:val="0"/>
          <w:marTop w:val="0"/>
          <w:marBottom w:val="0"/>
          <w:divBdr>
            <w:top w:val="none" w:sz="0" w:space="0" w:color="auto"/>
            <w:left w:val="none" w:sz="0" w:space="0" w:color="auto"/>
            <w:bottom w:val="none" w:sz="0" w:space="0" w:color="auto"/>
            <w:right w:val="none" w:sz="0" w:space="0" w:color="auto"/>
          </w:divBdr>
        </w:div>
        <w:div w:id="630285335">
          <w:marLeft w:val="0"/>
          <w:marRight w:val="0"/>
          <w:marTop w:val="0"/>
          <w:marBottom w:val="0"/>
          <w:divBdr>
            <w:top w:val="none" w:sz="0" w:space="0" w:color="auto"/>
            <w:left w:val="none" w:sz="0" w:space="0" w:color="auto"/>
            <w:bottom w:val="none" w:sz="0" w:space="0" w:color="auto"/>
            <w:right w:val="none" w:sz="0" w:space="0" w:color="auto"/>
          </w:divBdr>
        </w:div>
        <w:div w:id="2119786839">
          <w:marLeft w:val="0"/>
          <w:marRight w:val="0"/>
          <w:marTop w:val="0"/>
          <w:marBottom w:val="0"/>
          <w:divBdr>
            <w:top w:val="none" w:sz="0" w:space="0" w:color="auto"/>
            <w:left w:val="none" w:sz="0" w:space="0" w:color="auto"/>
            <w:bottom w:val="none" w:sz="0" w:space="0" w:color="auto"/>
            <w:right w:val="none" w:sz="0" w:space="0" w:color="auto"/>
          </w:divBdr>
        </w:div>
        <w:div w:id="1687173799">
          <w:marLeft w:val="0"/>
          <w:marRight w:val="0"/>
          <w:marTop w:val="0"/>
          <w:marBottom w:val="0"/>
          <w:divBdr>
            <w:top w:val="none" w:sz="0" w:space="0" w:color="auto"/>
            <w:left w:val="none" w:sz="0" w:space="0" w:color="auto"/>
            <w:bottom w:val="none" w:sz="0" w:space="0" w:color="auto"/>
            <w:right w:val="none" w:sz="0" w:space="0" w:color="auto"/>
          </w:divBdr>
        </w:div>
        <w:div w:id="857961716">
          <w:marLeft w:val="0"/>
          <w:marRight w:val="0"/>
          <w:marTop w:val="0"/>
          <w:marBottom w:val="0"/>
          <w:divBdr>
            <w:top w:val="none" w:sz="0" w:space="0" w:color="auto"/>
            <w:left w:val="none" w:sz="0" w:space="0" w:color="auto"/>
            <w:bottom w:val="none" w:sz="0" w:space="0" w:color="auto"/>
            <w:right w:val="none" w:sz="0" w:space="0" w:color="auto"/>
          </w:divBdr>
        </w:div>
        <w:div w:id="1741051604">
          <w:marLeft w:val="0"/>
          <w:marRight w:val="0"/>
          <w:marTop w:val="0"/>
          <w:marBottom w:val="0"/>
          <w:divBdr>
            <w:top w:val="none" w:sz="0" w:space="0" w:color="auto"/>
            <w:left w:val="none" w:sz="0" w:space="0" w:color="auto"/>
            <w:bottom w:val="none" w:sz="0" w:space="0" w:color="auto"/>
            <w:right w:val="none" w:sz="0" w:space="0" w:color="auto"/>
          </w:divBdr>
        </w:div>
        <w:div w:id="307636226">
          <w:marLeft w:val="0"/>
          <w:marRight w:val="0"/>
          <w:marTop w:val="0"/>
          <w:marBottom w:val="0"/>
          <w:divBdr>
            <w:top w:val="none" w:sz="0" w:space="0" w:color="auto"/>
            <w:left w:val="none" w:sz="0" w:space="0" w:color="auto"/>
            <w:bottom w:val="none" w:sz="0" w:space="0" w:color="auto"/>
            <w:right w:val="none" w:sz="0" w:space="0" w:color="auto"/>
          </w:divBdr>
        </w:div>
        <w:div w:id="1859151078">
          <w:marLeft w:val="0"/>
          <w:marRight w:val="0"/>
          <w:marTop w:val="0"/>
          <w:marBottom w:val="0"/>
          <w:divBdr>
            <w:top w:val="none" w:sz="0" w:space="0" w:color="auto"/>
            <w:left w:val="none" w:sz="0" w:space="0" w:color="auto"/>
            <w:bottom w:val="none" w:sz="0" w:space="0" w:color="auto"/>
            <w:right w:val="none" w:sz="0" w:space="0" w:color="auto"/>
          </w:divBdr>
        </w:div>
        <w:div w:id="2040735284">
          <w:marLeft w:val="0"/>
          <w:marRight w:val="0"/>
          <w:marTop w:val="0"/>
          <w:marBottom w:val="0"/>
          <w:divBdr>
            <w:top w:val="none" w:sz="0" w:space="0" w:color="auto"/>
            <w:left w:val="none" w:sz="0" w:space="0" w:color="auto"/>
            <w:bottom w:val="none" w:sz="0" w:space="0" w:color="auto"/>
            <w:right w:val="none" w:sz="0" w:space="0" w:color="auto"/>
          </w:divBdr>
        </w:div>
        <w:div w:id="692390019">
          <w:marLeft w:val="0"/>
          <w:marRight w:val="0"/>
          <w:marTop w:val="0"/>
          <w:marBottom w:val="0"/>
          <w:divBdr>
            <w:top w:val="none" w:sz="0" w:space="0" w:color="auto"/>
            <w:left w:val="none" w:sz="0" w:space="0" w:color="auto"/>
            <w:bottom w:val="none" w:sz="0" w:space="0" w:color="auto"/>
            <w:right w:val="none" w:sz="0" w:space="0" w:color="auto"/>
          </w:divBdr>
        </w:div>
        <w:div w:id="170533853">
          <w:marLeft w:val="0"/>
          <w:marRight w:val="0"/>
          <w:marTop w:val="0"/>
          <w:marBottom w:val="0"/>
          <w:divBdr>
            <w:top w:val="none" w:sz="0" w:space="0" w:color="auto"/>
            <w:left w:val="none" w:sz="0" w:space="0" w:color="auto"/>
            <w:bottom w:val="none" w:sz="0" w:space="0" w:color="auto"/>
            <w:right w:val="none" w:sz="0" w:space="0" w:color="auto"/>
          </w:divBdr>
        </w:div>
        <w:div w:id="1511023989">
          <w:marLeft w:val="0"/>
          <w:marRight w:val="0"/>
          <w:marTop w:val="0"/>
          <w:marBottom w:val="0"/>
          <w:divBdr>
            <w:top w:val="none" w:sz="0" w:space="0" w:color="auto"/>
            <w:left w:val="none" w:sz="0" w:space="0" w:color="auto"/>
            <w:bottom w:val="none" w:sz="0" w:space="0" w:color="auto"/>
            <w:right w:val="none" w:sz="0" w:space="0" w:color="auto"/>
          </w:divBdr>
        </w:div>
        <w:div w:id="1394041577">
          <w:marLeft w:val="0"/>
          <w:marRight w:val="0"/>
          <w:marTop w:val="0"/>
          <w:marBottom w:val="0"/>
          <w:divBdr>
            <w:top w:val="none" w:sz="0" w:space="0" w:color="auto"/>
            <w:left w:val="none" w:sz="0" w:space="0" w:color="auto"/>
            <w:bottom w:val="none" w:sz="0" w:space="0" w:color="auto"/>
            <w:right w:val="none" w:sz="0" w:space="0" w:color="auto"/>
          </w:divBdr>
        </w:div>
        <w:div w:id="865604651">
          <w:marLeft w:val="0"/>
          <w:marRight w:val="0"/>
          <w:marTop w:val="0"/>
          <w:marBottom w:val="0"/>
          <w:divBdr>
            <w:top w:val="none" w:sz="0" w:space="0" w:color="auto"/>
            <w:left w:val="none" w:sz="0" w:space="0" w:color="auto"/>
            <w:bottom w:val="none" w:sz="0" w:space="0" w:color="auto"/>
            <w:right w:val="none" w:sz="0" w:space="0" w:color="auto"/>
          </w:divBdr>
        </w:div>
        <w:div w:id="1329403282">
          <w:marLeft w:val="0"/>
          <w:marRight w:val="0"/>
          <w:marTop w:val="0"/>
          <w:marBottom w:val="0"/>
          <w:divBdr>
            <w:top w:val="none" w:sz="0" w:space="0" w:color="auto"/>
            <w:left w:val="none" w:sz="0" w:space="0" w:color="auto"/>
            <w:bottom w:val="none" w:sz="0" w:space="0" w:color="auto"/>
            <w:right w:val="none" w:sz="0" w:space="0" w:color="auto"/>
          </w:divBdr>
        </w:div>
        <w:div w:id="302925997">
          <w:marLeft w:val="0"/>
          <w:marRight w:val="0"/>
          <w:marTop w:val="0"/>
          <w:marBottom w:val="0"/>
          <w:divBdr>
            <w:top w:val="none" w:sz="0" w:space="0" w:color="auto"/>
            <w:left w:val="none" w:sz="0" w:space="0" w:color="auto"/>
            <w:bottom w:val="none" w:sz="0" w:space="0" w:color="auto"/>
            <w:right w:val="none" w:sz="0" w:space="0" w:color="auto"/>
          </w:divBdr>
        </w:div>
        <w:div w:id="852115220">
          <w:marLeft w:val="0"/>
          <w:marRight w:val="0"/>
          <w:marTop w:val="0"/>
          <w:marBottom w:val="0"/>
          <w:divBdr>
            <w:top w:val="none" w:sz="0" w:space="0" w:color="auto"/>
            <w:left w:val="none" w:sz="0" w:space="0" w:color="auto"/>
            <w:bottom w:val="none" w:sz="0" w:space="0" w:color="auto"/>
            <w:right w:val="none" w:sz="0" w:space="0" w:color="auto"/>
          </w:divBdr>
        </w:div>
        <w:div w:id="1946571263">
          <w:marLeft w:val="0"/>
          <w:marRight w:val="0"/>
          <w:marTop w:val="0"/>
          <w:marBottom w:val="0"/>
          <w:divBdr>
            <w:top w:val="none" w:sz="0" w:space="0" w:color="auto"/>
            <w:left w:val="none" w:sz="0" w:space="0" w:color="auto"/>
            <w:bottom w:val="none" w:sz="0" w:space="0" w:color="auto"/>
            <w:right w:val="none" w:sz="0" w:space="0" w:color="auto"/>
          </w:divBdr>
        </w:div>
        <w:div w:id="1207184634">
          <w:marLeft w:val="0"/>
          <w:marRight w:val="0"/>
          <w:marTop w:val="0"/>
          <w:marBottom w:val="0"/>
          <w:divBdr>
            <w:top w:val="none" w:sz="0" w:space="0" w:color="auto"/>
            <w:left w:val="none" w:sz="0" w:space="0" w:color="auto"/>
            <w:bottom w:val="none" w:sz="0" w:space="0" w:color="auto"/>
            <w:right w:val="none" w:sz="0" w:space="0" w:color="auto"/>
          </w:divBdr>
        </w:div>
        <w:div w:id="303243306">
          <w:marLeft w:val="0"/>
          <w:marRight w:val="0"/>
          <w:marTop w:val="0"/>
          <w:marBottom w:val="0"/>
          <w:divBdr>
            <w:top w:val="none" w:sz="0" w:space="0" w:color="auto"/>
            <w:left w:val="none" w:sz="0" w:space="0" w:color="auto"/>
            <w:bottom w:val="none" w:sz="0" w:space="0" w:color="auto"/>
            <w:right w:val="none" w:sz="0" w:space="0" w:color="auto"/>
          </w:divBdr>
        </w:div>
        <w:div w:id="2029791550">
          <w:marLeft w:val="0"/>
          <w:marRight w:val="0"/>
          <w:marTop w:val="0"/>
          <w:marBottom w:val="0"/>
          <w:divBdr>
            <w:top w:val="none" w:sz="0" w:space="0" w:color="auto"/>
            <w:left w:val="none" w:sz="0" w:space="0" w:color="auto"/>
            <w:bottom w:val="none" w:sz="0" w:space="0" w:color="auto"/>
            <w:right w:val="none" w:sz="0" w:space="0" w:color="auto"/>
          </w:divBdr>
        </w:div>
        <w:div w:id="1382629902">
          <w:marLeft w:val="0"/>
          <w:marRight w:val="0"/>
          <w:marTop w:val="0"/>
          <w:marBottom w:val="0"/>
          <w:divBdr>
            <w:top w:val="none" w:sz="0" w:space="0" w:color="auto"/>
            <w:left w:val="none" w:sz="0" w:space="0" w:color="auto"/>
            <w:bottom w:val="none" w:sz="0" w:space="0" w:color="auto"/>
            <w:right w:val="none" w:sz="0" w:space="0" w:color="auto"/>
          </w:divBdr>
        </w:div>
        <w:div w:id="637566318">
          <w:marLeft w:val="0"/>
          <w:marRight w:val="0"/>
          <w:marTop w:val="0"/>
          <w:marBottom w:val="0"/>
          <w:divBdr>
            <w:top w:val="none" w:sz="0" w:space="0" w:color="auto"/>
            <w:left w:val="none" w:sz="0" w:space="0" w:color="auto"/>
            <w:bottom w:val="none" w:sz="0" w:space="0" w:color="auto"/>
            <w:right w:val="none" w:sz="0" w:space="0" w:color="auto"/>
          </w:divBdr>
        </w:div>
        <w:div w:id="446966547">
          <w:marLeft w:val="0"/>
          <w:marRight w:val="0"/>
          <w:marTop w:val="0"/>
          <w:marBottom w:val="0"/>
          <w:divBdr>
            <w:top w:val="none" w:sz="0" w:space="0" w:color="auto"/>
            <w:left w:val="none" w:sz="0" w:space="0" w:color="auto"/>
            <w:bottom w:val="none" w:sz="0" w:space="0" w:color="auto"/>
            <w:right w:val="none" w:sz="0" w:space="0" w:color="auto"/>
          </w:divBdr>
        </w:div>
        <w:div w:id="17582212">
          <w:marLeft w:val="0"/>
          <w:marRight w:val="0"/>
          <w:marTop w:val="0"/>
          <w:marBottom w:val="0"/>
          <w:divBdr>
            <w:top w:val="none" w:sz="0" w:space="0" w:color="auto"/>
            <w:left w:val="none" w:sz="0" w:space="0" w:color="auto"/>
            <w:bottom w:val="none" w:sz="0" w:space="0" w:color="auto"/>
            <w:right w:val="none" w:sz="0" w:space="0" w:color="auto"/>
          </w:divBdr>
        </w:div>
        <w:div w:id="194732142">
          <w:marLeft w:val="0"/>
          <w:marRight w:val="0"/>
          <w:marTop w:val="0"/>
          <w:marBottom w:val="0"/>
          <w:divBdr>
            <w:top w:val="none" w:sz="0" w:space="0" w:color="auto"/>
            <w:left w:val="none" w:sz="0" w:space="0" w:color="auto"/>
            <w:bottom w:val="none" w:sz="0" w:space="0" w:color="auto"/>
            <w:right w:val="none" w:sz="0" w:space="0" w:color="auto"/>
          </w:divBdr>
        </w:div>
        <w:div w:id="290864545">
          <w:marLeft w:val="0"/>
          <w:marRight w:val="0"/>
          <w:marTop w:val="0"/>
          <w:marBottom w:val="0"/>
          <w:divBdr>
            <w:top w:val="none" w:sz="0" w:space="0" w:color="auto"/>
            <w:left w:val="none" w:sz="0" w:space="0" w:color="auto"/>
            <w:bottom w:val="none" w:sz="0" w:space="0" w:color="auto"/>
            <w:right w:val="none" w:sz="0" w:space="0" w:color="auto"/>
          </w:divBdr>
        </w:div>
        <w:div w:id="1561554167">
          <w:marLeft w:val="0"/>
          <w:marRight w:val="0"/>
          <w:marTop w:val="0"/>
          <w:marBottom w:val="0"/>
          <w:divBdr>
            <w:top w:val="none" w:sz="0" w:space="0" w:color="auto"/>
            <w:left w:val="none" w:sz="0" w:space="0" w:color="auto"/>
            <w:bottom w:val="none" w:sz="0" w:space="0" w:color="auto"/>
            <w:right w:val="none" w:sz="0" w:space="0" w:color="auto"/>
          </w:divBdr>
        </w:div>
        <w:div w:id="1574389748">
          <w:marLeft w:val="0"/>
          <w:marRight w:val="0"/>
          <w:marTop w:val="0"/>
          <w:marBottom w:val="0"/>
          <w:divBdr>
            <w:top w:val="none" w:sz="0" w:space="0" w:color="auto"/>
            <w:left w:val="none" w:sz="0" w:space="0" w:color="auto"/>
            <w:bottom w:val="none" w:sz="0" w:space="0" w:color="auto"/>
            <w:right w:val="none" w:sz="0" w:space="0" w:color="auto"/>
          </w:divBdr>
        </w:div>
        <w:div w:id="2112436396">
          <w:marLeft w:val="0"/>
          <w:marRight w:val="0"/>
          <w:marTop w:val="0"/>
          <w:marBottom w:val="0"/>
          <w:divBdr>
            <w:top w:val="none" w:sz="0" w:space="0" w:color="auto"/>
            <w:left w:val="none" w:sz="0" w:space="0" w:color="auto"/>
            <w:bottom w:val="none" w:sz="0" w:space="0" w:color="auto"/>
            <w:right w:val="none" w:sz="0" w:space="0" w:color="auto"/>
          </w:divBdr>
        </w:div>
        <w:div w:id="817386004">
          <w:marLeft w:val="0"/>
          <w:marRight w:val="0"/>
          <w:marTop w:val="0"/>
          <w:marBottom w:val="0"/>
          <w:divBdr>
            <w:top w:val="none" w:sz="0" w:space="0" w:color="auto"/>
            <w:left w:val="none" w:sz="0" w:space="0" w:color="auto"/>
            <w:bottom w:val="none" w:sz="0" w:space="0" w:color="auto"/>
            <w:right w:val="none" w:sz="0" w:space="0" w:color="auto"/>
          </w:divBdr>
        </w:div>
        <w:div w:id="2060396576">
          <w:marLeft w:val="0"/>
          <w:marRight w:val="0"/>
          <w:marTop w:val="0"/>
          <w:marBottom w:val="0"/>
          <w:divBdr>
            <w:top w:val="none" w:sz="0" w:space="0" w:color="auto"/>
            <w:left w:val="none" w:sz="0" w:space="0" w:color="auto"/>
            <w:bottom w:val="none" w:sz="0" w:space="0" w:color="auto"/>
            <w:right w:val="none" w:sz="0" w:space="0" w:color="auto"/>
          </w:divBdr>
        </w:div>
        <w:div w:id="1475828154">
          <w:marLeft w:val="0"/>
          <w:marRight w:val="0"/>
          <w:marTop w:val="0"/>
          <w:marBottom w:val="0"/>
          <w:divBdr>
            <w:top w:val="none" w:sz="0" w:space="0" w:color="auto"/>
            <w:left w:val="none" w:sz="0" w:space="0" w:color="auto"/>
            <w:bottom w:val="none" w:sz="0" w:space="0" w:color="auto"/>
            <w:right w:val="none" w:sz="0" w:space="0" w:color="auto"/>
          </w:divBdr>
        </w:div>
        <w:div w:id="1408109897">
          <w:marLeft w:val="0"/>
          <w:marRight w:val="0"/>
          <w:marTop w:val="0"/>
          <w:marBottom w:val="0"/>
          <w:divBdr>
            <w:top w:val="none" w:sz="0" w:space="0" w:color="auto"/>
            <w:left w:val="none" w:sz="0" w:space="0" w:color="auto"/>
            <w:bottom w:val="none" w:sz="0" w:space="0" w:color="auto"/>
            <w:right w:val="none" w:sz="0" w:space="0" w:color="auto"/>
          </w:divBdr>
        </w:div>
        <w:div w:id="581254875">
          <w:marLeft w:val="0"/>
          <w:marRight w:val="0"/>
          <w:marTop w:val="0"/>
          <w:marBottom w:val="0"/>
          <w:divBdr>
            <w:top w:val="none" w:sz="0" w:space="0" w:color="auto"/>
            <w:left w:val="none" w:sz="0" w:space="0" w:color="auto"/>
            <w:bottom w:val="none" w:sz="0" w:space="0" w:color="auto"/>
            <w:right w:val="none" w:sz="0" w:space="0" w:color="auto"/>
          </w:divBdr>
        </w:div>
        <w:div w:id="1709448932">
          <w:marLeft w:val="0"/>
          <w:marRight w:val="0"/>
          <w:marTop w:val="0"/>
          <w:marBottom w:val="0"/>
          <w:divBdr>
            <w:top w:val="none" w:sz="0" w:space="0" w:color="auto"/>
            <w:left w:val="none" w:sz="0" w:space="0" w:color="auto"/>
            <w:bottom w:val="none" w:sz="0" w:space="0" w:color="auto"/>
            <w:right w:val="none" w:sz="0" w:space="0" w:color="auto"/>
          </w:divBdr>
        </w:div>
        <w:div w:id="673999951">
          <w:marLeft w:val="0"/>
          <w:marRight w:val="0"/>
          <w:marTop w:val="0"/>
          <w:marBottom w:val="0"/>
          <w:divBdr>
            <w:top w:val="none" w:sz="0" w:space="0" w:color="auto"/>
            <w:left w:val="none" w:sz="0" w:space="0" w:color="auto"/>
            <w:bottom w:val="none" w:sz="0" w:space="0" w:color="auto"/>
            <w:right w:val="none" w:sz="0" w:space="0" w:color="auto"/>
          </w:divBdr>
        </w:div>
        <w:div w:id="1002779193">
          <w:marLeft w:val="0"/>
          <w:marRight w:val="0"/>
          <w:marTop w:val="0"/>
          <w:marBottom w:val="0"/>
          <w:divBdr>
            <w:top w:val="none" w:sz="0" w:space="0" w:color="auto"/>
            <w:left w:val="none" w:sz="0" w:space="0" w:color="auto"/>
            <w:bottom w:val="none" w:sz="0" w:space="0" w:color="auto"/>
            <w:right w:val="none" w:sz="0" w:space="0" w:color="auto"/>
          </w:divBdr>
        </w:div>
        <w:div w:id="1472595169">
          <w:marLeft w:val="0"/>
          <w:marRight w:val="0"/>
          <w:marTop w:val="0"/>
          <w:marBottom w:val="0"/>
          <w:divBdr>
            <w:top w:val="none" w:sz="0" w:space="0" w:color="auto"/>
            <w:left w:val="none" w:sz="0" w:space="0" w:color="auto"/>
            <w:bottom w:val="none" w:sz="0" w:space="0" w:color="auto"/>
            <w:right w:val="none" w:sz="0" w:space="0" w:color="auto"/>
          </w:divBdr>
        </w:div>
        <w:div w:id="656960180">
          <w:marLeft w:val="0"/>
          <w:marRight w:val="0"/>
          <w:marTop w:val="0"/>
          <w:marBottom w:val="0"/>
          <w:divBdr>
            <w:top w:val="none" w:sz="0" w:space="0" w:color="auto"/>
            <w:left w:val="none" w:sz="0" w:space="0" w:color="auto"/>
            <w:bottom w:val="none" w:sz="0" w:space="0" w:color="auto"/>
            <w:right w:val="none" w:sz="0" w:space="0" w:color="auto"/>
          </w:divBdr>
        </w:div>
        <w:div w:id="783698014">
          <w:marLeft w:val="0"/>
          <w:marRight w:val="0"/>
          <w:marTop w:val="0"/>
          <w:marBottom w:val="0"/>
          <w:divBdr>
            <w:top w:val="none" w:sz="0" w:space="0" w:color="auto"/>
            <w:left w:val="none" w:sz="0" w:space="0" w:color="auto"/>
            <w:bottom w:val="none" w:sz="0" w:space="0" w:color="auto"/>
            <w:right w:val="none" w:sz="0" w:space="0" w:color="auto"/>
          </w:divBdr>
        </w:div>
        <w:div w:id="1602950579">
          <w:marLeft w:val="0"/>
          <w:marRight w:val="0"/>
          <w:marTop w:val="0"/>
          <w:marBottom w:val="0"/>
          <w:divBdr>
            <w:top w:val="none" w:sz="0" w:space="0" w:color="auto"/>
            <w:left w:val="none" w:sz="0" w:space="0" w:color="auto"/>
            <w:bottom w:val="none" w:sz="0" w:space="0" w:color="auto"/>
            <w:right w:val="none" w:sz="0" w:space="0" w:color="auto"/>
          </w:divBdr>
        </w:div>
        <w:div w:id="343016297">
          <w:marLeft w:val="0"/>
          <w:marRight w:val="0"/>
          <w:marTop w:val="0"/>
          <w:marBottom w:val="0"/>
          <w:divBdr>
            <w:top w:val="none" w:sz="0" w:space="0" w:color="auto"/>
            <w:left w:val="none" w:sz="0" w:space="0" w:color="auto"/>
            <w:bottom w:val="none" w:sz="0" w:space="0" w:color="auto"/>
            <w:right w:val="none" w:sz="0" w:space="0" w:color="auto"/>
          </w:divBdr>
        </w:div>
        <w:div w:id="1396930851">
          <w:marLeft w:val="0"/>
          <w:marRight w:val="0"/>
          <w:marTop w:val="0"/>
          <w:marBottom w:val="0"/>
          <w:divBdr>
            <w:top w:val="none" w:sz="0" w:space="0" w:color="auto"/>
            <w:left w:val="none" w:sz="0" w:space="0" w:color="auto"/>
            <w:bottom w:val="none" w:sz="0" w:space="0" w:color="auto"/>
            <w:right w:val="none" w:sz="0" w:space="0" w:color="auto"/>
          </w:divBdr>
        </w:div>
        <w:div w:id="1297222147">
          <w:marLeft w:val="0"/>
          <w:marRight w:val="0"/>
          <w:marTop w:val="0"/>
          <w:marBottom w:val="0"/>
          <w:divBdr>
            <w:top w:val="none" w:sz="0" w:space="0" w:color="auto"/>
            <w:left w:val="none" w:sz="0" w:space="0" w:color="auto"/>
            <w:bottom w:val="none" w:sz="0" w:space="0" w:color="auto"/>
            <w:right w:val="none" w:sz="0" w:space="0" w:color="auto"/>
          </w:divBdr>
        </w:div>
        <w:div w:id="562302628">
          <w:marLeft w:val="0"/>
          <w:marRight w:val="0"/>
          <w:marTop w:val="0"/>
          <w:marBottom w:val="0"/>
          <w:divBdr>
            <w:top w:val="none" w:sz="0" w:space="0" w:color="auto"/>
            <w:left w:val="none" w:sz="0" w:space="0" w:color="auto"/>
            <w:bottom w:val="none" w:sz="0" w:space="0" w:color="auto"/>
            <w:right w:val="none" w:sz="0" w:space="0" w:color="auto"/>
          </w:divBdr>
        </w:div>
        <w:div w:id="1000885868">
          <w:marLeft w:val="0"/>
          <w:marRight w:val="0"/>
          <w:marTop w:val="0"/>
          <w:marBottom w:val="0"/>
          <w:divBdr>
            <w:top w:val="none" w:sz="0" w:space="0" w:color="auto"/>
            <w:left w:val="none" w:sz="0" w:space="0" w:color="auto"/>
            <w:bottom w:val="none" w:sz="0" w:space="0" w:color="auto"/>
            <w:right w:val="none" w:sz="0" w:space="0" w:color="auto"/>
          </w:divBdr>
        </w:div>
        <w:div w:id="573201255">
          <w:marLeft w:val="0"/>
          <w:marRight w:val="0"/>
          <w:marTop w:val="0"/>
          <w:marBottom w:val="0"/>
          <w:divBdr>
            <w:top w:val="none" w:sz="0" w:space="0" w:color="auto"/>
            <w:left w:val="none" w:sz="0" w:space="0" w:color="auto"/>
            <w:bottom w:val="none" w:sz="0" w:space="0" w:color="auto"/>
            <w:right w:val="none" w:sz="0" w:space="0" w:color="auto"/>
          </w:divBdr>
        </w:div>
        <w:div w:id="308360481">
          <w:marLeft w:val="0"/>
          <w:marRight w:val="0"/>
          <w:marTop w:val="0"/>
          <w:marBottom w:val="0"/>
          <w:divBdr>
            <w:top w:val="none" w:sz="0" w:space="0" w:color="auto"/>
            <w:left w:val="none" w:sz="0" w:space="0" w:color="auto"/>
            <w:bottom w:val="none" w:sz="0" w:space="0" w:color="auto"/>
            <w:right w:val="none" w:sz="0" w:space="0" w:color="auto"/>
          </w:divBdr>
        </w:div>
        <w:div w:id="1541938968">
          <w:marLeft w:val="0"/>
          <w:marRight w:val="0"/>
          <w:marTop w:val="0"/>
          <w:marBottom w:val="0"/>
          <w:divBdr>
            <w:top w:val="none" w:sz="0" w:space="0" w:color="auto"/>
            <w:left w:val="none" w:sz="0" w:space="0" w:color="auto"/>
            <w:bottom w:val="none" w:sz="0" w:space="0" w:color="auto"/>
            <w:right w:val="none" w:sz="0" w:space="0" w:color="auto"/>
          </w:divBdr>
        </w:div>
        <w:div w:id="1516772834">
          <w:marLeft w:val="0"/>
          <w:marRight w:val="0"/>
          <w:marTop w:val="0"/>
          <w:marBottom w:val="0"/>
          <w:divBdr>
            <w:top w:val="none" w:sz="0" w:space="0" w:color="auto"/>
            <w:left w:val="none" w:sz="0" w:space="0" w:color="auto"/>
            <w:bottom w:val="none" w:sz="0" w:space="0" w:color="auto"/>
            <w:right w:val="none" w:sz="0" w:space="0" w:color="auto"/>
          </w:divBdr>
        </w:div>
        <w:div w:id="1722242372">
          <w:marLeft w:val="0"/>
          <w:marRight w:val="0"/>
          <w:marTop w:val="0"/>
          <w:marBottom w:val="0"/>
          <w:divBdr>
            <w:top w:val="none" w:sz="0" w:space="0" w:color="auto"/>
            <w:left w:val="none" w:sz="0" w:space="0" w:color="auto"/>
            <w:bottom w:val="none" w:sz="0" w:space="0" w:color="auto"/>
            <w:right w:val="none" w:sz="0" w:space="0" w:color="auto"/>
          </w:divBdr>
        </w:div>
        <w:div w:id="1108354684">
          <w:marLeft w:val="0"/>
          <w:marRight w:val="0"/>
          <w:marTop w:val="0"/>
          <w:marBottom w:val="0"/>
          <w:divBdr>
            <w:top w:val="none" w:sz="0" w:space="0" w:color="auto"/>
            <w:left w:val="none" w:sz="0" w:space="0" w:color="auto"/>
            <w:bottom w:val="none" w:sz="0" w:space="0" w:color="auto"/>
            <w:right w:val="none" w:sz="0" w:space="0" w:color="auto"/>
          </w:divBdr>
        </w:div>
        <w:div w:id="1935896041">
          <w:marLeft w:val="0"/>
          <w:marRight w:val="0"/>
          <w:marTop w:val="0"/>
          <w:marBottom w:val="0"/>
          <w:divBdr>
            <w:top w:val="none" w:sz="0" w:space="0" w:color="auto"/>
            <w:left w:val="none" w:sz="0" w:space="0" w:color="auto"/>
            <w:bottom w:val="none" w:sz="0" w:space="0" w:color="auto"/>
            <w:right w:val="none" w:sz="0" w:space="0" w:color="auto"/>
          </w:divBdr>
        </w:div>
        <w:div w:id="510023257">
          <w:marLeft w:val="0"/>
          <w:marRight w:val="0"/>
          <w:marTop w:val="0"/>
          <w:marBottom w:val="0"/>
          <w:divBdr>
            <w:top w:val="none" w:sz="0" w:space="0" w:color="auto"/>
            <w:left w:val="none" w:sz="0" w:space="0" w:color="auto"/>
            <w:bottom w:val="none" w:sz="0" w:space="0" w:color="auto"/>
            <w:right w:val="none" w:sz="0" w:space="0" w:color="auto"/>
          </w:divBdr>
        </w:div>
        <w:div w:id="787236441">
          <w:marLeft w:val="0"/>
          <w:marRight w:val="0"/>
          <w:marTop w:val="0"/>
          <w:marBottom w:val="0"/>
          <w:divBdr>
            <w:top w:val="none" w:sz="0" w:space="0" w:color="auto"/>
            <w:left w:val="none" w:sz="0" w:space="0" w:color="auto"/>
            <w:bottom w:val="none" w:sz="0" w:space="0" w:color="auto"/>
            <w:right w:val="none" w:sz="0" w:space="0" w:color="auto"/>
          </w:divBdr>
        </w:div>
        <w:div w:id="1661498550">
          <w:marLeft w:val="0"/>
          <w:marRight w:val="0"/>
          <w:marTop w:val="0"/>
          <w:marBottom w:val="0"/>
          <w:divBdr>
            <w:top w:val="none" w:sz="0" w:space="0" w:color="auto"/>
            <w:left w:val="none" w:sz="0" w:space="0" w:color="auto"/>
            <w:bottom w:val="none" w:sz="0" w:space="0" w:color="auto"/>
            <w:right w:val="none" w:sz="0" w:space="0" w:color="auto"/>
          </w:divBdr>
        </w:div>
        <w:div w:id="93012631">
          <w:marLeft w:val="0"/>
          <w:marRight w:val="0"/>
          <w:marTop w:val="0"/>
          <w:marBottom w:val="0"/>
          <w:divBdr>
            <w:top w:val="none" w:sz="0" w:space="0" w:color="auto"/>
            <w:left w:val="none" w:sz="0" w:space="0" w:color="auto"/>
            <w:bottom w:val="none" w:sz="0" w:space="0" w:color="auto"/>
            <w:right w:val="none" w:sz="0" w:space="0" w:color="auto"/>
          </w:divBdr>
        </w:div>
        <w:div w:id="1033309699">
          <w:marLeft w:val="0"/>
          <w:marRight w:val="0"/>
          <w:marTop w:val="0"/>
          <w:marBottom w:val="0"/>
          <w:divBdr>
            <w:top w:val="none" w:sz="0" w:space="0" w:color="auto"/>
            <w:left w:val="none" w:sz="0" w:space="0" w:color="auto"/>
            <w:bottom w:val="none" w:sz="0" w:space="0" w:color="auto"/>
            <w:right w:val="none" w:sz="0" w:space="0" w:color="auto"/>
          </w:divBdr>
        </w:div>
        <w:div w:id="513494304">
          <w:marLeft w:val="0"/>
          <w:marRight w:val="0"/>
          <w:marTop w:val="0"/>
          <w:marBottom w:val="0"/>
          <w:divBdr>
            <w:top w:val="none" w:sz="0" w:space="0" w:color="auto"/>
            <w:left w:val="none" w:sz="0" w:space="0" w:color="auto"/>
            <w:bottom w:val="none" w:sz="0" w:space="0" w:color="auto"/>
            <w:right w:val="none" w:sz="0" w:space="0" w:color="auto"/>
          </w:divBdr>
        </w:div>
        <w:div w:id="1877960533">
          <w:marLeft w:val="0"/>
          <w:marRight w:val="0"/>
          <w:marTop w:val="0"/>
          <w:marBottom w:val="0"/>
          <w:divBdr>
            <w:top w:val="none" w:sz="0" w:space="0" w:color="auto"/>
            <w:left w:val="none" w:sz="0" w:space="0" w:color="auto"/>
            <w:bottom w:val="none" w:sz="0" w:space="0" w:color="auto"/>
            <w:right w:val="none" w:sz="0" w:space="0" w:color="auto"/>
          </w:divBdr>
        </w:div>
        <w:div w:id="1010370085">
          <w:marLeft w:val="0"/>
          <w:marRight w:val="0"/>
          <w:marTop w:val="0"/>
          <w:marBottom w:val="0"/>
          <w:divBdr>
            <w:top w:val="none" w:sz="0" w:space="0" w:color="auto"/>
            <w:left w:val="none" w:sz="0" w:space="0" w:color="auto"/>
            <w:bottom w:val="none" w:sz="0" w:space="0" w:color="auto"/>
            <w:right w:val="none" w:sz="0" w:space="0" w:color="auto"/>
          </w:divBdr>
        </w:div>
        <w:div w:id="1082608750">
          <w:marLeft w:val="0"/>
          <w:marRight w:val="0"/>
          <w:marTop w:val="0"/>
          <w:marBottom w:val="0"/>
          <w:divBdr>
            <w:top w:val="none" w:sz="0" w:space="0" w:color="auto"/>
            <w:left w:val="none" w:sz="0" w:space="0" w:color="auto"/>
            <w:bottom w:val="none" w:sz="0" w:space="0" w:color="auto"/>
            <w:right w:val="none" w:sz="0" w:space="0" w:color="auto"/>
          </w:divBdr>
        </w:div>
        <w:div w:id="682248021">
          <w:marLeft w:val="0"/>
          <w:marRight w:val="0"/>
          <w:marTop w:val="0"/>
          <w:marBottom w:val="0"/>
          <w:divBdr>
            <w:top w:val="none" w:sz="0" w:space="0" w:color="auto"/>
            <w:left w:val="none" w:sz="0" w:space="0" w:color="auto"/>
            <w:bottom w:val="none" w:sz="0" w:space="0" w:color="auto"/>
            <w:right w:val="none" w:sz="0" w:space="0" w:color="auto"/>
          </w:divBdr>
        </w:div>
        <w:div w:id="335884554">
          <w:marLeft w:val="0"/>
          <w:marRight w:val="0"/>
          <w:marTop w:val="0"/>
          <w:marBottom w:val="0"/>
          <w:divBdr>
            <w:top w:val="none" w:sz="0" w:space="0" w:color="auto"/>
            <w:left w:val="none" w:sz="0" w:space="0" w:color="auto"/>
            <w:bottom w:val="none" w:sz="0" w:space="0" w:color="auto"/>
            <w:right w:val="none" w:sz="0" w:space="0" w:color="auto"/>
          </w:divBdr>
        </w:div>
        <w:div w:id="1365867077">
          <w:marLeft w:val="0"/>
          <w:marRight w:val="0"/>
          <w:marTop w:val="0"/>
          <w:marBottom w:val="0"/>
          <w:divBdr>
            <w:top w:val="none" w:sz="0" w:space="0" w:color="auto"/>
            <w:left w:val="none" w:sz="0" w:space="0" w:color="auto"/>
            <w:bottom w:val="none" w:sz="0" w:space="0" w:color="auto"/>
            <w:right w:val="none" w:sz="0" w:space="0" w:color="auto"/>
          </w:divBdr>
        </w:div>
        <w:div w:id="1178353168">
          <w:marLeft w:val="0"/>
          <w:marRight w:val="0"/>
          <w:marTop w:val="0"/>
          <w:marBottom w:val="0"/>
          <w:divBdr>
            <w:top w:val="none" w:sz="0" w:space="0" w:color="auto"/>
            <w:left w:val="none" w:sz="0" w:space="0" w:color="auto"/>
            <w:bottom w:val="none" w:sz="0" w:space="0" w:color="auto"/>
            <w:right w:val="none" w:sz="0" w:space="0" w:color="auto"/>
          </w:divBdr>
        </w:div>
        <w:div w:id="2030569388">
          <w:marLeft w:val="0"/>
          <w:marRight w:val="0"/>
          <w:marTop w:val="0"/>
          <w:marBottom w:val="0"/>
          <w:divBdr>
            <w:top w:val="none" w:sz="0" w:space="0" w:color="auto"/>
            <w:left w:val="none" w:sz="0" w:space="0" w:color="auto"/>
            <w:bottom w:val="none" w:sz="0" w:space="0" w:color="auto"/>
            <w:right w:val="none" w:sz="0" w:space="0" w:color="auto"/>
          </w:divBdr>
        </w:div>
        <w:div w:id="1432044158">
          <w:marLeft w:val="0"/>
          <w:marRight w:val="0"/>
          <w:marTop w:val="0"/>
          <w:marBottom w:val="0"/>
          <w:divBdr>
            <w:top w:val="none" w:sz="0" w:space="0" w:color="auto"/>
            <w:left w:val="none" w:sz="0" w:space="0" w:color="auto"/>
            <w:bottom w:val="none" w:sz="0" w:space="0" w:color="auto"/>
            <w:right w:val="none" w:sz="0" w:space="0" w:color="auto"/>
          </w:divBdr>
        </w:div>
        <w:div w:id="1882280365">
          <w:marLeft w:val="0"/>
          <w:marRight w:val="0"/>
          <w:marTop w:val="0"/>
          <w:marBottom w:val="0"/>
          <w:divBdr>
            <w:top w:val="none" w:sz="0" w:space="0" w:color="auto"/>
            <w:left w:val="none" w:sz="0" w:space="0" w:color="auto"/>
            <w:bottom w:val="none" w:sz="0" w:space="0" w:color="auto"/>
            <w:right w:val="none" w:sz="0" w:space="0" w:color="auto"/>
          </w:divBdr>
        </w:div>
        <w:div w:id="1797873415">
          <w:marLeft w:val="0"/>
          <w:marRight w:val="0"/>
          <w:marTop w:val="0"/>
          <w:marBottom w:val="0"/>
          <w:divBdr>
            <w:top w:val="none" w:sz="0" w:space="0" w:color="auto"/>
            <w:left w:val="none" w:sz="0" w:space="0" w:color="auto"/>
            <w:bottom w:val="none" w:sz="0" w:space="0" w:color="auto"/>
            <w:right w:val="none" w:sz="0" w:space="0" w:color="auto"/>
          </w:divBdr>
        </w:div>
        <w:div w:id="1123888261">
          <w:marLeft w:val="0"/>
          <w:marRight w:val="0"/>
          <w:marTop w:val="0"/>
          <w:marBottom w:val="0"/>
          <w:divBdr>
            <w:top w:val="none" w:sz="0" w:space="0" w:color="auto"/>
            <w:left w:val="none" w:sz="0" w:space="0" w:color="auto"/>
            <w:bottom w:val="none" w:sz="0" w:space="0" w:color="auto"/>
            <w:right w:val="none" w:sz="0" w:space="0" w:color="auto"/>
          </w:divBdr>
        </w:div>
        <w:div w:id="233131601">
          <w:marLeft w:val="0"/>
          <w:marRight w:val="0"/>
          <w:marTop w:val="0"/>
          <w:marBottom w:val="0"/>
          <w:divBdr>
            <w:top w:val="none" w:sz="0" w:space="0" w:color="auto"/>
            <w:left w:val="none" w:sz="0" w:space="0" w:color="auto"/>
            <w:bottom w:val="none" w:sz="0" w:space="0" w:color="auto"/>
            <w:right w:val="none" w:sz="0" w:space="0" w:color="auto"/>
          </w:divBdr>
        </w:div>
        <w:div w:id="451092295">
          <w:marLeft w:val="0"/>
          <w:marRight w:val="0"/>
          <w:marTop w:val="0"/>
          <w:marBottom w:val="0"/>
          <w:divBdr>
            <w:top w:val="none" w:sz="0" w:space="0" w:color="auto"/>
            <w:left w:val="none" w:sz="0" w:space="0" w:color="auto"/>
            <w:bottom w:val="none" w:sz="0" w:space="0" w:color="auto"/>
            <w:right w:val="none" w:sz="0" w:space="0" w:color="auto"/>
          </w:divBdr>
        </w:div>
        <w:div w:id="1943757079">
          <w:marLeft w:val="0"/>
          <w:marRight w:val="0"/>
          <w:marTop w:val="0"/>
          <w:marBottom w:val="0"/>
          <w:divBdr>
            <w:top w:val="none" w:sz="0" w:space="0" w:color="auto"/>
            <w:left w:val="none" w:sz="0" w:space="0" w:color="auto"/>
            <w:bottom w:val="none" w:sz="0" w:space="0" w:color="auto"/>
            <w:right w:val="none" w:sz="0" w:space="0" w:color="auto"/>
          </w:divBdr>
        </w:div>
        <w:div w:id="1316449854">
          <w:marLeft w:val="0"/>
          <w:marRight w:val="0"/>
          <w:marTop w:val="0"/>
          <w:marBottom w:val="0"/>
          <w:divBdr>
            <w:top w:val="none" w:sz="0" w:space="0" w:color="auto"/>
            <w:left w:val="none" w:sz="0" w:space="0" w:color="auto"/>
            <w:bottom w:val="none" w:sz="0" w:space="0" w:color="auto"/>
            <w:right w:val="none" w:sz="0" w:space="0" w:color="auto"/>
          </w:divBdr>
        </w:div>
        <w:div w:id="1540119215">
          <w:marLeft w:val="0"/>
          <w:marRight w:val="0"/>
          <w:marTop w:val="0"/>
          <w:marBottom w:val="0"/>
          <w:divBdr>
            <w:top w:val="none" w:sz="0" w:space="0" w:color="auto"/>
            <w:left w:val="none" w:sz="0" w:space="0" w:color="auto"/>
            <w:bottom w:val="none" w:sz="0" w:space="0" w:color="auto"/>
            <w:right w:val="none" w:sz="0" w:space="0" w:color="auto"/>
          </w:divBdr>
        </w:div>
        <w:div w:id="180777606">
          <w:marLeft w:val="0"/>
          <w:marRight w:val="0"/>
          <w:marTop w:val="0"/>
          <w:marBottom w:val="0"/>
          <w:divBdr>
            <w:top w:val="none" w:sz="0" w:space="0" w:color="auto"/>
            <w:left w:val="none" w:sz="0" w:space="0" w:color="auto"/>
            <w:bottom w:val="none" w:sz="0" w:space="0" w:color="auto"/>
            <w:right w:val="none" w:sz="0" w:space="0" w:color="auto"/>
          </w:divBdr>
        </w:div>
        <w:div w:id="786580589">
          <w:marLeft w:val="0"/>
          <w:marRight w:val="0"/>
          <w:marTop w:val="0"/>
          <w:marBottom w:val="0"/>
          <w:divBdr>
            <w:top w:val="none" w:sz="0" w:space="0" w:color="auto"/>
            <w:left w:val="none" w:sz="0" w:space="0" w:color="auto"/>
            <w:bottom w:val="none" w:sz="0" w:space="0" w:color="auto"/>
            <w:right w:val="none" w:sz="0" w:space="0" w:color="auto"/>
          </w:divBdr>
        </w:div>
        <w:div w:id="947350720">
          <w:marLeft w:val="0"/>
          <w:marRight w:val="0"/>
          <w:marTop w:val="0"/>
          <w:marBottom w:val="0"/>
          <w:divBdr>
            <w:top w:val="none" w:sz="0" w:space="0" w:color="auto"/>
            <w:left w:val="none" w:sz="0" w:space="0" w:color="auto"/>
            <w:bottom w:val="none" w:sz="0" w:space="0" w:color="auto"/>
            <w:right w:val="none" w:sz="0" w:space="0" w:color="auto"/>
          </w:divBdr>
        </w:div>
        <w:div w:id="883954824">
          <w:marLeft w:val="0"/>
          <w:marRight w:val="0"/>
          <w:marTop w:val="0"/>
          <w:marBottom w:val="0"/>
          <w:divBdr>
            <w:top w:val="none" w:sz="0" w:space="0" w:color="auto"/>
            <w:left w:val="none" w:sz="0" w:space="0" w:color="auto"/>
            <w:bottom w:val="none" w:sz="0" w:space="0" w:color="auto"/>
            <w:right w:val="none" w:sz="0" w:space="0" w:color="auto"/>
          </w:divBdr>
        </w:div>
        <w:div w:id="1157066069">
          <w:marLeft w:val="0"/>
          <w:marRight w:val="0"/>
          <w:marTop w:val="0"/>
          <w:marBottom w:val="0"/>
          <w:divBdr>
            <w:top w:val="none" w:sz="0" w:space="0" w:color="auto"/>
            <w:left w:val="none" w:sz="0" w:space="0" w:color="auto"/>
            <w:bottom w:val="none" w:sz="0" w:space="0" w:color="auto"/>
            <w:right w:val="none" w:sz="0" w:space="0" w:color="auto"/>
          </w:divBdr>
        </w:div>
        <w:div w:id="226384821">
          <w:marLeft w:val="0"/>
          <w:marRight w:val="0"/>
          <w:marTop w:val="0"/>
          <w:marBottom w:val="0"/>
          <w:divBdr>
            <w:top w:val="none" w:sz="0" w:space="0" w:color="auto"/>
            <w:left w:val="none" w:sz="0" w:space="0" w:color="auto"/>
            <w:bottom w:val="none" w:sz="0" w:space="0" w:color="auto"/>
            <w:right w:val="none" w:sz="0" w:space="0" w:color="auto"/>
          </w:divBdr>
        </w:div>
        <w:div w:id="1434938403">
          <w:marLeft w:val="0"/>
          <w:marRight w:val="0"/>
          <w:marTop w:val="0"/>
          <w:marBottom w:val="0"/>
          <w:divBdr>
            <w:top w:val="none" w:sz="0" w:space="0" w:color="auto"/>
            <w:left w:val="none" w:sz="0" w:space="0" w:color="auto"/>
            <w:bottom w:val="none" w:sz="0" w:space="0" w:color="auto"/>
            <w:right w:val="none" w:sz="0" w:space="0" w:color="auto"/>
          </w:divBdr>
        </w:div>
        <w:div w:id="454910590">
          <w:marLeft w:val="0"/>
          <w:marRight w:val="0"/>
          <w:marTop w:val="0"/>
          <w:marBottom w:val="0"/>
          <w:divBdr>
            <w:top w:val="none" w:sz="0" w:space="0" w:color="auto"/>
            <w:left w:val="none" w:sz="0" w:space="0" w:color="auto"/>
            <w:bottom w:val="none" w:sz="0" w:space="0" w:color="auto"/>
            <w:right w:val="none" w:sz="0" w:space="0" w:color="auto"/>
          </w:divBdr>
        </w:div>
        <w:div w:id="810712212">
          <w:marLeft w:val="0"/>
          <w:marRight w:val="0"/>
          <w:marTop w:val="0"/>
          <w:marBottom w:val="0"/>
          <w:divBdr>
            <w:top w:val="none" w:sz="0" w:space="0" w:color="auto"/>
            <w:left w:val="none" w:sz="0" w:space="0" w:color="auto"/>
            <w:bottom w:val="none" w:sz="0" w:space="0" w:color="auto"/>
            <w:right w:val="none" w:sz="0" w:space="0" w:color="auto"/>
          </w:divBdr>
        </w:div>
        <w:div w:id="1666518677">
          <w:marLeft w:val="0"/>
          <w:marRight w:val="0"/>
          <w:marTop w:val="0"/>
          <w:marBottom w:val="0"/>
          <w:divBdr>
            <w:top w:val="none" w:sz="0" w:space="0" w:color="auto"/>
            <w:left w:val="none" w:sz="0" w:space="0" w:color="auto"/>
            <w:bottom w:val="none" w:sz="0" w:space="0" w:color="auto"/>
            <w:right w:val="none" w:sz="0" w:space="0" w:color="auto"/>
          </w:divBdr>
        </w:div>
        <w:div w:id="2121995666">
          <w:marLeft w:val="0"/>
          <w:marRight w:val="0"/>
          <w:marTop w:val="0"/>
          <w:marBottom w:val="0"/>
          <w:divBdr>
            <w:top w:val="none" w:sz="0" w:space="0" w:color="auto"/>
            <w:left w:val="none" w:sz="0" w:space="0" w:color="auto"/>
            <w:bottom w:val="none" w:sz="0" w:space="0" w:color="auto"/>
            <w:right w:val="none" w:sz="0" w:space="0" w:color="auto"/>
          </w:divBdr>
        </w:div>
        <w:div w:id="2106416237">
          <w:marLeft w:val="0"/>
          <w:marRight w:val="0"/>
          <w:marTop w:val="0"/>
          <w:marBottom w:val="0"/>
          <w:divBdr>
            <w:top w:val="none" w:sz="0" w:space="0" w:color="auto"/>
            <w:left w:val="none" w:sz="0" w:space="0" w:color="auto"/>
            <w:bottom w:val="none" w:sz="0" w:space="0" w:color="auto"/>
            <w:right w:val="none" w:sz="0" w:space="0" w:color="auto"/>
          </w:divBdr>
        </w:div>
        <w:div w:id="1597903000">
          <w:marLeft w:val="0"/>
          <w:marRight w:val="0"/>
          <w:marTop w:val="0"/>
          <w:marBottom w:val="0"/>
          <w:divBdr>
            <w:top w:val="none" w:sz="0" w:space="0" w:color="auto"/>
            <w:left w:val="none" w:sz="0" w:space="0" w:color="auto"/>
            <w:bottom w:val="none" w:sz="0" w:space="0" w:color="auto"/>
            <w:right w:val="none" w:sz="0" w:space="0" w:color="auto"/>
          </w:divBdr>
        </w:div>
      </w:divsChild>
    </w:div>
    <w:div w:id="684136852">
      <w:bodyDiv w:val="1"/>
      <w:marLeft w:val="0"/>
      <w:marRight w:val="0"/>
      <w:marTop w:val="0"/>
      <w:marBottom w:val="0"/>
      <w:divBdr>
        <w:top w:val="none" w:sz="0" w:space="0" w:color="auto"/>
        <w:left w:val="none" w:sz="0" w:space="0" w:color="auto"/>
        <w:bottom w:val="none" w:sz="0" w:space="0" w:color="auto"/>
        <w:right w:val="none" w:sz="0" w:space="0" w:color="auto"/>
      </w:divBdr>
    </w:div>
    <w:div w:id="684358564">
      <w:bodyDiv w:val="1"/>
      <w:marLeft w:val="0"/>
      <w:marRight w:val="0"/>
      <w:marTop w:val="0"/>
      <w:marBottom w:val="0"/>
      <w:divBdr>
        <w:top w:val="none" w:sz="0" w:space="0" w:color="auto"/>
        <w:left w:val="none" w:sz="0" w:space="0" w:color="auto"/>
        <w:bottom w:val="none" w:sz="0" w:space="0" w:color="auto"/>
        <w:right w:val="none" w:sz="0" w:space="0" w:color="auto"/>
      </w:divBdr>
    </w:div>
    <w:div w:id="690761356">
      <w:bodyDiv w:val="1"/>
      <w:marLeft w:val="0"/>
      <w:marRight w:val="0"/>
      <w:marTop w:val="0"/>
      <w:marBottom w:val="0"/>
      <w:divBdr>
        <w:top w:val="none" w:sz="0" w:space="0" w:color="auto"/>
        <w:left w:val="none" w:sz="0" w:space="0" w:color="auto"/>
        <w:bottom w:val="none" w:sz="0" w:space="0" w:color="auto"/>
        <w:right w:val="none" w:sz="0" w:space="0" w:color="auto"/>
      </w:divBdr>
    </w:div>
    <w:div w:id="692994286">
      <w:bodyDiv w:val="1"/>
      <w:marLeft w:val="0"/>
      <w:marRight w:val="0"/>
      <w:marTop w:val="0"/>
      <w:marBottom w:val="0"/>
      <w:divBdr>
        <w:top w:val="none" w:sz="0" w:space="0" w:color="auto"/>
        <w:left w:val="none" w:sz="0" w:space="0" w:color="auto"/>
        <w:bottom w:val="none" w:sz="0" w:space="0" w:color="auto"/>
        <w:right w:val="none" w:sz="0" w:space="0" w:color="auto"/>
      </w:divBdr>
    </w:div>
    <w:div w:id="695351690">
      <w:bodyDiv w:val="1"/>
      <w:marLeft w:val="0"/>
      <w:marRight w:val="0"/>
      <w:marTop w:val="0"/>
      <w:marBottom w:val="0"/>
      <w:divBdr>
        <w:top w:val="none" w:sz="0" w:space="0" w:color="auto"/>
        <w:left w:val="none" w:sz="0" w:space="0" w:color="auto"/>
        <w:bottom w:val="none" w:sz="0" w:space="0" w:color="auto"/>
        <w:right w:val="none" w:sz="0" w:space="0" w:color="auto"/>
      </w:divBdr>
    </w:div>
    <w:div w:id="696003414">
      <w:bodyDiv w:val="1"/>
      <w:marLeft w:val="0"/>
      <w:marRight w:val="0"/>
      <w:marTop w:val="0"/>
      <w:marBottom w:val="0"/>
      <w:divBdr>
        <w:top w:val="none" w:sz="0" w:space="0" w:color="auto"/>
        <w:left w:val="none" w:sz="0" w:space="0" w:color="auto"/>
        <w:bottom w:val="none" w:sz="0" w:space="0" w:color="auto"/>
        <w:right w:val="none" w:sz="0" w:space="0" w:color="auto"/>
      </w:divBdr>
    </w:div>
    <w:div w:id="697391523">
      <w:bodyDiv w:val="1"/>
      <w:marLeft w:val="0"/>
      <w:marRight w:val="0"/>
      <w:marTop w:val="0"/>
      <w:marBottom w:val="0"/>
      <w:divBdr>
        <w:top w:val="none" w:sz="0" w:space="0" w:color="auto"/>
        <w:left w:val="none" w:sz="0" w:space="0" w:color="auto"/>
        <w:bottom w:val="none" w:sz="0" w:space="0" w:color="auto"/>
        <w:right w:val="none" w:sz="0" w:space="0" w:color="auto"/>
      </w:divBdr>
    </w:div>
    <w:div w:id="698773702">
      <w:bodyDiv w:val="1"/>
      <w:marLeft w:val="0"/>
      <w:marRight w:val="0"/>
      <w:marTop w:val="0"/>
      <w:marBottom w:val="0"/>
      <w:divBdr>
        <w:top w:val="none" w:sz="0" w:space="0" w:color="auto"/>
        <w:left w:val="none" w:sz="0" w:space="0" w:color="auto"/>
        <w:bottom w:val="none" w:sz="0" w:space="0" w:color="auto"/>
        <w:right w:val="none" w:sz="0" w:space="0" w:color="auto"/>
      </w:divBdr>
    </w:div>
    <w:div w:id="701325859">
      <w:bodyDiv w:val="1"/>
      <w:marLeft w:val="0"/>
      <w:marRight w:val="0"/>
      <w:marTop w:val="0"/>
      <w:marBottom w:val="0"/>
      <w:divBdr>
        <w:top w:val="none" w:sz="0" w:space="0" w:color="auto"/>
        <w:left w:val="none" w:sz="0" w:space="0" w:color="auto"/>
        <w:bottom w:val="none" w:sz="0" w:space="0" w:color="auto"/>
        <w:right w:val="none" w:sz="0" w:space="0" w:color="auto"/>
      </w:divBdr>
    </w:div>
    <w:div w:id="701907230">
      <w:bodyDiv w:val="1"/>
      <w:marLeft w:val="0"/>
      <w:marRight w:val="0"/>
      <w:marTop w:val="0"/>
      <w:marBottom w:val="0"/>
      <w:divBdr>
        <w:top w:val="none" w:sz="0" w:space="0" w:color="auto"/>
        <w:left w:val="none" w:sz="0" w:space="0" w:color="auto"/>
        <w:bottom w:val="none" w:sz="0" w:space="0" w:color="auto"/>
        <w:right w:val="none" w:sz="0" w:space="0" w:color="auto"/>
      </w:divBdr>
    </w:div>
    <w:div w:id="702022592">
      <w:bodyDiv w:val="1"/>
      <w:marLeft w:val="0"/>
      <w:marRight w:val="0"/>
      <w:marTop w:val="0"/>
      <w:marBottom w:val="0"/>
      <w:divBdr>
        <w:top w:val="none" w:sz="0" w:space="0" w:color="auto"/>
        <w:left w:val="none" w:sz="0" w:space="0" w:color="auto"/>
        <w:bottom w:val="none" w:sz="0" w:space="0" w:color="auto"/>
        <w:right w:val="none" w:sz="0" w:space="0" w:color="auto"/>
      </w:divBdr>
    </w:div>
    <w:div w:id="705376393">
      <w:bodyDiv w:val="1"/>
      <w:marLeft w:val="0"/>
      <w:marRight w:val="0"/>
      <w:marTop w:val="0"/>
      <w:marBottom w:val="0"/>
      <w:divBdr>
        <w:top w:val="none" w:sz="0" w:space="0" w:color="auto"/>
        <w:left w:val="none" w:sz="0" w:space="0" w:color="auto"/>
        <w:bottom w:val="none" w:sz="0" w:space="0" w:color="auto"/>
        <w:right w:val="none" w:sz="0" w:space="0" w:color="auto"/>
      </w:divBdr>
    </w:div>
    <w:div w:id="706949843">
      <w:bodyDiv w:val="1"/>
      <w:marLeft w:val="0"/>
      <w:marRight w:val="0"/>
      <w:marTop w:val="0"/>
      <w:marBottom w:val="0"/>
      <w:divBdr>
        <w:top w:val="none" w:sz="0" w:space="0" w:color="auto"/>
        <w:left w:val="none" w:sz="0" w:space="0" w:color="auto"/>
        <w:bottom w:val="none" w:sz="0" w:space="0" w:color="auto"/>
        <w:right w:val="none" w:sz="0" w:space="0" w:color="auto"/>
      </w:divBdr>
    </w:div>
    <w:div w:id="707605349">
      <w:bodyDiv w:val="1"/>
      <w:marLeft w:val="0"/>
      <w:marRight w:val="0"/>
      <w:marTop w:val="0"/>
      <w:marBottom w:val="0"/>
      <w:divBdr>
        <w:top w:val="none" w:sz="0" w:space="0" w:color="auto"/>
        <w:left w:val="none" w:sz="0" w:space="0" w:color="auto"/>
        <w:bottom w:val="none" w:sz="0" w:space="0" w:color="auto"/>
        <w:right w:val="none" w:sz="0" w:space="0" w:color="auto"/>
      </w:divBdr>
    </w:div>
    <w:div w:id="709762589">
      <w:bodyDiv w:val="1"/>
      <w:marLeft w:val="0"/>
      <w:marRight w:val="0"/>
      <w:marTop w:val="0"/>
      <w:marBottom w:val="0"/>
      <w:divBdr>
        <w:top w:val="none" w:sz="0" w:space="0" w:color="auto"/>
        <w:left w:val="none" w:sz="0" w:space="0" w:color="auto"/>
        <w:bottom w:val="none" w:sz="0" w:space="0" w:color="auto"/>
        <w:right w:val="none" w:sz="0" w:space="0" w:color="auto"/>
      </w:divBdr>
    </w:div>
    <w:div w:id="711075516">
      <w:bodyDiv w:val="1"/>
      <w:marLeft w:val="0"/>
      <w:marRight w:val="0"/>
      <w:marTop w:val="0"/>
      <w:marBottom w:val="0"/>
      <w:divBdr>
        <w:top w:val="none" w:sz="0" w:space="0" w:color="auto"/>
        <w:left w:val="none" w:sz="0" w:space="0" w:color="auto"/>
        <w:bottom w:val="none" w:sz="0" w:space="0" w:color="auto"/>
        <w:right w:val="none" w:sz="0" w:space="0" w:color="auto"/>
      </w:divBdr>
    </w:div>
    <w:div w:id="711416354">
      <w:bodyDiv w:val="1"/>
      <w:marLeft w:val="0"/>
      <w:marRight w:val="0"/>
      <w:marTop w:val="0"/>
      <w:marBottom w:val="0"/>
      <w:divBdr>
        <w:top w:val="none" w:sz="0" w:space="0" w:color="auto"/>
        <w:left w:val="none" w:sz="0" w:space="0" w:color="auto"/>
        <w:bottom w:val="none" w:sz="0" w:space="0" w:color="auto"/>
        <w:right w:val="none" w:sz="0" w:space="0" w:color="auto"/>
      </w:divBdr>
    </w:div>
    <w:div w:id="712770926">
      <w:bodyDiv w:val="1"/>
      <w:marLeft w:val="0"/>
      <w:marRight w:val="0"/>
      <w:marTop w:val="0"/>
      <w:marBottom w:val="0"/>
      <w:divBdr>
        <w:top w:val="none" w:sz="0" w:space="0" w:color="auto"/>
        <w:left w:val="none" w:sz="0" w:space="0" w:color="auto"/>
        <w:bottom w:val="none" w:sz="0" w:space="0" w:color="auto"/>
        <w:right w:val="none" w:sz="0" w:space="0" w:color="auto"/>
      </w:divBdr>
    </w:div>
    <w:div w:id="714891574">
      <w:bodyDiv w:val="1"/>
      <w:marLeft w:val="0"/>
      <w:marRight w:val="0"/>
      <w:marTop w:val="0"/>
      <w:marBottom w:val="0"/>
      <w:divBdr>
        <w:top w:val="none" w:sz="0" w:space="0" w:color="auto"/>
        <w:left w:val="none" w:sz="0" w:space="0" w:color="auto"/>
        <w:bottom w:val="none" w:sz="0" w:space="0" w:color="auto"/>
        <w:right w:val="none" w:sz="0" w:space="0" w:color="auto"/>
      </w:divBdr>
    </w:div>
    <w:div w:id="722145143">
      <w:bodyDiv w:val="1"/>
      <w:marLeft w:val="0"/>
      <w:marRight w:val="0"/>
      <w:marTop w:val="0"/>
      <w:marBottom w:val="0"/>
      <w:divBdr>
        <w:top w:val="none" w:sz="0" w:space="0" w:color="auto"/>
        <w:left w:val="none" w:sz="0" w:space="0" w:color="auto"/>
        <w:bottom w:val="none" w:sz="0" w:space="0" w:color="auto"/>
        <w:right w:val="none" w:sz="0" w:space="0" w:color="auto"/>
      </w:divBdr>
    </w:div>
    <w:div w:id="724064431">
      <w:bodyDiv w:val="1"/>
      <w:marLeft w:val="0"/>
      <w:marRight w:val="0"/>
      <w:marTop w:val="0"/>
      <w:marBottom w:val="0"/>
      <w:divBdr>
        <w:top w:val="none" w:sz="0" w:space="0" w:color="auto"/>
        <w:left w:val="none" w:sz="0" w:space="0" w:color="auto"/>
        <w:bottom w:val="none" w:sz="0" w:space="0" w:color="auto"/>
        <w:right w:val="none" w:sz="0" w:space="0" w:color="auto"/>
      </w:divBdr>
    </w:div>
    <w:div w:id="727219305">
      <w:bodyDiv w:val="1"/>
      <w:marLeft w:val="0"/>
      <w:marRight w:val="0"/>
      <w:marTop w:val="0"/>
      <w:marBottom w:val="0"/>
      <w:divBdr>
        <w:top w:val="none" w:sz="0" w:space="0" w:color="auto"/>
        <w:left w:val="none" w:sz="0" w:space="0" w:color="auto"/>
        <w:bottom w:val="none" w:sz="0" w:space="0" w:color="auto"/>
        <w:right w:val="none" w:sz="0" w:space="0" w:color="auto"/>
      </w:divBdr>
    </w:div>
    <w:div w:id="728917740">
      <w:bodyDiv w:val="1"/>
      <w:marLeft w:val="0"/>
      <w:marRight w:val="0"/>
      <w:marTop w:val="0"/>
      <w:marBottom w:val="0"/>
      <w:divBdr>
        <w:top w:val="none" w:sz="0" w:space="0" w:color="auto"/>
        <w:left w:val="none" w:sz="0" w:space="0" w:color="auto"/>
        <w:bottom w:val="none" w:sz="0" w:space="0" w:color="auto"/>
        <w:right w:val="none" w:sz="0" w:space="0" w:color="auto"/>
      </w:divBdr>
    </w:div>
    <w:div w:id="729377986">
      <w:bodyDiv w:val="1"/>
      <w:marLeft w:val="0"/>
      <w:marRight w:val="0"/>
      <w:marTop w:val="0"/>
      <w:marBottom w:val="0"/>
      <w:divBdr>
        <w:top w:val="none" w:sz="0" w:space="0" w:color="auto"/>
        <w:left w:val="none" w:sz="0" w:space="0" w:color="auto"/>
        <w:bottom w:val="none" w:sz="0" w:space="0" w:color="auto"/>
        <w:right w:val="none" w:sz="0" w:space="0" w:color="auto"/>
      </w:divBdr>
    </w:div>
    <w:div w:id="733545279">
      <w:bodyDiv w:val="1"/>
      <w:marLeft w:val="0"/>
      <w:marRight w:val="0"/>
      <w:marTop w:val="0"/>
      <w:marBottom w:val="0"/>
      <w:divBdr>
        <w:top w:val="none" w:sz="0" w:space="0" w:color="auto"/>
        <w:left w:val="none" w:sz="0" w:space="0" w:color="auto"/>
        <w:bottom w:val="none" w:sz="0" w:space="0" w:color="auto"/>
        <w:right w:val="none" w:sz="0" w:space="0" w:color="auto"/>
      </w:divBdr>
    </w:div>
    <w:div w:id="733703913">
      <w:bodyDiv w:val="1"/>
      <w:marLeft w:val="0"/>
      <w:marRight w:val="0"/>
      <w:marTop w:val="0"/>
      <w:marBottom w:val="0"/>
      <w:divBdr>
        <w:top w:val="none" w:sz="0" w:space="0" w:color="auto"/>
        <w:left w:val="none" w:sz="0" w:space="0" w:color="auto"/>
        <w:bottom w:val="none" w:sz="0" w:space="0" w:color="auto"/>
        <w:right w:val="none" w:sz="0" w:space="0" w:color="auto"/>
      </w:divBdr>
    </w:div>
    <w:div w:id="733820387">
      <w:bodyDiv w:val="1"/>
      <w:marLeft w:val="0"/>
      <w:marRight w:val="0"/>
      <w:marTop w:val="0"/>
      <w:marBottom w:val="0"/>
      <w:divBdr>
        <w:top w:val="none" w:sz="0" w:space="0" w:color="auto"/>
        <w:left w:val="none" w:sz="0" w:space="0" w:color="auto"/>
        <w:bottom w:val="none" w:sz="0" w:space="0" w:color="auto"/>
        <w:right w:val="none" w:sz="0" w:space="0" w:color="auto"/>
      </w:divBdr>
    </w:div>
    <w:div w:id="735472550">
      <w:bodyDiv w:val="1"/>
      <w:marLeft w:val="0"/>
      <w:marRight w:val="0"/>
      <w:marTop w:val="0"/>
      <w:marBottom w:val="0"/>
      <w:divBdr>
        <w:top w:val="none" w:sz="0" w:space="0" w:color="auto"/>
        <w:left w:val="none" w:sz="0" w:space="0" w:color="auto"/>
        <w:bottom w:val="none" w:sz="0" w:space="0" w:color="auto"/>
        <w:right w:val="none" w:sz="0" w:space="0" w:color="auto"/>
      </w:divBdr>
    </w:div>
    <w:div w:id="738016424">
      <w:bodyDiv w:val="1"/>
      <w:marLeft w:val="0"/>
      <w:marRight w:val="0"/>
      <w:marTop w:val="0"/>
      <w:marBottom w:val="0"/>
      <w:divBdr>
        <w:top w:val="none" w:sz="0" w:space="0" w:color="auto"/>
        <w:left w:val="none" w:sz="0" w:space="0" w:color="auto"/>
        <w:bottom w:val="none" w:sz="0" w:space="0" w:color="auto"/>
        <w:right w:val="none" w:sz="0" w:space="0" w:color="auto"/>
      </w:divBdr>
    </w:div>
    <w:div w:id="738750194">
      <w:bodyDiv w:val="1"/>
      <w:marLeft w:val="0"/>
      <w:marRight w:val="0"/>
      <w:marTop w:val="0"/>
      <w:marBottom w:val="0"/>
      <w:divBdr>
        <w:top w:val="none" w:sz="0" w:space="0" w:color="auto"/>
        <w:left w:val="none" w:sz="0" w:space="0" w:color="auto"/>
        <w:bottom w:val="none" w:sz="0" w:space="0" w:color="auto"/>
        <w:right w:val="none" w:sz="0" w:space="0" w:color="auto"/>
      </w:divBdr>
    </w:div>
    <w:div w:id="739836243">
      <w:bodyDiv w:val="1"/>
      <w:marLeft w:val="0"/>
      <w:marRight w:val="0"/>
      <w:marTop w:val="0"/>
      <w:marBottom w:val="0"/>
      <w:divBdr>
        <w:top w:val="none" w:sz="0" w:space="0" w:color="auto"/>
        <w:left w:val="none" w:sz="0" w:space="0" w:color="auto"/>
        <w:bottom w:val="none" w:sz="0" w:space="0" w:color="auto"/>
        <w:right w:val="none" w:sz="0" w:space="0" w:color="auto"/>
      </w:divBdr>
    </w:div>
    <w:div w:id="742066177">
      <w:bodyDiv w:val="1"/>
      <w:marLeft w:val="0"/>
      <w:marRight w:val="0"/>
      <w:marTop w:val="0"/>
      <w:marBottom w:val="0"/>
      <w:divBdr>
        <w:top w:val="none" w:sz="0" w:space="0" w:color="auto"/>
        <w:left w:val="none" w:sz="0" w:space="0" w:color="auto"/>
        <w:bottom w:val="none" w:sz="0" w:space="0" w:color="auto"/>
        <w:right w:val="none" w:sz="0" w:space="0" w:color="auto"/>
      </w:divBdr>
      <w:divsChild>
        <w:div w:id="2077631037">
          <w:marLeft w:val="0"/>
          <w:marRight w:val="0"/>
          <w:marTop w:val="0"/>
          <w:marBottom w:val="0"/>
          <w:divBdr>
            <w:top w:val="none" w:sz="0" w:space="0" w:color="auto"/>
            <w:left w:val="none" w:sz="0" w:space="0" w:color="auto"/>
            <w:bottom w:val="none" w:sz="0" w:space="0" w:color="auto"/>
            <w:right w:val="none" w:sz="0" w:space="0" w:color="auto"/>
          </w:divBdr>
        </w:div>
        <w:div w:id="583420553">
          <w:marLeft w:val="0"/>
          <w:marRight w:val="0"/>
          <w:marTop w:val="0"/>
          <w:marBottom w:val="0"/>
          <w:divBdr>
            <w:top w:val="none" w:sz="0" w:space="0" w:color="auto"/>
            <w:left w:val="none" w:sz="0" w:space="0" w:color="auto"/>
            <w:bottom w:val="none" w:sz="0" w:space="0" w:color="auto"/>
            <w:right w:val="none" w:sz="0" w:space="0" w:color="auto"/>
          </w:divBdr>
        </w:div>
        <w:div w:id="406994858">
          <w:marLeft w:val="0"/>
          <w:marRight w:val="0"/>
          <w:marTop w:val="0"/>
          <w:marBottom w:val="0"/>
          <w:divBdr>
            <w:top w:val="none" w:sz="0" w:space="0" w:color="auto"/>
            <w:left w:val="none" w:sz="0" w:space="0" w:color="auto"/>
            <w:bottom w:val="none" w:sz="0" w:space="0" w:color="auto"/>
            <w:right w:val="none" w:sz="0" w:space="0" w:color="auto"/>
          </w:divBdr>
        </w:div>
        <w:div w:id="133908091">
          <w:marLeft w:val="0"/>
          <w:marRight w:val="0"/>
          <w:marTop w:val="0"/>
          <w:marBottom w:val="0"/>
          <w:divBdr>
            <w:top w:val="none" w:sz="0" w:space="0" w:color="auto"/>
            <w:left w:val="none" w:sz="0" w:space="0" w:color="auto"/>
            <w:bottom w:val="none" w:sz="0" w:space="0" w:color="auto"/>
            <w:right w:val="none" w:sz="0" w:space="0" w:color="auto"/>
          </w:divBdr>
        </w:div>
        <w:div w:id="84115276">
          <w:marLeft w:val="0"/>
          <w:marRight w:val="0"/>
          <w:marTop w:val="0"/>
          <w:marBottom w:val="0"/>
          <w:divBdr>
            <w:top w:val="none" w:sz="0" w:space="0" w:color="auto"/>
            <w:left w:val="none" w:sz="0" w:space="0" w:color="auto"/>
            <w:bottom w:val="none" w:sz="0" w:space="0" w:color="auto"/>
            <w:right w:val="none" w:sz="0" w:space="0" w:color="auto"/>
          </w:divBdr>
        </w:div>
        <w:div w:id="1052535682">
          <w:marLeft w:val="0"/>
          <w:marRight w:val="0"/>
          <w:marTop w:val="0"/>
          <w:marBottom w:val="0"/>
          <w:divBdr>
            <w:top w:val="none" w:sz="0" w:space="0" w:color="auto"/>
            <w:left w:val="none" w:sz="0" w:space="0" w:color="auto"/>
            <w:bottom w:val="none" w:sz="0" w:space="0" w:color="auto"/>
            <w:right w:val="none" w:sz="0" w:space="0" w:color="auto"/>
          </w:divBdr>
        </w:div>
        <w:div w:id="253246347">
          <w:marLeft w:val="0"/>
          <w:marRight w:val="0"/>
          <w:marTop w:val="0"/>
          <w:marBottom w:val="0"/>
          <w:divBdr>
            <w:top w:val="none" w:sz="0" w:space="0" w:color="auto"/>
            <w:left w:val="none" w:sz="0" w:space="0" w:color="auto"/>
            <w:bottom w:val="none" w:sz="0" w:space="0" w:color="auto"/>
            <w:right w:val="none" w:sz="0" w:space="0" w:color="auto"/>
          </w:divBdr>
        </w:div>
        <w:div w:id="1393655696">
          <w:marLeft w:val="0"/>
          <w:marRight w:val="0"/>
          <w:marTop w:val="0"/>
          <w:marBottom w:val="0"/>
          <w:divBdr>
            <w:top w:val="none" w:sz="0" w:space="0" w:color="auto"/>
            <w:left w:val="none" w:sz="0" w:space="0" w:color="auto"/>
            <w:bottom w:val="none" w:sz="0" w:space="0" w:color="auto"/>
            <w:right w:val="none" w:sz="0" w:space="0" w:color="auto"/>
          </w:divBdr>
        </w:div>
        <w:div w:id="1844054579">
          <w:marLeft w:val="0"/>
          <w:marRight w:val="0"/>
          <w:marTop w:val="0"/>
          <w:marBottom w:val="0"/>
          <w:divBdr>
            <w:top w:val="none" w:sz="0" w:space="0" w:color="auto"/>
            <w:left w:val="none" w:sz="0" w:space="0" w:color="auto"/>
            <w:bottom w:val="none" w:sz="0" w:space="0" w:color="auto"/>
            <w:right w:val="none" w:sz="0" w:space="0" w:color="auto"/>
          </w:divBdr>
        </w:div>
        <w:div w:id="1271665049">
          <w:marLeft w:val="0"/>
          <w:marRight w:val="0"/>
          <w:marTop w:val="0"/>
          <w:marBottom w:val="0"/>
          <w:divBdr>
            <w:top w:val="none" w:sz="0" w:space="0" w:color="auto"/>
            <w:left w:val="none" w:sz="0" w:space="0" w:color="auto"/>
            <w:bottom w:val="none" w:sz="0" w:space="0" w:color="auto"/>
            <w:right w:val="none" w:sz="0" w:space="0" w:color="auto"/>
          </w:divBdr>
        </w:div>
        <w:div w:id="950209766">
          <w:marLeft w:val="0"/>
          <w:marRight w:val="0"/>
          <w:marTop w:val="0"/>
          <w:marBottom w:val="0"/>
          <w:divBdr>
            <w:top w:val="none" w:sz="0" w:space="0" w:color="auto"/>
            <w:left w:val="none" w:sz="0" w:space="0" w:color="auto"/>
            <w:bottom w:val="none" w:sz="0" w:space="0" w:color="auto"/>
            <w:right w:val="none" w:sz="0" w:space="0" w:color="auto"/>
          </w:divBdr>
        </w:div>
        <w:div w:id="1897011725">
          <w:marLeft w:val="0"/>
          <w:marRight w:val="0"/>
          <w:marTop w:val="0"/>
          <w:marBottom w:val="0"/>
          <w:divBdr>
            <w:top w:val="none" w:sz="0" w:space="0" w:color="auto"/>
            <w:left w:val="none" w:sz="0" w:space="0" w:color="auto"/>
            <w:bottom w:val="none" w:sz="0" w:space="0" w:color="auto"/>
            <w:right w:val="none" w:sz="0" w:space="0" w:color="auto"/>
          </w:divBdr>
        </w:div>
        <w:div w:id="95685107">
          <w:marLeft w:val="0"/>
          <w:marRight w:val="0"/>
          <w:marTop w:val="0"/>
          <w:marBottom w:val="0"/>
          <w:divBdr>
            <w:top w:val="none" w:sz="0" w:space="0" w:color="auto"/>
            <w:left w:val="none" w:sz="0" w:space="0" w:color="auto"/>
            <w:bottom w:val="none" w:sz="0" w:space="0" w:color="auto"/>
            <w:right w:val="none" w:sz="0" w:space="0" w:color="auto"/>
          </w:divBdr>
        </w:div>
        <w:div w:id="1188717539">
          <w:marLeft w:val="0"/>
          <w:marRight w:val="0"/>
          <w:marTop w:val="0"/>
          <w:marBottom w:val="0"/>
          <w:divBdr>
            <w:top w:val="none" w:sz="0" w:space="0" w:color="auto"/>
            <w:left w:val="none" w:sz="0" w:space="0" w:color="auto"/>
            <w:bottom w:val="none" w:sz="0" w:space="0" w:color="auto"/>
            <w:right w:val="none" w:sz="0" w:space="0" w:color="auto"/>
          </w:divBdr>
        </w:div>
        <w:div w:id="606355380">
          <w:marLeft w:val="0"/>
          <w:marRight w:val="0"/>
          <w:marTop w:val="0"/>
          <w:marBottom w:val="0"/>
          <w:divBdr>
            <w:top w:val="none" w:sz="0" w:space="0" w:color="auto"/>
            <w:left w:val="none" w:sz="0" w:space="0" w:color="auto"/>
            <w:bottom w:val="none" w:sz="0" w:space="0" w:color="auto"/>
            <w:right w:val="none" w:sz="0" w:space="0" w:color="auto"/>
          </w:divBdr>
        </w:div>
        <w:div w:id="1927109522">
          <w:marLeft w:val="0"/>
          <w:marRight w:val="0"/>
          <w:marTop w:val="0"/>
          <w:marBottom w:val="0"/>
          <w:divBdr>
            <w:top w:val="none" w:sz="0" w:space="0" w:color="auto"/>
            <w:left w:val="none" w:sz="0" w:space="0" w:color="auto"/>
            <w:bottom w:val="none" w:sz="0" w:space="0" w:color="auto"/>
            <w:right w:val="none" w:sz="0" w:space="0" w:color="auto"/>
          </w:divBdr>
        </w:div>
        <w:div w:id="314338505">
          <w:marLeft w:val="0"/>
          <w:marRight w:val="0"/>
          <w:marTop w:val="0"/>
          <w:marBottom w:val="0"/>
          <w:divBdr>
            <w:top w:val="none" w:sz="0" w:space="0" w:color="auto"/>
            <w:left w:val="none" w:sz="0" w:space="0" w:color="auto"/>
            <w:bottom w:val="none" w:sz="0" w:space="0" w:color="auto"/>
            <w:right w:val="none" w:sz="0" w:space="0" w:color="auto"/>
          </w:divBdr>
        </w:div>
        <w:div w:id="223106666">
          <w:marLeft w:val="0"/>
          <w:marRight w:val="0"/>
          <w:marTop w:val="0"/>
          <w:marBottom w:val="0"/>
          <w:divBdr>
            <w:top w:val="none" w:sz="0" w:space="0" w:color="auto"/>
            <w:left w:val="none" w:sz="0" w:space="0" w:color="auto"/>
            <w:bottom w:val="none" w:sz="0" w:space="0" w:color="auto"/>
            <w:right w:val="none" w:sz="0" w:space="0" w:color="auto"/>
          </w:divBdr>
        </w:div>
        <w:div w:id="1135216661">
          <w:marLeft w:val="0"/>
          <w:marRight w:val="0"/>
          <w:marTop w:val="0"/>
          <w:marBottom w:val="0"/>
          <w:divBdr>
            <w:top w:val="none" w:sz="0" w:space="0" w:color="auto"/>
            <w:left w:val="none" w:sz="0" w:space="0" w:color="auto"/>
            <w:bottom w:val="none" w:sz="0" w:space="0" w:color="auto"/>
            <w:right w:val="none" w:sz="0" w:space="0" w:color="auto"/>
          </w:divBdr>
        </w:div>
        <w:div w:id="538015495">
          <w:marLeft w:val="0"/>
          <w:marRight w:val="0"/>
          <w:marTop w:val="0"/>
          <w:marBottom w:val="0"/>
          <w:divBdr>
            <w:top w:val="none" w:sz="0" w:space="0" w:color="auto"/>
            <w:left w:val="none" w:sz="0" w:space="0" w:color="auto"/>
            <w:bottom w:val="none" w:sz="0" w:space="0" w:color="auto"/>
            <w:right w:val="none" w:sz="0" w:space="0" w:color="auto"/>
          </w:divBdr>
        </w:div>
        <w:div w:id="90248119">
          <w:marLeft w:val="0"/>
          <w:marRight w:val="0"/>
          <w:marTop w:val="0"/>
          <w:marBottom w:val="0"/>
          <w:divBdr>
            <w:top w:val="none" w:sz="0" w:space="0" w:color="auto"/>
            <w:left w:val="none" w:sz="0" w:space="0" w:color="auto"/>
            <w:bottom w:val="none" w:sz="0" w:space="0" w:color="auto"/>
            <w:right w:val="none" w:sz="0" w:space="0" w:color="auto"/>
          </w:divBdr>
        </w:div>
        <w:div w:id="1616711719">
          <w:marLeft w:val="0"/>
          <w:marRight w:val="0"/>
          <w:marTop w:val="0"/>
          <w:marBottom w:val="0"/>
          <w:divBdr>
            <w:top w:val="none" w:sz="0" w:space="0" w:color="auto"/>
            <w:left w:val="none" w:sz="0" w:space="0" w:color="auto"/>
            <w:bottom w:val="none" w:sz="0" w:space="0" w:color="auto"/>
            <w:right w:val="none" w:sz="0" w:space="0" w:color="auto"/>
          </w:divBdr>
        </w:div>
        <w:div w:id="641231248">
          <w:marLeft w:val="0"/>
          <w:marRight w:val="0"/>
          <w:marTop w:val="0"/>
          <w:marBottom w:val="0"/>
          <w:divBdr>
            <w:top w:val="none" w:sz="0" w:space="0" w:color="auto"/>
            <w:left w:val="none" w:sz="0" w:space="0" w:color="auto"/>
            <w:bottom w:val="none" w:sz="0" w:space="0" w:color="auto"/>
            <w:right w:val="none" w:sz="0" w:space="0" w:color="auto"/>
          </w:divBdr>
        </w:div>
        <w:div w:id="1421607612">
          <w:marLeft w:val="0"/>
          <w:marRight w:val="0"/>
          <w:marTop w:val="0"/>
          <w:marBottom w:val="0"/>
          <w:divBdr>
            <w:top w:val="none" w:sz="0" w:space="0" w:color="auto"/>
            <w:left w:val="none" w:sz="0" w:space="0" w:color="auto"/>
            <w:bottom w:val="none" w:sz="0" w:space="0" w:color="auto"/>
            <w:right w:val="none" w:sz="0" w:space="0" w:color="auto"/>
          </w:divBdr>
        </w:div>
        <w:div w:id="2026133927">
          <w:marLeft w:val="0"/>
          <w:marRight w:val="0"/>
          <w:marTop w:val="0"/>
          <w:marBottom w:val="0"/>
          <w:divBdr>
            <w:top w:val="none" w:sz="0" w:space="0" w:color="auto"/>
            <w:left w:val="none" w:sz="0" w:space="0" w:color="auto"/>
            <w:bottom w:val="none" w:sz="0" w:space="0" w:color="auto"/>
            <w:right w:val="none" w:sz="0" w:space="0" w:color="auto"/>
          </w:divBdr>
        </w:div>
        <w:div w:id="1854807742">
          <w:marLeft w:val="0"/>
          <w:marRight w:val="0"/>
          <w:marTop w:val="0"/>
          <w:marBottom w:val="0"/>
          <w:divBdr>
            <w:top w:val="none" w:sz="0" w:space="0" w:color="auto"/>
            <w:left w:val="none" w:sz="0" w:space="0" w:color="auto"/>
            <w:bottom w:val="none" w:sz="0" w:space="0" w:color="auto"/>
            <w:right w:val="none" w:sz="0" w:space="0" w:color="auto"/>
          </w:divBdr>
        </w:div>
        <w:div w:id="1751346338">
          <w:marLeft w:val="0"/>
          <w:marRight w:val="0"/>
          <w:marTop w:val="0"/>
          <w:marBottom w:val="0"/>
          <w:divBdr>
            <w:top w:val="none" w:sz="0" w:space="0" w:color="auto"/>
            <w:left w:val="none" w:sz="0" w:space="0" w:color="auto"/>
            <w:bottom w:val="none" w:sz="0" w:space="0" w:color="auto"/>
            <w:right w:val="none" w:sz="0" w:space="0" w:color="auto"/>
          </w:divBdr>
        </w:div>
        <w:div w:id="564334474">
          <w:marLeft w:val="0"/>
          <w:marRight w:val="0"/>
          <w:marTop w:val="0"/>
          <w:marBottom w:val="0"/>
          <w:divBdr>
            <w:top w:val="none" w:sz="0" w:space="0" w:color="auto"/>
            <w:left w:val="none" w:sz="0" w:space="0" w:color="auto"/>
            <w:bottom w:val="none" w:sz="0" w:space="0" w:color="auto"/>
            <w:right w:val="none" w:sz="0" w:space="0" w:color="auto"/>
          </w:divBdr>
        </w:div>
        <w:div w:id="591015426">
          <w:marLeft w:val="0"/>
          <w:marRight w:val="0"/>
          <w:marTop w:val="0"/>
          <w:marBottom w:val="0"/>
          <w:divBdr>
            <w:top w:val="none" w:sz="0" w:space="0" w:color="auto"/>
            <w:left w:val="none" w:sz="0" w:space="0" w:color="auto"/>
            <w:bottom w:val="none" w:sz="0" w:space="0" w:color="auto"/>
            <w:right w:val="none" w:sz="0" w:space="0" w:color="auto"/>
          </w:divBdr>
        </w:div>
        <w:div w:id="140774827">
          <w:marLeft w:val="0"/>
          <w:marRight w:val="0"/>
          <w:marTop w:val="0"/>
          <w:marBottom w:val="0"/>
          <w:divBdr>
            <w:top w:val="none" w:sz="0" w:space="0" w:color="auto"/>
            <w:left w:val="none" w:sz="0" w:space="0" w:color="auto"/>
            <w:bottom w:val="none" w:sz="0" w:space="0" w:color="auto"/>
            <w:right w:val="none" w:sz="0" w:space="0" w:color="auto"/>
          </w:divBdr>
        </w:div>
        <w:div w:id="1897083713">
          <w:marLeft w:val="0"/>
          <w:marRight w:val="0"/>
          <w:marTop w:val="0"/>
          <w:marBottom w:val="0"/>
          <w:divBdr>
            <w:top w:val="none" w:sz="0" w:space="0" w:color="auto"/>
            <w:left w:val="none" w:sz="0" w:space="0" w:color="auto"/>
            <w:bottom w:val="none" w:sz="0" w:space="0" w:color="auto"/>
            <w:right w:val="none" w:sz="0" w:space="0" w:color="auto"/>
          </w:divBdr>
        </w:div>
        <w:div w:id="1565752705">
          <w:marLeft w:val="0"/>
          <w:marRight w:val="0"/>
          <w:marTop w:val="0"/>
          <w:marBottom w:val="0"/>
          <w:divBdr>
            <w:top w:val="none" w:sz="0" w:space="0" w:color="auto"/>
            <w:left w:val="none" w:sz="0" w:space="0" w:color="auto"/>
            <w:bottom w:val="none" w:sz="0" w:space="0" w:color="auto"/>
            <w:right w:val="none" w:sz="0" w:space="0" w:color="auto"/>
          </w:divBdr>
        </w:div>
        <w:div w:id="1572696837">
          <w:marLeft w:val="0"/>
          <w:marRight w:val="0"/>
          <w:marTop w:val="0"/>
          <w:marBottom w:val="0"/>
          <w:divBdr>
            <w:top w:val="none" w:sz="0" w:space="0" w:color="auto"/>
            <w:left w:val="none" w:sz="0" w:space="0" w:color="auto"/>
            <w:bottom w:val="none" w:sz="0" w:space="0" w:color="auto"/>
            <w:right w:val="none" w:sz="0" w:space="0" w:color="auto"/>
          </w:divBdr>
        </w:div>
        <w:div w:id="919290548">
          <w:marLeft w:val="0"/>
          <w:marRight w:val="0"/>
          <w:marTop w:val="0"/>
          <w:marBottom w:val="0"/>
          <w:divBdr>
            <w:top w:val="none" w:sz="0" w:space="0" w:color="auto"/>
            <w:left w:val="none" w:sz="0" w:space="0" w:color="auto"/>
            <w:bottom w:val="none" w:sz="0" w:space="0" w:color="auto"/>
            <w:right w:val="none" w:sz="0" w:space="0" w:color="auto"/>
          </w:divBdr>
        </w:div>
        <w:div w:id="554663928">
          <w:marLeft w:val="0"/>
          <w:marRight w:val="0"/>
          <w:marTop w:val="0"/>
          <w:marBottom w:val="0"/>
          <w:divBdr>
            <w:top w:val="none" w:sz="0" w:space="0" w:color="auto"/>
            <w:left w:val="none" w:sz="0" w:space="0" w:color="auto"/>
            <w:bottom w:val="none" w:sz="0" w:space="0" w:color="auto"/>
            <w:right w:val="none" w:sz="0" w:space="0" w:color="auto"/>
          </w:divBdr>
        </w:div>
        <w:div w:id="129708284">
          <w:marLeft w:val="0"/>
          <w:marRight w:val="0"/>
          <w:marTop w:val="0"/>
          <w:marBottom w:val="0"/>
          <w:divBdr>
            <w:top w:val="none" w:sz="0" w:space="0" w:color="auto"/>
            <w:left w:val="none" w:sz="0" w:space="0" w:color="auto"/>
            <w:bottom w:val="none" w:sz="0" w:space="0" w:color="auto"/>
            <w:right w:val="none" w:sz="0" w:space="0" w:color="auto"/>
          </w:divBdr>
        </w:div>
        <w:div w:id="1231581733">
          <w:marLeft w:val="0"/>
          <w:marRight w:val="0"/>
          <w:marTop w:val="0"/>
          <w:marBottom w:val="0"/>
          <w:divBdr>
            <w:top w:val="none" w:sz="0" w:space="0" w:color="auto"/>
            <w:left w:val="none" w:sz="0" w:space="0" w:color="auto"/>
            <w:bottom w:val="none" w:sz="0" w:space="0" w:color="auto"/>
            <w:right w:val="none" w:sz="0" w:space="0" w:color="auto"/>
          </w:divBdr>
        </w:div>
        <w:div w:id="516189643">
          <w:marLeft w:val="0"/>
          <w:marRight w:val="0"/>
          <w:marTop w:val="0"/>
          <w:marBottom w:val="0"/>
          <w:divBdr>
            <w:top w:val="none" w:sz="0" w:space="0" w:color="auto"/>
            <w:left w:val="none" w:sz="0" w:space="0" w:color="auto"/>
            <w:bottom w:val="none" w:sz="0" w:space="0" w:color="auto"/>
            <w:right w:val="none" w:sz="0" w:space="0" w:color="auto"/>
          </w:divBdr>
        </w:div>
        <w:div w:id="914317199">
          <w:marLeft w:val="0"/>
          <w:marRight w:val="0"/>
          <w:marTop w:val="0"/>
          <w:marBottom w:val="0"/>
          <w:divBdr>
            <w:top w:val="none" w:sz="0" w:space="0" w:color="auto"/>
            <w:left w:val="none" w:sz="0" w:space="0" w:color="auto"/>
            <w:bottom w:val="none" w:sz="0" w:space="0" w:color="auto"/>
            <w:right w:val="none" w:sz="0" w:space="0" w:color="auto"/>
          </w:divBdr>
        </w:div>
        <w:div w:id="595944567">
          <w:marLeft w:val="0"/>
          <w:marRight w:val="0"/>
          <w:marTop w:val="0"/>
          <w:marBottom w:val="0"/>
          <w:divBdr>
            <w:top w:val="none" w:sz="0" w:space="0" w:color="auto"/>
            <w:left w:val="none" w:sz="0" w:space="0" w:color="auto"/>
            <w:bottom w:val="none" w:sz="0" w:space="0" w:color="auto"/>
            <w:right w:val="none" w:sz="0" w:space="0" w:color="auto"/>
          </w:divBdr>
        </w:div>
        <w:div w:id="1400396461">
          <w:marLeft w:val="0"/>
          <w:marRight w:val="0"/>
          <w:marTop w:val="0"/>
          <w:marBottom w:val="0"/>
          <w:divBdr>
            <w:top w:val="none" w:sz="0" w:space="0" w:color="auto"/>
            <w:left w:val="none" w:sz="0" w:space="0" w:color="auto"/>
            <w:bottom w:val="none" w:sz="0" w:space="0" w:color="auto"/>
            <w:right w:val="none" w:sz="0" w:space="0" w:color="auto"/>
          </w:divBdr>
        </w:div>
        <w:div w:id="979067674">
          <w:marLeft w:val="0"/>
          <w:marRight w:val="0"/>
          <w:marTop w:val="0"/>
          <w:marBottom w:val="0"/>
          <w:divBdr>
            <w:top w:val="none" w:sz="0" w:space="0" w:color="auto"/>
            <w:left w:val="none" w:sz="0" w:space="0" w:color="auto"/>
            <w:bottom w:val="none" w:sz="0" w:space="0" w:color="auto"/>
            <w:right w:val="none" w:sz="0" w:space="0" w:color="auto"/>
          </w:divBdr>
        </w:div>
        <w:div w:id="1967421897">
          <w:marLeft w:val="0"/>
          <w:marRight w:val="0"/>
          <w:marTop w:val="0"/>
          <w:marBottom w:val="0"/>
          <w:divBdr>
            <w:top w:val="none" w:sz="0" w:space="0" w:color="auto"/>
            <w:left w:val="none" w:sz="0" w:space="0" w:color="auto"/>
            <w:bottom w:val="none" w:sz="0" w:space="0" w:color="auto"/>
            <w:right w:val="none" w:sz="0" w:space="0" w:color="auto"/>
          </w:divBdr>
        </w:div>
        <w:div w:id="792990153">
          <w:marLeft w:val="0"/>
          <w:marRight w:val="0"/>
          <w:marTop w:val="0"/>
          <w:marBottom w:val="0"/>
          <w:divBdr>
            <w:top w:val="none" w:sz="0" w:space="0" w:color="auto"/>
            <w:left w:val="none" w:sz="0" w:space="0" w:color="auto"/>
            <w:bottom w:val="none" w:sz="0" w:space="0" w:color="auto"/>
            <w:right w:val="none" w:sz="0" w:space="0" w:color="auto"/>
          </w:divBdr>
        </w:div>
        <w:div w:id="1418671361">
          <w:marLeft w:val="0"/>
          <w:marRight w:val="0"/>
          <w:marTop w:val="0"/>
          <w:marBottom w:val="0"/>
          <w:divBdr>
            <w:top w:val="none" w:sz="0" w:space="0" w:color="auto"/>
            <w:left w:val="none" w:sz="0" w:space="0" w:color="auto"/>
            <w:bottom w:val="none" w:sz="0" w:space="0" w:color="auto"/>
            <w:right w:val="none" w:sz="0" w:space="0" w:color="auto"/>
          </w:divBdr>
        </w:div>
        <w:div w:id="2142768376">
          <w:marLeft w:val="0"/>
          <w:marRight w:val="0"/>
          <w:marTop w:val="0"/>
          <w:marBottom w:val="0"/>
          <w:divBdr>
            <w:top w:val="none" w:sz="0" w:space="0" w:color="auto"/>
            <w:left w:val="none" w:sz="0" w:space="0" w:color="auto"/>
            <w:bottom w:val="none" w:sz="0" w:space="0" w:color="auto"/>
            <w:right w:val="none" w:sz="0" w:space="0" w:color="auto"/>
          </w:divBdr>
        </w:div>
        <w:div w:id="55321603">
          <w:marLeft w:val="0"/>
          <w:marRight w:val="0"/>
          <w:marTop w:val="0"/>
          <w:marBottom w:val="0"/>
          <w:divBdr>
            <w:top w:val="none" w:sz="0" w:space="0" w:color="auto"/>
            <w:left w:val="none" w:sz="0" w:space="0" w:color="auto"/>
            <w:bottom w:val="none" w:sz="0" w:space="0" w:color="auto"/>
            <w:right w:val="none" w:sz="0" w:space="0" w:color="auto"/>
          </w:divBdr>
        </w:div>
        <w:div w:id="120652636">
          <w:marLeft w:val="0"/>
          <w:marRight w:val="0"/>
          <w:marTop w:val="0"/>
          <w:marBottom w:val="0"/>
          <w:divBdr>
            <w:top w:val="none" w:sz="0" w:space="0" w:color="auto"/>
            <w:left w:val="none" w:sz="0" w:space="0" w:color="auto"/>
            <w:bottom w:val="none" w:sz="0" w:space="0" w:color="auto"/>
            <w:right w:val="none" w:sz="0" w:space="0" w:color="auto"/>
          </w:divBdr>
        </w:div>
        <w:div w:id="1972782465">
          <w:marLeft w:val="0"/>
          <w:marRight w:val="0"/>
          <w:marTop w:val="0"/>
          <w:marBottom w:val="0"/>
          <w:divBdr>
            <w:top w:val="none" w:sz="0" w:space="0" w:color="auto"/>
            <w:left w:val="none" w:sz="0" w:space="0" w:color="auto"/>
            <w:bottom w:val="none" w:sz="0" w:space="0" w:color="auto"/>
            <w:right w:val="none" w:sz="0" w:space="0" w:color="auto"/>
          </w:divBdr>
        </w:div>
        <w:div w:id="144048504">
          <w:marLeft w:val="0"/>
          <w:marRight w:val="0"/>
          <w:marTop w:val="0"/>
          <w:marBottom w:val="0"/>
          <w:divBdr>
            <w:top w:val="none" w:sz="0" w:space="0" w:color="auto"/>
            <w:left w:val="none" w:sz="0" w:space="0" w:color="auto"/>
            <w:bottom w:val="none" w:sz="0" w:space="0" w:color="auto"/>
            <w:right w:val="none" w:sz="0" w:space="0" w:color="auto"/>
          </w:divBdr>
        </w:div>
        <w:div w:id="1831673510">
          <w:marLeft w:val="0"/>
          <w:marRight w:val="0"/>
          <w:marTop w:val="0"/>
          <w:marBottom w:val="0"/>
          <w:divBdr>
            <w:top w:val="none" w:sz="0" w:space="0" w:color="auto"/>
            <w:left w:val="none" w:sz="0" w:space="0" w:color="auto"/>
            <w:bottom w:val="none" w:sz="0" w:space="0" w:color="auto"/>
            <w:right w:val="none" w:sz="0" w:space="0" w:color="auto"/>
          </w:divBdr>
        </w:div>
        <w:div w:id="1549803740">
          <w:marLeft w:val="0"/>
          <w:marRight w:val="0"/>
          <w:marTop w:val="0"/>
          <w:marBottom w:val="0"/>
          <w:divBdr>
            <w:top w:val="none" w:sz="0" w:space="0" w:color="auto"/>
            <w:left w:val="none" w:sz="0" w:space="0" w:color="auto"/>
            <w:bottom w:val="none" w:sz="0" w:space="0" w:color="auto"/>
            <w:right w:val="none" w:sz="0" w:space="0" w:color="auto"/>
          </w:divBdr>
        </w:div>
        <w:div w:id="395318741">
          <w:marLeft w:val="0"/>
          <w:marRight w:val="0"/>
          <w:marTop w:val="0"/>
          <w:marBottom w:val="0"/>
          <w:divBdr>
            <w:top w:val="none" w:sz="0" w:space="0" w:color="auto"/>
            <w:left w:val="none" w:sz="0" w:space="0" w:color="auto"/>
            <w:bottom w:val="none" w:sz="0" w:space="0" w:color="auto"/>
            <w:right w:val="none" w:sz="0" w:space="0" w:color="auto"/>
          </w:divBdr>
        </w:div>
        <w:div w:id="440148045">
          <w:marLeft w:val="0"/>
          <w:marRight w:val="0"/>
          <w:marTop w:val="0"/>
          <w:marBottom w:val="0"/>
          <w:divBdr>
            <w:top w:val="none" w:sz="0" w:space="0" w:color="auto"/>
            <w:left w:val="none" w:sz="0" w:space="0" w:color="auto"/>
            <w:bottom w:val="none" w:sz="0" w:space="0" w:color="auto"/>
            <w:right w:val="none" w:sz="0" w:space="0" w:color="auto"/>
          </w:divBdr>
        </w:div>
        <w:div w:id="1196502688">
          <w:marLeft w:val="0"/>
          <w:marRight w:val="0"/>
          <w:marTop w:val="0"/>
          <w:marBottom w:val="0"/>
          <w:divBdr>
            <w:top w:val="none" w:sz="0" w:space="0" w:color="auto"/>
            <w:left w:val="none" w:sz="0" w:space="0" w:color="auto"/>
            <w:bottom w:val="none" w:sz="0" w:space="0" w:color="auto"/>
            <w:right w:val="none" w:sz="0" w:space="0" w:color="auto"/>
          </w:divBdr>
        </w:div>
        <w:div w:id="960259092">
          <w:marLeft w:val="0"/>
          <w:marRight w:val="0"/>
          <w:marTop w:val="0"/>
          <w:marBottom w:val="0"/>
          <w:divBdr>
            <w:top w:val="none" w:sz="0" w:space="0" w:color="auto"/>
            <w:left w:val="none" w:sz="0" w:space="0" w:color="auto"/>
            <w:bottom w:val="none" w:sz="0" w:space="0" w:color="auto"/>
            <w:right w:val="none" w:sz="0" w:space="0" w:color="auto"/>
          </w:divBdr>
        </w:div>
        <w:div w:id="95364976">
          <w:marLeft w:val="0"/>
          <w:marRight w:val="0"/>
          <w:marTop w:val="0"/>
          <w:marBottom w:val="0"/>
          <w:divBdr>
            <w:top w:val="none" w:sz="0" w:space="0" w:color="auto"/>
            <w:left w:val="none" w:sz="0" w:space="0" w:color="auto"/>
            <w:bottom w:val="none" w:sz="0" w:space="0" w:color="auto"/>
            <w:right w:val="none" w:sz="0" w:space="0" w:color="auto"/>
          </w:divBdr>
        </w:div>
        <w:div w:id="168300568">
          <w:marLeft w:val="0"/>
          <w:marRight w:val="0"/>
          <w:marTop w:val="0"/>
          <w:marBottom w:val="0"/>
          <w:divBdr>
            <w:top w:val="none" w:sz="0" w:space="0" w:color="auto"/>
            <w:left w:val="none" w:sz="0" w:space="0" w:color="auto"/>
            <w:bottom w:val="none" w:sz="0" w:space="0" w:color="auto"/>
            <w:right w:val="none" w:sz="0" w:space="0" w:color="auto"/>
          </w:divBdr>
        </w:div>
        <w:div w:id="57675139">
          <w:marLeft w:val="0"/>
          <w:marRight w:val="0"/>
          <w:marTop w:val="0"/>
          <w:marBottom w:val="0"/>
          <w:divBdr>
            <w:top w:val="none" w:sz="0" w:space="0" w:color="auto"/>
            <w:left w:val="none" w:sz="0" w:space="0" w:color="auto"/>
            <w:bottom w:val="none" w:sz="0" w:space="0" w:color="auto"/>
            <w:right w:val="none" w:sz="0" w:space="0" w:color="auto"/>
          </w:divBdr>
        </w:div>
        <w:div w:id="1476722791">
          <w:marLeft w:val="0"/>
          <w:marRight w:val="0"/>
          <w:marTop w:val="0"/>
          <w:marBottom w:val="0"/>
          <w:divBdr>
            <w:top w:val="none" w:sz="0" w:space="0" w:color="auto"/>
            <w:left w:val="none" w:sz="0" w:space="0" w:color="auto"/>
            <w:bottom w:val="none" w:sz="0" w:space="0" w:color="auto"/>
            <w:right w:val="none" w:sz="0" w:space="0" w:color="auto"/>
          </w:divBdr>
        </w:div>
        <w:div w:id="1864049104">
          <w:marLeft w:val="0"/>
          <w:marRight w:val="0"/>
          <w:marTop w:val="0"/>
          <w:marBottom w:val="0"/>
          <w:divBdr>
            <w:top w:val="none" w:sz="0" w:space="0" w:color="auto"/>
            <w:left w:val="none" w:sz="0" w:space="0" w:color="auto"/>
            <w:bottom w:val="none" w:sz="0" w:space="0" w:color="auto"/>
            <w:right w:val="none" w:sz="0" w:space="0" w:color="auto"/>
          </w:divBdr>
        </w:div>
        <w:div w:id="917205495">
          <w:marLeft w:val="0"/>
          <w:marRight w:val="0"/>
          <w:marTop w:val="0"/>
          <w:marBottom w:val="0"/>
          <w:divBdr>
            <w:top w:val="none" w:sz="0" w:space="0" w:color="auto"/>
            <w:left w:val="none" w:sz="0" w:space="0" w:color="auto"/>
            <w:bottom w:val="none" w:sz="0" w:space="0" w:color="auto"/>
            <w:right w:val="none" w:sz="0" w:space="0" w:color="auto"/>
          </w:divBdr>
        </w:div>
        <w:div w:id="1021467457">
          <w:marLeft w:val="0"/>
          <w:marRight w:val="0"/>
          <w:marTop w:val="0"/>
          <w:marBottom w:val="0"/>
          <w:divBdr>
            <w:top w:val="none" w:sz="0" w:space="0" w:color="auto"/>
            <w:left w:val="none" w:sz="0" w:space="0" w:color="auto"/>
            <w:bottom w:val="none" w:sz="0" w:space="0" w:color="auto"/>
            <w:right w:val="none" w:sz="0" w:space="0" w:color="auto"/>
          </w:divBdr>
        </w:div>
        <w:div w:id="1714231112">
          <w:marLeft w:val="0"/>
          <w:marRight w:val="0"/>
          <w:marTop w:val="0"/>
          <w:marBottom w:val="0"/>
          <w:divBdr>
            <w:top w:val="none" w:sz="0" w:space="0" w:color="auto"/>
            <w:left w:val="none" w:sz="0" w:space="0" w:color="auto"/>
            <w:bottom w:val="none" w:sz="0" w:space="0" w:color="auto"/>
            <w:right w:val="none" w:sz="0" w:space="0" w:color="auto"/>
          </w:divBdr>
        </w:div>
        <w:div w:id="1037127259">
          <w:marLeft w:val="0"/>
          <w:marRight w:val="0"/>
          <w:marTop w:val="0"/>
          <w:marBottom w:val="0"/>
          <w:divBdr>
            <w:top w:val="none" w:sz="0" w:space="0" w:color="auto"/>
            <w:left w:val="none" w:sz="0" w:space="0" w:color="auto"/>
            <w:bottom w:val="none" w:sz="0" w:space="0" w:color="auto"/>
            <w:right w:val="none" w:sz="0" w:space="0" w:color="auto"/>
          </w:divBdr>
        </w:div>
        <w:div w:id="344064699">
          <w:marLeft w:val="0"/>
          <w:marRight w:val="0"/>
          <w:marTop w:val="0"/>
          <w:marBottom w:val="0"/>
          <w:divBdr>
            <w:top w:val="none" w:sz="0" w:space="0" w:color="auto"/>
            <w:left w:val="none" w:sz="0" w:space="0" w:color="auto"/>
            <w:bottom w:val="none" w:sz="0" w:space="0" w:color="auto"/>
            <w:right w:val="none" w:sz="0" w:space="0" w:color="auto"/>
          </w:divBdr>
        </w:div>
        <w:div w:id="957762366">
          <w:marLeft w:val="0"/>
          <w:marRight w:val="0"/>
          <w:marTop w:val="0"/>
          <w:marBottom w:val="0"/>
          <w:divBdr>
            <w:top w:val="none" w:sz="0" w:space="0" w:color="auto"/>
            <w:left w:val="none" w:sz="0" w:space="0" w:color="auto"/>
            <w:bottom w:val="none" w:sz="0" w:space="0" w:color="auto"/>
            <w:right w:val="none" w:sz="0" w:space="0" w:color="auto"/>
          </w:divBdr>
        </w:div>
        <w:div w:id="485979323">
          <w:marLeft w:val="0"/>
          <w:marRight w:val="0"/>
          <w:marTop w:val="0"/>
          <w:marBottom w:val="0"/>
          <w:divBdr>
            <w:top w:val="none" w:sz="0" w:space="0" w:color="auto"/>
            <w:left w:val="none" w:sz="0" w:space="0" w:color="auto"/>
            <w:bottom w:val="none" w:sz="0" w:space="0" w:color="auto"/>
            <w:right w:val="none" w:sz="0" w:space="0" w:color="auto"/>
          </w:divBdr>
        </w:div>
        <w:div w:id="1456176459">
          <w:marLeft w:val="0"/>
          <w:marRight w:val="0"/>
          <w:marTop w:val="0"/>
          <w:marBottom w:val="0"/>
          <w:divBdr>
            <w:top w:val="none" w:sz="0" w:space="0" w:color="auto"/>
            <w:left w:val="none" w:sz="0" w:space="0" w:color="auto"/>
            <w:bottom w:val="none" w:sz="0" w:space="0" w:color="auto"/>
            <w:right w:val="none" w:sz="0" w:space="0" w:color="auto"/>
          </w:divBdr>
        </w:div>
        <w:div w:id="1422799913">
          <w:marLeft w:val="0"/>
          <w:marRight w:val="0"/>
          <w:marTop w:val="0"/>
          <w:marBottom w:val="0"/>
          <w:divBdr>
            <w:top w:val="none" w:sz="0" w:space="0" w:color="auto"/>
            <w:left w:val="none" w:sz="0" w:space="0" w:color="auto"/>
            <w:bottom w:val="none" w:sz="0" w:space="0" w:color="auto"/>
            <w:right w:val="none" w:sz="0" w:space="0" w:color="auto"/>
          </w:divBdr>
        </w:div>
        <w:div w:id="555118109">
          <w:marLeft w:val="0"/>
          <w:marRight w:val="0"/>
          <w:marTop w:val="0"/>
          <w:marBottom w:val="0"/>
          <w:divBdr>
            <w:top w:val="none" w:sz="0" w:space="0" w:color="auto"/>
            <w:left w:val="none" w:sz="0" w:space="0" w:color="auto"/>
            <w:bottom w:val="none" w:sz="0" w:space="0" w:color="auto"/>
            <w:right w:val="none" w:sz="0" w:space="0" w:color="auto"/>
          </w:divBdr>
        </w:div>
        <w:div w:id="82999791">
          <w:marLeft w:val="0"/>
          <w:marRight w:val="0"/>
          <w:marTop w:val="0"/>
          <w:marBottom w:val="0"/>
          <w:divBdr>
            <w:top w:val="none" w:sz="0" w:space="0" w:color="auto"/>
            <w:left w:val="none" w:sz="0" w:space="0" w:color="auto"/>
            <w:bottom w:val="none" w:sz="0" w:space="0" w:color="auto"/>
            <w:right w:val="none" w:sz="0" w:space="0" w:color="auto"/>
          </w:divBdr>
        </w:div>
        <w:div w:id="33431320">
          <w:marLeft w:val="0"/>
          <w:marRight w:val="0"/>
          <w:marTop w:val="0"/>
          <w:marBottom w:val="0"/>
          <w:divBdr>
            <w:top w:val="none" w:sz="0" w:space="0" w:color="auto"/>
            <w:left w:val="none" w:sz="0" w:space="0" w:color="auto"/>
            <w:bottom w:val="none" w:sz="0" w:space="0" w:color="auto"/>
            <w:right w:val="none" w:sz="0" w:space="0" w:color="auto"/>
          </w:divBdr>
        </w:div>
        <w:div w:id="2137798156">
          <w:marLeft w:val="0"/>
          <w:marRight w:val="0"/>
          <w:marTop w:val="0"/>
          <w:marBottom w:val="0"/>
          <w:divBdr>
            <w:top w:val="none" w:sz="0" w:space="0" w:color="auto"/>
            <w:left w:val="none" w:sz="0" w:space="0" w:color="auto"/>
            <w:bottom w:val="none" w:sz="0" w:space="0" w:color="auto"/>
            <w:right w:val="none" w:sz="0" w:space="0" w:color="auto"/>
          </w:divBdr>
        </w:div>
        <w:div w:id="1900048487">
          <w:marLeft w:val="0"/>
          <w:marRight w:val="0"/>
          <w:marTop w:val="0"/>
          <w:marBottom w:val="0"/>
          <w:divBdr>
            <w:top w:val="none" w:sz="0" w:space="0" w:color="auto"/>
            <w:left w:val="none" w:sz="0" w:space="0" w:color="auto"/>
            <w:bottom w:val="none" w:sz="0" w:space="0" w:color="auto"/>
            <w:right w:val="none" w:sz="0" w:space="0" w:color="auto"/>
          </w:divBdr>
        </w:div>
        <w:div w:id="1151827151">
          <w:marLeft w:val="0"/>
          <w:marRight w:val="0"/>
          <w:marTop w:val="0"/>
          <w:marBottom w:val="0"/>
          <w:divBdr>
            <w:top w:val="none" w:sz="0" w:space="0" w:color="auto"/>
            <w:left w:val="none" w:sz="0" w:space="0" w:color="auto"/>
            <w:bottom w:val="none" w:sz="0" w:space="0" w:color="auto"/>
            <w:right w:val="none" w:sz="0" w:space="0" w:color="auto"/>
          </w:divBdr>
        </w:div>
        <w:div w:id="1182939607">
          <w:marLeft w:val="0"/>
          <w:marRight w:val="0"/>
          <w:marTop w:val="0"/>
          <w:marBottom w:val="0"/>
          <w:divBdr>
            <w:top w:val="none" w:sz="0" w:space="0" w:color="auto"/>
            <w:left w:val="none" w:sz="0" w:space="0" w:color="auto"/>
            <w:bottom w:val="none" w:sz="0" w:space="0" w:color="auto"/>
            <w:right w:val="none" w:sz="0" w:space="0" w:color="auto"/>
          </w:divBdr>
        </w:div>
        <w:div w:id="2083528107">
          <w:marLeft w:val="0"/>
          <w:marRight w:val="0"/>
          <w:marTop w:val="0"/>
          <w:marBottom w:val="0"/>
          <w:divBdr>
            <w:top w:val="none" w:sz="0" w:space="0" w:color="auto"/>
            <w:left w:val="none" w:sz="0" w:space="0" w:color="auto"/>
            <w:bottom w:val="none" w:sz="0" w:space="0" w:color="auto"/>
            <w:right w:val="none" w:sz="0" w:space="0" w:color="auto"/>
          </w:divBdr>
        </w:div>
        <w:div w:id="1191994995">
          <w:marLeft w:val="0"/>
          <w:marRight w:val="0"/>
          <w:marTop w:val="0"/>
          <w:marBottom w:val="0"/>
          <w:divBdr>
            <w:top w:val="none" w:sz="0" w:space="0" w:color="auto"/>
            <w:left w:val="none" w:sz="0" w:space="0" w:color="auto"/>
            <w:bottom w:val="none" w:sz="0" w:space="0" w:color="auto"/>
            <w:right w:val="none" w:sz="0" w:space="0" w:color="auto"/>
          </w:divBdr>
        </w:div>
        <w:div w:id="2134975859">
          <w:marLeft w:val="0"/>
          <w:marRight w:val="0"/>
          <w:marTop w:val="0"/>
          <w:marBottom w:val="0"/>
          <w:divBdr>
            <w:top w:val="none" w:sz="0" w:space="0" w:color="auto"/>
            <w:left w:val="none" w:sz="0" w:space="0" w:color="auto"/>
            <w:bottom w:val="none" w:sz="0" w:space="0" w:color="auto"/>
            <w:right w:val="none" w:sz="0" w:space="0" w:color="auto"/>
          </w:divBdr>
        </w:div>
        <w:div w:id="1124348214">
          <w:marLeft w:val="0"/>
          <w:marRight w:val="0"/>
          <w:marTop w:val="0"/>
          <w:marBottom w:val="0"/>
          <w:divBdr>
            <w:top w:val="none" w:sz="0" w:space="0" w:color="auto"/>
            <w:left w:val="none" w:sz="0" w:space="0" w:color="auto"/>
            <w:bottom w:val="none" w:sz="0" w:space="0" w:color="auto"/>
            <w:right w:val="none" w:sz="0" w:space="0" w:color="auto"/>
          </w:divBdr>
        </w:div>
        <w:div w:id="214897612">
          <w:marLeft w:val="0"/>
          <w:marRight w:val="0"/>
          <w:marTop w:val="0"/>
          <w:marBottom w:val="0"/>
          <w:divBdr>
            <w:top w:val="none" w:sz="0" w:space="0" w:color="auto"/>
            <w:left w:val="none" w:sz="0" w:space="0" w:color="auto"/>
            <w:bottom w:val="none" w:sz="0" w:space="0" w:color="auto"/>
            <w:right w:val="none" w:sz="0" w:space="0" w:color="auto"/>
          </w:divBdr>
        </w:div>
        <w:div w:id="373773205">
          <w:marLeft w:val="0"/>
          <w:marRight w:val="0"/>
          <w:marTop w:val="0"/>
          <w:marBottom w:val="0"/>
          <w:divBdr>
            <w:top w:val="none" w:sz="0" w:space="0" w:color="auto"/>
            <w:left w:val="none" w:sz="0" w:space="0" w:color="auto"/>
            <w:bottom w:val="none" w:sz="0" w:space="0" w:color="auto"/>
            <w:right w:val="none" w:sz="0" w:space="0" w:color="auto"/>
          </w:divBdr>
        </w:div>
        <w:div w:id="758480769">
          <w:marLeft w:val="0"/>
          <w:marRight w:val="0"/>
          <w:marTop w:val="0"/>
          <w:marBottom w:val="0"/>
          <w:divBdr>
            <w:top w:val="none" w:sz="0" w:space="0" w:color="auto"/>
            <w:left w:val="none" w:sz="0" w:space="0" w:color="auto"/>
            <w:bottom w:val="none" w:sz="0" w:space="0" w:color="auto"/>
            <w:right w:val="none" w:sz="0" w:space="0" w:color="auto"/>
          </w:divBdr>
        </w:div>
        <w:div w:id="923338446">
          <w:marLeft w:val="0"/>
          <w:marRight w:val="0"/>
          <w:marTop w:val="0"/>
          <w:marBottom w:val="0"/>
          <w:divBdr>
            <w:top w:val="none" w:sz="0" w:space="0" w:color="auto"/>
            <w:left w:val="none" w:sz="0" w:space="0" w:color="auto"/>
            <w:bottom w:val="none" w:sz="0" w:space="0" w:color="auto"/>
            <w:right w:val="none" w:sz="0" w:space="0" w:color="auto"/>
          </w:divBdr>
        </w:div>
        <w:div w:id="204489316">
          <w:marLeft w:val="0"/>
          <w:marRight w:val="0"/>
          <w:marTop w:val="0"/>
          <w:marBottom w:val="0"/>
          <w:divBdr>
            <w:top w:val="none" w:sz="0" w:space="0" w:color="auto"/>
            <w:left w:val="none" w:sz="0" w:space="0" w:color="auto"/>
            <w:bottom w:val="none" w:sz="0" w:space="0" w:color="auto"/>
            <w:right w:val="none" w:sz="0" w:space="0" w:color="auto"/>
          </w:divBdr>
        </w:div>
        <w:div w:id="37554997">
          <w:marLeft w:val="0"/>
          <w:marRight w:val="0"/>
          <w:marTop w:val="0"/>
          <w:marBottom w:val="0"/>
          <w:divBdr>
            <w:top w:val="none" w:sz="0" w:space="0" w:color="auto"/>
            <w:left w:val="none" w:sz="0" w:space="0" w:color="auto"/>
            <w:bottom w:val="none" w:sz="0" w:space="0" w:color="auto"/>
            <w:right w:val="none" w:sz="0" w:space="0" w:color="auto"/>
          </w:divBdr>
        </w:div>
        <w:div w:id="2102872650">
          <w:marLeft w:val="0"/>
          <w:marRight w:val="0"/>
          <w:marTop w:val="0"/>
          <w:marBottom w:val="0"/>
          <w:divBdr>
            <w:top w:val="none" w:sz="0" w:space="0" w:color="auto"/>
            <w:left w:val="none" w:sz="0" w:space="0" w:color="auto"/>
            <w:bottom w:val="none" w:sz="0" w:space="0" w:color="auto"/>
            <w:right w:val="none" w:sz="0" w:space="0" w:color="auto"/>
          </w:divBdr>
        </w:div>
        <w:div w:id="355695202">
          <w:marLeft w:val="0"/>
          <w:marRight w:val="0"/>
          <w:marTop w:val="0"/>
          <w:marBottom w:val="0"/>
          <w:divBdr>
            <w:top w:val="none" w:sz="0" w:space="0" w:color="auto"/>
            <w:left w:val="none" w:sz="0" w:space="0" w:color="auto"/>
            <w:bottom w:val="none" w:sz="0" w:space="0" w:color="auto"/>
            <w:right w:val="none" w:sz="0" w:space="0" w:color="auto"/>
          </w:divBdr>
        </w:div>
        <w:div w:id="467405852">
          <w:marLeft w:val="0"/>
          <w:marRight w:val="0"/>
          <w:marTop w:val="0"/>
          <w:marBottom w:val="0"/>
          <w:divBdr>
            <w:top w:val="none" w:sz="0" w:space="0" w:color="auto"/>
            <w:left w:val="none" w:sz="0" w:space="0" w:color="auto"/>
            <w:bottom w:val="none" w:sz="0" w:space="0" w:color="auto"/>
            <w:right w:val="none" w:sz="0" w:space="0" w:color="auto"/>
          </w:divBdr>
        </w:div>
        <w:div w:id="430592056">
          <w:marLeft w:val="0"/>
          <w:marRight w:val="0"/>
          <w:marTop w:val="0"/>
          <w:marBottom w:val="0"/>
          <w:divBdr>
            <w:top w:val="none" w:sz="0" w:space="0" w:color="auto"/>
            <w:left w:val="none" w:sz="0" w:space="0" w:color="auto"/>
            <w:bottom w:val="none" w:sz="0" w:space="0" w:color="auto"/>
            <w:right w:val="none" w:sz="0" w:space="0" w:color="auto"/>
          </w:divBdr>
        </w:div>
        <w:div w:id="354231216">
          <w:marLeft w:val="0"/>
          <w:marRight w:val="0"/>
          <w:marTop w:val="0"/>
          <w:marBottom w:val="0"/>
          <w:divBdr>
            <w:top w:val="none" w:sz="0" w:space="0" w:color="auto"/>
            <w:left w:val="none" w:sz="0" w:space="0" w:color="auto"/>
            <w:bottom w:val="none" w:sz="0" w:space="0" w:color="auto"/>
            <w:right w:val="none" w:sz="0" w:space="0" w:color="auto"/>
          </w:divBdr>
        </w:div>
        <w:div w:id="485585531">
          <w:marLeft w:val="0"/>
          <w:marRight w:val="0"/>
          <w:marTop w:val="0"/>
          <w:marBottom w:val="0"/>
          <w:divBdr>
            <w:top w:val="none" w:sz="0" w:space="0" w:color="auto"/>
            <w:left w:val="none" w:sz="0" w:space="0" w:color="auto"/>
            <w:bottom w:val="none" w:sz="0" w:space="0" w:color="auto"/>
            <w:right w:val="none" w:sz="0" w:space="0" w:color="auto"/>
          </w:divBdr>
        </w:div>
        <w:div w:id="293684648">
          <w:marLeft w:val="0"/>
          <w:marRight w:val="0"/>
          <w:marTop w:val="0"/>
          <w:marBottom w:val="0"/>
          <w:divBdr>
            <w:top w:val="none" w:sz="0" w:space="0" w:color="auto"/>
            <w:left w:val="none" w:sz="0" w:space="0" w:color="auto"/>
            <w:bottom w:val="none" w:sz="0" w:space="0" w:color="auto"/>
            <w:right w:val="none" w:sz="0" w:space="0" w:color="auto"/>
          </w:divBdr>
        </w:div>
        <w:div w:id="1394499000">
          <w:marLeft w:val="0"/>
          <w:marRight w:val="0"/>
          <w:marTop w:val="0"/>
          <w:marBottom w:val="0"/>
          <w:divBdr>
            <w:top w:val="none" w:sz="0" w:space="0" w:color="auto"/>
            <w:left w:val="none" w:sz="0" w:space="0" w:color="auto"/>
            <w:bottom w:val="none" w:sz="0" w:space="0" w:color="auto"/>
            <w:right w:val="none" w:sz="0" w:space="0" w:color="auto"/>
          </w:divBdr>
        </w:div>
        <w:div w:id="193659110">
          <w:marLeft w:val="0"/>
          <w:marRight w:val="0"/>
          <w:marTop w:val="0"/>
          <w:marBottom w:val="0"/>
          <w:divBdr>
            <w:top w:val="none" w:sz="0" w:space="0" w:color="auto"/>
            <w:left w:val="none" w:sz="0" w:space="0" w:color="auto"/>
            <w:bottom w:val="none" w:sz="0" w:space="0" w:color="auto"/>
            <w:right w:val="none" w:sz="0" w:space="0" w:color="auto"/>
          </w:divBdr>
        </w:div>
        <w:div w:id="23211484">
          <w:marLeft w:val="0"/>
          <w:marRight w:val="0"/>
          <w:marTop w:val="0"/>
          <w:marBottom w:val="0"/>
          <w:divBdr>
            <w:top w:val="none" w:sz="0" w:space="0" w:color="auto"/>
            <w:left w:val="none" w:sz="0" w:space="0" w:color="auto"/>
            <w:bottom w:val="none" w:sz="0" w:space="0" w:color="auto"/>
            <w:right w:val="none" w:sz="0" w:space="0" w:color="auto"/>
          </w:divBdr>
        </w:div>
        <w:div w:id="1407266540">
          <w:marLeft w:val="0"/>
          <w:marRight w:val="0"/>
          <w:marTop w:val="0"/>
          <w:marBottom w:val="0"/>
          <w:divBdr>
            <w:top w:val="none" w:sz="0" w:space="0" w:color="auto"/>
            <w:left w:val="none" w:sz="0" w:space="0" w:color="auto"/>
            <w:bottom w:val="none" w:sz="0" w:space="0" w:color="auto"/>
            <w:right w:val="none" w:sz="0" w:space="0" w:color="auto"/>
          </w:divBdr>
        </w:div>
        <w:div w:id="951665623">
          <w:marLeft w:val="0"/>
          <w:marRight w:val="0"/>
          <w:marTop w:val="0"/>
          <w:marBottom w:val="0"/>
          <w:divBdr>
            <w:top w:val="none" w:sz="0" w:space="0" w:color="auto"/>
            <w:left w:val="none" w:sz="0" w:space="0" w:color="auto"/>
            <w:bottom w:val="none" w:sz="0" w:space="0" w:color="auto"/>
            <w:right w:val="none" w:sz="0" w:space="0" w:color="auto"/>
          </w:divBdr>
        </w:div>
        <w:div w:id="1025671141">
          <w:marLeft w:val="0"/>
          <w:marRight w:val="0"/>
          <w:marTop w:val="0"/>
          <w:marBottom w:val="0"/>
          <w:divBdr>
            <w:top w:val="none" w:sz="0" w:space="0" w:color="auto"/>
            <w:left w:val="none" w:sz="0" w:space="0" w:color="auto"/>
            <w:bottom w:val="none" w:sz="0" w:space="0" w:color="auto"/>
            <w:right w:val="none" w:sz="0" w:space="0" w:color="auto"/>
          </w:divBdr>
        </w:div>
      </w:divsChild>
    </w:div>
    <w:div w:id="744112028">
      <w:bodyDiv w:val="1"/>
      <w:marLeft w:val="0"/>
      <w:marRight w:val="0"/>
      <w:marTop w:val="0"/>
      <w:marBottom w:val="0"/>
      <w:divBdr>
        <w:top w:val="none" w:sz="0" w:space="0" w:color="auto"/>
        <w:left w:val="none" w:sz="0" w:space="0" w:color="auto"/>
        <w:bottom w:val="none" w:sz="0" w:space="0" w:color="auto"/>
        <w:right w:val="none" w:sz="0" w:space="0" w:color="auto"/>
      </w:divBdr>
    </w:div>
    <w:div w:id="748310751">
      <w:bodyDiv w:val="1"/>
      <w:marLeft w:val="0"/>
      <w:marRight w:val="0"/>
      <w:marTop w:val="0"/>
      <w:marBottom w:val="0"/>
      <w:divBdr>
        <w:top w:val="none" w:sz="0" w:space="0" w:color="auto"/>
        <w:left w:val="none" w:sz="0" w:space="0" w:color="auto"/>
        <w:bottom w:val="none" w:sz="0" w:space="0" w:color="auto"/>
        <w:right w:val="none" w:sz="0" w:space="0" w:color="auto"/>
      </w:divBdr>
    </w:div>
    <w:div w:id="748422474">
      <w:bodyDiv w:val="1"/>
      <w:marLeft w:val="0"/>
      <w:marRight w:val="0"/>
      <w:marTop w:val="0"/>
      <w:marBottom w:val="0"/>
      <w:divBdr>
        <w:top w:val="none" w:sz="0" w:space="0" w:color="auto"/>
        <w:left w:val="none" w:sz="0" w:space="0" w:color="auto"/>
        <w:bottom w:val="none" w:sz="0" w:space="0" w:color="auto"/>
        <w:right w:val="none" w:sz="0" w:space="0" w:color="auto"/>
      </w:divBdr>
    </w:div>
    <w:div w:id="749036666">
      <w:bodyDiv w:val="1"/>
      <w:marLeft w:val="0"/>
      <w:marRight w:val="0"/>
      <w:marTop w:val="0"/>
      <w:marBottom w:val="0"/>
      <w:divBdr>
        <w:top w:val="none" w:sz="0" w:space="0" w:color="auto"/>
        <w:left w:val="none" w:sz="0" w:space="0" w:color="auto"/>
        <w:bottom w:val="none" w:sz="0" w:space="0" w:color="auto"/>
        <w:right w:val="none" w:sz="0" w:space="0" w:color="auto"/>
      </w:divBdr>
    </w:div>
    <w:div w:id="749157704">
      <w:bodyDiv w:val="1"/>
      <w:marLeft w:val="0"/>
      <w:marRight w:val="0"/>
      <w:marTop w:val="0"/>
      <w:marBottom w:val="0"/>
      <w:divBdr>
        <w:top w:val="none" w:sz="0" w:space="0" w:color="auto"/>
        <w:left w:val="none" w:sz="0" w:space="0" w:color="auto"/>
        <w:bottom w:val="none" w:sz="0" w:space="0" w:color="auto"/>
        <w:right w:val="none" w:sz="0" w:space="0" w:color="auto"/>
      </w:divBdr>
    </w:div>
    <w:div w:id="750659339">
      <w:bodyDiv w:val="1"/>
      <w:marLeft w:val="0"/>
      <w:marRight w:val="0"/>
      <w:marTop w:val="0"/>
      <w:marBottom w:val="0"/>
      <w:divBdr>
        <w:top w:val="none" w:sz="0" w:space="0" w:color="auto"/>
        <w:left w:val="none" w:sz="0" w:space="0" w:color="auto"/>
        <w:bottom w:val="none" w:sz="0" w:space="0" w:color="auto"/>
        <w:right w:val="none" w:sz="0" w:space="0" w:color="auto"/>
      </w:divBdr>
    </w:div>
    <w:div w:id="754667453">
      <w:bodyDiv w:val="1"/>
      <w:marLeft w:val="0"/>
      <w:marRight w:val="0"/>
      <w:marTop w:val="0"/>
      <w:marBottom w:val="0"/>
      <w:divBdr>
        <w:top w:val="none" w:sz="0" w:space="0" w:color="auto"/>
        <w:left w:val="none" w:sz="0" w:space="0" w:color="auto"/>
        <w:bottom w:val="none" w:sz="0" w:space="0" w:color="auto"/>
        <w:right w:val="none" w:sz="0" w:space="0" w:color="auto"/>
      </w:divBdr>
    </w:div>
    <w:div w:id="755052189">
      <w:bodyDiv w:val="1"/>
      <w:marLeft w:val="0"/>
      <w:marRight w:val="0"/>
      <w:marTop w:val="0"/>
      <w:marBottom w:val="0"/>
      <w:divBdr>
        <w:top w:val="none" w:sz="0" w:space="0" w:color="auto"/>
        <w:left w:val="none" w:sz="0" w:space="0" w:color="auto"/>
        <w:bottom w:val="none" w:sz="0" w:space="0" w:color="auto"/>
        <w:right w:val="none" w:sz="0" w:space="0" w:color="auto"/>
      </w:divBdr>
    </w:div>
    <w:div w:id="755202432">
      <w:bodyDiv w:val="1"/>
      <w:marLeft w:val="0"/>
      <w:marRight w:val="0"/>
      <w:marTop w:val="0"/>
      <w:marBottom w:val="0"/>
      <w:divBdr>
        <w:top w:val="none" w:sz="0" w:space="0" w:color="auto"/>
        <w:left w:val="none" w:sz="0" w:space="0" w:color="auto"/>
        <w:bottom w:val="none" w:sz="0" w:space="0" w:color="auto"/>
        <w:right w:val="none" w:sz="0" w:space="0" w:color="auto"/>
      </w:divBdr>
    </w:div>
    <w:div w:id="758527323">
      <w:bodyDiv w:val="1"/>
      <w:marLeft w:val="0"/>
      <w:marRight w:val="0"/>
      <w:marTop w:val="0"/>
      <w:marBottom w:val="0"/>
      <w:divBdr>
        <w:top w:val="none" w:sz="0" w:space="0" w:color="auto"/>
        <w:left w:val="none" w:sz="0" w:space="0" w:color="auto"/>
        <w:bottom w:val="none" w:sz="0" w:space="0" w:color="auto"/>
        <w:right w:val="none" w:sz="0" w:space="0" w:color="auto"/>
      </w:divBdr>
    </w:div>
    <w:div w:id="762074101">
      <w:bodyDiv w:val="1"/>
      <w:marLeft w:val="0"/>
      <w:marRight w:val="0"/>
      <w:marTop w:val="0"/>
      <w:marBottom w:val="0"/>
      <w:divBdr>
        <w:top w:val="none" w:sz="0" w:space="0" w:color="auto"/>
        <w:left w:val="none" w:sz="0" w:space="0" w:color="auto"/>
        <w:bottom w:val="none" w:sz="0" w:space="0" w:color="auto"/>
        <w:right w:val="none" w:sz="0" w:space="0" w:color="auto"/>
      </w:divBdr>
    </w:div>
    <w:div w:id="762841985">
      <w:bodyDiv w:val="1"/>
      <w:marLeft w:val="0"/>
      <w:marRight w:val="0"/>
      <w:marTop w:val="0"/>
      <w:marBottom w:val="0"/>
      <w:divBdr>
        <w:top w:val="none" w:sz="0" w:space="0" w:color="auto"/>
        <w:left w:val="none" w:sz="0" w:space="0" w:color="auto"/>
        <w:bottom w:val="none" w:sz="0" w:space="0" w:color="auto"/>
        <w:right w:val="none" w:sz="0" w:space="0" w:color="auto"/>
      </w:divBdr>
    </w:div>
    <w:div w:id="767426914">
      <w:bodyDiv w:val="1"/>
      <w:marLeft w:val="0"/>
      <w:marRight w:val="0"/>
      <w:marTop w:val="0"/>
      <w:marBottom w:val="0"/>
      <w:divBdr>
        <w:top w:val="none" w:sz="0" w:space="0" w:color="auto"/>
        <w:left w:val="none" w:sz="0" w:space="0" w:color="auto"/>
        <w:bottom w:val="none" w:sz="0" w:space="0" w:color="auto"/>
        <w:right w:val="none" w:sz="0" w:space="0" w:color="auto"/>
      </w:divBdr>
    </w:div>
    <w:div w:id="769742113">
      <w:bodyDiv w:val="1"/>
      <w:marLeft w:val="0"/>
      <w:marRight w:val="0"/>
      <w:marTop w:val="0"/>
      <w:marBottom w:val="0"/>
      <w:divBdr>
        <w:top w:val="none" w:sz="0" w:space="0" w:color="auto"/>
        <w:left w:val="none" w:sz="0" w:space="0" w:color="auto"/>
        <w:bottom w:val="none" w:sz="0" w:space="0" w:color="auto"/>
        <w:right w:val="none" w:sz="0" w:space="0" w:color="auto"/>
      </w:divBdr>
    </w:div>
    <w:div w:id="776608345">
      <w:bodyDiv w:val="1"/>
      <w:marLeft w:val="0"/>
      <w:marRight w:val="0"/>
      <w:marTop w:val="0"/>
      <w:marBottom w:val="0"/>
      <w:divBdr>
        <w:top w:val="none" w:sz="0" w:space="0" w:color="auto"/>
        <w:left w:val="none" w:sz="0" w:space="0" w:color="auto"/>
        <w:bottom w:val="none" w:sz="0" w:space="0" w:color="auto"/>
        <w:right w:val="none" w:sz="0" w:space="0" w:color="auto"/>
      </w:divBdr>
    </w:div>
    <w:div w:id="776680734">
      <w:bodyDiv w:val="1"/>
      <w:marLeft w:val="0"/>
      <w:marRight w:val="0"/>
      <w:marTop w:val="0"/>
      <w:marBottom w:val="0"/>
      <w:divBdr>
        <w:top w:val="none" w:sz="0" w:space="0" w:color="auto"/>
        <w:left w:val="none" w:sz="0" w:space="0" w:color="auto"/>
        <w:bottom w:val="none" w:sz="0" w:space="0" w:color="auto"/>
        <w:right w:val="none" w:sz="0" w:space="0" w:color="auto"/>
      </w:divBdr>
    </w:div>
    <w:div w:id="778450251">
      <w:bodyDiv w:val="1"/>
      <w:marLeft w:val="0"/>
      <w:marRight w:val="0"/>
      <w:marTop w:val="0"/>
      <w:marBottom w:val="0"/>
      <w:divBdr>
        <w:top w:val="none" w:sz="0" w:space="0" w:color="auto"/>
        <w:left w:val="none" w:sz="0" w:space="0" w:color="auto"/>
        <w:bottom w:val="none" w:sz="0" w:space="0" w:color="auto"/>
        <w:right w:val="none" w:sz="0" w:space="0" w:color="auto"/>
      </w:divBdr>
    </w:div>
    <w:div w:id="779303816">
      <w:bodyDiv w:val="1"/>
      <w:marLeft w:val="0"/>
      <w:marRight w:val="0"/>
      <w:marTop w:val="0"/>
      <w:marBottom w:val="0"/>
      <w:divBdr>
        <w:top w:val="none" w:sz="0" w:space="0" w:color="auto"/>
        <w:left w:val="none" w:sz="0" w:space="0" w:color="auto"/>
        <w:bottom w:val="none" w:sz="0" w:space="0" w:color="auto"/>
        <w:right w:val="none" w:sz="0" w:space="0" w:color="auto"/>
      </w:divBdr>
    </w:div>
    <w:div w:id="781414634">
      <w:bodyDiv w:val="1"/>
      <w:marLeft w:val="0"/>
      <w:marRight w:val="0"/>
      <w:marTop w:val="0"/>
      <w:marBottom w:val="0"/>
      <w:divBdr>
        <w:top w:val="none" w:sz="0" w:space="0" w:color="auto"/>
        <w:left w:val="none" w:sz="0" w:space="0" w:color="auto"/>
        <w:bottom w:val="none" w:sz="0" w:space="0" w:color="auto"/>
        <w:right w:val="none" w:sz="0" w:space="0" w:color="auto"/>
      </w:divBdr>
    </w:div>
    <w:div w:id="783812841">
      <w:bodyDiv w:val="1"/>
      <w:marLeft w:val="0"/>
      <w:marRight w:val="0"/>
      <w:marTop w:val="0"/>
      <w:marBottom w:val="0"/>
      <w:divBdr>
        <w:top w:val="none" w:sz="0" w:space="0" w:color="auto"/>
        <w:left w:val="none" w:sz="0" w:space="0" w:color="auto"/>
        <w:bottom w:val="none" w:sz="0" w:space="0" w:color="auto"/>
        <w:right w:val="none" w:sz="0" w:space="0" w:color="auto"/>
      </w:divBdr>
    </w:div>
    <w:div w:id="783967227">
      <w:bodyDiv w:val="1"/>
      <w:marLeft w:val="0"/>
      <w:marRight w:val="0"/>
      <w:marTop w:val="0"/>
      <w:marBottom w:val="0"/>
      <w:divBdr>
        <w:top w:val="none" w:sz="0" w:space="0" w:color="auto"/>
        <w:left w:val="none" w:sz="0" w:space="0" w:color="auto"/>
        <w:bottom w:val="none" w:sz="0" w:space="0" w:color="auto"/>
        <w:right w:val="none" w:sz="0" w:space="0" w:color="auto"/>
      </w:divBdr>
    </w:div>
    <w:div w:id="785000298">
      <w:bodyDiv w:val="1"/>
      <w:marLeft w:val="0"/>
      <w:marRight w:val="0"/>
      <w:marTop w:val="0"/>
      <w:marBottom w:val="0"/>
      <w:divBdr>
        <w:top w:val="none" w:sz="0" w:space="0" w:color="auto"/>
        <w:left w:val="none" w:sz="0" w:space="0" w:color="auto"/>
        <w:bottom w:val="none" w:sz="0" w:space="0" w:color="auto"/>
        <w:right w:val="none" w:sz="0" w:space="0" w:color="auto"/>
      </w:divBdr>
    </w:div>
    <w:div w:id="787047730">
      <w:bodyDiv w:val="1"/>
      <w:marLeft w:val="0"/>
      <w:marRight w:val="0"/>
      <w:marTop w:val="0"/>
      <w:marBottom w:val="0"/>
      <w:divBdr>
        <w:top w:val="none" w:sz="0" w:space="0" w:color="auto"/>
        <w:left w:val="none" w:sz="0" w:space="0" w:color="auto"/>
        <w:bottom w:val="none" w:sz="0" w:space="0" w:color="auto"/>
        <w:right w:val="none" w:sz="0" w:space="0" w:color="auto"/>
      </w:divBdr>
    </w:div>
    <w:div w:id="788355710">
      <w:bodyDiv w:val="1"/>
      <w:marLeft w:val="0"/>
      <w:marRight w:val="0"/>
      <w:marTop w:val="0"/>
      <w:marBottom w:val="0"/>
      <w:divBdr>
        <w:top w:val="none" w:sz="0" w:space="0" w:color="auto"/>
        <w:left w:val="none" w:sz="0" w:space="0" w:color="auto"/>
        <w:bottom w:val="none" w:sz="0" w:space="0" w:color="auto"/>
        <w:right w:val="none" w:sz="0" w:space="0" w:color="auto"/>
      </w:divBdr>
    </w:div>
    <w:div w:id="789207211">
      <w:bodyDiv w:val="1"/>
      <w:marLeft w:val="0"/>
      <w:marRight w:val="0"/>
      <w:marTop w:val="0"/>
      <w:marBottom w:val="0"/>
      <w:divBdr>
        <w:top w:val="none" w:sz="0" w:space="0" w:color="auto"/>
        <w:left w:val="none" w:sz="0" w:space="0" w:color="auto"/>
        <w:bottom w:val="none" w:sz="0" w:space="0" w:color="auto"/>
        <w:right w:val="none" w:sz="0" w:space="0" w:color="auto"/>
      </w:divBdr>
    </w:div>
    <w:div w:id="791629657">
      <w:bodyDiv w:val="1"/>
      <w:marLeft w:val="0"/>
      <w:marRight w:val="0"/>
      <w:marTop w:val="0"/>
      <w:marBottom w:val="0"/>
      <w:divBdr>
        <w:top w:val="none" w:sz="0" w:space="0" w:color="auto"/>
        <w:left w:val="none" w:sz="0" w:space="0" w:color="auto"/>
        <w:bottom w:val="none" w:sz="0" w:space="0" w:color="auto"/>
        <w:right w:val="none" w:sz="0" w:space="0" w:color="auto"/>
      </w:divBdr>
    </w:div>
    <w:div w:id="792945222">
      <w:bodyDiv w:val="1"/>
      <w:marLeft w:val="0"/>
      <w:marRight w:val="0"/>
      <w:marTop w:val="0"/>
      <w:marBottom w:val="0"/>
      <w:divBdr>
        <w:top w:val="none" w:sz="0" w:space="0" w:color="auto"/>
        <w:left w:val="none" w:sz="0" w:space="0" w:color="auto"/>
        <w:bottom w:val="none" w:sz="0" w:space="0" w:color="auto"/>
        <w:right w:val="none" w:sz="0" w:space="0" w:color="auto"/>
      </w:divBdr>
    </w:div>
    <w:div w:id="796531770">
      <w:bodyDiv w:val="1"/>
      <w:marLeft w:val="0"/>
      <w:marRight w:val="0"/>
      <w:marTop w:val="0"/>
      <w:marBottom w:val="0"/>
      <w:divBdr>
        <w:top w:val="none" w:sz="0" w:space="0" w:color="auto"/>
        <w:left w:val="none" w:sz="0" w:space="0" w:color="auto"/>
        <w:bottom w:val="none" w:sz="0" w:space="0" w:color="auto"/>
        <w:right w:val="none" w:sz="0" w:space="0" w:color="auto"/>
      </w:divBdr>
    </w:div>
    <w:div w:id="798302751">
      <w:bodyDiv w:val="1"/>
      <w:marLeft w:val="0"/>
      <w:marRight w:val="0"/>
      <w:marTop w:val="0"/>
      <w:marBottom w:val="0"/>
      <w:divBdr>
        <w:top w:val="none" w:sz="0" w:space="0" w:color="auto"/>
        <w:left w:val="none" w:sz="0" w:space="0" w:color="auto"/>
        <w:bottom w:val="none" w:sz="0" w:space="0" w:color="auto"/>
        <w:right w:val="none" w:sz="0" w:space="0" w:color="auto"/>
      </w:divBdr>
    </w:div>
    <w:div w:id="800391674">
      <w:bodyDiv w:val="1"/>
      <w:marLeft w:val="0"/>
      <w:marRight w:val="0"/>
      <w:marTop w:val="0"/>
      <w:marBottom w:val="0"/>
      <w:divBdr>
        <w:top w:val="none" w:sz="0" w:space="0" w:color="auto"/>
        <w:left w:val="none" w:sz="0" w:space="0" w:color="auto"/>
        <w:bottom w:val="none" w:sz="0" w:space="0" w:color="auto"/>
        <w:right w:val="none" w:sz="0" w:space="0" w:color="auto"/>
      </w:divBdr>
    </w:div>
    <w:div w:id="802503195">
      <w:bodyDiv w:val="1"/>
      <w:marLeft w:val="0"/>
      <w:marRight w:val="0"/>
      <w:marTop w:val="0"/>
      <w:marBottom w:val="0"/>
      <w:divBdr>
        <w:top w:val="none" w:sz="0" w:space="0" w:color="auto"/>
        <w:left w:val="none" w:sz="0" w:space="0" w:color="auto"/>
        <w:bottom w:val="none" w:sz="0" w:space="0" w:color="auto"/>
        <w:right w:val="none" w:sz="0" w:space="0" w:color="auto"/>
      </w:divBdr>
    </w:div>
    <w:div w:id="806556368">
      <w:bodyDiv w:val="1"/>
      <w:marLeft w:val="0"/>
      <w:marRight w:val="0"/>
      <w:marTop w:val="0"/>
      <w:marBottom w:val="0"/>
      <w:divBdr>
        <w:top w:val="none" w:sz="0" w:space="0" w:color="auto"/>
        <w:left w:val="none" w:sz="0" w:space="0" w:color="auto"/>
        <w:bottom w:val="none" w:sz="0" w:space="0" w:color="auto"/>
        <w:right w:val="none" w:sz="0" w:space="0" w:color="auto"/>
      </w:divBdr>
    </w:div>
    <w:div w:id="807894628">
      <w:bodyDiv w:val="1"/>
      <w:marLeft w:val="0"/>
      <w:marRight w:val="0"/>
      <w:marTop w:val="0"/>
      <w:marBottom w:val="0"/>
      <w:divBdr>
        <w:top w:val="none" w:sz="0" w:space="0" w:color="auto"/>
        <w:left w:val="none" w:sz="0" w:space="0" w:color="auto"/>
        <w:bottom w:val="none" w:sz="0" w:space="0" w:color="auto"/>
        <w:right w:val="none" w:sz="0" w:space="0" w:color="auto"/>
      </w:divBdr>
    </w:div>
    <w:div w:id="808941246">
      <w:bodyDiv w:val="1"/>
      <w:marLeft w:val="0"/>
      <w:marRight w:val="0"/>
      <w:marTop w:val="0"/>
      <w:marBottom w:val="0"/>
      <w:divBdr>
        <w:top w:val="none" w:sz="0" w:space="0" w:color="auto"/>
        <w:left w:val="none" w:sz="0" w:space="0" w:color="auto"/>
        <w:bottom w:val="none" w:sz="0" w:space="0" w:color="auto"/>
        <w:right w:val="none" w:sz="0" w:space="0" w:color="auto"/>
      </w:divBdr>
    </w:div>
    <w:div w:id="810025666">
      <w:bodyDiv w:val="1"/>
      <w:marLeft w:val="0"/>
      <w:marRight w:val="0"/>
      <w:marTop w:val="0"/>
      <w:marBottom w:val="0"/>
      <w:divBdr>
        <w:top w:val="none" w:sz="0" w:space="0" w:color="auto"/>
        <w:left w:val="none" w:sz="0" w:space="0" w:color="auto"/>
        <w:bottom w:val="none" w:sz="0" w:space="0" w:color="auto"/>
        <w:right w:val="none" w:sz="0" w:space="0" w:color="auto"/>
      </w:divBdr>
    </w:div>
    <w:div w:id="811216175">
      <w:bodyDiv w:val="1"/>
      <w:marLeft w:val="0"/>
      <w:marRight w:val="0"/>
      <w:marTop w:val="0"/>
      <w:marBottom w:val="0"/>
      <w:divBdr>
        <w:top w:val="none" w:sz="0" w:space="0" w:color="auto"/>
        <w:left w:val="none" w:sz="0" w:space="0" w:color="auto"/>
        <w:bottom w:val="none" w:sz="0" w:space="0" w:color="auto"/>
        <w:right w:val="none" w:sz="0" w:space="0" w:color="auto"/>
      </w:divBdr>
    </w:div>
    <w:div w:id="811563325">
      <w:bodyDiv w:val="1"/>
      <w:marLeft w:val="0"/>
      <w:marRight w:val="0"/>
      <w:marTop w:val="0"/>
      <w:marBottom w:val="0"/>
      <w:divBdr>
        <w:top w:val="none" w:sz="0" w:space="0" w:color="auto"/>
        <w:left w:val="none" w:sz="0" w:space="0" w:color="auto"/>
        <w:bottom w:val="none" w:sz="0" w:space="0" w:color="auto"/>
        <w:right w:val="none" w:sz="0" w:space="0" w:color="auto"/>
      </w:divBdr>
    </w:div>
    <w:div w:id="815027269">
      <w:bodyDiv w:val="1"/>
      <w:marLeft w:val="0"/>
      <w:marRight w:val="0"/>
      <w:marTop w:val="0"/>
      <w:marBottom w:val="0"/>
      <w:divBdr>
        <w:top w:val="none" w:sz="0" w:space="0" w:color="auto"/>
        <w:left w:val="none" w:sz="0" w:space="0" w:color="auto"/>
        <w:bottom w:val="none" w:sz="0" w:space="0" w:color="auto"/>
        <w:right w:val="none" w:sz="0" w:space="0" w:color="auto"/>
      </w:divBdr>
    </w:div>
    <w:div w:id="815487715">
      <w:bodyDiv w:val="1"/>
      <w:marLeft w:val="0"/>
      <w:marRight w:val="0"/>
      <w:marTop w:val="0"/>
      <w:marBottom w:val="0"/>
      <w:divBdr>
        <w:top w:val="none" w:sz="0" w:space="0" w:color="auto"/>
        <w:left w:val="none" w:sz="0" w:space="0" w:color="auto"/>
        <w:bottom w:val="none" w:sz="0" w:space="0" w:color="auto"/>
        <w:right w:val="none" w:sz="0" w:space="0" w:color="auto"/>
      </w:divBdr>
    </w:div>
    <w:div w:id="815951509">
      <w:bodyDiv w:val="1"/>
      <w:marLeft w:val="0"/>
      <w:marRight w:val="0"/>
      <w:marTop w:val="0"/>
      <w:marBottom w:val="0"/>
      <w:divBdr>
        <w:top w:val="none" w:sz="0" w:space="0" w:color="auto"/>
        <w:left w:val="none" w:sz="0" w:space="0" w:color="auto"/>
        <w:bottom w:val="none" w:sz="0" w:space="0" w:color="auto"/>
        <w:right w:val="none" w:sz="0" w:space="0" w:color="auto"/>
      </w:divBdr>
    </w:div>
    <w:div w:id="816070565">
      <w:bodyDiv w:val="1"/>
      <w:marLeft w:val="0"/>
      <w:marRight w:val="0"/>
      <w:marTop w:val="0"/>
      <w:marBottom w:val="0"/>
      <w:divBdr>
        <w:top w:val="none" w:sz="0" w:space="0" w:color="auto"/>
        <w:left w:val="none" w:sz="0" w:space="0" w:color="auto"/>
        <w:bottom w:val="none" w:sz="0" w:space="0" w:color="auto"/>
        <w:right w:val="none" w:sz="0" w:space="0" w:color="auto"/>
      </w:divBdr>
    </w:div>
    <w:div w:id="816650996">
      <w:bodyDiv w:val="1"/>
      <w:marLeft w:val="0"/>
      <w:marRight w:val="0"/>
      <w:marTop w:val="0"/>
      <w:marBottom w:val="0"/>
      <w:divBdr>
        <w:top w:val="none" w:sz="0" w:space="0" w:color="auto"/>
        <w:left w:val="none" w:sz="0" w:space="0" w:color="auto"/>
        <w:bottom w:val="none" w:sz="0" w:space="0" w:color="auto"/>
        <w:right w:val="none" w:sz="0" w:space="0" w:color="auto"/>
      </w:divBdr>
    </w:div>
    <w:div w:id="823010283">
      <w:bodyDiv w:val="1"/>
      <w:marLeft w:val="0"/>
      <w:marRight w:val="0"/>
      <w:marTop w:val="0"/>
      <w:marBottom w:val="0"/>
      <w:divBdr>
        <w:top w:val="none" w:sz="0" w:space="0" w:color="auto"/>
        <w:left w:val="none" w:sz="0" w:space="0" w:color="auto"/>
        <w:bottom w:val="none" w:sz="0" w:space="0" w:color="auto"/>
        <w:right w:val="none" w:sz="0" w:space="0" w:color="auto"/>
      </w:divBdr>
    </w:div>
    <w:div w:id="823164688">
      <w:bodyDiv w:val="1"/>
      <w:marLeft w:val="0"/>
      <w:marRight w:val="0"/>
      <w:marTop w:val="0"/>
      <w:marBottom w:val="0"/>
      <w:divBdr>
        <w:top w:val="none" w:sz="0" w:space="0" w:color="auto"/>
        <w:left w:val="none" w:sz="0" w:space="0" w:color="auto"/>
        <w:bottom w:val="none" w:sz="0" w:space="0" w:color="auto"/>
        <w:right w:val="none" w:sz="0" w:space="0" w:color="auto"/>
      </w:divBdr>
    </w:div>
    <w:div w:id="823550817">
      <w:bodyDiv w:val="1"/>
      <w:marLeft w:val="0"/>
      <w:marRight w:val="0"/>
      <w:marTop w:val="0"/>
      <w:marBottom w:val="0"/>
      <w:divBdr>
        <w:top w:val="none" w:sz="0" w:space="0" w:color="auto"/>
        <w:left w:val="none" w:sz="0" w:space="0" w:color="auto"/>
        <w:bottom w:val="none" w:sz="0" w:space="0" w:color="auto"/>
        <w:right w:val="none" w:sz="0" w:space="0" w:color="auto"/>
      </w:divBdr>
    </w:div>
    <w:div w:id="825629869">
      <w:bodyDiv w:val="1"/>
      <w:marLeft w:val="0"/>
      <w:marRight w:val="0"/>
      <w:marTop w:val="0"/>
      <w:marBottom w:val="0"/>
      <w:divBdr>
        <w:top w:val="none" w:sz="0" w:space="0" w:color="auto"/>
        <w:left w:val="none" w:sz="0" w:space="0" w:color="auto"/>
        <w:bottom w:val="none" w:sz="0" w:space="0" w:color="auto"/>
        <w:right w:val="none" w:sz="0" w:space="0" w:color="auto"/>
      </w:divBdr>
    </w:div>
    <w:div w:id="826632714">
      <w:bodyDiv w:val="1"/>
      <w:marLeft w:val="0"/>
      <w:marRight w:val="0"/>
      <w:marTop w:val="0"/>
      <w:marBottom w:val="0"/>
      <w:divBdr>
        <w:top w:val="none" w:sz="0" w:space="0" w:color="auto"/>
        <w:left w:val="none" w:sz="0" w:space="0" w:color="auto"/>
        <w:bottom w:val="none" w:sz="0" w:space="0" w:color="auto"/>
        <w:right w:val="none" w:sz="0" w:space="0" w:color="auto"/>
      </w:divBdr>
    </w:div>
    <w:div w:id="827091934">
      <w:bodyDiv w:val="1"/>
      <w:marLeft w:val="0"/>
      <w:marRight w:val="0"/>
      <w:marTop w:val="0"/>
      <w:marBottom w:val="0"/>
      <w:divBdr>
        <w:top w:val="none" w:sz="0" w:space="0" w:color="auto"/>
        <w:left w:val="none" w:sz="0" w:space="0" w:color="auto"/>
        <w:bottom w:val="none" w:sz="0" w:space="0" w:color="auto"/>
        <w:right w:val="none" w:sz="0" w:space="0" w:color="auto"/>
      </w:divBdr>
    </w:div>
    <w:div w:id="828181676">
      <w:bodyDiv w:val="1"/>
      <w:marLeft w:val="0"/>
      <w:marRight w:val="0"/>
      <w:marTop w:val="0"/>
      <w:marBottom w:val="0"/>
      <w:divBdr>
        <w:top w:val="none" w:sz="0" w:space="0" w:color="auto"/>
        <w:left w:val="none" w:sz="0" w:space="0" w:color="auto"/>
        <w:bottom w:val="none" w:sz="0" w:space="0" w:color="auto"/>
        <w:right w:val="none" w:sz="0" w:space="0" w:color="auto"/>
      </w:divBdr>
    </w:div>
    <w:div w:id="829100021">
      <w:bodyDiv w:val="1"/>
      <w:marLeft w:val="0"/>
      <w:marRight w:val="0"/>
      <w:marTop w:val="0"/>
      <w:marBottom w:val="0"/>
      <w:divBdr>
        <w:top w:val="none" w:sz="0" w:space="0" w:color="auto"/>
        <w:left w:val="none" w:sz="0" w:space="0" w:color="auto"/>
        <w:bottom w:val="none" w:sz="0" w:space="0" w:color="auto"/>
        <w:right w:val="none" w:sz="0" w:space="0" w:color="auto"/>
      </w:divBdr>
    </w:div>
    <w:div w:id="829560702">
      <w:bodyDiv w:val="1"/>
      <w:marLeft w:val="0"/>
      <w:marRight w:val="0"/>
      <w:marTop w:val="0"/>
      <w:marBottom w:val="0"/>
      <w:divBdr>
        <w:top w:val="none" w:sz="0" w:space="0" w:color="auto"/>
        <w:left w:val="none" w:sz="0" w:space="0" w:color="auto"/>
        <w:bottom w:val="none" w:sz="0" w:space="0" w:color="auto"/>
        <w:right w:val="none" w:sz="0" w:space="0" w:color="auto"/>
      </w:divBdr>
    </w:div>
    <w:div w:id="829906143">
      <w:bodyDiv w:val="1"/>
      <w:marLeft w:val="0"/>
      <w:marRight w:val="0"/>
      <w:marTop w:val="0"/>
      <w:marBottom w:val="0"/>
      <w:divBdr>
        <w:top w:val="none" w:sz="0" w:space="0" w:color="auto"/>
        <w:left w:val="none" w:sz="0" w:space="0" w:color="auto"/>
        <w:bottom w:val="none" w:sz="0" w:space="0" w:color="auto"/>
        <w:right w:val="none" w:sz="0" w:space="0" w:color="auto"/>
      </w:divBdr>
    </w:div>
    <w:div w:id="831871711">
      <w:bodyDiv w:val="1"/>
      <w:marLeft w:val="0"/>
      <w:marRight w:val="0"/>
      <w:marTop w:val="0"/>
      <w:marBottom w:val="0"/>
      <w:divBdr>
        <w:top w:val="none" w:sz="0" w:space="0" w:color="auto"/>
        <w:left w:val="none" w:sz="0" w:space="0" w:color="auto"/>
        <w:bottom w:val="none" w:sz="0" w:space="0" w:color="auto"/>
        <w:right w:val="none" w:sz="0" w:space="0" w:color="auto"/>
      </w:divBdr>
    </w:div>
    <w:div w:id="831914873">
      <w:bodyDiv w:val="1"/>
      <w:marLeft w:val="0"/>
      <w:marRight w:val="0"/>
      <w:marTop w:val="0"/>
      <w:marBottom w:val="0"/>
      <w:divBdr>
        <w:top w:val="none" w:sz="0" w:space="0" w:color="auto"/>
        <w:left w:val="none" w:sz="0" w:space="0" w:color="auto"/>
        <w:bottom w:val="none" w:sz="0" w:space="0" w:color="auto"/>
        <w:right w:val="none" w:sz="0" w:space="0" w:color="auto"/>
      </w:divBdr>
    </w:div>
    <w:div w:id="833490813">
      <w:bodyDiv w:val="1"/>
      <w:marLeft w:val="0"/>
      <w:marRight w:val="0"/>
      <w:marTop w:val="0"/>
      <w:marBottom w:val="0"/>
      <w:divBdr>
        <w:top w:val="none" w:sz="0" w:space="0" w:color="auto"/>
        <w:left w:val="none" w:sz="0" w:space="0" w:color="auto"/>
        <w:bottom w:val="none" w:sz="0" w:space="0" w:color="auto"/>
        <w:right w:val="none" w:sz="0" w:space="0" w:color="auto"/>
      </w:divBdr>
    </w:div>
    <w:div w:id="833880185">
      <w:bodyDiv w:val="1"/>
      <w:marLeft w:val="0"/>
      <w:marRight w:val="0"/>
      <w:marTop w:val="0"/>
      <w:marBottom w:val="0"/>
      <w:divBdr>
        <w:top w:val="none" w:sz="0" w:space="0" w:color="auto"/>
        <w:left w:val="none" w:sz="0" w:space="0" w:color="auto"/>
        <w:bottom w:val="none" w:sz="0" w:space="0" w:color="auto"/>
        <w:right w:val="none" w:sz="0" w:space="0" w:color="auto"/>
      </w:divBdr>
    </w:div>
    <w:div w:id="835802085">
      <w:bodyDiv w:val="1"/>
      <w:marLeft w:val="0"/>
      <w:marRight w:val="0"/>
      <w:marTop w:val="0"/>
      <w:marBottom w:val="0"/>
      <w:divBdr>
        <w:top w:val="none" w:sz="0" w:space="0" w:color="auto"/>
        <w:left w:val="none" w:sz="0" w:space="0" w:color="auto"/>
        <w:bottom w:val="none" w:sz="0" w:space="0" w:color="auto"/>
        <w:right w:val="none" w:sz="0" w:space="0" w:color="auto"/>
      </w:divBdr>
    </w:div>
    <w:div w:id="835919200">
      <w:bodyDiv w:val="1"/>
      <w:marLeft w:val="0"/>
      <w:marRight w:val="0"/>
      <w:marTop w:val="0"/>
      <w:marBottom w:val="0"/>
      <w:divBdr>
        <w:top w:val="none" w:sz="0" w:space="0" w:color="auto"/>
        <w:left w:val="none" w:sz="0" w:space="0" w:color="auto"/>
        <w:bottom w:val="none" w:sz="0" w:space="0" w:color="auto"/>
        <w:right w:val="none" w:sz="0" w:space="0" w:color="auto"/>
      </w:divBdr>
    </w:div>
    <w:div w:id="836723789">
      <w:bodyDiv w:val="1"/>
      <w:marLeft w:val="0"/>
      <w:marRight w:val="0"/>
      <w:marTop w:val="0"/>
      <w:marBottom w:val="0"/>
      <w:divBdr>
        <w:top w:val="none" w:sz="0" w:space="0" w:color="auto"/>
        <w:left w:val="none" w:sz="0" w:space="0" w:color="auto"/>
        <w:bottom w:val="none" w:sz="0" w:space="0" w:color="auto"/>
        <w:right w:val="none" w:sz="0" w:space="0" w:color="auto"/>
      </w:divBdr>
    </w:div>
    <w:div w:id="837038108">
      <w:bodyDiv w:val="1"/>
      <w:marLeft w:val="0"/>
      <w:marRight w:val="0"/>
      <w:marTop w:val="0"/>
      <w:marBottom w:val="0"/>
      <w:divBdr>
        <w:top w:val="none" w:sz="0" w:space="0" w:color="auto"/>
        <w:left w:val="none" w:sz="0" w:space="0" w:color="auto"/>
        <w:bottom w:val="none" w:sz="0" w:space="0" w:color="auto"/>
        <w:right w:val="none" w:sz="0" w:space="0" w:color="auto"/>
      </w:divBdr>
    </w:div>
    <w:div w:id="838153570">
      <w:bodyDiv w:val="1"/>
      <w:marLeft w:val="0"/>
      <w:marRight w:val="0"/>
      <w:marTop w:val="0"/>
      <w:marBottom w:val="0"/>
      <w:divBdr>
        <w:top w:val="none" w:sz="0" w:space="0" w:color="auto"/>
        <w:left w:val="none" w:sz="0" w:space="0" w:color="auto"/>
        <w:bottom w:val="none" w:sz="0" w:space="0" w:color="auto"/>
        <w:right w:val="none" w:sz="0" w:space="0" w:color="auto"/>
      </w:divBdr>
    </w:div>
    <w:div w:id="838346495">
      <w:bodyDiv w:val="1"/>
      <w:marLeft w:val="0"/>
      <w:marRight w:val="0"/>
      <w:marTop w:val="0"/>
      <w:marBottom w:val="0"/>
      <w:divBdr>
        <w:top w:val="none" w:sz="0" w:space="0" w:color="auto"/>
        <w:left w:val="none" w:sz="0" w:space="0" w:color="auto"/>
        <w:bottom w:val="none" w:sz="0" w:space="0" w:color="auto"/>
        <w:right w:val="none" w:sz="0" w:space="0" w:color="auto"/>
      </w:divBdr>
    </w:div>
    <w:div w:id="840268604">
      <w:bodyDiv w:val="1"/>
      <w:marLeft w:val="0"/>
      <w:marRight w:val="0"/>
      <w:marTop w:val="0"/>
      <w:marBottom w:val="0"/>
      <w:divBdr>
        <w:top w:val="none" w:sz="0" w:space="0" w:color="auto"/>
        <w:left w:val="none" w:sz="0" w:space="0" w:color="auto"/>
        <w:bottom w:val="none" w:sz="0" w:space="0" w:color="auto"/>
        <w:right w:val="none" w:sz="0" w:space="0" w:color="auto"/>
      </w:divBdr>
    </w:div>
    <w:div w:id="843327301">
      <w:bodyDiv w:val="1"/>
      <w:marLeft w:val="0"/>
      <w:marRight w:val="0"/>
      <w:marTop w:val="0"/>
      <w:marBottom w:val="0"/>
      <w:divBdr>
        <w:top w:val="none" w:sz="0" w:space="0" w:color="auto"/>
        <w:left w:val="none" w:sz="0" w:space="0" w:color="auto"/>
        <w:bottom w:val="none" w:sz="0" w:space="0" w:color="auto"/>
        <w:right w:val="none" w:sz="0" w:space="0" w:color="auto"/>
      </w:divBdr>
    </w:div>
    <w:div w:id="844368671">
      <w:bodyDiv w:val="1"/>
      <w:marLeft w:val="0"/>
      <w:marRight w:val="0"/>
      <w:marTop w:val="0"/>
      <w:marBottom w:val="0"/>
      <w:divBdr>
        <w:top w:val="none" w:sz="0" w:space="0" w:color="auto"/>
        <w:left w:val="none" w:sz="0" w:space="0" w:color="auto"/>
        <w:bottom w:val="none" w:sz="0" w:space="0" w:color="auto"/>
        <w:right w:val="none" w:sz="0" w:space="0" w:color="auto"/>
      </w:divBdr>
    </w:div>
    <w:div w:id="844629871">
      <w:bodyDiv w:val="1"/>
      <w:marLeft w:val="0"/>
      <w:marRight w:val="0"/>
      <w:marTop w:val="0"/>
      <w:marBottom w:val="0"/>
      <w:divBdr>
        <w:top w:val="none" w:sz="0" w:space="0" w:color="auto"/>
        <w:left w:val="none" w:sz="0" w:space="0" w:color="auto"/>
        <w:bottom w:val="none" w:sz="0" w:space="0" w:color="auto"/>
        <w:right w:val="none" w:sz="0" w:space="0" w:color="auto"/>
      </w:divBdr>
    </w:div>
    <w:div w:id="847526144">
      <w:bodyDiv w:val="1"/>
      <w:marLeft w:val="0"/>
      <w:marRight w:val="0"/>
      <w:marTop w:val="0"/>
      <w:marBottom w:val="0"/>
      <w:divBdr>
        <w:top w:val="none" w:sz="0" w:space="0" w:color="auto"/>
        <w:left w:val="none" w:sz="0" w:space="0" w:color="auto"/>
        <w:bottom w:val="none" w:sz="0" w:space="0" w:color="auto"/>
        <w:right w:val="none" w:sz="0" w:space="0" w:color="auto"/>
      </w:divBdr>
    </w:div>
    <w:div w:id="848564342">
      <w:bodyDiv w:val="1"/>
      <w:marLeft w:val="0"/>
      <w:marRight w:val="0"/>
      <w:marTop w:val="0"/>
      <w:marBottom w:val="0"/>
      <w:divBdr>
        <w:top w:val="none" w:sz="0" w:space="0" w:color="auto"/>
        <w:left w:val="none" w:sz="0" w:space="0" w:color="auto"/>
        <w:bottom w:val="none" w:sz="0" w:space="0" w:color="auto"/>
        <w:right w:val="none" w:sz="0" w:space="0" w:color="auto"/>
      </w:divBdr>
    </w:div>
    <w:div w:id="850217284">
      <w:bodyDiv w:val="1"/>
      <w:marLeft w:val="0"/>
      <w:marRight w:val="0"/>
      <w:marTop w:val="0"/>
      <w:marBottom w:val="0"/>
      <w:divBdr>
        <w:top w:val="none" w:sz="0" w:space="0" w:color="auto"/>
        <w:left w:val="none" w:sz="0" w:space="0" w:color="auto"/>
        <w:bottom w:val="none" w:sz="0" w:space="0" w:color="auto"/>
        <w:right w:val="none" w:sz="0" w:space="0" w:color="auto"/>
      </w:divBdr>
    </w:div>
    <w:div w:id="850992026">
      <w:bodyDiv w:val="1"/>
      <w:marLeft w:val="0"/>
      <w:marRight w:val="0"/>
      <w:marTop w:val="0"/>
      <w:marBottom w:val="0"/>
      <w:divBdr>
        <w:top w:val="none" w:sz="0" w:space="0" w:color="auto"/>
        <w:left w:val="none" w:sz="0" w:space="0" w:color="auto"/>
        <w:bottom w:val="none" w:sz="0" w:space="0" w:color="auto"/>
        <w:right w:val="none" w:sz="0" w:space="0" w:color="auto"/>
      </w:divBdr>
    </w:div>
    <w:div w:id="851452336">
      <w:bodyDiv w:val="1"/>
      <w:marLeft w:val="0"/>
      <w:marRight w:val="0"/>
      <w:marTop w:val="0"/>
      <w:marBottom w:val="0"/>
      <w:divBdr>
        <w:top w:val="none" w:sz="0" w:space="0" w:color="auto"/>
        <w:left w:val="none" w:sz="0" w:space="0" w:color="auto"/>
        <w:bottom w:val="none" w:sz="0" w:space="0" w:color="auto"/>
        <w:right w:val="none" w:sz="0" w:space="0" w:color="auto"/>
      </w:divBdr>
    </w:div>
    <w:div w:id="853958492">
      <w:bodyDiv w:val="1"/>
      <w:marLeft w:val="0"/>
      <w:marRight w:val="0"/>
      <w:marTop w:val="0"/>
      <w:marBottom w:val="0"/>
      <w:divBdr>
        <w:top w:val="none" w:sz="0" w:space="0" w:color="auto"/>
        <w:left w:val="none" w:sz="0" w:space="0" w:color="auto"/>
        <w:bottom w:val="none" w:sz="0" w:space="0" w:color="auto"/>
        <w:right w:val="none" w:sz="0" w:space="0" w:color="auto"/>
      </w:divBdr>
    </w:div>
    <w:div w:id="854078473">
      <w:bodyDiv w:val="1"/>
      <w:marLeft w:val="0"/>
      <w:marRight w:val="0"/>
      <w:marTop w:val="0"/>
      <w:marBottom w:val="0"/>
      <w:divBdr>
        <w:top w:val="none" w:sz="0" w:space="0" w:color="auto"/>
        <w:left w:val="none" w:sz="0" w:space="0" w:color="auto"/>
        <w:bottom w:val="none" w:sz="0" w:space="0" w:color="auto"/>
        <w:right w:val="none" w:sz="0" w:space="0" w:color="auto"/>
      </w:divBdr>
    </w:div>
    <w:div w:id="854851906">
      <w:bodyDiv w:val="1"/>
      <w:marLeft w:val="0"/>
      <w:marRight w:val="0"/>
      <w:marTop w:val="0"/>
      <w:marBottom w:val="0"/>
      <w:divBdr>
        <w:top w:val="none" w:sz="0" w:space="0" w:color="auto"/>
        <w:left w:val="none" w:sz="0" w:space="0" w:color="auto"/>
        <w:bottom w:val="none" w:sz="0" w:space="0" w:color="auto"/>
        <w:right w:val="none" w:sz="0" w:space="0" w:color="auto"/>
      </w:divBdr>
    </w:div>
    <w:div w:id="854884211">
      <w:bodyDiv w:val="1"/>
      <w:marLeft w:val="0"/>
      <w:marRight w:val="0"/>
      <w:marTop w:val="0"/>
      <w:marBottom w:val="0"/>
      <w:divBdr>
        <w:top w:val="none" w:sz="0" w:space="0" w:color="auto"/>
        <w:left w:val="none" w:sz="0" w:space="0" w:color="auto"/>
        <w:bottom w:val="none" w:sz="0" w:space="0" w:color="auto"/>
        <w:right w:val="none" w:sz="0" w:space="0" w:color="auto"/>
      </w:divBdr>
    </w:div>
    <w:div w:id="855003932">
      <w:bodyDiv w:val="1"/>
      <w:marLeft w:val="0"/>
      <w:marRight w:val="0"/>
      <w:marTop w:val="0"/>
      <w:marBottom w:val="0"/>
      <w:divBdr>
        <w:top w:val="none" w:sz="0" w:space="0" w:color="auto"/>
        <w:left w:val="none" w:sz="0" w:space="0" w:color="auto"/>
        <w:bottom w:val="none" w:sz="0" w:space="0" w:color="auto"/>
        <w:right w:val="none" w:sz="0" w:space="0" w:color="auto"/>
      </w:divBdr>
    </w:div>
    <w:div w:id="855196624">
      <w:bodyDiv w:val="1"/>
      <w:marLeft w:val="0"/>
      <w:marRight w:val="0"/>
      <w:marTop w:val="0"/>
      <w:marBottom w:val="0"/>
      <w:divBdr>
        <w:top w:val="none" w:sz="0" w:space="0" w:color="auto"/>
        <w:left w:val="none" w:sz="0" w:space="0" w:color="auto"/>
        <w:bottom w:val="none" w:sz="0" w:space="0" w:color="auto"/>
        <w:right w:val="none" w:sz="0" w:space="0" w:color="auto"/>
      </w:divBdr>
    </w:div>
    <w:div w:id="856120677">
      <w:bodyDiv w:val="1"/>
      <w:marLeft w:val="0"/>
      <w:marRight w:val="0"/>
      <w:marTop w:val="0"/>
      <w:marBottom w:val="0"/>
      <w:divBdr>
        <w:top w:val="none" w:sz="0" w:space="0" w:color="auto"/>
        <w:left w:val="none" w:sz="0" w:space="0" w:color="auto"/>
        <w:bottom w:val="none" w:sz="0" w:space="0" w:color="auto"/>
        <w:right w:val="none" w:sz="0" w:space="0" w:color="auto"/>
      </w:divBdr>
    </w:div>
    <w:div w:id="856425136">
      <w:bodyDiv w:val="1"/>
      <w:marLeft w:val="0"/>
      <w:marRight w:val="0"/>
      <w:marTop w:val="0"/>
      <w:marBottom w:val="0"/>
      <w:divBdr>
        <w:top w:val="none" w:sz="0" w:space="0" w:color="auto"/>
        <w:left w:val="none" w:sz="0" w:space="0" w:color="auto"/>
        <w:bottom w:val="none" w:sz="0" w:space="0" w:color="auto"/>
        <w:right w:val="none" w:sz="0" w:space="0" w:color="auto"/>
      </w:divBdr>
    </w:div>
    <w:div w:id="862279810">
      <w:bodyDiv w:val="1"/>
      <w:marLeft w:val="0"/>
      <w:marRight w:val="0"/>
      <w:marTop w:val="0"/>
      <w:marBottom w:val="0"/>
      <w:divBdr>
        <w:top w:val="none" w:sz="0" w:space="0" w:color="auto"/>
        <w:left w:val="none" w:sz="0" w:space="0" w:color="auto"/>
        <w:bottom w:val="none" w:sz="0" w:space="0" w:color="auto"/>
        <w:right w:val="none" w:sz="0" w:space="0" w:color="auto"/>
      </w:divBdr>
    </w:div>
    <w:div w:id="862741687">
      <w:bodyDiv w:val="1"/>
      <w:marLeft w:val="0"/>
      <w:marRight w:val="0"/>
      <w:marTop w:val="0"/>
      <w:marBottom w:val="0"/>
      <w:divBdr>
        <w:top w:val="none" w:sz="0" w:space="0" w:color="auto"/>
        <w:left w:val="none" w:sz="0" w:space="0" w:color="auto"/>
        <w:bottom w:val="none" w:sz="0" w:space="0" w:color="auto"/>
        <w:right w:val="none" w:sz="0" w:space="0" w:color="auto"/>
      </w:divBdr>
    </w:div>
    <w:div w:id="863639617">
      <w:bodyDiv w:val="1"/>
      <w:marLeft w:val="0"/>
      <w:marRight w:val="0"/>
      <w:marTop w:val="0"/>
      <w:marBottom w:val="0"/>
      <w:divBdr>
        <w:top w:val="none" w:sz="0" w:space="0" w:color="auto"/>
        <w:left w:val="none" w:sz="0" w:space="0" w:color="auto"/>
        <w:bottom w:val="none" w:sz="0" w:space="0" w:color="auto"/>
        <w:right w:val="none" w:sz="0" w:space="0" w:color="auto"/>
      </w:divBdr>
    </w:div>
    <w:div w:id="863787945">
      <w:bodyDiv w:val="1"/>
      <w:marLeft w:val="0"/>
      <w:marRight w:val="0"/>
      <w:marTop w:val="0"/>
      <w:marBottom w:val="0"/>
      <w:divBdr>
        <w:top w:val="none" w:sz="0" w:space="0" w:color="auto"/>
        <w:left w:val="none" w:sz="0" w:space="0" w:color="auto"/>
        <w:bottom w:val="none" w:sz="0" w:space="0" w:color="auto"/>
        <w:right w:val="none" w:sz="0" w:space="0" w:color="auto"/>
      </w:divBdr>
    </w:div>
    <w:div w:id="865945220">
      <w:bodyDiv w:val="1"/>
      <w:marLeft w:val="0"/>
      <w:marRight w:val="0"/>
      <w:marTop w:val="0"/>
      <w:marBottom w:val="0"/>
      <w:divBdr>
        <w:top w:val="none" w:sz="0" w:space="0" w:color="auto"/>
        <w:left w:val="none" w:sz="0" w:space="0" w:color="auto"/>
        <w:bottom w:val="none" w:sz="0" w:space="0" w:color="auto"/>
        <w:right w:val="none" w:sz="0" w:space="0" w:color="auto"/>
      </w:divBdr>
    </w:div>
    <w:div w:id="867065226">
      <w:bodyDiv w:val="1"/>
      <w:marLeft w:val="0"/>
      <w:marRight w:val="0"/>
      <w:marTop w:val="0"/>
      <w:marBottom w:val="0"/>
      <w:divBdr>
        <w:top w:val="none" w:sz="0" w:space="0" w:color="auto"/>
        <w:left w:val="none" w:sz="0" w:space="0" w:color="auto"/>
        <w:bottom w:val="none" w:sz="0" w:space="0" w:color="auto"/>
        <w:right w:val="none" w:sz="0" w:space="0" w:color="auto"/>
      </w:divBdr>
    </w:div>
    <w:div w:id="867984245">
      <w:bodyDiv w:val="1"/>
      <w:marLeft w:val="0"/>
      <w:marRight w:val="0"/>
      <w:marTop w:val="0"/>
      <w:marBottom w:val="0"/>
      <w:divBdr>
        <w:top w:val="none" w:sz="0" w:space="0" w:color="auto"/>
        <w:left w:val="none" w:sz="0" w:space="0" w:color="auto"/>
        <w:bottom w:val="none" w:sz="0" w:space="0" w:color="auto"/>
        <w:right w:val="none" w:sz="0" w:space="0" w:color="auto"/>
      </w:divBdr>
    </w:div>
    <w:div w:id="871260721">
      <w:bodyDiv w:val="1"/>
      <w:marLeft w:val="0"/>
      <w:marRight w:val="0"/>
      <w:marTop w:val="0"/>
      <w:marBottom w:val="0"/>
      <w:divBdr>
        <w:top w:val="none" w:sz="0" w:space="0" w:color="auto"/>
        <w:left w:val="none" w:sz="0" w:space="0" w:color="auto"/>
        <w:bottom w:val="none" w:sz="0" w:space="0" w:color="auto"/>
        <w:right w:val="none" w:sz="0" w:space="0" w:color="auto"/>
      </w:divBdr>
    </w:div>
    <w:div w:id="871769416">
      <w:bodyDiv w:val="1"/>
      <w:marLeft w:val="0"/>
      <w:marRight w:val="0"/>
      <w:marTop w:val="0"/>
      <w:marBottom w:val="0"/>
      <w:divBdr>
        <w:top w:val="none" w:sz="0" w:space="0" w:color="auto"/>
        <w:left w:val="none" w:sz="0" w:space="0" w:color="auto"/>
        <w:bottom w:val="none" w:sz="0" w:space="0" w:color="auto"/>
        <w:right w:val="none" w:sz="0" w:space="0" w:color="auto"/>
      </w:divBdr>
    </w:div>
    <w:div w:id="872841049">
      <w:bodyDiv w:val="1"/>
      <w:marLeft w:val="0"/>
      <w:marRight w:val="0"/>
      <w:marTop w:val="0"/>
      <w:marBottom w:val="0"/>
      <w:divBdr>
        <w:top w:val="none" w:sz="0" w:space="0" w:color="auto"/>
        <w:left w:val="none" w:sz="0" w:space="0" w:color="auto"/>
        <w:bottom w:val="none" w:sz="0" w:space="0" w:color="auto"/>
        <w:right w:val="none" w:sz="0" w:space="0" w:color="auto"/>
      </w:divBdr>
    </w:div>
    <w:div w:id="874460242">
      <w:bodyDiv w:val="1"/>
      <w:marLeft w:val="0"/>
      <w:marRight w:val="0"/>
      <w:marTop w:val="0"/>
      <w:marBottom w:val="0"/>
      <w:divBdr>
        <w:top w:val="none" w:sz="0" w:space="0" w:color="auto"/>
        <w:left w:val="none" w:sz="0" w:space="0" w:color="auto"/>
        <w:bottom w:val="none" w:sz="0" w:space="0" w:color="auto"/>
        <w:right w:val="none" w:sz="0" w:space="0" w:color="auto"/>
      </w:divBdr>
    </w:div>
    <w:div w:id="874928056">
      <w:bodyDiv w:val="1"/>
      <w:marLeft w:val="0"/>
      <w:marRight w:val="0"/>
      <w:marTop w:val="0"/>
      <w:marBottom w:val="0"/>
      <w:divBdr>
        <w:top w:val="none" w:sz="0" w:space="0" w:color="auto"/>
        <w:left w:val="none" w:sz="0" w:space="0" w:color="auto"/>
        <w:bottom w:val="none" w:sz="0" w:space="0" w:color="auto"/>
        <w:right w:val="none" w:sz="0" w:space="0" w:color="auto"/>
      </w:divBdr>
    </w:div>
    <w:div w:id="875430722">
      <w:bodyDiv w:val="1"/>
      <w:marLeft w:val="0"/>
      <w:marRight w:val="0"/>
      <w:marTop w:val="0"/>
      <w:marBottom w:val="0"/>
      <w:divBdr>
        <w:top w:val="none" w:sz="0" w:space="0" w:color="auto"/>
        <w:left w:val="none" w:sz="0" w:space="0" w:color="auto"/>
        <w:bottom w:val="none" w:sz="0" w:space="0" w:color="auto"/>
        <w:right w:val="none" w:sz="0" w:space="0" w:color="auto"/>
      </w:divBdr>
    </w:div>
    <w:div w:id="877085611">
      <w:bodyDiv w:val="1"/>
      <w:marLeft w:val="0"/>
      <w:marRight w:val="0"/>
      <w:marTop w:val="0"/>
      <w:marBottom w:val="0"/>
      <w:divBdr>
        <w:top w:val="none" w:sz="0" w:space="0" w:color="auto"/>
        <w:left w:val="none" w:sz="0" w:space="0" w:color="auto"/>
        <w:bottom w:val="none" w:sz="0" w:space="0" w:color="auto"/>
        <w:right w:val="none" w:sz="0" w:space="0" w:color="auto"/>
      </w:divBdr>
    </w:div>
    <w:div w:id="878055445">
      <w:bodyDiv w:val="1"/>
      <w:marLeft w:val="0"/>
      <w:marRight w:val="0"/>
      <w:marTop w:val="0"/>
      <w:marBottom w:val="0"/>
      <w:divBdr>
        <w:top w:val="none" w:sz="0" w:space="0" w:color="auto"/>
        <w:left w:val="none" w:sz="0" w:space="0" w:color="auto"/>
        <w:bottom w:val="none" w:sz="0" w:space="0" w:color="auto"/>
        <w:right w:val="none" w:sz="0" w:space="0" w:color="auto"/>
      </w:divBdr>
    </w:div>
    <w:div w:id="880898116">
      <w:bodyDiv w:val="1"/>
      <w:marLeft w:val="0"/>
      <w:marRight w:val="0"/>
      <w:marTop w:val="0"/>
      <w:marBottom w:val="0"/>
      <w:divBdr>
        <w:top w:val="none" w:sz="0" w:space="0" w:color="auto"/>
        <w:left w:val="none" w:sz="0" w:space="0" w:color="auto"/>
        <w:bottom w:val="none" w:sz="0" w:space="0" w:color="auto"/>
        <w:right w:val="none" w:sz="0" w:space="0" w:color="auto"/>
      </w:divBdr>
    </w:div>
    <w:div w:id="882639762">
      <w:bodyDiv w:val="1"/>
      <w:marLeft w:val="0"/>
      <w:marRight w:val="0"/>
      <w:marTop w:val="0"/>
      <w:marBottom w:val="0"/>
      <w:divBdr>
        <w:top w:val="none" w:sz="0" w:space="0" w:color="auto"/>
        <w:left w:val="none" w:sz="0" w:space="0" w:color="auto"/>
        <w:bottom w:val="none" w:sz="0" w:space="0" w:color="auto"/>
        <w:right w:val="none" w:sz="0" w:space="0" w:color="auto"/>
      </w:divBdr>
    </w:div>
    <w:div w:id="883564489">
      <w:bodyDiv w:val="1"/>
      <w:marLeft w:val="0"/>
      <w:marRight w:val="0"/>
      <w:marTop w:val="0"/>
      <w:marBottom w:val="0"/>
      <w:divBdr>
        <w:top w:val="none" w:sz="0" w:space="0" w:color="auto"/>
        <w:left w:val="none" w:sz="0" w:space="0" w:color="auto"/>
        <w:bottom w:val="none" w:sz="0" w:space="0" w:color="auto"/>
        <w:right w:val="none" w:sz="0" w:space="0" w:color="auto"/>
      </w:divBdr>
    </w:div>
    <w:div w:id="886257735">
      <w:bodyDiv w:val="1"/>
      <w:marLeft w:val="0"/>
      <w:marRight w:val="0"/>
      <w:marTop w:val="0"/>
      <w:marBottom w:val="0"/>
      <w:divBdr>
        <w:top w:val="none" w:sz="0" w:space="0" w:color="auto"/>
        <w:left w:val="none" w:sz="0" w:space="0" w:color="auto"/>
        <w:bottom w:val="none" w:sz="0" w:space="0" w:color="auto"/>
        <w:right w:val="none" w:sz="0" w:space="0" w:color="auto"/>
      </w:divBdr>
    </w:div>
    <w:div w:id="886724468">
      <w:bodyDiv w:val="1"/>
      <w:marLeft w:val="0"/>
      <w:marRight w:val="0"/>
      <w:marTop w:val="0"/>
      <w:marBottom w:val="0"/>
      <w:divBdr>
        <w:top w:val="none" w:sz="0" w:space="0" w:color="auto"/>
        <w:left w:val="none" w:sz="0" w:space="0" w:color="auto"/>
        <w:bottom w:val="none" w:sz="0" w:space="0" w:color="auto"/>
        <w:right w:val="none" w:sz="0" w:space="0" w:color="auto"/>
      </w:divBdr>
    </w:div>
    <w:div w:id="888416113">
      <w:bodyDiv w:val="1"/>
      <w:marLeft w:val="0"/>
      <w:marRight w:val="0"/>
      <w:marTop w:val="0"/>
      <w:marBottom w:val="0"/>
      <w:divBdr>
        <w:top w:val="none" w:sz="0" w:space="0" w:color="auto"/>
        <w:left w:val="none" w:sz="0" w:space="0" w:color="auto"/>
        <w:bottom w:val="none" w:sz="0" w:space="0" w:color="auto"/>
        <w:right w:val="none" w:sz="0" w:space="0" w:color="auto"/>
      </w:divBdr>
    </w:div>
    <w:div w:id="889460096">
      <w:bodyDiv w:val="1"/>
      <w:marLeft w:val="0"/>
      <w:marRight w:val="0"/>
      <w:marTop w:val="0"/>
      <w:marBottom w:val="0"/>
      <w:divBdr>
        <w:top w:val="none" w:sz="0" w:space="0" w:color="auto"/>
        <w:left w:val="none" w:sz="0" w:space="0" w:color="auto"/>
        <w:bottom w:val="none" w:sz="0" w:space="0" w:color="auto"/>
        <w:right w:val="none" w:sz="0" w:space="0" w:color="auto"/>
      </w:divBdr>
    </w:div>
    <w:div w:id="890845190">
      <w:bodyDiv w:val="1"/>
      <w:marLeft w:val="0"/>
      <w:marRight w:val="0"/>
      <w:marTop w:val="0"/>
      <w:marBottom w:val="0"/>
      <w:divBdr>
        <w:top w:val="none" w:sz="0" w:space="0" w:color="auto"/>
        <w:left w:val="none" w:sz="0" w:space="0" w:color="auto"/>
        <w:bottom w:val="none" w:sz="0" w:space="0" w:color="auto"/>
        <w:right w:val="none" w:sz="0" w:space="0" w:color="auto"/>
      </w:divBdr>
    </w:div>
    <w:div w:id="891236975">
      <w:bodyDiv w:val="1"/>
      <w:marLeft w:val="0"/>
      <w:marRight w:val="0"/>
      <w:marTop w:val="0"/>
      <w:marBottom w:val="0"/>
      <w:divBdr>
        <w:top w:val="none" w:sz="0" w:space="0" w:color="auto"/>
        <w:left w:val="none" w:sz="0" w:space="0" w:color="auto"/>
        <w:bottom w:val="none" w:sz="0" w:space="0" w:color="auto"/>
        <w:right w:val="none" w:sz="0" w:space="0" w:color="auto"/>
      </w:divBdr>
    </w:div>
    <w:div w:id="891423629">
      <w:bodyDiv w:val="1"/>
      <w:marLeft w:val="0"/>
      <w:marRight w:val="0"/>
      <w:marTop w:val="0"/>
      <w:marBottom w:val="0"/>
      <w:divBdr>
        <w:top w:val="none" w:sz="0" w:space="0" w:color="auto"/>
        <w:left w:val="none" w:sz="0" w:space="0" w:color="auto"/>
        <w:bottom w:val="none" w:sz="0" w:space="0" w:color="auto"/>
        <w:right w:val="none" w:sz="0" w:space="0" w:color="auto"/>
      </w:divBdr>
    </w:div>
    <w:div w:id="893155054">
      <w:bodyDiv w:val="1"/>
      <w:marLeft w:val="0"/>
      <w:marRight w:val="0"/>
      <w:marTop w:val="0"/>
      <w:marBottom w:val="0"/>
      <w:divBdr>
        <w:top w:val="none" w:sz="0" w:space="0" w:color="auto"/>
        <w:left w:val="none" w:sz="0" w:space="0" w:color="auto"/>
        <w:bottom w:val="none" w:sz="0" w:space="0" w:color="auto"/>
        <w:right w:val="none" w:sz="0" w:space="0" w:color="auto"/>
      </w:divBdr>
    </w:div>
    <w:div w:id="893269818">
      <w:bodyDiv w:val="1"/>
      <w:marLeft w:val="0"/>
      <w:marRight w:val="0"/>
      <w:marTop w:val="0"/>
      <w:marBottom w:val="0"/>
      <w:divBdr>
        <w:top w:val="none" w:sz="0" w:space="0" w:color="auto"/>
        <w:left w:val="none" w:sz="0" w:space="0" w:color="auto"/>
        <w:bottom w:val="none" w:sz="0" w:space="0" w:color="auto"/>
        <w:right w:val="none" w:sz="0" w:space="0" w:color="auto"/>
      </w:divBdr>
    </w:div>
    <w:div w:id="894000460">
      <w:bodyDiv w:val="1"/>
      <w:marLeft w:val="0"/>
      <w:marRight w:val="0"/>
      <w:marTop w:val="0"/>
      <w:marBottom w:val="0"/>
      <w:divBdr>
        <w:top w:val="none" w:sz="0" w:space="0" w:color="auto"/>
        <w:left w:val="none" w:sz="0" w:space="0" w:color="auto"/>
        <w:bottom w:val="none" w:sz="0" w:space="0" w:color="auto"/>
        <w:right w:val="none" w:sz="0" w:space="0" w:color="auto"/>
      </w:divBdr>
    </w:div>
    <w:div w:id="894194982">
      <w:bodyDiv w:val="1"/>
      <w:marLeft w:val="0"/>
      <w:marRight w:val="0"/>
      <w:marTop w:val="0"/>
      <w:marBottom w:val="0"/>
      <w:divBdr>
        <w:top w:val="none" w:sz="0" w:space="0" w:color="auto"/>
        <w:left w:val="none" w:sz="0" w:space="0" w:color="auto"/>
        <w:bottom w:val="none" w:sz="0" w:space="0" w:color="auto"/>
        <w:right w:val="none" w:sz="0" w:space="0" w:color="auto"/>
      </w:divBdr>
    </w:div>
    <w:div w:id="894581386">
      <w:bodyDiv w:val="1"/>
      <w:marLeft w:val="0"/>
      <w:marRight w:val="0"/>
      <w:marTop w:val="0"/>
      <w:marBottom w:val="0"/>
      <w:divBdr>
        <w:top w:val="none" w:sz="0" w:space="0" w:color="auto"/>
        <w:left w:val="none" w:sz="0" w:space="0" w:color="auto"/>
        <w:bottom w:val="none" w:sz="0" w:space="0" w:color="auto"/>
        <w:right w:val="none" w:sz="0" w:space="0" w:color="auto"/>
      </w:divBdr>
    </w:div>
    <w:div w:id="895243834">
      <w:bodyDiv w:val="1"/>
      <w:marLeft w:val="0"/>
      <w:marRight w:val="0"/>
      <w:marTop w:val="0"/>
      <w:marBottom w:val="0"/>
      <w:divBdr>
        <w:top w:val="none" w:sz="0" w:space="0" w:color="auto"/>
        <w:left w:val="none" w:sz="0" w:space="0" w:color="auto"/>
        <w:bottom w:val="none" w:sz="0" w:space="0" w:color="auto"/>
        <w:right w:val="none" w:sz="0" w:space="0" w:color="auto"/>
      </w:divBdr>
    </w:div>
    <w:div w:id="895749211">
      <w:bodyDiv w:val="1"/>
      <w:marLeft w:val="0"/>
      <w:marRight w:val="0"/>
      <w:marTop w:val="0"/>
      <w:marBottom w:val="0"/>
      <w:divBdr>
        <w:top w:val="none" w:sz="0" w:space="0" w:color="auto"/>
        <w:left w:val="none" w:sz="0" w:space="0" w:color="auto"/>
        <w:bottom w:val="none" w:sz="0" w:space="0" w:color="auto"/>
        <w:right w:val="none" w:sz="0" w:space="0" w:color="auto"/>
      </w:divBdr>
    </w:div>
    <w:div w:id="896355736">
      <w:bodyDiv w:val="1"/>
      <w:marLeft w:val="0"/>
      <w:marRight w:val="0"/>
      <w:marTop w:val="0"/>
      <w:marBottom w:val="0"/>
      <w:divBdr>
        <w:top w:val="none" w:sz="0" w:space="0" w:color="auto"/>
        <w:left w:val="none" w:sz="0" w:space="0" w:color="auto"/>
        <w:bottom w:val="none" w:sz="0" w:space="0" w:color="auto"/>
        <w:right w:val="none" w:sz="0" w:space="0" w:color="auto"/>
      </w:divBdr>
      <w:divsChild>
        <w:div w:id="1907373914">
          <w:marLeft w:val="0"/>
          <w:marRight w:val="0"/>
          <w:marTop w:val="0"/>
          <w:marBottom w:val="0"/>
          <w:divBdr>
            <w:top w:val="none" w:sz="0" w:space="0" w:color="auto"/>
            <w:left w:val="none" w:sz="0" w:space="0" w:color="auto"/>
            <w:bottom w:val="none" w:sz="0" w:space="0" w:color="auto"/>
            <w:right w:val="none" w:sz="0" w:space="0" w:color="auto"/>
          </w:divBdr>
        </w:div>
        <w:div w:id="320426146">
          <w:marLeft w:val="0"/>
          <w:marRight w:val="0"/>
          <w:marTop w:val="0"/>
          <w:marBottom w:val="0"/>
          <w:divBdr>
            <w:top w:val="none" w:sz="0" w:space="0" w:color="auto"/>
            <w:left w:val="none" w:sz="0" w:space="0" w:color="auto"/>
            <w:bottom w:val="none" w:sz="0" w:space="0" w:color="auto"/>
            <w:right w:val="none" w:sz="0" w:space="0" w:color="auto"/>
          </w:divBdr>
        </w:div>
        <w:div w:id="134105420">
          <w:marLeft w:val="0"/>
          <w:marRight w:val="0"/>
          <w:marTop w:val="0"/>
          <w:marBottom w:val="0"/>
          <w:divBdr>
            <w:top w:val="none" w:sz="0" w:space="0" w:color="auto"/>
            <w:left w:val="none" w:sz="0" w:space="0" w:color="auto"/>
            <w:bottom w:val="none" w:sz="0" w:space="0" w:color="auto"/>
            <w:right w:val="none" w:sz="0" w:space="0" w:color="auto"/>
          </w:divBdr>
        </w:div>
        <w:div w:id="65079602">
          <w:marLeft w:val="0"/>
          <w:marRight w:val="0"/>
          <w:marTop w:val="0"/>
          <w:marBottom w:val="0"/>
          <w:divBdr>
            <w:top w:val="none" w:sz="0" w:space="0" w:color="auto"/>
            <w:left w:val="none" w:sz="0" w:space="0" w:color="auto"/>
            <w:bottom w:val="none" w:sz="0" w:space="0" w:color="auto"/>
            <w:right w:val="none" w:sz="0" w:space="0" w:color="auto"/>
          </w:divBdr>
        </w:div>
        <w:div w:id="1609005984">
          <w:marLeft w:val="0"/>
          <w:marRight w:val="0"/>
          <w:marTop w:val="0"/>
          <w:marBottom w:val="0"/>
          <w:divBdr>
            <w:top w:val="none" w:sz="0" w:space="0" w:color="auto"/>
            <w:left w:val="none" w:sz="0" w:space="0" w:color="auto"/>
            <w:bottom w:val="none" w:sz="0" w:space="0" w:color="auto"/>
            <w:right w:val="none" w:sz="0" w:space="0" w:color="auto"/>
          </w:divBdr>
        </w:div>
        <w:div w:id="1381203142">
          <w:marLeft w:val="0"/>
          <w:marRight w:val="0"/>
          <w:marTop w:val="0"/>
          <w:marBottom w:val="0"/>
          <w:divBdr>
            <w:top w:val="none" w:sz="0" w:space="0" w:color="auto"/>
            <w:left w:val="none" w:sz="0" w:space="0" w:color="auto"/>
            <w:bottom w:val="none" w:sz="0" w:space="0" w:color="auto"/>
            <w:right w:val="none" w:sz="0" w:space="0" w:color="auto"/>
          </w:divBdr>
        </w:div>
        <w:div w:id="1570921678">
          <w:marLeft w:val="0"/>
          <w:marRight w:val="0"/>
          <w:marTop w:val="0"/>
          <w:marBottom w:val="0"/>
          <w:divBdr>
            <w:top w:val="none" w:sz="0" w:space="0" w:color="auto"/>
            <w:left w:val="none" w:sz="0" w:space="0" w:color="auto"/>
            <w:bottom w:val="none" w:sz="0" w:space="0" w:color="auto"/>
            <w:right w:val="none" w:sz="0" w:space="0" w:color="auto"/>
          </w:divBdr>
        </w:div>
        <w:div w:id="14968029">
          <w:marLeft w:val="0"/>
          <w:marRight w:val="0"/>
          <w:marTop w:val="0"/>
          <w:marBottom w:val="0"/>
          <w:divBdr>
            <w:top w:val="none" w:sz="0" w:space="0" w:color="auto"/>
            <w:left w:val="none" w:sz="0" w:space="0" w:color="auto"/>
            <w:bottom w:val="none" w:sz="0" w:space="0" w:color="auto"/>
            <w:right w:val="none" w:sz="0" w:space="0" w:color="auto"/>
          </w:divBdr>
        </w:div>
        <w:div w:id="248317045">
          <w:marLeft w:val="0"/>
          <w:marRight w:val="0"/>
          <w:marTop w:val="0"/>
          <w:marBottom w:val="0"/>
          <w:divBdr>
            <w:top w:val="none" w:sz="0" w:space="0" w:color="auto"/>
            <w:left w:val="none" w:sz="0" w:space="0" w:color="auto"/>
            <w:bottom w:val="none" w:sz="0" w:space="0" w:color="auto"/>
            <w:right w:val="none" w:sz="0" w:space="0" w:color="auto"/>
          </w:divBdr>
        </w:div>
        <w:div w:id="120156373">
          <w:marLeft w:val="0"/>
          <w:marRight w:val="0"/>
          <w:marTop w:val="0"/>
          <w:marBottom w:val="0"/>
          <w:divBdr>
            <w:top w:val="none" w:sz="0" w:space="0" w:color="auto"/>
            <w:left w:val="none" w:sz="0" w:space="0" w:color="auto"/>
            <w:bottom w:val="none" w:sz="0" w:space="0" w:color="auto"/>
            <w:right w:val="none" w:sz="0" w:space="0" w:color="auto"/>
          </w:divBdr>
        </w:div>
        <w:div w:id="1177421006">
          <w:marLeft w:val="0"/>
          <w:marRight w:val="0"/>
          <w:marTop w:val="0"/>
          <w:marBottom w:val="0"/>
          <w:divBdr>
            <w:top w:val="none" w:sz="0" w:space="0" w:color="auto"/>
            <w:left w:val="none" w:sz="0" w:space="0" w:color="auto"/>
            <w:bottom w:val="none" w:sz="0" w:space="0" w:color="auto"/>
            <w:right w:val="none" w:sz="0" w:space="0" w:color="auto"/>
          </w:divBdr>
        </w:div>
        <w:div w:id="1594705372">
          <w:marLeft w:val="0"/>
          <w:marRight w:val="0"/>
          <w:marTop w:val="0"/>
          <w:marBottom w:val="0"/>
          <w:divBdr>
            <w:top w:val="none" w:sz="0" w:space="0" w:color="auto"/>
            <w:left w:val="none" w:sz="0" w:space="0" w:color="auto"/>
            <w:bottom w:val="none" w:sz="0" w:space="0" w:color="auto"/>
            <w:right w:val="none" w:sz="0" w:space="0" w:color="auto"/>
          </w:divBdr>
        </w:div>
        <w:div w:id="558250554">
          <w:marLeft w:val="0"/>
          <w:marRight w:val="0"/>
          <w:marTop w:val="0"/>
          <w:marBottom w:val="0"/>
          <w:divBdr>
            <w:top w:val="none" w:sz="0" w:space="0" w:color="auto"/>
            <w:left w:val="none" w:sz="0" w:space="0" w:color="auto"/>
            <w:bottom w:val="none" w:sz="0" w:space="0" w:color="auto"/>
            <w:right w:val="none" w:sz="0" w:space="0" w:color="auto"/>
          </w:divBdr>
        </w:div>
        <w:div w:id="1416510473">
          <w:marLeft w:val="0"/>
          <w:marRight w:val="0"/>
          <w:marTop w:val="0"/>
          <w:marBottom w:val="0"/>
          <w:divBdr>
            <w:top w:val="none" w:sz="0" w:space="0" w:color="auto"/>
            <w:left w:val="none" w:sz="0" w:space="0" w:color="auto"/>
            <w:bottom w:val="none" w:sz="0" w:space="0" w:color="auto"/>
            <w:right w:val="none" w:sz="0" w:space="0" w:color="auto"/>
          </w:divBdr>
        </w:div>
        <w:div w:id="1205555922">
          <w:marLeft w:val="0"/>
          <w:marRight w:val="0"/>
          <w:marTop w:val="0"/>
          <w:marBottom w:val="0"/>
          <w:divBdr>
            <w:top w:val="none" w:sz="0" w:space="0" w:color="auto"/>
            <w:left w:val="none" w:sz="0" w:space="0" w:color="auto"/>
            <w:bottom w:val="none" w:sz="0" w:space="0" w:color="auto"/>
            <w:right w:val="none" w:sz="0" w:space="0" w:color="auto"/>
          </w:divBdr>
        </w:div>
        <w:div w:id="1931886076">
          <w:marLeft w:val="0"/>
          <w:marRight w:val="0"/>
          <w:marTop w:val="0"/>
          <w:marBottom w:val="0"/>
          <w:divBdr>
            <w:top w:val="none" w:sz="0" w:space="0" w:color="auto"/>
            <w:left w:val="none" w:sz="0" w:space="0" w:color="auto"/>
            <w:bottom w:val="none" w:sz="0" w:space="0" w:color="auto"/>
            <w:right w:val="none" w:sz="0" w:space="0" w:color="auto"/>
          </w:divBdr>
        </w:div>
        <w:div w:id="37781314">
          <w:marLeft w:val="0"/>
          <w:marRight w:val="0"/>
          <w:marTop w:val="0"/>
          <w:marBottom w:val="0"/>
          <w:divBdr>
            <w:top w:val="none" w:sz="0" w:space="0" w:color="auto"/>
            <w:left w:val="none" w:sz="0" w:space="0" w:color="auto"/>
            <w:bottom w:val="none" w:sz="0" w:space="0" w:color="auto"/>
            <w:right w:val="none" w:sz="0" w:space="0" w:color="auto"/>
          </w:divBdr>
        </w:div>
        <w:div w:id="987589766">
          <w:marLeft w:val="0"/>
          <w:marRight w:val="0"/>
          <w:marTop w:val="0"/>
          <w:marBottom w:val="0"/>
          <w:divBdr>
            <w:top w:val="none" w:sz="0" w:space="0" w:color="auto"/>
            <w:left w:val="none" w:sz="0" w:space="0" w:color="auto"/>
            <w:bottom w:val="none" w:sz="0" w:space="0" w:color="auto"/>
            <w:right w:val="none" w:sz="0" w:space="0" w:color="auto"/>
          </w:divBdr>
        </w:div>
        <w:div w:id="1859734582">
          <w:marLeft w:val="0"/>
          <w:marRight w:val="0"/>
          <w:marTop w:val="0"/>
          <w:marBottom w:val="0"/>
          <w:divBdr>
            <w:top w:val="none" w:sz="0" w:space="0" w:color="auto"/>
            <w:left w:val="none" w:sz="0" w:space="0" w:color="auto"/>
            <w:bottom w:val="none" w:sz="0" w:space="0" w:color="auto"/>
            <w:right w:val="none" w:sz="0" w:space="0" w:color="auto"/>
          </w:divBdr>
        </w:div>
        <w:div w:id="1609312662">
          <w:marLeft w:val="0"/>
          <w:marRight w:val="0"/>
          <w:marTop w:val="0"/>
          <w:marBottom w:val="0"/>
          <w:divBdr>
            <w:top w:val="none" w:sz="0" w:space="0" w:color="auto"/>
            <w:left w:val="none" w:sz="0" w:space="0" w:color="auto"/>
            <w:bottom w:val="none" w:sz="0" w:space="0" w:color="auto"/>
            <w:right w:val="none" w:sz="0" w:space="0" w:color="auto"/>
          </w:divBdr>
        </w:div>
        <w:div w:id="1947076480">
          <w:marLeft w:val="0"/>
          <w:marRight w:val="0"/>
          <w:marTop w:val="0"/>
          <w:marBottom w:val="0"/>
          <w:divBdr>
            <w:top w:val="none" w:sz="0" w:space="0" w:color="auto"/>
            <w:left w:val="none" w:sz="0" w:space="0" w:color="auto"/>
            <w:bottom w:val="none" w:sz="0" w:space="0" w:color="auto"/>
            <w:right w:val="none" w:sz="0" w:space="0" w:color="auto"/>
          </w:divBdr>
        </w:div>
        <w:div w:id="845901253">
          <w:marLeft w:val="0"/>
          <w:marRight w:val="0"/>
          <w:marTop w:val="0"/>
          <w:marBottom w:val="0"/>
          <w:divBdr>
            <w:top w:val="none" w:sz="0" w:space="0" w:color="auto"/>
            <w:left w:val="none" w:sz="0" w:space="0" w:color="auto"/>
            <w:bottom w:val="none" w:sz="0" w:space="0" w:color="auto"/>
            <w:right w:val="none" w:sz="0" w:space="0" w:color="auto"/>
          </w:divBdr>
        </w:div>
        <w:div w:id="1241480078">
          <w:marLeft w:val="0"/>
          <w:marRight w:val="0"/>
          <w:marTop w:val="0"/>
          <w:marBottom w:val="0"/>
          <w:divBdr>
            <w:top w:val="none" w:sz="0" w:space="0" w:color="auto"/>
            <w:left w:val="none" w:sz="0" w:space="0" w:color="auto"/>
            <w:bottom w:val="none" w:sz="0" w:space="0" w:color="auto"/>
            <w:right w:val="none" w:sz="0" w:space="0" w:color="auto"/>
          </w:divBdr>
        </w:div>
        <w:div w:id="364209371">
          <w:marLeft w:val="0"/>
          <w:marRight w:val="0"/>
          <w:marTop w:val="0"/>
          <w:marBottom w:val="0"/>
          <w:divBdr>
            <w:top w:val="none" w:sz="0" w:space="0" w:color="auto"/>
            <w:left w:val="none" w:sz="0" w:space="0" w:color="auto"/>
            <w:bottom w:val="none" w:sz="0" w:space="0" w:color="auto"/>
            <w:right w:val="none" w:sz="0" w:space="0" w:color="auto"/>
          </w:divBdr>
        </w:div>
        <w:div w:id="1144155311">
          <w:marLeft w:val="0"/>
          <w:marRight w:val="0"/>
          <w:marTop w:val="0"/>
          <w:marBottom w:val="0"/>
          <w:divBdr>
            <w:top w:val="none" w:sz="0" w:space="0" w:color="auto"/>
            <w:left w:val="none" w:sz="0" w:space="0" w:color="auto"/>
            <w:bottom w:val="none" w:sz="0" w:space="0" w:color="auto"/>
            <w:right w:val="none" w:sz="0" w:space="0" w:color="auto"/>
          </w:divBdr>
        </w:div>
        <w:div w:id="187761821">
          <w:marLeft w:val="0"/>
          <w:marRight w:val="0"/>
          <w:marTop w:val="0"/>
          <w:marBottom w:val="0"/>
          <w:divBdr>
            <w:top w:val="none" w:sz="0" w:space="0" w:color="auto"/>
            <w:left w:val="none" w:sz="0" w:space="0" w:color="auto"/>
            <w:bottom w:val="none" w:sz="0" w:space="0" w:color="auto"/>
            <w:right w:val="none" w:sz="0" w:space="0" w:color="auto"/>
          </w:divBdr>
        </w:div>
        <w:div w:id="50886834">
          <w:marLeft w:val="0"/>
          <w:marRight w:val="0"/>
          <w:marTop w:val="0"/>
          <w:marBottom w:val="0"/>
          <w:divBdr>
            <w:top w:val="none" w:sz="0" w:space="0" w:color="auto"/>
            <w:left w:val="none" w:sz="0" w:space="0" w:color="auto"/>
            <w:bottom w:val="none" w:sz="0" w:space="0" w:color="auto"/>
            <w:right w:val="none" w:sz="0" w:space="0" w:color="auto"/>
          </w:divBdr>
        </w:div>
        <w:div w:id="2091582662">
          <w:marLeft w:val="0"/>
          <w:marRight w:val="0"/>
          <w:marTop w:val="0"/>
          <w:marBottom w:val="0"/>
          <w:divBdr>
            <w:top w:val="none" w:sz="0" w:space="0" w:color="auto"/>
            <w:left w:val="none" w:sz="0" w:space="0" w:color="auto"/>
            <w:bottom w:val="none" w:sz="0" w:space="0" w:color="auto"/>
            <w:right w:val="none" w:sz="0" w:space="0" w:color="auto"/>
          </w:divBdr>
        </w:div>
        <w:div w:id="493497552">
          <w:marLeft w:val="0"/>
          <w:marRight w:val="0"/>
          <w:marTop w:val="0"/>
          <w:marBottom w:val="0"/>
          <w:divBdr>
            <w:top w:val="none" w:sz="0" w:space="0" w:color="auto"/>
            <w:left w:val="none" w:sz="0" w:space="0" w:color="auto"/>
            <w:bottom w:val="none" w:sz="0" w:space="0" w:color="auto"/>
            <w:right w:val="none" w:sz="0" w:space="0" w:color="auto"/>
          </w:divBdr>
        </w:div>
        <w:div w:id="763844097">
          <w:marLeft w:val="0"/>
          <w:marRight w:val="0"/>
          <w:marTop w:val="0"/>
          <w:marBottom w:val="0"/>
          <w:divBdr>
            <w:top w:val="none" w:sz="0" w:space="0" w:color="auto"/>
            <w:left w:val="none" w:sz="0" w:space="0" w:color="auto"/>
            <w:bottom w:val="none" w:sz="0" w:space="0" w:color="auto"/>
            <w:right w:val="none" w:sz="0" w:space="0" w:color="auto"/>
          </w:divBdr>
        </w:div>
        <w:div w:id="12658022">
          <w:marLeft w:val="0"/>
          <w:marRight w:val="0"/>
          <w:marTop w:val="0"/>
          <w:marBottom w:val="0"/>
          <w:divBdr>
            <w:top w:val="none" w:sz="0" w:space="0" w:color="auto"/>
            <w:left w:val="none" w:sz="0" w:space="0" w:color="auto"/>
            <w:bottom w:val="none" w:sz="0" w:space="0" w:color="auto"/>
            <w:right w:val="none" w:sz="0" w:space="0" w:color="auto"/>
          </w:divBdr>
        </w:div>
        <w:div w:id="1579754584">
          <w:marLeft w:val="0"/>
          <w:marRight w:val="0"/>
          <w:marTop w:val="0"/>
          <w:marBottom w:val="0"/>
          <w:divBdr>
            <w:top w:val="none" w:sz="0" w:space="0" w:color="auto"/>
            <w:left w:val="none" w:sz="0" w:space="0" w:color="auto"/>
            <w:bottom w:val="none" w:sz="0" w:space="0" w:color="auto"/>
            <w:right w:val="none" w:sz="0" w:space="0" w:color="auto"/>
          </w:divBdr>
        </w:div>
        <w:div w:id="1428958889">
          <w:marLeft w:val="0"/>
          <w:marRight w:val="0"/>
          <w:marTop w:val="0"/>
          <w:marBottom w:val="0"/>
          <w:divBdr>
            <w:top w:val="none" w:sz="0" w:space="0" w:color="auto"/>
            <w:left w:val="none" w:sz="0" w:space="0" w:color="auto"/>
            <w:bottom w:val="none" w:sz="0" w:space="0" w:color="auto"/>
            <w:right w:val="none" w:sz="0" w:space="0" w:color="auto"/>
          </w:divBdr>
        </w:div>
        <w:div w:id="466093063">
          <w:marLeft w:val="0"/>
          <w:marRight w:val="0"/>
          <w:marTop w:val="0"/>
          <w:marBottom w:val="0"/>
          <w:divBdr>
            <w:top w:val="none" w:sz="0" w:space="0" w:color="auto"/>
            <w:left w:val="none" w:sz="0" w:space="0" w:color="auto"/>
            <w:bottom w:val="none" w:sz="0" w:space="0" w:color="auto"/>
            <w:right w:val="none" w:sz="0" w:space="0" w:color="auto"/>
          </w:divBdr>
        </w:div>
        <w:div w:id="2125416355">
          <w:marLeft w:val="0"/>
          <w:marRight w:val="0"/>
          <w:marTop w:val="0"/>
          <w:marBottom w:val="0"/>
          <w:divBdr>
            <w:top w:val="none" w:sz="0" w:space="0" w:color="auto"/>
            <w:left w:val="none" w:sz="0" w:space="0" w:color="auto"/>
            <w:bottom w:val="none" w:sz="0" w:space="0" w:color="auto"/>
            <w:right w:val="none" w:sz="0" w:space="0" w:color="auto"/>
          </w:divBdr>
        </w:div>
        <w:div w:id="1592619767">
          <w:marLeft w:val="0"/>
          <w:marRight w:val="0"/>
          <w:marTop w:val="0"/>
          <w:marBottom w:val="0"/>
          <w:divBdr>
            <w:top w:val="none" w:sz="0" w:space="0" w:color="auto"/>
            <w:left w:val="none" w:sz="0" w:space="0" w:color="auto"/>
            <w:bottom w:val="none" w:sz="0" w:space="0" w:color="auto"/>
            <w:right w:val="none" w:sz="0" w:space="0" w:color="auto"/>
          </w:divBdr>
        </w:div>
        <w:div w:id="601305921">
          <w:marLeft w:val="0"/>
          <w:marRight w:val="0"/>
          <w:marTop w:val="0"/>
          <w:marBottom w:val="0"/>
          <w:divBdr>
            <w:top w:val="none" w:sz="0" w:space="0" w:color="auto"/>
            <w:left w:val="none" w:sz="0" w:space="0" w:color="auto"/>
            <w:bottom w:val="none" w:sz="0" w:space="0" w:color="auto"/>
            <w:right w:val="none" w:sz="0" w:space="0" w:color="auto"/>
          </w:divBdr>
        </w:div>
        <w:div w:id="1472749427">
          <w:marLeft w:val="0"/>
          <w:marRight w:val="0"/>
          <w:marTop w:val="0"/>
          <w:marBottom w:val="0"/>
          <w:divBdr>
            <w:top w:val="none" w:sz="0" w:space="0" w:color="auto"/>
            <w:left w:val="none" w:sz="0" w:space="0" w:color="auto"/>
            <w:bottom w:val="none" w:sz="0" w:space="0" w:color="auto"/>
            <w:right w:val="none" w:sz="0" w:space="0" w:color="auto"/>
          </w:divBdr>
        </w:div>
        <w:div w:id="1895316529">
          <w:marLeft w:val="0"/>
          <w:marRight w:val="0"/>
          <w:marTop w:val="0"/>
          <w:marBottom w:val="0"/>
          <w:divBdr>
            <w:top w:val="none" w:sz="0" w:space="0" w:color="auto"/>
            <w:left w:val="none" w:sz="0" w:space="0" w:color="auto"/>
            <w:bottom w:val="none" w:sz="0" w:space="0" w:color="auto"/>
            <w:right w:val="none" w:sz="0" w:space="0" w:color="auto"/>
          </w:divBdr>
        </w:div>
        <w:div w:id="729577622">
          <w:marLeft w:val="0"/>
          <w:marRight w:val="0"/>
          <w:marTop w:val="0"/>
          <w:marBottom w:val="0"/>
          <w:divBdr>
            <w:top w:val="none" w:sz="0" w:space="0" w:color="auto"/>
            <w:left w:val="none" w:sz="0" w:space="0" w:color="auto"/>
            <w:bottom w:val="none" w:sz="0" w:space="0" w:color="auto"/>
            <w:right w:val="none" w:sz="0" w:space="0" w:color="auto"/>
          </w:divBdr>
        </w:div>
        <w:div w:id="1234505285">
          <w:marLeft w:val="0"/>
          <w:marRight w:val="0"/>
          <w:marTop w:val="0"/>
          <w:marBottom w:val="0"/>
          <w:divBdr>
            <w:top w:val="none" w:sz="0" w:space="0" w:color="auto"/>
            <w:left w:val="none" w:sz="0" w:space="0" w:color="auto"/>
            <w:bottom w:val="none" w:sz="0" w:space="0" w:color="auto"/>
            <w:right w:val="none" w:sz="0" w:space="0" w:color="auto"/>
          </w:divBdr>
        </w:div>
        <w:div w:id="1958636132">
          <w:marLeft w:val="0"/>
          <w:marRight w:val="0"/>
          <w:marTop w:val="0"/>
          <w:marBottom w:val="0"/>
          <w:divBdr>
            <w:top w:val="none" w:sz="0" w:space="0" w:color="auto"/>
            <w:left w:val="none" w:sz="0" w:space="0" w:color="auto"/>
            <w:bottom w:val="none" w:sz="0" w:space="0" w:color="auto"/>
            <w:right w:val="none" w:sz="0" w:space="0" w:color="auto"/>
          </w:divBdr>
        </w:div>
        <w:div w:id="851064065">
          <w:marLeft w:val="0"/>
          <w:marRight w:val="0"/>
          <w:marTop w:val="0"/>
          <w:marBottom w:val="0"/>
          <w:divBdr>
            <w:top w:val="none" w:sz="0" w:space="0" w:color="auto"/>
            <w:left w:val="none" w:sz="0" w:space="0" w:color="auto"/>
            <w:bottom w:val="none" w:sz="0" w:space="0" w:color="auto"/>
            <w:right w:val="none" w:sz="0" w:space="0" w:color="auto"/>
          </w:divBdr>
        </w:div>
        <w:div w:id="2118523864">
          <w:marLeft w:val="0"/>
          <w:marRight w:val="0"/>
          <w:marTop w:val="0"/>
          <w:marBottom w:val="0"/>
          <w:divBdr>
            <w:top w:val="none" w:sz="0" w:space="0" w:color="auto"/>
            <w:left w:val="none" w:sz="0" w:space="0" w:color="auto"/>
            <w:bottom w:val="none" w:sz="0" w:space="0" w:color="auto"/>
            <w:right w:val="none" w:sz="0" w:space="0" w:color="auto"/>
          </w:divBdr>
        </w:div>
        <w:div w:id="1317760529">
          <w:marLeft w:val="0"/>
          <w:marRight w:val="0"/>
          <w:marTop w:val="0"/>
          <w:marBottom w:val="0"/>
          <w:divBdr>
            <w:top w:val="none" w:sz="0" w:space="0" w:color="auto"/>
            <w:left w:val="none" w:sz="0" w:space="0" w:color="auto"/>
            <w:bottom w:val="none" w:sz="0" w:space="0" w:color="auto"/>
            <w:right w:val="none" w:sz="0" w:space="0" w:color="auto"/>
          </w:divBdr>
        </w:div>
        <w:div w:id="1008404952">
          <w:marLeft w:val="0"/>
          <w:marRight w:val="0"/>
          <w:marTop w:val="0"/>
          <w:marBottom w:val="0"/>
          <w:divBdr>
            <w:top w:val="none" w:sz="0" w:space="0" w:color="auto"/>
            <w:left w:val="none" w:sz="0" w:space="0" w:color="auto"/>
            <w:bottom w:val="none" w:sz="0" w:space="0" w:color="auto"/>
            <w:right w:val="none" w:sz="0" w:space="0" w:color="auto"/>
          </w:divBdr>
        </w:div>
        <w:div w:id="943418521">
          <w:marLeft w:val="0"/>
          <w:marRight w:val="0"/>
          <w:marTop w:val="0"/>
          <w:marBottom w:val="0"/>
          <w:divBdr>
            <w:top w:val="none" w:sz="0" w:space="0" w:color="auto"/>
            <w:left w:val="none" w:sz="0" w:space="0" w:color="auto"/>
            <w:bottom w:val="none" w:sz="0" w:space="0" w:color="auto"/>
            <w:right w:val="none" w:sz="0" w:space="0" w:color="auto"/>
          </w:divBdr>
        </w:div>
        <w:div w:id="1348024760">
          <w:marLeft w:val="0"/>
          <w:marRight w:val="0"/>
          <w:marTop w:val="0"/>
          <w:marBottom w:val="0"/>
          <w:divBdr>
            <w:top w:val="none" w:sz="0" w:space="0" w:color="auto"/>
            <w:left w:val="none" w:sz="0" w:space="0" w:color="auto"/>
            <w:bottom w:val="none" w:sz="0" w:space="0" w:color="auto"/>
            <w:right w:val="none" w:sz="0" w:space="0" w:color="auto"/>
          </w:divBdr>
        </w:div>
        <w:div w:id="1622999967">
          <w:marLeft w:val="0"/>
          <w:marRight w:val="0"/>
          <w:marTop w:val="0"/>
          <w:marBottom w:val="0"/>
          <w:divBdr>
            <w:top w:val="none" w:sz="0" w:space="0" w:color="auto"/>
            <w:left w:val="none" w:sz="0" w:space="0" w:color="auto"/>
            <w:bottom w:val="none" w:sz="0" w:space="0" w:color="auto"/>
            <w:right w:val="none" w:sz="0" w:space="0" w:color="auto"/>
          </w:divBdr>
        </w:div>
        <w:div w:id="1962957733">
          <w:marLeft w:val="0"/>
          <w:marRight w:val="0"/>
          <w:marTop w:val="0"/>
          <w:marBottom w:val="0"/>
          <w:divBdr>
            <w:top w:val="none" w:sz="0" w:space="0" w:color="auto"/>
            <w:left w:val="none" w:sz="0" w:space="0" w:color="auto"/>
            <w:bottom w:val="none" w:sz="0" w:space="0" w:color="auto"/>
            <w:right w:val="none" w:sz="0" w:space="0" w:color="auto"/>
          </w:divBdr>
        </w:div>
        <w:div w:id="1555656623">
          <w:marLeft w:val="0"/>
          <w:marRight w:val="0"/>
          <w:marTop w:val="0"/>
          <w:marBottom w:val="0"/>
          <w:divBdr>
            <w:top w:val="none" w:sz="0" w:space="0" w:color="auto"/>
            <w:left w:val="none" w:sz="0" w:space="0" w:color="auto"/>
            <w:bottom w:val="none" w:sz="0" w:space="0" w:color="auto"/>
            <w:right w:val="none" w:sz="0" w:space="0" w:color="auto"/>
          </w:divBdr>
        </w:div>
        <w:div w:id="1022824432">
          <w:marLeft w:val="0"/>
          <w:marRight w:val="0"/>
          <w:marTop w:val="0"/>
          <w:marBottom w:val="0"/>
          <w:divBdr>
            <w:top w:val="none" w:sz="0" w:space="0" w:color="auto"/>
            <w:left w:val="none" w:sz="0" w:space="0" w:color="auto"/>
            <w:bottom w:val="none" w:sz="0" w:space="0" w:color="auto"/>
            <w:right w:val="none" w:sz="0" w:space="0" w:color="auto"/>
          </w:divBdr>
        </w:div>
        <w:div w:id="1964454341">
          <w:marLeft w:val="0"/>
          <w:marRight w:val="0"/>
          <w:marTop w:val="0"/>
          <w:marBottom w:val="0"/>
          <w:divBdr>
            <w:top w:val="none" w:sz="0" w:space="0" w:color="auto"/>
            <w:left w:val="none" w:sz="0" w:space="0" w:color="auto"/>
            <w:bottom w:val="none" w:sz="0" w:space="0" w:color="auto"/>
            <w:right w:val="none" w:sz="0" w:space="0" w:color="auto"/>
          </w:divBdr>
        </w:div>
        <w:div w:id="1942882748">
          <w:marLeft w:val="0"/>
          <w:marRight w:val="0"/>
          <w:marTop w:val="0"/>
          <w:marBottom w:val="0"/>
          <w:divBdr>
            <w:top w:val="none" w:sz="0" w:space="0" w:color="auto"/>
            <w:left w:val="none" w:sz="0" w:space="0" w:color="auto"/>
            <w:bottom w:val="none" w:sz="0" w:space="0" w:color="auto"/>
            <w:right w:val="none" w:sz="0" w:space="0" w:color="auto"/>
          </w:divBdr>
        </w:div>
        <w:div w:id="116266461">
          <w:marLeft w:val="0"/>
          <w:marRight w:val="0"/>
          <w:marTop w:val="0"/>
          <w:marBottom w:val="0"/>
          <w:divBdr>
            <w:top w:val="none" w:sz="0" w:space="0" w:color="auto"/>
            <w:left w:val="none" w:sz="0" w:space="0" w:color="auto"/>
            <w:bottom w:val="none" w:sz="0" w:space="0" w:color="auto"/>
            <w:right w:val="none" w:sz="0" w:space="0" w:color="auto"/>
          </w:divBdr>
        </w:div>
        <w:div w:id="1530290224">
          <w:marLeft w:val="0"/>
          <w:marRight w:val="0"/>
          <w:marTop w:val="0"/>
          <w:marBottom w:val="0"/>
          <w:divBdr>
            <w:top w:val="none" w:sz="0" w:space="0" w:color="auto"/>
            <w:left w:val="none" w:sz="0" w:space="0" w:color="auto"/>
            <w:bottom w:val="none" w:sz="0" w:space="0" w:color="auto"/>
            <w:right w:val="none" w:sz="0" w:space="0" w:color="auto"/>
          </w:divBdr>
        </w:div>
        <w:div w:id="982393059">
          <w:marLeft w:val="0"/>
          <w:marRight w:val="0"/>
          <w:marTop w:val="0"/>
          <w:marBottom w:val="0"/>
          <w:divBdr>
            <w:top w:val="none" w:sz="0" w:space="0" w:color="auto"/>
            <w:left w:val="none" w:sz="0" w:space="0" w:color="auto"/>
            <w:bottom w:val="none" w:sz="0" w:space="0" w:color="auto"/>
            <w:right w:val="none" w:sz="0" w:space="0" w:color="auto"/>
          </w:divBdr>
        </w:div>
        <w:div w:id="945191964">
          <w:marLeft w:val="0"/>
          <w:marRight w:val="0"/>
          <w:marTop w:val="0"/>
          <w:marBottom w:val="0"/>
          <w:divBdr>
            <w:top w:val="none" w:sz="0" w:space="0" w:color="auto"/>
            <w:left w:val="none" w:sz="0" w:space="0" w:color="auto"/>
            <w:bottom w:val="none" w:sz="0" w:space="0" w:color="auto"/>
            <w:right w:val="none" w:sz="0" w:space="0" w:color="auto"/>
          </w:divBdr>
        </w:div>
        <w:div w:id="1844929940">
          <w:marLeft w:val="0"/>
          <w:marRight w:val="0"/>
          <w:marTop w:val="0"/>
          <w:marBottom w:val="0"/>
          <w:divBdr>
            <w:top w:val="none" w:sz="0" w:space="0" w:color="auto"/>
            <w:left w:val="none" w:sz="0" w:space="0" w:color="auto"/>
            <w:bottom w:val="none" w:sz="0" w:space="0" w:color="auto"/>
            <w:right w:val="none" w:sz="0" w:space="0" w:color="auto"/>
          </w:divBdr>
        </w:div>
        <w:div w:id="229313828">
          <w:marLeft w:val="0"/>
          <w:marRight w:val="0"/>
          <w:marTop w:val="0"/>
          <w:marBottom w:val="0"/>
          <w:divBdr>
            <w:top w:val="none" w:sz="0" w:space="0" w:color="auto"/>
            <w:left w:val="none" w:sz="0" w:space="0" w:color="auto"/>
            <w:bottom w:val="none" w:sz="0" w:space="0" w:color="auto"/>
            <w:right w:val="none" w:sz="0" w:space="0" w:color="auto"/>
          </w:divBdr>
        </w:div>
        <w:div w:id="946424412">
          <w:marLeft w:val="0"/>
          <w:marRight w:val="0"/>
          <w:marTop w:val="0"/>
          <w:marBottom w:val="0"/>
          <w:divBdr>
            <w:top w:val="none" w:sz="0" w:space="0" w:color="auto"/>
            <w:left w:val="none" w:sz="0" w:space="0" w:color="auto"/>
            <w:bottom w:val="none" w:sz="0" w:space="0" w:color="auto"/>
            <w:right w:val="none" w:sz="0" w:space="0" w:color="auto"/>
          </w:divBdr>
        </w:div>
        <w:div w:id="1004626955">
          <w:marLeft w:val="0"/>
          <w:marRight w:val="0"/>
          <w:marTop w:val="0"/>
          <w:marBottom w:val="0"/>
          <w:divBdr>
            <w:top w:val="none" w:sz="0" w:space="0" w:color="auto"/>
            <w:left w:val="none" w:sz="0" w:space="0" w:color="auto"/>
            <w:bottom w:val="none" w:sz="0" w:space="0" w:color="auto"/>
            <w:right w:val="none" w:sz="0" w:space="0" w:color="auto"/>
          </w:divBdr>
        </w:div>
        <w:div w:id="656226398">
          <w:marLeft w:val="0"/>
          <w:marRight w:val="0"/>
          <w:marTop w:val="0"/>
          <w:marBottom w:val="0"/>
          <w:divBdr>
            <w:top w:val="none" w:sz="0" w:space="0" w:color="auto"/>
            <w:left w:val="none" w:sz="0" w:space="0" w:color="auto"/>
            <w:bottom w:val="none" w:sz="0" w:space="0" w:color="auto"/>
            <w:right w:val="none" w:sz="0" w:space="0" w:color="auto"/>
          </w:divBdr>
        </w:div>
        <w:div w:id="137966256">
          <w:marLeft w:val="0"/>
          <w:marRight w:val="0"/>
          <w:marTop w:val="0"/>
          <w:marBottom w:val="0"/>
          <w:divBdr>
            <w:top w:val="none" w:sz="0" w:space="0" w:color="auto"/>
            <w:left w:val="none" w:sz="0" w:space="0" w:color="auto"/>
            <w:bottom w:val="none" w:sz="0" w:space="0" w:color="auto"/>
            <w:right w:val="none" w:sz="0" w:space="0" w:color="auto"/>
          </w:divBdr>
        </w:div>
        <w:div w:id="266739112">
          <w:marLeft w:val="0"/>
          <w:marRight w:val="0"/>
          <w:marTop w:val="0"/>
          <w:marBottom w:val="0"/>
          <w:divBdr>
            <w:top w:val="none" w:sz="0" w:space="0" w:color="auto"/>
            <w:left w:val="none" w:sz="0" w:space="0" w:color="auto"/>
            <w:bottom w:val="none" w:sz="0" w:space="0" w:color="auto"/>
            <w:right w:val="none" w:sz="0" w:space="0" w:color="auto"/>
          </w:divBdr>
        </w:div>
        <w:div w:id="1314914378">
          <w:marLeft w:val="0"/>
          <w:marRight w:val="0"/>
          <w:marTop w:val="0"/>
          <w:marBottom w:val="0"/>
          <w:divBdr>
            <w:top w:val="none" w:sz="0" w:space="0" w:color="auto"/>
            <w:left w:val="none" w:sz="0" w:space="0" w:color="auto"/>
            <w:bottom w:val="none" w:sz="0" w:space="0" w:color="auto"/>
            <w:right w:val="none" w:sz="0" w:space="0" w:color="auto"/>
          </w:divBdr>
        </w:div>
        <w:div w:id="343290313">
          <w:marLeft w:val="0"/>
          <w:marRight w:val="0"/>
          <w:marTop w:val="0"/>
          <w:marBottom w:val="0"/>
          <w:divBdr>
            <w:top w:val="none" w:sz="0" w:space="0" w:color="auto"/>
            <w:left w:val="none" w:sz="0" w:space="0" w:color="auto"/>
            <w:bottom w:val="none" w:sz="0" w:space="0" w:color="auto"/>
            <w:right w:val="none" w:sz="0" w:space="0" w:color="auto"/>
          </w:divBdr>
        </w:div>
        <w:div w:id="43873595">
          <w:marLeft w:val="0"/>
          <w:marRight w:val="0"/>
          <w:marTop w:val="0"/>
          <w:marBottom w:val="0"/>
          <w:divBdr>
            <w:top w:val="none" w:sz="0" w:space="0" w:color="auto"/>
            <w:left w:val="none" w:sz="0" w:space="0" w:color="auto"/>
            <w:bottom w:val="none" w:sz="0" w:space="0" w:color="auto"/>
            <w:right w:val="none" w:sz="0" w:space="0" w:color="auto"/>
          </w:divBdr>
        </w:div>
        <w:div w:id="2016958304">
          <w:marLeft w:val="0"/>
          <w:marRight w:val="0"/>
          <w:marTop w:val="0"/>
          <w:marBottom w:val="0"/>
          <w:divBdr>
            <w:top w:val="none" w:sz="0" w:space="0" w:color="auto"/>
            <w:left w:val="none" w:sz="0" w:space="0" w:color="auto"/>
            <w:bottom w:val="none" w:sz="0" w:space="0" w:color="auto"/>
            <w:right w:val="none" w:sz="0" w:space="0" w:color="auto"/>
          </w:divBdr>
        </w:div>
        <w:div w:id="445999433">
          <w:marLeft w:val="0"/>
          <w:marRight w:val="0"/>
          <w:marTop w:val="0"/>
          <w:marBottom w:val="0"/>
          <w:divBdr>
            <w:top w:val="none" w:sz="0" w:space="0" w:color="auto"/>
            <w:left w:val="none" w:sz="0" w:space="0" w:color="auto"/>
            <w:bottom w:val="none" w:sz="0" w:space="0" w:color="auto"/>
            <w:right w:val="none" w:sz="0" w:space="0" w:color="auto"/>
          </w:divBdr>
        </w:div>
        <w:div w:id="1249997747">
          <w:marLeft w:val="0"/>
          <w:marRight w:val="0"/>
          <w:marTop w:val="0"/>
          <w:marBottom w:val="0"/>
          <w:divBdr>
            <w:top w:val="none" w:sz="0" w:space="0" w:color="auto"/>
            <w:left w:val="none" w:sz="0" w:space="0" w:color="auto"/>
            <w:bottom w:val="none" w:sz="0" w:space="0" w:color="auto"/>
            <w:right w:val="none" w:sz="0" w:space="0" w:color="auto"/>
          </w:divBdr>
        </w:div>
        <w:div w:id="1025593986">
          <w:marLeft w:val="0"/>
          <w:marRight w:val="0"/>
          <w:marTop w:val="0"/>
          <w:marBottom w:val="0"/>
          <w:divBdr>
            <w:top w:val="none" w:sz="0" w:space="0" w:color="auto"/>
            <w:left w:val="none" w:sz="0" w:space="0" w:color="auto"/>
            <w:bottom w:val="none" w:sz="0" w:space="0" w:color="auto"/>
            <w:right w:val="none" w:sz="0" w:space="0" w:color="auto"/>
          </w:divBdr>
        </w:div>
        <w:div w:id="1490365007">
          <w:marLeft w:val="0"/>
          <w:marRight w:val="0"/>
          <w:marTop w:val="0"/>
          <w:marBottom w:val="0"/>
          <w:divBdr>
            <w:top w:val="none" w:sz="0" w:space="0" w:color="auto"/>
            <w:left w:val="none" w:sz="0" w:space="0" w:color="auto"/>
            <w:bottom w:val="none" w:sz="0" w:space="0" w:color="auto"/>
            <w:right w:val="none" w:sz="0" w:space="0" w:color="auto"/>
          </w:divBdr>
        </w:div>
        <w:div w:id="1036005982">
          <w:marLeft w:val="0"/>
          <w:marRight w:val="0"/>
          <w:marTop w:val="0"/>
          <w:marBottom w:val="0"/>
          <w:divBdr>
            <w:top w:val="none" w:sz="0" w:space="0" w:color="auto"/>
            <w:left w:val="none" w:sz="0" w:space="0" w:color="auto"/>
            <w:bottom w:val="none" w:sz="0" w:space="0" w:color="auto"/>
            <w:right w:val="none" w:sz="0" w:space="0" w:color="auto"/>
          </w:divBdr>
        </w:div>
        <w:div w:id="1442992465">
          <w:marLeft w:val="0"/>
          <w:marRight w:val="0"/>
          <w:marTop w:val="0"/>
          <w:marBottom w:val="0"/>
          <w:divBdr>
            <w:top w:val="none" w:sz="0" w:space="0" w:color="auto"/>
            <w:left w:val="none" w:sz="0" w:space="0" w:color="auto"/>
            <w:bottom w:val="none" w:sz="0" w:space="0" w:color="auto"/>
            <w:right w:val="none" w:sz="0" w:space="0" w:color="auto"/>
          </w:divBdr>
        </w:div>
        <w:div w:id="650132850">
          <w:marLeft w:val="0"/>
          <w:marRight w:val="0"/>
          <w:marTop w:val="0"/>
          <w:marBottom w:val="0"/>
          <w:divBdr>
            <w:top w:val="none" w:sz="0" w:space="0" w:color="auto"/>
            <w:left w:val="none" w:sz="0" w:space="0" w:color="auto"/>
            <w:bottom w:val="none" w:sz="0" w:space="0" w:color="auto"/>
            <w:right w:val="none" w:sz="0" w:space="0" w:color="auto"/>
          </w:divBdr>
        </w:div>
        <w:div w:id="1200627031">
          <w:marLeft w:val="0"/>
          <w:marRight w:val="0"/>
          <w:marTop w:val="0"/>
          <w:marBottom w:val="0"/>
          <w:divBdr>
            <w:top w:val="none" w:sz="0" w:space="0" w:color="auto"/>
            <w:left w:val="none" w:sz="0" w:space="0" w:color="auto"/>
            <w:bottom w:val="none" w:sz="0" w:space="0" w:color="auto"/>
            <w:right w:val="none" w:sz="0" w:space="0" w:color="auto"/>
          </w:divBdr>
        </w:div>
        <w:div w:id="862980370">
          <w:marLeft w:val="0"/>
          <w:marRight w:val="0"/>
          <w:marTop w:val="0"/>
          <w:marBottom w:val="0"/>
          <w:divBdr>
            <w:top w:val="none" w:sz="0" w:space="0" w:color="auto"/>
            <w:left w:val="none" w:sz="0" w:space="0" w:color="auto"/>
            <w:bottom w:val="none" w:sz="0" w:space="0" w:color="auto"/>
            <w:right w:val="none" w:sz="0" w:space="0" w:color="auto"/>
          </w:divBdr>
        </w:div>
        <w:div w:id="2073305058">
          <w:marLeft w:val="0"/>
          <w:marRight w:val="0"/>
          <w:marTop w:val="0"/>
          <w:marBottom w:val="0"/>
          <w:divBdr>
            <w:top w:val="none" w:sz="0" w:space="0" w:color="auto"/>
            <w:left w:val="none" w:sz="0" w:space="0" w:color="auto"/>
            <w:bottom w:val="none" w:sz="0" w:space="0" w:color="auto"/>
            <w:right w:val="none" w:sz="0" w:space="0" w:color="auto"/>
          </w:divBdr>
        </w:div>
        <w:div w:id="1024399400">
          <w:marLeft w:val="0"/>
          <w:marRight w:val="0"/>
          <w:marTop w:val="0"/>
          <w:marBottom w:val="0"/>
          <w:divBdr>
            <w:top w:val="none" w:sz="0" w:space="0" w:color="auto"/>
            <w:left w:val="none" w:sz="0" w:space="0" w:color="auto"/>
            <w:bottom w:val="none" w:sz="0" w:space="0" w:color="auto"/>
            <w:right w:val="none" w:sz="0" w:space="0" w:color="auto"/>
          </w:divBdr>
        </w:div>
        <w:div w:id="887759328">
          <w:marLeft w:val="0"/>
          <w:marRight w:val="0"/>
          <w:marTop w:val="0"/>
          <w:marBottom w:val="0"/>
          <w:divBdr>
            <w:top w:val="none" w:sz="0" w:space="0" w:color="auto"/>
            <w:left w:val="none" w:sz="0" w:space="0" w:color="auto"/>
            <w:bottom w:val="none" w:sz="0" w:space="0" w:color="auto"/>
            <w:right w:val="none" w:sz="0" w:space="0" w:color="auto"/>
          </w:divBdr>
        </w:div>
        <w:div w:id="463961567">
          <w:marLeft w:val="0"/>
          <w:marRight w:val="0"/>
          <w:marTop w:val="0"/>
          <w:marBottom w:val="0"/>
          <w:divBdr>
            <w:top w:val="none" w:sz="0" w:space="0" w:color="auto"/>
            <w:left w:val="none" w:sz="0" w:space="0" w:color="auto"/>
            <w:bottom w:val="none" w:sz="0" w:space="0" w:color="auto"/>
            <w:right w:val="none" w:sz="0" w:space="0" w:color="auto"/>
          </w:divBdr>
        </w:div>
        <w:div w:id="2108190864">
          <w:marLeft w:val="0"/>
          <w:marRight w:val="0"/>
          <w:marTop w:val="0"/>
          <w:marBottom w:val="0"/>
          <w:divBdr>
            <w:top w:val="none" w:sz="0" w:space="0" w:color="auto"/>
            <w:left w:val="none" w:sz="0" w:space="0" w:color="auto"/>
            <w:bottom w:val="none" w:sz="0" w:space="0" w:color="auto"/>
            <w:right w:val="none" w:sz="0" w:space="0" w:color="auto"/>
          </w:divBdr>
        </w:div>
        <w:div w:id="2043044684">
          <w:marLeft w:val="0"/>
          <w:marRight w:val="0"/>
          <w:marTop w:val="0"/>
          <w:marBottom w:val="0"/>
          <w:divBdr>
            <w:top w:val="none" w:sz="0" w:space="0" w:color="auto"/>
            <w:left w:val="none" w:sz="0" w:space="0" w:color="auto"/>
            <w:bottom w:val="none" w:sz="0" w:space="0" w:color="auto"/>
            <w:right w:val="none" w:sz="0" w:space="0" w:color="auto"/>
          </w:divBdr>
        </w:div>
        <w:div w:id="238364353">
          <w:marLeft w:val="0"/>
          <w:marRight w:val="0"/>
          <w:marTop w:val="0"/>
          <w:marBottom w:val="0"/>
          <w:divBdr>
            <w:top w:val="none" w:sz="0" w:space="0" w:color="auto"/>
            <w:left w:val="none" w:sz="0" w:space="0" w:color="auto"/>
            <w:bottom w:val="none" w:sz="0" w:space="0" w:color="auto"/>
            <w:right w:val="none" w:sz="0" w:space="0" w:color="auto"/>
          </w:divBdr>
        </w:div>
        <w:div w:id="1112213781">
          <w:marLeft w:val="0"/>
          <w:marRight w:val="0"/>
          <w:marTop w:val="0"/>
          <w:marBottom w:val="0"/>
          <w:divBdr>
            <w:top w:val="none" w:sz="0" w:space="0" w:color="auto"/>
            <w:left w:val="none" w:sz="0" w:space="0" w:color="auto"/>
            <w:bottom w:val="none" w:sz="0" w:space="0" w:color="auto"/>
            <w:right w:val="none" w:sz="0" w:space="0" w:color="auto"/>
          </w:divBdr>
        </w:div>
        <w:div w:id="1876844091">
          <w:marLeft w:val="0"/>
          <w:marRight w:val="0"/>
          <w:marTop w:val="0"/>
          <w:marBottom w:val="0"/>
          <w:divBdr>
            <w:top w:val="none" w:sz="0" w:space="0" w:color="auto"/>
            <w:left w:val="none" w:sz="0" w:space="0" w:color="auto"/>
            <w:bottom w:val="none" w:sz="0" w:space="0" w:color="auto"/>
            <w:right w:val="none" w:sz="0" w:space="0" w:color="auto"/>
          </w:divBdr>
        </w:div>
        <w:div w:id="643853655">
          <w:marLeft w:val="0"/>
          <w:marRight w:val="0"/>
          <w:marTop w:val="0"/>
          <w:marBottom w:val="0"/>
          <w:divBdr>
            <w:top w:val="none" w:sz="0" w:space="0" w:color="auto"/>
            <w:left w:val="none" w:sz="0" w:space="0" w:color="auto"/>
            <w:bottom w:val="none" w:sz="0" w:space="0" w:color="auto"/>
            <w:right w:val="none" w:sz="0" w:space="0" w:color="auto"/>
          </w:divBdr>
        </w:div>
        <w:div w:id="1015226530">
          <w:marLeft w:val="0"/>
          <w:marRight w:val="0"/>
          <w:marTop w:val="0"/>
          <w:marBottom w:val="0"/>
          <w:divBdr>
            <w:top w:val="none" w:sz="0" w:space="0" w:color="auto"/>
            <w:left w:val="none" w:sz="0" w:space="0" w:color="auto"/>
            <w:bottom w:val="none" w:sz="0" w:space="0" w:color="auto"/>
            <w:right w:val="none" w:sz="0" w:space="0" w:color="auto"/>
          </w:divBdr>
        </w:div>
        <w:div w:id="1857841643">
          <w:marLeft w:val="0"/>
          <w:marRight w:val="0"/>
          <w:marTop w:val="0"/>
          <w:marBottom w:val="0"/>
          <w:divBdr>
            <w:top w:val="none" w:sz="0" w:space="0" w:color="auto"/>
            <w:left w:val="none" w:sz="0" w:space="0" w:color="auto"/>
            <w:bottom w:val="none" w:sz="0" w:space="0" w:color="auto"/>
            <w:right w:val="none" w:sz="0" w:space="0" w:color="auto"/>
          </w:divBdr>
        </w:div>
        <w:div w:id="140273928">
          <w:marLeft w:val="0"/>
          <w:marRight w:val="0"/>
          <w:marTop w:val="0"/>
          <w:marBottom w:val="0"/>
          <w:divBdr>
            <w:top w:val="none" w:sz="0" w:space="0" w:color="auto"/>
            <w:left w:val="none" w:sz="0" w:space="0" w:color="auto"/>
            <w:bottom w:val="none" w:sz="0" w:space="0" w:color="auto"/>
            <w:right w:val="none" w:sz="0" w:space="0" w:color="auto"/>
          </w:divBdr>
        </w:div>
        <w:div w:id="46495829">
          <w:marLeft w:val="0"/>
          <w:marRight w:val="0"/>
          <w:marTop w:val="0"/>
          <w:marBottom w:val="0"/>
          <w:divBdr>
            <w:top w:val="none" w:sz="0" w:space="0" w:color="auto"/>
            <w:left w:val="none" w:sz="0" w:space="0" w:color="auto"/>
            <w:bottom w:val="none" w:sz="0" w:space="0" w:color="auto"/>
            <w:right w:val="none" w:sz="0" w:space="0" w:color="auto"/>
          </w:divBdr>
        </w:div>
        <w:div w:id="2004577065">
          <w:marLeft w:val="0"/>
          <w:marRight w:val="0"/>
          <w:marTop w:val="0"/>
          <w:marBottom w:val="0"/>
          <w:divBdr>
            <w:top w:val="none" w:sz="0" w:space="0" w:color="auto"/>
            <w:left w:val="none" w:sz="0" w:space="0" w:color="auto"/>
            <w:bottom w:val="none" w:sz="0" w:space="0" w:color="auto"/>
            <w:right w:val="none" w:sz="0" w:space="0" w:color="auto"/>
          </w:divBdr>
        </w:div>
        <w:div w:id="599603482">
          <w:marLeft w:val="0"/>
          <w:marRight w:val="0"/>
          <w:marTop w:val="0"/>
          <w:marBottom w:val="0"/>
          <w:divBdr>
            <w:top w:val="none" w:sz="0" w:space="0" w:color="auto"/>
            <w:left w:val="none" w:sz="0" w:space="0" w:color="auto"/>
            <w:bottom w:val="none" w:sz="0" w:space="0" w:color="auto"/>
            <w:right w:val="none" w:sz="0" w:space="0" w:color="auto"/>
          </w:divBdr>
        </w:div>
        <w:div w:id="993685807">
          <w:marLeft w:val="0"/>
          <w:marRight w:val="0"/>
          <w:marTop w:val="0"/>
          <w:marBottom w:val="0"/>
          <w:divBdr>
            <w:top w:val="none" w:sz="0" w:space="0" w:color="auto"/>
            <w:left w:val="none" w:sz="0" w:space="0" w:color="auto"/>
            <w:bottom w:val="none" w:sz="0" w:space="0" w:color="auto"/>
            <w:right w:val="none" w:sz="0" w:space="0" w:color="auto"/>
          </w:divBdr>
        </w:div>
        <w:div w:id="1192575720">
          <w:marLeft w:val="0"/>
          <w:marRight w:val="0"/>
          <w:marTop w:val="0"/>
          <w:marBottom w:val="0"/>
          <w:divBdr>
            <w:top w:val="none" w:sz="0" w:space="0" w:color="auto"/>
            <w:left w:val="none" w:sz="0" w:space="0" w:color="auto"/>
            <w:bottom w:val="none" w:sz="0" w:space="0" w:color="auto"/>
            <w:right w:val="none" w:sz="0" w:space="0" w:color="auto"/>
          </w:divBdr>
        </w:div>
        <w:div w:id="1591159001">
          <w:marLeft w:val="0"/>
          <w:marRight w:val="0"/>
          <w:marTop w:val="0"/>
          <w:marBottom w:val="0"/>
          <w:divBdr>
            <w:top w:val="none" w:sz="0" w:space="0" w:color="auto"/>
            <w:left w:val="none" w:sz="0" w:space="0" w:color="auto"/>
            <w:bottom w:val="none" w:sz="0" w:space="0" w:color="auto"/>
            <w:right w:val="none" w:sz="0" w:space="0" w:color="auto"/>
          </w:divBdr>
        </w:div>
        <w:div w:id="307978552">
          <w:marLeft w:val="0"/>
          <w:marRight w:val="0"/>
          <w:marTop w:val="0"/>
          <w:marBottom w:val="0"/>
          <w:divBdr>
            <w:top w:val="none" w:sz="0" w:space="0" w:color="auto"/>
            <w:left w:val="none" w:sz="0" w:space="0" w:color="auto"/>
            <w:bottom w:val="none" w:sz="0" w:space="0" w:color="auto"/>
            <w:right w:val="none" w:sz="0" w:space="0" w:color="auto"/>
          </w:divBdr>
        </w:div>
      </w:divsChild>
    </w:div>
    <w:div w:id="896816855">
      <w:bodyDiv w:val="1"/>
      <w:marLeft w:val="0"/>
      <w:marRight w:val="0"/>
      <w:marTop w:val="0"/>
      <w:marBottom w:val="0"/>
      <w:divBdr>
        <w:top w:val="none" w:sz="0" w:space="0" w:color="auto"/>
        <w:left w:val="none" w:sz="0" w:space="0" w:color="auto"/>
        <w:bottom w:val="none" w:sz="0" w:space="0" w:color="auto"/>
        <w:right w:val="none" w:sz="0" w:space="0" w:color="auto"/>
      </w:divBdr>
    </w:div>
    <w:div w:id="900092913">
      <w:bodyDiv w:val="1"/>
      <w:marLeft w:val="0"/>
      <w:marRight w:val="0"/>
      <w:marTop w:val="0"/>
      <w:marBottom w:val="0"/>
      <w:divBdr>
        <w:top w:val="none" w:sz="0" w:space="0" w:color="auto"/>
        <w:left w:val="none" w:sz="0" w:space="0" w:color="auto"/>
        <w:bottom w:val="none" w:sz="0" w:space="0" w:color="auto"/>
        <w:right w:val="none" w:sz="0" w:space="0" w:color="auto"/>
      </w:divBdr>
    </w:div>
    <w:div w:id="900946185">
      <w:bodyDiv w:val="1"/>
      <w:marLeft w:val="0"/>
      <w:marRight w:val="0"/>
      <w:marTop w:val="0"/>
      <w:marBottom w:val="0"/>
      <w:divBdr>
        <w:top w:val="none" w:sz="0" w:space="0" w:color="auto"/>
        <w:left w:val="none" w:sz="0" w:space="0" w:color="auto"/>
        <w:bottom w:val="none" w:sz="0" w:space="0" w:color="auto"/>
        <w:right w:val="none" w:sz="0" w:space="0" w:color="auto"/>
      </w:divBdr>
    </w:div>
    <w:div w:id="901060320">
      <w:bodyDiv w:val="1"/>
      <w:marLeft w:val="0"/>
      <w:marRight w:val="0"/>
      <w:marTop w:val="0"/>
      <w:marBottom w:val="0"/>
      <w:divBdr>
        <w:top w:val="none" w:sz="0" w:space="0" w:color="auto"/>
        <w:left w:val="none" w:sz="0" w:space="0" w:color="auto"/>
        <w:bottom w:val="none" w:sz="0" w:space="0" w:color="auto"/>
        <w:right w:val="none" w:sz="0" w:space="0" w:color="auto"/>
      </w:divBdr>
    </w:div>
    <w:div w:id="901256287">
      <w:bodyDiv w:val="1"/>
      <w:marLeft w:val="0"/>
      <w:marRight w:val="0"/>
      <w:marTop w:val="0"/>
      <w:marBottom w:val="0"/>
      <w:divBdr>
        <w:top w:val="none" w:sz="0" w:space="0" w:color="auto"/>
        <w:left w:val="none" w:sz="0" w:space="0" w:color="auto"/>
        <w:bottom w:val="none" w:sz="0" w:space="0" w:color="auto"/>
        <w:right w:val="none" w:sz="0" w:space="0" w:color="auto"/>
      </w:divBdr>
    </w:div>
    <w:div w:id="901675730">
      <w:bodyDiv w:val="1"/>
      <w:marLeft w:val="0"/>
      <w:marRight w:val="0"/>
      <w:marTop w:val="0"/>
      <w:marBottom w:val="0"/>
      <w:divBdr>
        <w:top w:val="none" w:sz="0" w:space="0" w:color="auto"/>
        <w:left w:val="none" w:sz="0" w:space="0" w:color="auto"/>
        <w:bottom w:val="none" w:sz="0" w:space="0" w:color="auto"/>
        <w:right w:val="none" w:sz="0" w:space="0" w:color="auto"/>
      </w:divBdr>
    </w:div>
    <w:div w:id="902326240">
      <w:bodyDiv w:val="1"/>
      <w:marLeft w:val="0"/>
      <w:marRight w:val="0"/>
      <w:marTop w:val="0"/>
      <w:marBottom w:val="0"/>
      <w:divBdr>
        <w:top w:val="none" w:sz="0" w:space="0" w:color="auto"/>
        <w:left w:val="none" w:sz="0" w:space="0" w:color="auto"/>
        <w:bottom w:val="none" w:sz="0" w:space="0" w:color="auto"/>
        <w:right w:val="none" w:sz="0" w:space="0" w:color="auto"/>
      </w:divBdr>
    </w:div>
    <w:div w:id="903028873">
      <w:bodyDiv w:val="1"/>
      <w:marLeft w:val="0"/>
      <w:marRight w:val="0"/>
      <w:marTop w:val="0"/>
      <w:marBottom w:val="0"/>
      <w:divBdr>
        <w:top w:val="none" w:sz="0" w:space="0" w:color="auto"/>
        <w:left w:val="none" w:sz="0" w:space="0" w:color="auto"/>
        <w:bottom w:val="none" w:sz="0" w:space="0" w:color="auto"/>
        <w:right w:val="none" w:sz="0" w:space="0" w:color="auto"/>
      </w:divBdr>
    </w:div>
    <w:div w:id="906383349">
      <w:bodyDiv w:val="1"/>
      <w:marLeft w:val="0"/>
      <w:marRight w:val="0"/>
      <w:marTop w:val="0"/>
      <w:marBottom w:val="0"/>
      <w:divBdr>
        <w:top w:val="none" w:sz="0" w:space="0" w:color="auto"/>
        <w:left w:val="none" w:sz="0" w:space="0" w:color="auto"/>
        <w:bottom w:val="none" w:sz="0" w:space="0" w:color="auto"/>
        <w:right w:val="none" w:sz="0" w:space="0" w:color="auto"/>
      </w:divBdr>
    </w:div>
    <w:div w:id="908419112">
      <w:bodyDiv w:val="1"/>
      <w:marLeft w:val="0"/>
      <w:marRight w:val="0"/>
      <w:marTop w:val="0"/>
      <w:marBottom w:val="0"/>
      <w:divBdr>
        <w:top w:val="none" w:sz="0" w:space="0" w:color="auto"/>
        <w:left w:val="none" w:sz="0" w:space="0" w:color="auto"/>
        <w:bottom w:val="none" w:sz="0" w:space="0" w:color="auto"/>
        <w:right w:val="none" w:sz="0" w:space="0" w:color="auto"/>
      </w:divBdr>
    </w:div>
    <w:div w:id="908920914">
      <w:bodyDiv w:val="1"/>
      <w:marLeft w:val="0"/>
      <w:marRight w:val="0"/>
      <w:marTop w:val="0"/>
      <w:marBottom w:val="0"/>
      <w:divBdr>
        <w:top w:val="none" w:sz="0" w:space="0" w:color="auto"/>
        <w:left w:val="none" w:sz="0" w:space="0" w:color="auto"/>
        <w:bottom w:val="none" w:sz="0" w:space="0" w:color="auto"/>
        <w:right w:val="none" w:sz="0" w:space="0" w:color="auto"/>
      </w:divBdr>
    </w:div>
    <w:div w:id="912158994">
      <w:bodyDiv w:val="1"/>
      <w:marLeft w:val="0"/>
      <w:marRight w:val="0"/>
      <w:marTop w:val="0"/>
      <w:marBottom w:val="0"/>
      <w:divBdr>
        <w:top w:val="none" w:sz="0" w:space="0" w:color="auto"/>
        <w:left w:val="none" w:sz="0" w:space="0" w:color="auto"/>
        <w:bottom w:val="none" w:sz="0" w:space="0" w:color="auto"/>
        <w:right w:val="none" w:sz="0" w:space="0" w:color="auto"/>
      </w:divBdr>
    </w:div>
    <w:div w:id="914632070">
      <w:bodyDiv w:val="1"/>
      <w:marLeft w:val="0"/>
      <w:marRight w:val="0"/>
      <w:marTop w:val="0"/>
      <w:marBottom w:val="0"/>
      <w:divBdr>
        <w:top w:val="none" w:sz="0" w:space="0" w:color="auto"/>
        <w:left w:val="none" w:sz="0" w:space="0" w:color="auto"/>
        <w:bottom w:val="none" w:sz="0" w:space="0" w:color="auto"/>
        <w:right w:val="none" w:sz="0" w:space="0" w:color="auto"/>
      </w:divBdr>
    </w:div>
    <w:div w:id="915674280">
      <w:bodyDiv w:val="1"/>
      <w:marLeft w:val="0"/>
      <w:marRight w:val="0"/>
      <w:marTop w:val="0"/>
      <w:marBottom w:val="0"/>
      <w:divBdr>
        <w:top w:val="none" w:sz="0" w:space="0" w:color="auto"/>
        <w:left w:val="none" w:sz="0" w:space="0" w:color="auto"/>
        <w:bottom w:val="none" w:sz="0" w:space="0" w:color="auto"/>
        <w:right w:val="none" w:sz="0" w:space="0" w:color="auto"/>
      </w:divBdr>
    </w:div>
    <w:div w:id="918560877">
      <w:bodyDiv w:val="1"/>
      <w:marLeft w:val="0"/>
      <w:marRight w:val="0"/>
      <w:marTop w:val="0"/>
      <w:marBottom w:val="0"/>
      <w:divBdr>
        <w:top w:val="none" w:sz="0" w:space="0" w:color="auto"/>
        <w:left w:val="none" w:sz="0" w:space="0" w:color="auto"/>
        <w:bottom w:val="none" w:sz="0" w:space="0" w:color="auto"/>
        <w:right w:val="none" w:sz="0" w:space="0" w:color="auto"/>
      </w:divBdr>
    </w:div>
    <w:div w:id="918752972">
      <w:bodyDiv w:val="1"/>
      <w:marLeft w:val="0"/>
      <w:marRight w:val="0"/>
      <w:marTop w:val="0"/>
      <w:marBottom w:val="0"/>
      <w:divBdr>
        <w:top w:val="none" w:sz="0" w:space="0" w:color="auto"/>
        <w:left w:val="none" w:sz="0" w:space="0" w:color="auto"/>
        <w:bottom w:val="none" w:sz="0" w:space="0" w:color="auto"/>
        <w:right w:val="none" w:sz="0" w:space="0" w:color="auto"/>
      </w:divBdr>
    </w:div>
    <w:div w:id="919095947">
      <w:bodyDiv w:val="1"/>
      <w:marLeft w:val="0"/>
      <w:marRight w:val="0"/>
      <w:marTop w:val="0"/>
      <w:marBottom w:val="0"/>
      <w:divBdr>
        <w:top w:val="none" w:sz="0" w:space="0" w:color="auto"/>
        <w:left w:val="none" w:sz="0" w:space="0" w:color="auto"/>
        <w:bottom w:val="none" w:sz="0" w:space="0" w:color="auto"/>
        <w:right w:val="none" w:sz="0" w:space="0" w:color="auto"/>
      </w:divBdr>
    </w:div>
    <w:div w:id="919367791">
      <w:bodyDiv w:val="1"/>
      <w:marLeft w:val="0"/>
      <w:marRight w:val="0"/>
      <w:marTop w:val="0"/>
      <w:marBottom w:val="0"/>
      <w:divBdr>
        <w:top w:val="none" w:sz="0" w:space="0" w:color="auto"/>
        <w:left w:val="none" w:sz="0" w:space="0" w:color="auto"/>
        <w:bottom w:val="none" w:sz="0" w:space="0" w:color="auto"/>
        <w:right w:val="none" w:sz="0" w:space="0" w:color="auto"/>
      </w:divBdr>
    </w:div>
    <w:div w:id="921331323">
      <w:bodyDiv w:val="1"/>
      <w:marLeft w:val="0"/>
      <w:marRight w:val="0"/>
      <w:marTop w:val="0"/>
      <w:marBottom w:val="0"/>
      <w:divBdr>
        <w:top w:val="none" w:sz="0" w:space="0" w:color="auto"/>
        <w:left w:val="none" w:sz="0" w:space="0" w:color="auto"/>
        <w:bottom w:val="none" w:sz="0" w:space="0" w:color="auto"/>
        <w:right w:val="none" w:sz="0" w:space="0" w:color="auto"/>
      </w:divBdr>
    </w:div>
    <w:div w:id="923027853">
      <w:bodyDiv w:val="1"/>
      <w:marLeft w:val="0"/>
      <w:marRight w:val="0"/>
      <w:marTop w:val="0"/>
      <w:marBottom w:val="0"/>
      <w:divBdr>
        <w:top w:val="none" w:sz="0" w:space="0" w:color="auto"/>
        <w:left w:val="none" w:sz="0" w:space="0" w:color="auto"/>
        <w:bottom w:val="none" w:sz="0" w:space="0" w:color="auto"/>
        <w:right w:val="none" w:sz="0" w:space="0" w:color="auto"/>
      </w:divBdr>
    </w:div>
    <w:div w:id="923146388">
      <w:bodyDiv w:val="1"/>
      <w:marLeft w:val="0"/>
      <w:marRight w:val="0"/>
      <w:marTop w:val="0"/>
      <w:marBottom w:val="0"/>
      <w:divBdr>
        <w:top w:val="none" w:sz="0" w:space="0" w:color="auto"/>
        <w:left w:val="none" w:sz="0" w:space="0" w:color="auto"/>
        <w:bottom w:val="none" w:sz="0" w:space="0" w:color="auto"/>
        <w:right w:val="none" w:sz="0" w:space="0" w:color="auto"/>
      </w:divBdr>
    </w:div>
    <w:div w:id="923682099">
      <w:bodyDiv w:val="1"/>
      <w:marLeft w:val="0"/>
      <w:marRight w:val="0"/>
      <w:marTop w:val="0"/>
      <w:marBottom w:val="0"/>
      <w:divBdr>
        <w:top w:val="none" w:sz="0" w:space="0" w:color="auto"/>
        <w:left w:val="none" w:sz="0" w:space="0" w:color="auto"/>
        <w:bottom w:val="none" w:sz="0" w:space="0" w:color="auto"/>
        <w:right w:val="none" w:sz="0" w:space="0" w:color="auto"/>
      </w:divBdr>
    </w:div>
    <w:div w:id="923759133">
      <w:bodyDiv w:val="1"/>
      <w:marLeft w:val="0"/>
      <w:marRight w:val="0"/>
      <w:marTop w:val="0"/>
      <w:marBottom w:val="0"/>
      <w:divBdr>
        <w:top w:val="none" w:sz="0" w:space="0" w:color="auto"/>
        <w:left w:val="none" w:sz="0" w:space="0" w:color="auto"/>
        <w:bottom w:val="none" w:sz="0" w:space="0" w:color="auto"/>
        <w:right w:val="none" w:sz="0" w:space="0" w:color="auto"/>
      </w:divBdr>
    </w:div>
    <w:div w:id="925068026">
      <w:bodyDiv w:val="1"/>
      <w:marLeft w:val="0"/>
      <w:marRight w:val="0"/>
      <w:marTop w:val="0"/>
      <w:marBottom w:val="0"/>
      <w:divBdr>
        <w:top w:val="none" w:sz="0" w:space="0" w:color="auto"/>
        <w:left w:val="none" w:sz="0" w:space="0" w:color="auto"/>
        <w:bottom w:val="none" w:sz="0" w:space="0" w:color="auto"/>
        <w:right w:val="none" w:sz="0" w:space="0" w:color="auto"/>
      </w:divBdr>
    </w:div>
    <w:div w:id="928464234">
      <w:bodyDiv w:val="1"/>
      <w:marLeft w:val="0"/>
      <w:marRight w:val="0"/>
      <w:marTop w:val="0"/>
      <w:marBottom w:val="0"/>
      <w:divBdr>
        <w:top w:val="none" w:sz="0" w:space="0" w:color="auto"/>
        <w:left w:val="none" w:sz="0" w:space="0" w:color="auto"/>
        <w:bottom w:val="none" w:sz="0" w:space="0" w:color="auto"/>
        <w:right w:val="none" w:sz="0" w:space="0" w:color="auto"/>
      </w:divBdr>
    </w:div>
    <w:div w:id="929044318">
      <w:bodyDiv w:val="1"/>
      <w:marLeft w:val="0"/>
      <w:marRight w:val="0"/>
      <w:marTop w:val="0"/>
      <w:marBottom w:val="0"/>
      <w:divBdr>
        <w:top w:val="none" w:sz="0" w:space="0" w:color="auto"/>
        <w:left w:val="none" w:sz="0" w:space="0" w:color="auto"/>
        <w:bottom w:val="none" w:sz="0" w:space="0" w:color="auto"/>
        <w:right w:val="none" w:sz="0" w:space="0" w:color="auto"/>
      </w:divBdr>
    </w:div>
    <w:div w:id="929049753">
      <w:bodyDiv w:val="1"/>
      <w:marLeft w:val="0"/>
      <w:marRight w:val="0"/>
      <w:marTop w:val="0"/>
      <w:marBottom w:val="0"/>
      <w:divBdr>
        <w:top w:val="none" w:sz="0" w:space="0" w:color="auto"/>
        <w:left w:val="none" w:sz="0" w:space="0" w:color="auto"/>
        <w:bottom w:val="none" w:sz="0" w:space="0" w:color="auto"/>
        <w:right w:val="none" w:sz="0" w:space="0" w:color="auto"/>
      </w:divBdr>
    </w:div>
    <w:div w:id="931930516">
      <w:bodyDiv w:val="1"/>
      <w:marLeft w:val="0"/>
      <w:marRight w:val="0"/>
      <w:marTop w:val="0"/>
      <w:marBottom w:val="0"/>
      <w:divBdr>
        <w:top w:val="none" w:sz="0" w:space="0" w:color="auto"/>
        <w:left w:val="none" w:sz="0" w:space="0" w:color="auto"/>
        <w:bottom w:val="none" w:sz="0" w:space="0" w:color="auto"/>
        <w:right w:val="none" w:sz="0" w:space="0" w:color="auto"/>
      </w:divBdr>
    </w:div>
    <w:div w:id="932472795">
      <w:bodyDiv w:val="1"/>
      <w:marLeft w:val="0"/>
      <w:marRight w:val="0"/>
      <w:marTop w:val="0"/>
      <w:marBottom w:val="0"/>
      <w:divBdr>
        <w:top w:val="none" w:sz="0" w:space="0" w:color="auto"/>
        <w:left w:val="none" w:sz="0" w:space="0" w:color="auto"/>
        <w:bottom w:val="none" w:sz="0" w:space="0" w:color="auto"/>
        <w:right w:val="none" w:sz="0" w:space="0" w:color="auto"/>
      </w:divBdr>
    </w:div>
    <w:div w:id="940331164">
      <w:bodyDiv w:val="1"/>
      <w:marLeft w:val="0"/>
      <w:marRight w:val="0"/>
      <w:marTop w:val="0"/>
      <w:marBottom w:val="0"/>
      <w:divBdr>
        <w:top w:val="none" w:sz="0" w:space="0" w:color="auto"/>
        <w:left w:val="none" w:sz="0" w:space="0" w:color="auto"/>
        <w:bottom w:val="none" w:sz="0" w:space="0" w:color="auto"/>
        <w:right w:val="none" w:sz="0" w:space="0" w:color="auto"/>
      </w:divBdr>
    </w:div>
    <w:div w:id="940531503">
      <w:bodyDiv w:val="1"/>
      <w:marLeft w:val="0"/>
      <w:marRight w:val="0"/>
      <w:marTop w:val="0"/>
      <w:marBottom w:val="0"/>
      <w:divBdr>
        <w:top w:val="none" w:sz="0" w:space="0" w:color="auto"/>
        <w:left w:val="none" w:sz="0" w:space="0" w:color="auto"/>
        <w:bottom w:val="none" w:sz="0" w:space="0" w:color="auto"/>
        <w:right w:val="none" w:sz="0" w:space="0" w:color="auto"/>
      </w:divBdr>
    </w:div>
    <w:div w:id="941305342">
      <w:bodyDiv w:val="1"/>
      <w:marLeft w:val="0"/>
      <w:marRight w:val="0"/>
      <w:marTop w:val="0"/>
      <w:marBottom w:val="0"/>
      <w:divBdr>
        <w:top w:val="none" w:sz="0" w:space="0" w:color="auto"/>
        <w:left w:val="none" w:sz="0" w:space="0" w:color="auto"/>
        <w:bottom w:val="none" w:sz="0" w:space="0" w:color="auto"/>
        <w:right w:val="none" w:sz="0" w:space="0" w:color="auto"/>
      </w:divBdr>
    </w:div>
    <w:div w:id="942424251">
      <w:bodyDiv w:val="1"/>
      <w:marLeft w:val="0"/>
      <w:marRight w:val="0"/>
      <w:marTop w:val="0"/>
      <w:marBottom w:val="0"/>
      <w:divBdr>
        <w:top w:val="none" w:sz="0" w:space="0" w:color="auto"/>
        <w:left w:val="none" w:sz="0" w:space="0" w:color="auto"/>
        <w:bottom w:val="none" w:sz="0" w:space="0" w:color="auto"/>
        <w:right w:val="none" w:sz="0" w:space="0" w:color="auto"/>
      </w:divBdr>
    </w:div>
    <w:div w:id="943657365">
      <w:bodyDiv w:val="1"/>
      <w:marLeft w:val="0"/>
      <w:marRight w:val="0"/>
      <w:marTop w:val="0"/>
      <w:marBottom w:val="0"/>
      <w:divBdr>
        <w:top w:val="none" w:sz="0" w:space="0" w:color="auto"/>
        <w:left w:val="none" w:sz="0" w:space="0" w:color="auto"/>
        <w:bottom w:val="none" w:sz="0" w:space="0" w:color="auto"/>
        <w:right w:val="none" w:sz="0" w:space="0" w:color="auto"/>
      </w:divBdr>
    </w:div>
    <w:div w:id="943804483">
      <w:bodyDiv w:val="1"/>
      <w:marLeft w:val="0"/>
      <w:marRight w:val="0"/>
      <w:marTop w:val="0"/>
      <w:marBottom w:val="0"/>
      <w:divBdr>
        <w:top w:val="none" w:sz="0" w:space="0" w:color="auto"/>
        <w:left w:val="none" w:sz="0" w:space="0" w:color="auto"/>
        <w:bottom w:val="none" w:sz="0" w:space="0" w:color="auto"/>
        <w:right w:val="none" w:sz="0" w:space="0" w:color="auto"/>
      </w:divBdr>
    </w:div>
    <w:div w:id="943877997">
      <w:bodyDiv w:val="1"/>
      <w:marLeft w:val="0"/>
      <w:marRight w:val="0"/>
      <w:marTop w:val="0"/>
      <w:marBottom w:val="0"/>
      <w:divBdr>
        <w:top w:val="none" w:sz="0" w:space="0" w:color="auto"/>
        <w:left w:val="none" w:sz="0" w:space="0" w:color="auto"/>
        <w:bottom w:val="none" w:sz="0" w:space="0" w:color="auto"/>
        <w:right w:val="none" w:sz="0" w:space="0" w:color="auto"/>
      </w:divBdr>
    </w:div>
    <w:div w:id="945040819">
      <w:bodyDiv w:val="1"/>
      <w:marLeft w:val="0"/>
      <w:marRight w:val="0"/>
      <w:marTop w:val="0"/>
      <w:marBottom w:val="0"/>
      <w:divBdr>
        <w:top w:val="none" w:sz="0" w:space="0" w:color="auto"/>
        <w:left w:val="none" w:sz="0" w:space="0" w:color="auto"/>
        <w:bottom w:val="none" w:sz="0" w:space="0" w:color="auto"/>
        <w:right w:val="none" w:sz="0" w:space="0" w:color="auto"/>
      </w:divBdr>
    </w:div>
    <w:div w:id="947348201">
      <w:bodyDiv w:val="1"/>
      <w:marLeft w:val="0"/>
      <w:marRight w:val="0"/>
      <w:marTop w:val="0"/>
      <w:marBottom w:val="0"/>
      <w:divBdr>
        <w:top w:val="none" w:sz="0" w:space="0" w:color="auto"/>
        <w:left w:val="none" w:sz="0" w:space="0" w:color="auto"/>
        <w:bottom w:val="none" w:sz="0" w:space="0" w:color="auto"/>
        <w:right w:val="none" w:sz="0" w:space="0" w:color="auto"/>
      </w:divBdr>
    </w:div>
    <w:div w:id="950744519">
      <w:bodyDiv w:val="1"/>
      <w:marLeft w:val="0"/>
      <w:marRight w:val="0"/>
      <w:marTop w:val="0"/>
      <w:marBottom w:val="0"/>
      <w:divBdr>
        <w:top w:val="none" w:sz="0" w:space="0" w:color="auto"/>
        <w:left w:val="none" w:sz="0" w:space="0" w:color="auto"/>
        <w:bottom w:val="none" w:sz="0" w:space="0" w:color="auto"/>
        <w:right w:val="none" w:sz="0" w:space="0" w:color="auto"/>
      </w:divBdr>
    </w:div>
    <w:div w:id="952518515">
      <w:bodyDiv w:val="1"/>
      <w:marLeft w:val="0"/>
      <w:marRight w:val="0"/>
      <w:marTop w:val="0"/>
      <w:marBottom w:val="0"/>
      <w:divBdr>
        <w:top w:val="none" w:sz="0" w:space="0" w:color="auto"/>
        <w:left w:val="none" w:sz="0" w:space="0" w:color="auto"/>
        <w:bottom w:val="none" w:sz="0" w:space="0" w:color="auto"/>
        <w:right w:val="none" w:sz="0" w:space="0" w:color="auto"/>
      </w:divBdr>
    </w:div>
    <w:div w:id="952781494">
      <w:bodyDiv w:val="1"/>
      <w:marLeft w:val="0"/>
      <w:marRight w:val="0"/>
      <w:marTop w:val="0"/>
      <w:marBottom w:val="0"/>
      <w:divBdr>
        <w:top w:val="none" w:sz="0" w:space="0" w:color="auto"/>
        <w:left w:val="none" w:sz="0" w:space="0" w:color="auto"/>
        <w:bottom w:val="none" w:sz="0" w:space="0" w:color="auto"/>
        <w:right w:val="none" w:sz="0" w:space="0" w:color="auto"/>
      </w:divBdr>
    </w:div>
    <w:div w:id="953368032">
      <w:bodyDiv w:val="1"/>
      <w:marLeft w:val="0"/>
      <w:marRight w:val="0"/>
      <w:marTop w:val="0"/>
      <w:marBottom w:val="0"/>
      <w:divBdr>
        <w:top w:val="none" w:sz="0" w:space="0" w:color="auto"/>
        <w:left w:val="none" w:sz="0" w:space="0" w:color="auto"/>
        <w:bottom w:val="none" w:sz="0" w:space="0" w:color="auto"/>
        <w:right w:val="none" w:sz="0" w:space="0" w:color="auto"/>
      </w:divBdr>
    </w:div>
    <w:div w:id="954868142">
      <w:bodyDiv w:val="1"/>
      <w:marLeft w:val="0"/>
      <w:marRight w:val="0"/>
      <w:marTop w:val="0"/>
      <w:marBottom w:val="0"/>
      <w:divBdr>
        <w:top w:val="none" w:sz="0" w:space="0" w:color="auto"/>
        <w:left w:val="none" w:sz="0" w:space="0" w:color="auto"/>
        <w:bottom w:val="none" w:sz="0" w:space="0" w:color="auto"/>
        <w:right w:val="none" w:sz="0" w:space="0" w:color="auto"/>
      </w:divBdr>
    </w:div>
    <w:div w:id="955331039">
      <w:bodyDiv w:val="1"/>
      <w:marLeft w:val="0"/>
      <w:marRight w:val="0"/>
      <w:marTop w:val="0"/>
      <w:marBottom w:val="0"/>
      <w:divBdr>
        <w:top w:val="none" w:sz="0" w:space="0" w:color="auto"/>
        <w:left w:val="none" w:sz="0" w:space="0" w:color="auto"/>
        <w:bottom w:val="none" w:sz="0" w:space="0" w:color="auto"/>
        <w:right w:val="none" w:sz="0" w:space="0" w:color="auto"/>
      </w:divBdr>
    </w:div>
    <w:div w:id="955908994">
      <w:bodyDiv w:val="1"/>
      <w:marLeft w:val="0"/>
      <w:marRight w:val="0"/>
      <w:marTop w:val="0"/>
      <w:marBottom w:val="0"/>
      <w:divBdr>
        <w:top w:val="none" w:sz="0" w:space="0" w:color="auto"/>
        <w:left w:val="none" w:sz="0" w:space="0" w:color="auto"/>
        <w:bottom w:val="none" w:sz="0" w:space="0" w:color="auto"/>
        <w:right w:val="none" w:sz="0" w:space="0" w:color="auto"/>
      </w:divBdr>
    </w:div>
    <w:div w:id="958409996">
      <w:bodyDiv w:val="1"/>
      <w:marLeft w:val="0"/>
      <w:marRight w:val="0"/>
      <w:marTop w:val="0"/>
      <w:marBottom w:val="0"/>
      <w:divBdr>
        <w:top w:val="none" w:sz="0" w:space="0" w:color="auto"/>
        <w:left w:val="none" w:sz="0" w:space="0" w:color="auto"/>
        <w:bottom w:val="none" w:sz="0" w:space="0" w:color="auto"/>
        <w:right w:val="none" w:sz="0" w:space="0" w:color="auto"/>
      </w:divBdr>
    </w:div>
    <w:div w:id="961884403">
      <w:bodyDiv w:val="1"/>
      <w:marLeft w:val="0"/>
      <w:marRight w:val="0"/>
      <w:marTop w:val="0"/>
      <w:marBottom w:val="0"/>
      <w:divBdr>
        <w:top w:val="none" w:sz="0" w:space="0" w:color="auto"/>
        <w:left w:val="none" w:sz="0" w:space="0" w:color="auto"/>
        <w:bottom w:val="none" w:sz="0" w:space="0" w:color="auto"/>
        <w:right w:val="none" w:sz="0" w:space="0" w:color="auto"/>
      </w:divBdr>
    </w:div>
    <w:div w:id="963923028">
      <w:bodyDiv w:val="1"/>
      <w:marLeft w:val="0"/>
      <w:marRight w:val="0"/>
      <w:marTop w:val="0"/>
      <w:marBottom w:val="0"/>
      <w:divBdr>
        <w:top w:val="none" w:sz="0" w:space="0" w:color="auto"/>
        <w:left w:val="none" w:sz="0" w:space="0" w:color="auto"/>
        <w:bottom w:val="none" w:sz="0" w:space="0" w:color="auto"/>
        <w:right w:val="none" w:sz="0" w:space="0" w:color="auto"/>
      </w:divBdr>
    </w:div>
    <w:div w:id="964385740">
      <w:bodyDiv w:val="1"/>
      <w:marLeft w:val="0"/>
      <w:marRight w:val="0"/>
      <w:marTop w:val="0"/>
      <w:marBottom w:val="0"/>
      <w:divBdr>
        <w:top w:val="none" w:sz="0" w:space="0" w:color="auto"/>
        <w:left w:val="none" w:sz="0" w:space="0" w:color="auto"/>
        <w:bottom w:val="none" w:sz="0" w:space="0" w:color="auto"/>
        <w:right w:val="none" w:sz="0" w:space="0" w:color="auto"/>
      </w:divBdr>
    </w:div>
    <w:div w:id="964844990">
      <w:bodyDiv w:val="1"/>
      <w:marLeft w:val="0"/>
      <w:marRight w:val="0"/>
      <w:marTop w:val="0"/>
      <w:marBottom w:val="0"/>
      <w:divBdr>
        <w:top w:val="none" w:sz="0" w:space="0" w:color="auto"/>
        <w:left w:val="none" w:sz="0" w:space="0" w:color="auto"/>
        <w:bottom w:val="none" w:sz="0" w:space="0" w:color="auto"/>
        <w:right w:val="none" w:sz="0" w:space="0" w:color="auto"/>
      </w:divBdr>
    </w:div>
    <w:div w:id="965040846">
      <w:bodyDiv w:val="1"/>
      <w:marLeft w:val="0"/>
      <w:marRight w:val="0"/>
      <w:marTop w:val="0"/>
      <w:marBottom w:val="0"/>
      <w:divBdr>
        <w:top w:val="none" w:sz="0" w:space="0" w:color="auto"/>
        <w:left w:val="none" w:sz="0" w:space="0" w:color="auto"/>
        <w:bottom w:val="none" w:sz="0" w:space="0" w:color="auto"/>
        <w:right w:val="none" w:sz="0" w:space="0" w:color="auto"/>
      </w:divBdr>
    </w:div>
    <w:div w:id="966008935">
      <w:bodyDiv w:val="1"/>
      <w:marLeft w:val="0"/>
      <w:marRight w:val="0"/>
      <w:marTop w:val="0"/>
      <w:marBottom w:val="0"/>
      <w:divBdr>
        <w:top w:val="none" w:sz="0" w:space="0" w:color="auto"/>
        <w:left w:val="none" w:sz="0" w:space="0" w:color="auto"/>
        <w:bottom w:val="none" w:sz="0" w:space="0" w:color="auto"/>
        <w:right w:val="none" w:sz="0" w:space="0" w:color="auto"/>
      </w:divBdr>
    </w:div>
    <w:div w:id="967008975">
      <w:bodyDiv w:val="1"/>
      <w:marLeft w:val="0"/>
      <w:marRight w:val="0"/>
      <w:marTop w:val="0"/>
      <w:marBottom w:val="0"/>
      <w:divBdr>
        <w:top w:val="none" w:sz="0" w:space="0" w:color="auto"/>
        <w:left w:val="none" w:sz="0" w:space="0" w:color="auto"/>
        <w:bottom w:val="none" w:sz="0" w:space="0" w:color="auto"/>
        <w:right w:val="none" w:sz="0" w:space="0" w:color="auto"/>
      </w:divBdr>
    </w:div>
    <w:div w:id="967316275">
      <w:bodyDiv w:val="1"/>
      <w:marLeft w:val="0"/>
      <w:marRight w:val="0"/>
      <w:marTop w:val="0"/>
      <w:marBottom w:val="0"/>
      <w:divBdr>
        <w:top w:val="none" w:sz="0" w:space="0" w:color="auto"/>
        <w:left w:val="none" w:sz="0" w:space="0" w:color="auto"/>
        <w:bottom w:val="none" w:sz="0" w:space="0" w:color="auto"/>
        <w:right w:val="none" w:sz="0" w:space="0" w:color="auto"/>
      </w:divBdr>
    </w:div>
    <w:div w:id="967509585">
      <w:bodyDiv w:val="1"/>
      <w:marLeft w:val="0"/>
      <w:marRight w:val="0"/>
      <w:marTop w:val="0"/>
      <w:marBottom w:val="0"/>
      <w:divBdr>
        <w:top w:val="none" w:sz="0" w:space="0" w:color="auto"/>
        <w:left w:val="none" w:sz="0" w:space="0" w:color="auto"/>
        <w:bottom w:val="none" w:sz="0" w:space="0" w:color="auto"/>
        <w:right w:val="none" w:sz="0" w:space="0" w:color="auto"/>
      </w:divBdr>
    </w:div>
    <w:div w:id="969018387">
      <w:bodyDiv w:val="1"/>
      <w:marLeft w:val="0"/>
      <w:marRight w:val="0"/>
      <w:marTop w:val="0"/>
      <w:marBottom w:val="0"/>
      <w:divBdr>
        <w:top w:val="none" w:sz="0" w:space="0" w:color="auto"/>
        <w:left w:val="none" w:sz="0" w:space="0" w:color="auto"/>
        <w:bottom w:val="none" w:sz="0" w:space="0" w:color="auto"/>
        <w:right w:val="none" w:sz="0" w:space="0" w:color="auto"/>
      </w:divBdr>
    </w:div>
    <w:div w:id="971251707">
      <w:bodyDiv w:val="1"/>
      <w:marLeft w:val="0"/>
      <w:marRight w:val="0"/>
      <w:marTop w:val="0"/>
      <w:marBottom w:val="0"/>
      <w:divBdr>
        <w:top w:val="none" w:sz="0" w:space="0" w:color="auto"/>
        <w:left w:val="none" w:sz="0" w:space="0" w:color="auto"/>
        <w:bottom w:val="none" w:sz="0" w:space="0" w:color="auto"/>
        <w:right w:val="none" w:sz="0" w:space="0" w:color="auto"/>
      </w:divBdr>
    </w:div>
    <w:div w:id="972558797">
      <w:bodyDiv w:val="1"/>
      <w:marLeft w:val="0"/>
      <w:marRight w:val="0"/>
      <w:marTop w:val="0"/>
      <w:marBottom w:val="0"/>
      <w:divBdr>
        <w:top w:val="none" w:sz="0" w:space="0" w:color="auto"/>
        <w:left w:val="none" w:sz="0" w:space="0" w:color="auto"/>
        <w:bottom w:val="none" w:sz="0" w:space="0" w:color="auto"/>
        <w:right w:val="none" w:sz="0" w:space="0" w:color="auto"/>
      </w:divBdr>
    </w:div>
    <w:div w:id="974408674">
      <w:bodyDiv w:val="1"/>
      <w:marLeft w:val="0"/>
      <w:marRight w:val="0"/>
      <w:marTop w:val="0"/>
      <w:marBottom w:val="0"/>
      <w:divBdr>
        <w:top w:val="none" w:sz="0" w:space="0" w:color="auto"/>
        <w:left w:val="none" w:sz="0" w:space="0" w:color="auto"/>
        <w:bottom w:val="none" w:sz="0" w:space="0" w:color="auto"/>
        <w:right w:val="none" w:sz="0" w:space="0" w:color="auto"/>
      </w:divBdr>
    </w:div>
    <w:div w:id="976302978">
      <w:bodyDiv w:val="1"/>
      <w:marLeft w:val="0"/>
      <w:marRight w:val="0"/>
      <w:marTop w:val="0"/>
      <w:marBottom w:val="0"/>
      <w:divBdr>
        <w:top w:val="none" w:sz="0" w:space="0" w:color="auto"/>
        <w:left w:val="none" w:sz="0" w:space="0" w:color="auto"/>
        <w:bottom w:val="none" w:sz="0" w:space="0" w:color="auto"/>
        <w:right w:val="none" w:sz="0" w:space="0" w:color="auto"/>
      </w:divBdr>
    </w:div>
    <w:div w:id="976564263">
      <w:bodyDiv w:val="1"/>
      <w:marLeft w:val="0"/>
      <w:marRight w:val="0"/>
      <w:marTop w:val="0"/>
      <w:marBottom w:val="0"/>
      <w:divBdr>
        <w:top w:val="none" w:sz="0" w:space="0" w:color="auto"/>
        <w:left w:val="none" w:sz="0" w:space="0" w:color="auto"/>
        <w:bottom w:val="none" w:sz="0" w:space="0" w:color="auto"/>
        <w:right w:val="none" w:sz="0" w:space="0" w:color="auto"/>
      </w:divBdr>
    </w:div>
    <w:div w:id="976841433">
      <w:bodyDiv w:val="1"/>
      <w:marLeft w:val="0"/>
      <w:marRight w:val="0"/>
      <w:marTop w:val="0"/>
      <w:marBottom w:val="0"/>
      <w:divBdr>
        <w:top w:val="none" w:sz="0" w:space="0" w:color="auto"/>
        <w:left w:val="none" w:sz="0" w:space="0" w:color="auto"/>
        <w:bottom w:val="none" w:sz="0" w:space="0" w:color="auto"/>
        <w:right w:val="none" w:sz="0" w:space="0" w:color="auto"/>
      </w:divBdr>
    </w:div>
    <w:div w:id="978923643">
      <w:bodyDiv w:val="1"/>
      <w:marLeft w:val="0"/>
      <w:marRight w:val="0"/>
      <w:marTop w:val="0"/>
      <w:marBottom w:val="0"/>
      <w:divBdr>
        <w:top w:val="none" w:sz="0" w:space="0" w:color="auto"/>
        <w:left w:val="none" w:sz="0" w:space="0" w:color="auto"/>
        <w:bottom w:val="none" w:sz="0" w:space="0" w:color="auto"/>
        <w:right w:val="none" w:sz="0" w:space="0" w:color="auto"/>
      </w:divBdr>
    </w:div>
    <w:div w:id="982345285">
      <w:bodyDiv w:val="1"/>
      <w:marLeft w:val="0"/>
      <w:marRight w:val="0"/>
      <w:marTop w:val="0"/>
      <w:marBottom w:val="0"/>
      <w:divBdr>
        <w:top w:val="none" w:sz="0" w:space="0" w:color="auto"/>
        <w:left w:val="none" w:sz="0" w:space="0" w:color="auto"/>
        <w:bottom w:val="none" w:sz="0" w:space="0" w:color="auto"/>
        <w:right w:val="none" w:sz="0" w:space="0" w:color="auto"/>
      </w:divBdr>
    </w:div>
    <w:div w:id="982933009">
      <w:bodyDiv w:val="1"/>
      <w:marLeft w:val="0"/>
      <w:marRight w:val="0"/>
      <w:marTop w:val="0"/>
      <w:marBottom w:val="0"/>
      <w:divBdr>
        <w:top w:val="none" w:sz="0" w:space="0" w:color="auto"/>
        <w:left w:val="none" w:sz="0" w:space="0" w:color="auto"/>
        <w:bottom w:val="none" w:sz="0" w:space="0" w:color="auto"/>
        <w:right w:val="none" w:sz="0" w:space="0" w:color="auto"/>
      </w:divBdr>
    </w:div>
    <w:div w:id="983465578">
      <w:bodyDiv w:val="1"/>
      <w:marLeft w:val="0"/>
      <w:marRight w:val="0"/>
      <w:marTop w:val="0"/>
      <w:marBottom w:val="0"/>
      <w:divBdr>
        <w:top w:val="none" w:sz="0" w:space="0" w:color="auto"/>
        <w:left w:val="none" w:sz="0" w:space="0" w:color="auto"/>
        <w:bottom w:val="none" w:sz="0" w:space="0" w:color="auto"/>
        <w:right w:val="none" w:sz="0" w:space="0" w:color="auto"/>
      </w:divBdr>
    </w:div>
    <w:div w:id="987247484">
      <w:bodyDiv w:val="1"/>
      <w:marLeft w:val="0"/>
      <w:marRight w:val="0"/>
      <w:marTop w:val="0"/>
      <w:marBottom w:val="0"/>
      <w:divBdr>
        <w:top w:val="none" w:sz="0" w:space="0" w:color="auto"/>
        <w:left w:val="none" w:sz="0" w:space="0" w:color="auto"/>
        <w:bottom w:val="none" w:sz="0" w:space="0" w:color="auto"/>
        <w:right w:val="none" w:sz="0" w:space="0" w:color="auto"/>
      </w:divBdr>
    </w:div>
    <w:div w:id="987441637">
      <w:bodyDiv w:val="1"/>
      <w:marLeft w:val="0"/>
      <w:marRight w:val="0"/>
      <w:marTop w:val="0"/>
      <w:marBottom w:val="0"/>
      <w:divBdr>
        <w:top w:val="none" w:sz="0" w:space="0" w:color="auto"/>
        <w:left w:val="none" w:sz="0" w:space="0" w:color="auto"/>
        <w:bottom w:val="none" w:sz="0" w:space="0" w:color="auto"/>
        <w:right w:val="none" w:sz="0" w:space="0" w:color="auto"/>
      </w:divBdr>
    </w:div>
    <w:div w:id="988170629">
      <w:bodyDiv w:val="1"/>
      <w:marLeft w:val="0"/>
      <w:marRight w:val="0"/>
      <w:marTop w:val="0"/>
      <w:marBottom w:val="0"/>
      <w:divBdr>
        <w:top w:val="none" w:sz="0" w:space="0" w:color="auto"/>
        <w:left w:val="none" w:sz="0" w:space="0" w:color="auto"/>
        <w:bottom w:val="none" w:sz="0" w:space="0" w:color="auto"/>
        <w:right w:val="none" w:sz="0" w:space="0" w:color="auto"/>
      </w:divBdr>
    </w:div>
    <w:div w:id="990330642">
      <w:bodyDiv w:val="1"/>
      <w:marLeft w:val="0"/>
      <w:marRight w:val="0"/>
      <w:marTop w:val="0"/>
      <w:marBottom w:val="0"/>
      <w:divBdr>
        <w:top w:val="none" w:sz="0" w:space="0" w:color="auto"/>
        <w:left w:val="none" w:sz="0" w:space="0" w:color="auto"/>
        <w:bottom w:val="none" w:sz="0" w:space="0" w:color="auto"/>
        <w:right w:val="none" w:sz="0" w:space="0" w:color="auto"/>
      </w:divBdr>
      <w:divsChild>
        <w:div w:id="825048064">
          <w:marLeft w:val="0"/>
          <w:marRight w:val="0"/>
          <w:marTop w:val="0"/>
          <w:marBottom w:val="0"/>
          <w:divBdr>
            <w:top w:val="none" w:sz="0" w:space="0" w:color="auto"/>
            <w:left w:val="none" w:sz="0" w:space="0" w:color="auto"/>
            <w:bottom w:val="none" w:sz="0" w:space="0" w:color="auto"/>
            <w:right w:val="none" w:sz="0" w:space="0" w:color="auto"/>
          </w:divBdr>
        </w:div>
        <w:div w:id="1572042378">
          <w:marLeft w:val="0"/>
          <w:marRight w:val="0"/>
          <w:marTop w:val="0"/>
          <w:marBottom w:val="0"/>
          <w:divBdr>
            <w:top w:val="none" w:sz="0" w:space="0" w:color="auto"/>
            <w:left w:val="none" w:sz="0" w:space="0" w:color="auto"/>
            <w:bottom w:val="none" w:sz="0" w:space="0" w:color="auto"/>
            <w:right w:val="none" w:sz="0" w:space="0" w:color="auto"/>
          </w:divBdr>
        </w:div>
        <w:div w:id="844320946">
          <w:marLeft w:val="0"/>
          <w:marRight w:val="0"/>
          <w:marTop w:val="0"/>
          <w:marBottom w:val="0"/>
          <w:divBdr>
            <w:top w:val="none" w:sz="0" w:space="0" w:color="auto"/>
            <w:left w:val="none" w:sz="0" w:space="0" w:color="auto"/>
            <w:bottom w:val="none" w:sz="0" w:space="0" w:color="auto"/>
            <w:right w:val="none" w:sz="0" w:space="0" w:color="auto"/>
          </w:divBdr>
        </w:div>
        <w:div w:id="1527913509">
          <w:marLeft w:val="0"/>
          <w:marRight w:val="0"/>
          <w:marTop w:val="0"/>
          <w:marBottom w:val="0"/>
          <w:divBdr>
            <w:top w:val="none" w:sz="0" w:space="0" w:color="auto"/>
            <w:left w:val="none" w:sz="0" w:space="0" w:color="auto"/>
            <w:bottom w:val="none" w:sz="0" w:space="0" w:color="auto"/>
            <w:right w:val="none" w:sz="0" w:space="0" w:color="auto"/>
          </w:divBdr>
        </w:div>
        <w:div w:id="1061249881">
          <w:marLeft w:val="0"/>
          <w:marRight w:val="0"/>
          <w:marTop w:val="0"/>
          <w:marBottom w:val="0"/>
          <w:divBdr>
            <w:top w:val="none" w:sz="0" w:space="0" w:color="auto"/>
            <w:left w:val="none" w:sz="0" w:space="0" w:color="auto"/>
            <w:bottom w:val="none" w:sz="0" w:space="0" w:color="auto"/>
            <w:right w:val="none" w:sz="0" w:space="0" w:color="auto"/>
          </w:divBdr>
        </w:div>
        <w:div w:id="2059668358">
          <w:marLeft w:val="0"/>
          <w:marRight w:val="0"/>
          <w:marTop w:val="0"/>
          <w:marBottom w:val="0"/>
          <w:divBdr>
            <w:top w:val="none" w:sz="0" w:space="0" w:color="auto"/>
            <w:left w:val="none" w:sz="0" w:space="0" w:color="auto"/>
            <w:bottom w:val="none" w:sz="0" w:space="0" w:color="auto"/>
            <w:right w:val="none" w:sz="0" w:space="0" w:color="auto"/>
          </w:divBdr>
        </w:div>
        <w:div w:id="209608904">
          <w:marLeft w:val="0"/>
          <w:marRight w:val="0"/>
          <w:marTop w:val="0"/>
          <w:marBottom w:val="0"/>
          <w:divBdr>
            <w:top w:val="none" w:sz="0" w:space="0" w:color="auto"/>
            <w:left w:val="none" w:sz="0" w:space="0" w:color="auto"/>
            <w:bottom w:val="none" w:sz="0" w:space="0" w:color="auto"/>
            <w:right w:val="none" w:sz="0" w:space="0" w:color="auto"/>
          </w:divBdr>
        </w:div>
        <w:div w:id="2007978261">
          <w:marLeft w:val="0"/>
          <w:marRight w:val="0"/>
          <w:marTop w:val="0"/>
          <w:marBottom w:val="0"/>
          <w:divBdr>
            <w:top w:val="none" w:sz="0" w:space="0" w:color="auto"/>
            <w:left w:val="none" w:sz="0" w:space="0" w:color="auto"/>
            <w:bottom w:val="none" w:sz="0" w:space="0" w:color="auto"/>
            <w:right w:val="none" w:sz="0" w:space="0" w:color="auto"/>
          </w:divBdr>
        </w:div>
        <w:div w:id="672806881">
          <w:marLeft w:val="0"/>
          <w:marRight w:val="0"/>
          <w:marTop w:val="0"/>
          <w:marBottom w:val="0"/>
          <w:divBdr>
            <w:top w:val="none" w:sz="0" w:space="0" w:color="auto"/>
            <w:left w:val="none" w:sz="0" w:space="0" w:color="auto"/>
            <w:bottom w:val="none" w:sz="0" w:space="0" w:color="auto"/>
            <w:right w:val="none" w:sz="0" w:space="0" w:color="auto"/>
          </w:divBdr>
        </w:div>
        <w:div w:id="1435251447">
          <w:marLeft w:val="0"/>
          <w:marRight w:val="0"/>
          <w:marTop w:val="0"/>
          <w:marBottom w:val="0"/>
          <w:divBdr>
            <w:top w:val="none" w:sz="0" w:space="0" w:color="auto"/>
            <w:left w:val="none" w:sz="0" w:space="0" w:color="auto"/>
            <w:bottom w:val="none" w:sz="0" w:space="0" w:color="auto"/>
            <w:right w:val="none" w:sz="0" w:space="0" w:color="auto"/>
          </w:divBdr>
        </w:div>
        <w:div w:id="1114399696">
          <w:marLeft w:val="0"/>
          <w:marRight w:val="0"/>
          <w:marTop w:val="0"/>
          <w:marBottom w:val="0"/>
          <w:divBdr>
            <w:top w:val="none" w:sz="0" w:space="0" w:color="auto"/>
            <w:left w:val="none" w:sz="0" w:space="0" w:color="auto"/>
            <w:bottom w:val="none" w:sz="0" w:space="0" w:color="auto"/>
            <w:right w:val="none" w:sz="0" w:space="0" w:color="auto"/>
          </w:divBdr>
        </w:div>
        <w:div w:id="1429274800">
          <w:marLeft w:val="0"/>
          <w:marRight w:val="0"/>
          <w:marTop w:val="0"/>
          <w:marBottom w:val="0"/>
          <w:divBdr>
            <w:top w:val="none" w:sz="0" w:space="0" w:color="auto"/>
            <w:left w:val="none" w:sz="0" w:space="0" w:color="auto"/>
            <w:bottom w:val="none" w:sz="0" w:space="0" w:color="auto"/>
            <w:right w:val="none" w:sz="0" w:space="0" w:color="auto"/>
          </w:divBdr>
        </w:div>
        <w:div w:id="1894727918">
          <w:marLeft w:val="0"/>
          <w:marRight w:val="0"/>
          <w:marTop w:val="0"/>
          <w:marBottom w:val="0"/>
          <w:divBdr>
            <w:top w:val="none" w:sz="0" w:space="0" w:color="auto"/>
            <w:left w:val="none" w:sz="0" w:space="0" w:color="auto"/>
            <w:bottom w:val="none" w:sz="0" w:space="0" w:color="auto"/>
            <w:right w:val="none" w:sz="0" w:space="0" w:color="auto"/>
          </w:divBdr>
        </w:div>
        <w:div w:id="2019648973">
          <w:marLeft w:val="0"/>
          <w:marRight w:val="0"/>
          <w:marTop w:val="0"/>
          <w:marBottom w:val="0"/>
          <w:divBdr>
            <w:top w:val="none" w:sz="0" w:space="0" w:color="auto"/>
            <w:left w:val="none" w:sz="0" w:space="0" w:color="auto"/>
            <w:bottom w:val="none" w:sz="0" w:space="0" w:color="auto"/>
            <w:right w:val="none" w:sz="0" w:space="0" w:color="auto"/>
          </w:divBdr>
        </w:div>
        <w:div w:id="102577492">
          <w:marLeft w:val="0"/>
          <w:marRight w:val="0"/>
          <w:marTop w:val="0"/>
          <w:marBottom w:val="0"/>
          <w:divBdr>
            <w:top w:val="none" w:sz="0" w:space="0" w:color="auto"/>
            <w:left w:val="none" w:sz="0" w:space="0" w:color="auto"/>
            <w:bottom w:val="none" w:sz="0" w:space="0" w:color="auto"/>
            <w:right w:val="none" w:sz="0" w:space="0" w:color="auto"/>
          </w:divBdr>
        </w:div>
        <w:div w:id="2079401560">
          <w:marLeft w:val="0"/>
          <w:marRight w:val="0"/>
          <w:marTop w:val="0"/>
          <w:marBottom w:val="0"/>
          <w:divBdr>
            <w:top w:val="none" w:sz="0" w:space="0" w:color="auto"/>
            <w:left w:val="none" w:sz="0" w:space="0" w:color="auto"/>
            <w:bottom w:val="none" w:sz="0" w:space="0" w:color="auto"/>
            <w:right w:val="none" w:sz="0" w:space="0" w:color="auto"/>
          </w:divBdr>
        </w:div>
        <w:div w:id="517085094">
          <w:marLeft w:val="0"/>
          <w:marRight w:val="0"/>
          <w:marTop w:val="0"/>
          <w:marBottom w:val="0"/>
          <w:divBdr>
            <w:top w:val="none" w:sz="0" w:space="0" w:color="auto"/>
            <w:left w:val="none" w:sz="0" w:space="0" w:color="auto"/>
            <w:bottom w:val="none" w:sz="0" w:space="0" w:color="auto"/>
            <w:right w:val="none" w:sz="0" w:space="0" w:color="auto"/>
          </w:divBdr>
        </w:div>
        <w:div w:id="1221095302">
          <w:marLeft w:val="0"/>
          <w:marRight w:val="0"/>
          <w:marTop w:val="0"/>
          <w:marBottom w:val="0"/>
          <w:divBdr>
            <w:top w:val="none" w:sz="0" w:space="0" w:color="auto"/>
            <w:left w:val="none" w:sz="0" w:space="0" w:color="auto"/>
            <w:bottom w:val="none" w:sz="0" w:space="0" w:color="auto"/>
            <w:right w:val="none" w:sz="0" w:space="0" w:color="auto"/>
          </w:divBdr>
        </w:div>
        <w:div w:id="280918115">
          <w:marLeft w:val="0"/>
          <w:marRight w:val="0"/>
          <w:marTop w:val="0"/>
          <w:marBottom w:val="0"/>
          <w:divBdr>
            <w:top w:val="none" w:sz="0" w:space="0" w:color="auto"/>
            <w:left w:val="none" w:sz="0" w:space="0" w:color="auto"/>
            <w:bottom w:val="none" w:sz="0" w:space="0" w:color="auto"/>
            <w:right w:val="none" w:sz="0" w:space="0" w:color="auto"/>
          </w:divBdr>
        </w:div>
        <w:div w:id="507795299">
          <w:marLeft w:val="0"/>
          <w:marRight w:val="0"/>
          <w:marTop w:val="0"/>
          <w:marBottom w:val="0"/>
          <w:divBdr>
            <w:top w:val="none" w:sz="0" w:space="0" w:color="auto"/>
            <w:left w:val="none" w:sz="0" w:space="0" w:color="auto"/>
            <w:bottom w:val="none" w:sz="0" w:space="0" w:color="auto"/>
            <w:right w:val="none" w:sz="0" w:space="0" w:color="auto"/>
          </w:divBdr>
        </w:div>
        <w:div w:id="607539614">
          <w:marLeft w:val="0"/>
          <w:marRight w:val="0"/>
          <w:marTop w:val="0"/>
          <w:marBottom w:val="0"/>
          <w:divBdr>
            <w:top w:val="none" w:sz="0" w:space="0" w:color="auto"/>
            <w:left w:val="none" w:sz="0" w:space="0" w:color="auto"/>
            <w:bottom w:val="none" w:sz="0" w:space="0" w:color="auto"/>
            <w:right w:val="none" w:sz="0" w:space="0" w:color="auto"/>
          </w:divBdr>
        </w:div>
        <w:div w:id="851838174">
          <w:marLeft w:val="0"/>
          <w:marRight w:val="0"/>
          <w:marTop w:val="0"/>
          <w:marBottom w:val="0"/>
          <w:divBdr>
            <w:top w:val="none" w:sz="0" w:space="0" w:color="auto"/>
            <w:left w:val="none" w:sz="0" w:space="0" w:color="auto"/>
            <w:bottom w:val="none" w:sz="0" w:space="0" w:color="auto"/>
            <w:right w:val="none" w:sz="0" w:space="0" w:color="auto"/>
          </w:divBdr>
        </w:div>
        <w:div w:id="1018045619">
          <w:marLeft w:val="0"/>
          <w:marRight w:val="0"/>
          <w:marTop w:val="0"/>
          <w:marBottom w:val="0"/>
          <w:divBdr>
            <w:top w:val="none" w:sz="0" w:space="0" w:color="auto"/>
            <w:left w:val="none" w:sz="0" w:space="0" w:color="auto"/>
            <w:bottom w:val="none" w:sz="0" w:space="0" w:color="auto"/>
            <w:right w:val="none" w:sz="0" w:space="0" w:color="auto"/>
          </w:divBdr>
        </w:div>
        <w:div w:id="111439277">
          <w:marLeft w:val="0"/>
          <w:marRight w:val="0"/>
          <w:marTop w:val="0"/>
          <w:marBottom w:val="0"/>
          <w:divBdr>
            <w:top w:val="none" w:sz="0" w:space="0" w:color="auto"/>
            <w:left w:val="none" w:sz="0" w:space="0" w:color="auto"/>
            <w:bottom w:val="none" w:sz="0" w:space="0" w:color="auto"/>
            <w:right w:val="none" w:sz="0" w:space="0" w:color="auto"/>
          </w:divBdr>
        </w:div>
        <w:div w:id="1039937609">
          <w:marLeft w:val="0"/>
          <w:marRight w:val="0"/>
          <w:marTop w:val="0"/>
          <w:marBottom w:val="0"/>
          <w:divBdr>
            <w:top w:val="none" w:sz="0" w:space="0" w:color="auto"/>
            <w:left w:val="none" w:sz="0" w:space="0" w:color="auto"/>
            <w:bottom w:val="none" w:sz="0" w:space="0" w:color="auto"/>
            <w:right w:val="none" w:sz="0" w:space="0" w:color="auto"/>
          </w:divBdr>
        </w:div>
        <w:div w:id="1845784023">
          <w:marLeft w:val="0"/>
          <w:marRight w:val="0"/>
          <w:marTop w:val="0"/>
          <w:marBottom w:val="0"/>
          <w:divBdr>
            <w:top w:val="none" w:sz="0" w:space="0" w:color="auto"/>
            <w:left w:val="none" w:sz="0" w:space="0" w:color="auto"/>
            <w:bottom w:val="none" w:sz="0" w:space="0" w:color="auto"/>
            <w:right w:val="none" w:sz="0" w:space="0" w:color="auto"/>
          </w:divBdr>
        </w:div>
        <w:div w:id="1757941215">
          <w:marLeft w:val="0"/>
          <w:marRight w:val="0"/>
          <w:marTop w:val="0"/>
          <w:marBottom w:val="0"/>
          <w:divBdr>
            <w:top w:val="none" w:sz="0" w:space="0" w:color="auto"/>
            <w:left w:val="none" w:sz="0" w:space="0" w:color="auto"/>
            <w:bottom w:val="none" w:sz="0" w:space="0" w:color="auto"/>
            <w:right w:val="none" w:sz="0" w:space="0" w:color="auto"/>
          </w:divBdr>
        </w:div>
        <w:div w:id="650136219">
          <w:marLeft w:val="0"/>
          <w:marRight w:val="0"/>
          <w:marTop w:val="0"/>
          <w:marBottom w:val="0"/>
          <w:divBdr>
            <w:top w:val="none" w:sz="0" w:space="0" w:color="auto"/>
            <w:left w:val="none" w:sz="0" w:space="0" w:color="auto"/>
            <w:bottom w:val="none" w:sz="0" w:space="0" w:color="auto"/>
            <w:right w:val="none" w:sz="0" w:space="0" w:color="auto"/>
          </w:divBdr>
        </w:div>
        <w:div w:id="820468130">
          <w:marLeft w:val="0"/>
          <w:marRight w:val="0"/>
          <w:marTop w:val="0"/>
          <w:marBottom w:val="0"/>
          <w:divBdr>
            <w:top w:val="none" w:sz="0" w:space="0" w:color="auto"/>
            <w:left w:val="none" w:sz="0" w:space="0" w:color="auto"/>
            <w:bottom w:val="none" w:sz="0" w:space="0" w:color="auto"/>
            <w:right w:val="none" w:sz="0" w:space="0" w:color="auto"/>
          </w:divBdr>
        </w:div>
        <w:div w:id="997459806">
          <w:marLeft w:val="0"/>
          <w:marRight w:val="0"/>
          <w:marTop w:val="0"/>
          <w:marBottom w:val="0"/>
          <w:divBdr>
            <w:top w:val="none" w:sz="0" w:space="0" w:color="auto"/>
            <w:left w:val="none" w:sz="0" w:space="0" w:color="auto"/>
            <w:bottom w:val="none" w:sz="0" w:space="0" w:color="auto"/>
            <w:right w:val="none" w:sz="0" w:space="0" w:color="auto"/>
          </w:divBdr>
        </w:div>
        <w:div w:id="997466567">
          <w:marLeft w:val="0"/>
          <w:marRight w:val="0"/>
          <w:marTop w:val="0"/>
          <w:marBottom w:val="0"/>
          <w:divBdr>
            <w:top w:val="none" w:sz="0" w:space="0" w:color="auto"/>
            <w:left w:val="none" w:sz="0" w:space="0" w:color="auto"/>
            <w:bottom w:val="none" w:sz="0" w:space="0" w:color="auto"/>
            <w:right w:val="none" w:sz="0" w:space="0" w:color="auto"/>
          </w:divBdr>
        </w:div>
        <w:div w:id="1778988670">
          <w:marLeft w:val="0"/>
          <w:marRight w:val="0"/>
          <w:marTop w:val="0"/>
          <w:marBottom w:val="0"/>
          <w:divBdr>
            <w:top w:val="none" w:sz="0" w:space="0" w:color="auto"/>
            <w:left w:val="none" w:sz="0" w:space="0" w:color="auto"/>
            <w:bottom w:val="none" w:sz="0" w:space="0" w:color="auto"/>
            <w:right w:val="none" w:sz="0" w:space="0" w:color="auto"/>
          </w:divBdr>
        </w:div>
        <w:div w:id="420612739">
          <w:marLeft w:val="0"/>
          <w:marRight w:val="0"/>
          <w:marTop w:val="0"/>
          <w:marBottom w:val="0"/>
          <w:divBdr>
            <w:top w:val="none" w:sz="0" w:space="0" w:color="auto"/>
            <w:left w:val="none" w:sz="0" w:space="0" w:color="auto"/>
            <w:bottom w:val="none" w:sz="0" w:space="0" w:color="auto"/>
            <w:right w:val="none" w:sz="0" w:space="0" w:color="auto"/>
          </w:divBdr>
        </w:div>
        <w:div w:id="1210453967">
          <w:marLeft w:val="0"/>
          <w:marRight w:val="0"/>
          <w:marTop w:val="0"/>
          <w:marBottom w:val="0"/>
          <w:divBdr>
            <w:top w:val="none" w:sz="0" w:space="0" w:color="auto"/>
            <w:left w:val="none" w:sz="0" w:space="0" w:color="auto"/>
            <w:bottom w:val="none" w:sz="0" w:space="0" w:color="auto"/>
            <w:right w:val="none" w:sz="0" w:space="0" w:color="auto"/>
          </w:divBdr>
        </w:div>
        <w:div w:id="359164594">
          <w:marLeft w:val="0"/>
          <w:marRight w:val="0"/>
          <w:marTop w:val="0"/>
          <w:marBottom w:val="0"/>
          <w:divBdr>
            <w:top w:val="none" w:sz="0" w:space="0" w:color="auto"/>
            <w:left w:val="none" w:sz="0" w:space="0" w:color="auto"/>
            <w:bottom w:val="none" w:sz="0" w:space="0" w:color="auto"/>
            <w:right w:val="none" w:sz="0" w:space="0" w:color="auto"/>
          </w:divBdr>
        </w:div>
        <w:div w:id="1152912676">
          <w:marLeft w:val="0"/>
          <w:marRight w:val="0"/>
          <w:marTop w:val="0"/>
          <w:marBottom w:val="0"/>
          <w:divBdr>
            <w:top w:val="none" w:sz="0" w:space="0" w:color="auto"/>
            <w:left w:val="none" w:sz="0" w:space="0" w:color="auto"/>
            <w:bottom w:val="none" w:sz="0" w:space="0" w:color="auto"/>
            <w:right w:val="none" w:sz="0" w:space="0" w:color="auto"/>
          </w:divBdr>
        </w:div>
        <w:div w:id="1016465022">
          <w:marLeft w:val="0"/>
          <w:marRight w:val="0"/>
          <w:marTop w:val="0"/>
          <w:marBottom w:val="0"/>
          <w:divBdr>
            <w:top w:val="none" w:sz="0" w:space="0" w:color="auto"/>
            <w:left w:val="none" w:sz="0" w:space="0" w:color="auto"/>
            <w:bottom w:val="none" w:sz="0" w:space="0" w:color="auto"/>
            <w:right w:val="none" w:sz="0" w:space="0" w:color="auto"/>
          </w:divBdr>
        </w:div>
        <w:div w:id="119734948">
          <w:marLeft w:val="0"/>
          <w:marRight w:val="0"/>
          <w:marTop w:val="0"/>
          <w:marBottom w:val="0"/>
          <w:divBdr>
            <w:top w:val="none" w:sz="0" w:space="0" w:color="auto"/>
            <w:left w:val="none" w:sz="0" w:space="0" w:color="auto"/>
            <w:bottom w:val="none" w:sz="0" w:space="0" w:color="auto"/>
            <w:right w:val="none" w:sz="0" w:space="0" w:color="auto"/>
          </w:divBdr>
        </w:div>
        <w:div w:id="1328704672">
          <w:marLeft w:val="0"/>
          <w:marRight w:val="0"/>
          <w:marTop w:val="0"/>
          <w:marBottom w:val="0"/>
          <w:divBdr>
            <w:top w:val="none" w:sz="0" w:space="0" w:color="auto"/>
            <w:left w:val="none" w:sz="0" w:space="0" w:color="auto"/>
            <w:bottom w:val="none" w:sz="0" w:space="0" w:color="auto"/>
            <w:right w:val="none" w:sz="0" w:space="0" w:color="auto"/>
          </w:divBdr>
        </w:div>
        <w:div w:id="1513254959">
          <w:marLeft w:val="0"/>
          <w:marRight w:val="0"/>
          <w:marTop w:val="0"/>
          <w:marBottom w:val="0"/>
          <w:divBdr>
            <w:top w:val="none" w:sz="0" w:space="0" w:color="auto"/>
            <w:left w:val="none" w:sz="0" w:space="0" w:color="auto"/>
            <w:bottom w:val="none" w:sz="0" w:space="0" w:color="auto"/>
            <w:right w:val="none" w:sz="0" w:space="0" w:color="auto"/>
          </w:divBdr>
        </w:div>
        <w:div w:id="1526408867">
          <w:marLeft w:val="0"/>
          <w:marRight w:val="0"/>
          <w:marTop w:val="0"/>
          <w:marBottom w:val="0"/>
          <w:divBdr>
            <w:top w:val="none" w:sz="0" w:space="0" w:color="auto"/>
            <w:left w:val="none" w:sz="0" w:space="0" w:color="auto"/>
            <w:bottom w:val="none" w:sz="0" w:space="0" w:color="auto"/>
            <w:right w:val="none" w:sz="0" w:space="0" w:color="auto"/>
          </w:divBdr>
        </w:div>
        <w:div w:id="1517228123">
          <w:marLeft w:val="0"/>
          <w:marRight w:val="0"/>
          <w:marTop w:val="0"/>
          <w:marBottom w:val="0"/>
          <w:divBdr>
            <w:top w:val="none" w:sz="0" w:space="0" w:color="auto"/>
            <w:left w:val="none" w:sz="0" w:space="0" w:color="auto"/>
            <w:bottom w:val="none" w:sz="0" w:space="0" w:color="auto"/>
            <w:right w:val="none" w:sz="0" w:space="0" w:color="auto"/>
          </w:divBdr>
        </w:div>
        <w:div w:id="2137680687">
          <w:marLeft w:val="0"/>
          <w:marRight w:val="0"/>
          <w:marTop w:val="0"/>
          <w:marBottom w:val="0"/>
          <w:divBdr>
            <w:top w:val="none" w:sz="0" w:space="0" w:color="auto"/>
            <w:left w:val="none" w:sz="0" w:space="0" w:color="auto"/>
            <w:bottom w:val="none" w:sz="0" w:space="0" w:color="auto"/>
            <w:right w:val="none" w:sz="0" w:space="0" w:color="auto"/>
          </w:divBdr>
        </w:div>
        <w:div w:id="294991017">
          <w:marLeft w:val="0"/>
          <w:marRight w:val="0"/>
          <w:marTop w:val="0"/>
          <w:marBottom w:val="0"/>
          <w:divBdr>
            <w:top w:val="none" w:sz="0" w:space="0" w:color="auto"/>
            <w:left w:val="none" w:sz="0" w:space="0" w:color="auto"/>
            <w:bottom w:val="none" w:sz="0" w:space="0" w:color="auto"/>
            <w:right w:val="none" w:sz="0" w:space="0" w:color="auto"/>
          </w:divBdr>
        </w:div>
        <w:div w:id="1262643488">
          <w:marLeft w:val="0"/>
          <w:marRight w:val="0"/>
          <w:marTop w:val="0"/>
          <w:marBottom w:val="0"/>
          <w:divBdr>
            <w:top w:val="none" w:sz="0" w:space="0" w:color="auto"/>
            <w:left w:val="none" w:sz="0" w:space="0" w:color="auto"/>
            <w:bottom w:val="none" w:sz="0" w:space="0" w:color="auto"/>
            <w:right w:val="none" w:sz="0" w:space="0" w:color="auto"/>
          </w:divBdr>
        </w:div>
        <w:div w:id="279722605">
          <w:marLeft w:val="0"/>
          <w:marRight w:val="0"/>
          <w:marTop w:val="0"/>
          <w:marBottom w:val="0"/>
          <w:divBdr>
            <w:top w:val="none" w:sz="0" w:space="0" w:color="auto"/>
            <w:left w:val="none" w:sz="0" w:space="0" w:color="auto"/>
            <w:bottom w:val="none" w:sz="0" w:space="0" w:color="auto"/>
            <w:right w:val="none" w:sz="0" w:space="0" w:color="auto"/>
          </w:divBdr>
        </w:div>
        <w:div w:id="70084463">
          <w:marLeft w:val="0"/>
          <w:marRight w:val="0"/>
          <w:marTop w:val="0"/>
          <w:marBottom w:val="0"/>
          <w:divBdr>
            <w:top w:val="none" w:sz="0" w:space="0" w:color="auto"/>
            <w:left w:val="none" w:sz="0" w:space="0" w:color="auto"/>
            <w:bottom w:val="none" w:sz="0" w:space="0" w:color="auto"/>
            <w:right w:val="none" w:sz="0" w:space="0" w:color="auto"/>
          </w:divBdr>
        </w:div>
        <w:div w:id="1129320790">
          <w:marLeft w:val="0"/>
          <w:marRight w:val="0"/>
          <w:marTop w:val="0"/>
          <w:marBottom w:val="0"/>
          <w:divBdr>
            <w:top w:val="none" w:sz="0" w:space="0" w:color="auto"/>
            <w:left w:val="none" w:sz="0" w:space="0" w:color="auto"/>
            <w:bottom w:val="none" w:sz="0" w:space="0" w:color="auto"/>
            <w:right w:val="none" w:sz="0" w:space="0" w:color="auto"/>
          </w:divBdr>
        </w:div>
        <w:div w:id="394552979">
          <w:marLeft w:val="0"/>
          <w:marRight w:val="0"/>
          <w:marTop w:val="0"/>
          <w:marBottom w:val="0"/>
          <w:divBdr>
            <w:top w:val="none" w:sz="0" w:space="0" w:color="auto"/>
            <w:left w:val="none" w:sz="0" w:space="0" w:color="auto"/>
            <w:bottom w:val="none" w:sz="0" w:space="0" w:color="auto"/>
            <w:right w:val="none" w:sz="0" w:space="0" w:color="auto"/>
          </w:divBdr>
        </w:div>
        <w:div w:id="894510125">
          <w:marLeft w:val="0"/>
          <w:marRight w:val="0"/>
          <w:marTop w:val="0"/>
          <w:marBottom w:val="0"/>
          <w:divBdr>
            <w:top w:val="none" w:sz="0" w:space="0" w:color="auto"/>
            <w:left w:val="none" w:sz="0" w:space="0" w:color="auto"/>
            <w:bottom w:val="none" w:sz="0" w:space="0" w:color="auto"/>
            <w:right w:val="none" w:sz="0" w:space="0" w:color="auto"/>
          </w:divBdr>
        </w:div>
        <w:div w:id="1495952657">
          <w:marLeft w:val="0"/>
          <w:marRight w:val="0"/>
          <w:marTop w:val="0"/>
          <w:marBottom w:val="0"/>
          <w:divBdr>
            <w:top w:val="none" w:sz="0" w:space="0" w:color="auto"/>
            <w:left w:val="none" w:sz="0" w:space="0" w:color="auto"/>
            <w:bottom w:val="none" w:sz="0" w:space="0" w:color="auto"/>
            <w:right w:val="none" w:sz="0" w:space="0" w:color="auto"/>
          </w:divBdr>
        </w:div>
        <w:div w:id="1177230320">
          <w:marLeft w:val="0"/>
          <w:marRight w:val="0"/>
          <w:marTop w:val="0"/>
          <w:marBottom w:val="0"/>
          <w:divBdr>
            <w:top w:val="none" w:sz="0" w:space="0" w:color="auto"/>
            <w:left w:val="none" w:sz="0" w:space="0" w:color="auto"/>
            <w:bottom w:val="none" w:sz="0" w:space="0" w:color="auto"/>
            <w:right w:val="none" w:sz="0" w:space="0" w:color="auto"/>
          </w:divBdr>
        </w:div>
        <w:div w:id="1471945348">
          <w:marLeft w:val="0"/>
          <w:marRight w:val="0"/>
          <w:marTop w:val="0"/>
          <w:marBottom w:val="0"/>
          <w:divBdr>
            <w:top w:val="none" w:sz="0" w:space="0" w:color="auto"/>
            <w:left w:val="none" w:sz="0" w:space="0" w:color="auto"/>
            <w:bottom w:val="none" w:sz="0" w:space="0" w:color="auto"/>
            <w:right w:val="none" w:sz="0" w:space="0" w:color="auto"/>
          </w:divBdr>
        </w:div>
        <w:div w:id="1463037465">
          <w:marLeft w:val="0"/>
          <w:marRight w:val="0"/>
          <w:marTop w:val="0"/>
          <w:marBottom w:val="0"/>
          <w:divBdr>
            <w:top w:val="none" w:sz="0" w:space="0" w:color="auto"/>
            <w:left w:val="none" w:sz="0" w:space="0" w:color="auto"/>
            <w:bottom w:val="none" w:sz="0" w:space="0" w:color="auto"/>
            <w:right w:val="none" w:sz="0" w:space="0" w:color="auto"/>
          </w:divBdr>
        </w:div>
        <w:div w:id="412816902">
          <w:marLeft w:val="0"/>
          <w:marRight w:val="0"/>
          <w:marTop w:val="0"/>
          <w:marBottom w:val="0"/>
          <w:divBdr>
            <w:top w:val="none" w:sz="0" w:space="0" w:color="auto"/>
            <w:left w:val="none" w:sz="0" w:space="0" w:color="auto"/>
            <w:bottom w:val="none" w:sz="0" w:space="0" w:color="auto"/>
            <w:right w:val="none" w:sz="0" w:space="0" w:color="auto"/>
          </w:divBdr>
        </w:div>
        <w:div w:id="1918437589">
          <w:marLeft w:val="0"/>
          <w:marRight w:val="0"/>
          <w:marTop w:val="0"/>
          <w:marBottom w:val="0"/>
          <w:divBdr>
            <w:top w:val="none" w:sz="0" w:space="0" w:color="auto"/>
            <w:left w:val="none" w:sz="0" w:space="0" w:color="auto"/>
            <w:bottom w:val="none" w:sz="0" w:space="0" w:color="auto"/>
            <w:right w:val="none" w:sz="0" w:space="0" w:color="auto"/>
          </w:divBdr>
        </w:div>
        <w:div w:id="1708289132">
          <w:marLeft w:val="0"/>
          <w:marRight w:val="0"/>
          <w:marTop w:val="0"/>
          <w:marBottom w:val="0"/>
          <w:divBdr>
            <w:top w:val="none" w:sz="0" w:space="0" w:color="auto"/>
            <w:left w:val="none" w:sz="0" w:space="0" w:color="auto"/>
            <w:bottom w:val="none" w:sz="0" w:space="0" w:color="auto"/>
            <w:right w:val="none" w:sz="0" w:space="0" w:color="auto"/>
          </w:divBdr>
        </w:div>
        <w:div w:id="364910842">
          <w:marLeft w:val="0"/>
          <w:marRight w:val="0"/>
          <w:marTop w:val="0"/>
          <w:marBottom w:val="0"/>
          <w:divBdr>
            <w:top w:val="none" w:sz="0" w:space="0" w:color="auto"/>
            <w:left w:val="none" w:sz="0" w:space="0" w:color="auto"/>
            <w:bottom w:val="none" w:sz="0" w:space="0" w:color="auto"/>
            <w:right w:val="none" w:sz="0" w:space="0" w:color="auto"/>
          </w:divBdr>
        </w:div>
        <w:div w:id="985160524">
          <w:marLeft w:val="0"/>
          <w:marRight w:val="0"/>
          <w:marTop w:val="0"/>
          <w:marBottom w:val="0"/>
          <w:divBdr>
            <w:top w:val="none" w:sz="0" w:space="0" w:color="auto"/>
            <w:left w:val="none" w:sz="0" w:space="0" w:color="auto"/>
            <w:bottom w:val="none" w:sz="0" w:space="0" w:color="auto"/>
            <w:right w:val="none" w:sz="0" w:space="0" w:color="auto"/>
          </w:divBdr>
        </w:div>
        <w:div w:id="158929676">
          <w:marLeft w:val="0"/>
          <w:marRight w:val="0"/>
          <w:marTop w:val="0"/>
          <w:marBottom w:val="0"/>
          <w:divBdr>
            <w:top w:val="none" w:sz="0" w:space="0" w:color="auto"/>
            <w:left w:val="none" w:sz="0" w:space="0" w:color="auto"/>
            <w:bottom w:val="none" w:sz="0" w:space="0" w:color="auto"/>
            <w:right w:val="none" w:sz="0" w:space="0" w:color="auto"/>
          </w:divBdr>
        </w:div>
        <w:div w:id="825314983">
          <w:marLeft w:val="0"/>
          <w:marRight w:val="0"/>
          <w:marTop w:val="0"/>
          <w:marBottom w:val="0"/>
          <w:divBdr>
            <w:top w:val="none" w:sz="0" w:space="0" w:color="auto"/>
            <w:left w:val="none" w:sz="0" w:space="0" w:color="auto"/>
            <w:bottom w:val="none" w:sz="0" w:space="0" w:color="auto"/>
            <w:right w:val="none" w:sz="0" w:space="0" w:color="auto"/>
          </w:divBdr>
        </w:div>
        <w:div w:id="32849078">
          <w:marLeft w:val="0"/>
          <w:marRight w:val="0"/>
          <w:marTop w:val="0"/>
          <w:marBottom w:val="0"/>
          <w:divBdr>
            <w:top w:val="none" w:sz="0" w:space="0" w:color="auto"/>
            <w:left w:val="none" w:sz="0" w:space="0" w:color="auto"/>
            <w:bottom w:val="none" w:sz="0" w:space="0" w:color="auto"/>
            <w:right w:val="none" w:sz="0" w:space="0" w:color="auto"/>
          </w:divBdr>
        </w:div>
        <w:div w:id="622463561">
          <w:marLeft w:val="0"/>
          <w:marRight w:val="0"/>
          <w:marTop w:val="0"/>
          <w:marBottom w:val="0"/>
          <w:divBdr>
            <w:top w:val="none" w:sz="0" w:space="0" w:color="auto"/>
            <w:left w:val="none" w:sz="0" w:space="0" w:color="auto"/>
            <w:bottom w:val="none" w:sz="0" w:space="0" w:color="auto"/>
            <w:right w:val="none" w:sz="0" w:space="0" w:color="auto"/>
          </w:divBdr>
        </w:div>
        <w:div w:id="212893517">
          <w:marLeft w:val="0"/>
          <w:marRight w:val="0"/>
          <w:marTop w:val="0"/>
          <w:marBottom w:val="0"/>
          <w:divBdr>
            <w:top w:val="none" w:sz="0" w:space="0" w:color="auto"/>
            <w:left w:val="none" w:sz="0" w:space="0" w:color="auto"/>
            <w:bottom w:val="none" w:sz="0" w:space="0" w:color="auto"/>
            <w:right w:val="none" w:sz="0" w:space="0" w:color="auto"/>
          </w:divBdr>
        </w:div>
        <w:div w:id="1515729513">
          <w:marLeft w:val="0"/>
          <w:marRight w:val="0"/>
          <w:marTop w:val="0"/>
          <w:marBottom w:val="0"/>
          <w:divBdr>
            <w:top w:val="none" w:sz="0" w:space="0" w:color="auto"/>
            <w:left w:val="none" w:sz="0" w:space="0" w:color="auto"/>
            <w:bottom w:val="none" w:sz="0" w:space="0" w:color="auto"/>
            <w:right w:val="none" w:sz="0" w:space="0" w:color="auto"/>
          </w:divBdr>
        </w:div>
        <w:div w:id="208614490">
          <w:marLeft w:val="0"/>
          <w:marRight w:val="0"/>
          <w:marTop w:val="0"/>
          <w:marBottom w:val="0"/>
          <w:divBdr>
            <w:top w:val="none" w:sz="0" w:space="0" w:color="auto"/>
            <w:left w:val="none" w:sz="0" w:space="0" w:color="auto"/>
            <w:bottom w:val="none" w:sz="0" w:space="0" w:color="auto"/>
            <w:right w:val="none" w:sz="0" w:space="0" w:color="auto"/>
          </w:divBdr>
        </w:div>
        <w:div w:id="1970281299">
          <w:marLeft w:val="0"/>
          <w:marRight w:val="0"/>
          <w:marTop w:val="0"/>
          <w:marBottom w:val="0"/>
          <w:divBdr>
            <w:top w:val="none" w:sz="0" w:space="0" w:color="auto"/>
            <w:left w:val="none" w:sz="0" w:space="0" w:color="auto"/>
            <w:bottom w:val="none" w:sz="0" w:space="0" w:color="auto"/>
            <w:right w:val="none" w:sz="0" w:space="0" w:color="auto"/>
          </w:divBdr>
        </w:div>
        <w:div w:id="1200825056">
          <w:marLeft w:val="0"/>
          <w:marRight w:val="0"/>
          <w:marTop w:val="0"/>
          <w:marBottom w:val="0"/>
          <w:divBdr>
            <w:top w:val="none" w:sz="0" w:space="0" w:color="auto"/>
            <w:left w:val="none" w:sz="0" w:space="0" w:color="auto"/>
            <w:bottom w:val="none" w:sz="0" w:space="0" w:color="auto"/>
            <w:right w:val="none" w:sz="0" w:space="0" w:color="auto"/>
          </w:divBdr>
        </w:div>
        <w:div w:id="95633748">
          <w:marLeft w:val="0"/>
          <w:marRight w:val="0"/>
          <w:marTop w:val="0"/>
          <w:marBottom w:val="0"/>
          <w:divBdr>
            <w:top w:val="none" w:sz="0" w:space="0" w:color="auto"/>
            <w:left w:val="none" w:sz="0" w:space="0" w:color="auto"/>
            <w:bottom w:val="none" w:sz="0" w:space="0" w:color="auto"/>
            <w:right w:val="none" w:sz="0" w:space="0" w:color="auto"/>
          </w:divBdr>
        </w:div>
        <w:div w:id="1187325988">
          <w:marLeft w:val="0"/>
          <w:marRight w:val="0"/>
          <w:marTop w:val="0"/>
          <w:marBottom w:val="0"/>
          <w:divBdr>
            <w:top w:val="none" w:sz="0" w:space="0" w:color="auto"/>
            <w:left w:val="none" w:sz="0" w:space="0" w:color="auto"/>
            <w:bottom w:val="none" w:sz="0" w:space="0" w:color="auto"/>
            <w:right w:val="none" w:sz="0" w:space="0" w:color="auto"/>
          </w:divBdr>
        </w:div>
        <w:div w:id="1994987477">
          <w:marLeft w:val="0"/>
          <w:marRight w:val="0"/>
          <w:marTop w:val="0"/>
          <w:marBottom w:val="0"/>
          <w:divBdr>
            <w:top w:val="none" w:sz="0" w:space="0" w:color="auto"/>
            <w:left w:val="none" w:sz="0" w:space="0" w:color="auto"/>
            <w:bottom w:val="none" w:sz="0" w:space="0" w:color="auto"/>
            <w:right w:val="none" w:sz="0" w:space="0" w:color="auto"/>
          </w:divBdr>
        </w:div>
        <w:div w:id="1122656165">
          <w:marLeft w:val="0"/>
          <w:marRight w:val="0"/>
          <w:marTop w:val="0"/>
          <w:marBottom w:val="0"/>
          <w:divBdr>
            <w:top w:val="none" w:sz="0" w:space="0" w:color="auto"/>
            <w:left w:val="none" w:sz="0" w:space="0" w:color="auto"/>
            <w:bottom w:val="none" w:sz="0" w:space="0" w:color="auto"/>
            <w:right w:val="none" w:sz="0" w:space="0" w:color="auto"/>
          </w:divBdr>
        </w:div>
        <w:div w:id="1474563026">
          <w:marLeft w:val="0"/>
          <w:marRight w:val="0"/>
          <w:marTop w:val="0"/>
          <w:marBottom w:val="0"/>
          <w:divBdr>
            <w:top w:val="none" w:sz="0" w:space="0" w:color="auto"/>
            <w:left w:val="none" w:sz="0" w:space="0" w:color="auto"/>
            <w:bottom w:val="none" w:sz="0" w:space="0" w:color="auto"/>
            <w:right w:val="none" w:sz="0" w:space="0" w:color="auto"/>
          </w:divBdr>
        </w:div>
        <w:div w:id="183330247">
          <w:marLeft w:val="0"/>
          <w:marRight w:val="0"/>
          <w:marTop w:val="0"/>
          <w:marBottom w:val="0"/>
          <w:divBdr>
            <w:top w:val="none" w:sz="0" w:space="0" w:color="auto"/>
            <w:left w:val="none" w:sz="0" w:space="0" w:color="auto"/>
            <w:bottom w:val="none" w:sz="0" w:space="0" w:color="auto"/>
            <w:right w:val="none" w:sz="0" w:space="0" w:color="auto"/>
          </w:divBdr>
        </w:div>
        <w:div w:id="447315210">
          <w:marLeft w:val="0"/>
          <w:marRight w:val="0"/>
          <w:marTop w:val="0"/>
          <w:marBottom w:val="0"/>
          <w:divBdr>
            <w:top w:val="none" w:sz="0" w:space="0" w:color="auto"/>
            <w:left w:val="none" w:sz="0" w:space="0" w:color="auto"/>
            <w:bottom w:val="none" w:sz="0" w:space="0" w:color="auto"/>
            <w:right w:val="none" w:sz="0" w:space="0" w:color="auto"/>
          </w:divBdr>
        </w:div>
        <w:div w:id="505824890">
          <w:marLeft w:val="0"/>
          <w:marRight w:val="0"/>
          <w:marTop w:val="0"/>
          <w:marBottom w:val="0"/>
          <w:divBdr>
            <w:top w:val="none" w:sz="0" w:space="0" w:color="auto"/>
            <w:left w:val="none" w:sz="0" w:space="0" w:color="auto"/>
            <w:bottom w:val="none" w:sz="0" w:space="0" w:color="auto"/>
            <w:right w:val="none" w:sz="0" w:space="0" w:color="auto"/>
          </w:divBdr>
        </w:div>
        <w:div w:id="1115557412">
          <w:marLeft w:val="0"/>
          <w:marRight w:val="0"/>
          <w:marTop w:val="0"/>
          <w:marBottom w:val="0"/>
          <w:divBdr>
            <w:top w:val="none" w:sz="0" w:space="0" w:color="auto"/>
            <w:left w:val="none" w:sz="0" w:space="0" w:color="auto"/>
            <w:bottom w:val="none" w:sz="0" w:space="0" w:color="auto"/>
            <w:right w:val="none" w:sz="0" w:space="0" w:color="auto"/>
          </w:divBdr>
        </w:div>
        <w:div w:id="52704241">
          <w:marLeft w:val="0"/>
          <w:marRight w:val="0"/>
          <w:marTop w:val="0"/>
          <w:marBottom w:val="0"/>
          <w:divBdr>
            <w:top w:val="none" w:sz="0" w:space="0" w:color="auto"/>
            <w:left w:val="none" w:sz="0" w:space="0" w:color="auto"/>
            <w:bottom w:val="none" w:sz="0" w:space="0" w:color="auto"/>
            <w:right w:val="none" w:sz="0" w:space="0" w:color="auto"/>
          </w:divBdr>
        </w:div>
        <w:div w:id="909266438">
          <w:marLeft w:val="0"/>
          <w:marRight w:val="0"/>
          <w:marTop w:val="0"/>
          <w:marBottom w:val="0"/>
          <w:divBdr>
            <w:top w:val="none" w:sz="0" w:space="0" w:color="auto"/>
            <w:left w:val="none" w:sz="0" w:space="0" w:color="auto"/>
            <w:bottom w:val="none" w:sz="0" w:space="0" w:color="auto"/>
            <w:right w:val="none" w:sz="0" w:space="0" w:color="auto"/>
          </w:divBdr>
        </w:div>
        <w:div w:id="1462309073">
          <w:marLeft w:val="0"/>
          <w:marRight w:val="0"/>
          <w:marTop w:val="0"/>
          <w:marBottom w:val="0"/>
          <w:divBdr>
            <w:top w:val="none" w:sz="0" w:space="0" w:color="auto"/>
            <w:left w:val="none" w:sz="0" w:space="0" w:color="auto"/>
            <w:bottom w:val="none" w:sz="0" w:space="0" w:color="auto"/>
            <w:right w:val="none" w:sz="0" w:space="0" w:color="auto"/>
          </w:divBdr>
        </w:div>
        <w:div w:id="544945652">
          <w:marLeft w:val="0"/>
          <w:marRight w:val="0"/>
          <w:marTop w:val="0"/>
          <w:marBottom w:val="0"/>
          <w:divBdr>
            <w:top w:val="none" w:sz="0" w:space="0" w:color="auto"/>
            <w:left w:val="none" w:sz="0" w:space="0" w:color="auto"/>
            <w:bottom w:val="none" w:sz="0" w:space="0" w:color="auto"/>
            <w:right w:val="none" w:sz="0" w:space="0" w:color="auto"/>
          </w:divBdr>
        </w:div>
        <w:div w:id="1790660501">
          <w:marLeft w:val="0"/>
          <w:marRight w:val="0"/>
          <w:marTop w:val="0"/>
          <w:marBottom w:val="0"/>
          <w:divBdr>
            <w:top w:val="none" w:sz="0" w:space="0" w:color="auto"/>
            <w:left w:val="none" w:sz="0" w:space="0" w:color="auto"/>
            <w:bottom w:val="none" w:sz="0" w:space="0" w:color="auto"/>
            <w:right w:val="none" w:sz="0" w:space="0" w:color="auto"/>
          </w:divBdr>
        </w:div>
        <w:div w:id="931206329">
          <w:marLeft w:val="0"/>
          <w:marRight w:val="0"/>
          <w:marTop w:val="0"/>
          <w:marBottom w:val="0"/>
          <w:divBdr>
            <w:top w:val="none" w:sz="0" w:space="0" w:color="auto"/>
            <w:left w:val="none" w:sz="0" w:space="0" w:color="auto"/>
            <w:bottom w:val="none" w:sz="0" w:space="0" w:color="auto"/>
            <w:right w:val="none" w:sz="0" w:space="0" w:color="auto"/>
          </w:divBdr>
        </w:div>
        <w:div w:id="261184989">
          <w:marLeft w:val="0"/>
          <w:marRight w:val="0"/>
          <w:marTop w:val="0"/>
          <w:marBottom w:val="0"/>
          <w:divBdr>
            <w:top w:val="none" w:sz="0" w:space="0" w:color="auto"/>
            <w:left w:val="none" w:sz="0" w:space="0" w:color="auto"/>
            <w:bottom w:val="none" w:sz="0" w:space="0" w:color="auto"/>
            <w:right w:val="none" w:sz="0" w:space="0" w:color="auto"/>
          </w:divBdr>
        </w:div>
        <w:div w:id="40137454">
          <w:marLeft w:val="0"/>
          <w:marRight w:val="0"/>
          <w:marTop w:val="0"/>
          <w:marBottom w:val="0"/>
          <w:divBdr>
            <w:top w:val="none" w:sz="0" w:space="0" w:color="auto"/>
            <w:left w:val="none" w:sz="0" w:space="0" w:color="auto"/>
            <w:bottom w:val="none" w:sz="0" w:space="0" w:color="auto"/>
            <w:right w:val="none" w:sz="0" w:space="0" w:color="auto"/>
          </w:divBdr>
        </w:div>
        <w:div w:id="1240752041">
          <w:marLeft w:val="0"/>
          <w:marRight w:val="0"/>
          <w:marTop w:val="0"/>
          <w:marBottom w:val="0"/>
          <w:divBdr>
            <w:top w:val="none" w:sz="0" w:space="0" w:color="auto"/>
            <w:left w:val="none" w:sz="0" w:space="0" w:color="auto"/>
            <w:bottom w:val="none" w:sz="0" w:space="0" w:color="auto"/>
            <w:right w:val="none" w:sz="0" w:space="0" w:color="auto"/>
          </w:divBdr>
        </w:div>
        <w:div w:id="1792090263">
          <w:marLeft w:val="0"/>
          <w:marRight w:val="0"/>
          <w:marTop w:val="0"/>
          <w:marBottom w:val="0"/>
          <w:divBdr>
            <w:top w:val="none" w:sz="0" w:space="0" w:color="auto"/>
            <w:left w:val="none" w:sz="0" w:space="0" w:color="auto"/>
            <w:bottom w:val="none" w:sz="0" w:space="0" w:color="auto"/>
            <w:right w:val="none" w:sz="0" w:space="0" w:color="auto"/>
          </w:divBdr>
        </w:div>
        <w:div w:id="1393701800">
          <w:marLeft w:val="0"/>
          <w:marRight w:val="0"/>
          <w:marTop w:val="0"/>
          <w:marBottom w:val="0"/>
          <w:divBdr>
            <w:top w:val="none" w:sz="0" w:space="0" w:color="auto"/>
            <w:left w:val="none" w:sz="0" w:space="0" w:color="auto"/>
            <w:bottom w:val="none" w:sz="0" w:space="0" w:color="auto"/>
            <w:right w:val="none" w:sz="0" w:space="0" w:color="auto"/>
          </w:divBdr>
        </w:div>
        <w:div w:id="1311863402">
          <w:marLeft w:val="0"/>
          <w:marRight w:val="0"/>
          <w:marTop w:val="0"/>
          <w:marBottom w:val="0"/>
          <w:divBdr>
            <w:top w:val="none" w:sz="0" w:space="0" w:color="auto"/>
            <w:left w:val="none" w:sz="0" w:space="0" w:color="auto"/>
            <w:bottom w:val="none" w:sz="0" w:space="0" w:color="auto"/>
            <w:right w:val="none" w:sz="0" w:space="0" w:color="auto"/>
          </w:divBdr>
        </w:div>
        <w:div w:id="1750153928">
          <w:marLeft w:val="0"/>
          <w:marRight w:val="0"/>
          <w:marTop w:val="0"/>
          <w:marBottom w:val="0"/>
          <w:divBdr>
            <w:top w:val="none" w:sz="0" w:space="0" w:color="auto"/>
            <w:left w:val="none" w:sz="0" w:space="0" w:color="auto"/>
            <w:bottom w:val="none" w:sz="0" w:space="0" w:color="auto"/>
            <w:right w:val="none" w:sz="0" w:space="0" w:color="auto"/>
          </w:divBdr>
        </w:div>
        <w:div w:id="579098382">
          <w:marLeft w:val="0"/>
          <w:marRight w:val="0"/>
          <w:marTop w:val="0"/>
          <w:marBottom w:val="0"/>
          <w:divBdr>
            <w:top w:val="none" w:sz="0" w:space="0" w:color="auto"/>
            <w:left w:val="none" w:sz="0" w:space="0" w:color="auto"/>
            <w:bottom w:val="none" w:sz="0" w:space="0" w:color="auto"/>
            <w:right w:val="none" w:sz="0" w:space="0" w:color="auto"/>
          </w:divBdr>
        </w:div>
        <w:div w:id="1458914245">
          <w:marLeft w:val="0"/>
          <w:marRight w:val="0"/>
          <w:marTop w:val="0"/>
          <w:marBottom w:val="0"/>
          <w:divBdr>
            <w:top w:val="none" w:sz="0" w:space="0" w:color="auto"/>
            <w:left w:val="none" w:sz="0" w:space="0" w:color="auto"/>
            <w:bottom w:val="none" w:sz="0" w:space="0" w:color="auto"/>
            <w:right w:val="none" w:sz="0" w:space="0" w:color="auto"/>
          </w:divBdr>
        </w:div>
        <w:div w:id="9711">
          <w:marLeft w:val="0"/>
          <w:marRight w:val="0"/>
          <w:marTop w:val="0"/>
          <w:marBottom w:val="0"/>
          <w:divBdr>
            <w:top w:val="none" w:sz="0" w:space="0" w:color="auto"/>
            <w:left w:val="none" w:sz="0" w:space="0" w:color="auto"/>
            <w:bottom w:val="none" w:sz="0" w:space="0" w:color="auto"/>
            <w:right w:val="none" w:sz="0" w:space="0" w:color="auto"/>
          </w:divBdr>
        </w:div>
        <w:div w:id="1726879764">
          <w:marLeft w:val="0"/>
          <w:marRight w:val="0"/>
          <w:marTop w:val="0"/>
          <w:marBottom w:val="0"/>
          <w:divBdr>
            <w:top w:val="none" w:sz="0" w:space="0" w:color="auto"/>
            <w:left w:val="none" w:sz="0" w:space="0" w:color="auto"/>
            <w:bottom w:val="none" w:sz="0" w:space="0" w:color="auto"/>
            <w:right w:val="none" w:sz="0" w:space="0" w:color="auto"/>
          </w:divBdr>
        </w:div>
        <w:div w:id="1216888236">
          <w:marLeft w:val="0"/>
          <w:marRight w:val="0"/>
          <w:marTop w:val="0"/>
          <w:marBottom w:val="0"/>
          <w:divBdr>
            <w:top w:val="none" w:sz="0" w:space="0" w:color="auto"/>
            <w:left w:val="none" w:sz="0" w:space="0" w:color="auto"/>
            <w:bottom w:val="none" w:sz="0" w:space="0" w:color="auto"/>
            <w:right w:val="none" w:sz="0" w:space="0" w:color="auto"/>
          </w:divBdr>
        </w:div>
        <w:div w:id="2145077969">
          <w:marLeft w:val="0"/>
          <w:marRight w:val="0"/>
          <w:marTop w:val="0"/>
          <w:marBottom w:val="0"/>
          <w:divBdr>
            <w:top w:val="none" w:sz="0" w:space="0" w:color="auto"/>
            <w:left w:val="none" w:sz="0" w:space="0" w:color="auto"/>
            <w:bottom w:val="none" w:sz="0" w:space="0" w:color="auto"/>
            <w:right w:val="none" w:sz="0" w:space="0" w:color="auto"/>
          </w:divBdr>
        </w:div>
        <w:div w:id="1450659704">
          <w:marLeft w:val="0"/>
          <w:marRight w:val="0"/>
          <w:marTop w:val="0"/>
          <w:marBottom w:val="0"/>
          <w:divBdr>
            <w:top w:val="none" w:sz="0" w:space="0" w:color="auto"/>
            <w:left w:val="none" w:sz="0" w:space="0" w:color="auto"/>
            <w:bottom w:val="none" w:sz="0" w:space="0" w:color="auto"/>
            <w:right w:val="none" w:sz="0" w:space="0" w:color="auto"/>
          </w:divBdr>
        </w:div>
        <w:div w:id="1484353306">
          <w:marLeft w:val="0"/>
          <w:marRight w:val="0"/>
          <w:marTop w:val="0"/>
          <w:marBottom w:val="0"/>
          <w:divBdr>
            <w:top w:val="none" w:sz="0" w:space="0" w:color="auto"/>
            <w:left w:val="none" w:sz="0" w:space="0" w:color="auto"/>
            <w:bottom w:val="none" w:sz="0" w:space="0" w:color="auto"/>
            <w:right w:val="none" w:sz="0" w:space="0" w:color="auto"/>
          </w:divBdr>
        </w:div>
        <w:div w:id="1317762021">
          <w:marLeft w:val="0"/>
          <w:marRight w:val="0"/>
          <w:marTop w:val="0"/>
          <w:marBottom w:val="0"/>
          <w:divBdr>
            <w:top w:val="none" w:sz="0" w:space="0" w:color="auto"/>
            <w:left w:val="none" w:sz="0" w:space="0" w:color="auto"/>
            <w:bottom w:val="none" w:sz="0" w:space="0" w:color="auto"/>
            <w:right w:val="none" w:sz="0" w:space="0" w:color="auto"/>
          </w:divBdr>
        </w:div>
        <w:div w:id="1239360613">
          <w:marLeft w:val="0"/>
          <w:marRight w:val="0"/>
          <w:marTop w:val="0"/>
          <w:marBottom w:val="0"/>
          <w:divBdr>
            <w:top w:val="none" w:sz="0" w:space="0" w:color="auto"/>
            <w:left w:val="none" w:sz="0" w:space="0" w:color="auto"/>
            <w:bottom w:val="none" w:sz="0" w:space="0" w:color="auto"/>
            <w:right w:val="none" w:sz="0" w:space="0" w:color="auto"/>
          </w:divBdr>
        </w:div>
      </w:divsChild>
    </w:div>
    <w:div w:id="990862957">
      <w:bodyDiv w:val="1"/>
      <w:marLeft w:val="0"/>
      <w:marRight w:val="0"/>
      <w:marTop w:val="0"/>
      <w:marBottom w:val="0"/>
      <w:divBdr>
        <w:top w:val="none" w:sz="0" w:space="0" w:color="auto"/>
        <w:left w:val="none" w:sz="0" w:space="0" w:color="auto"/>
        <w:bottom w:val="none" w:sz="0" w:space="0" w:color="auto"/>
        <w:right w:val="none" w:sz="0" w:space="0" w:color="auto"/>
      </w:divBdr>
    </w:div>
    <w:div w:id="991256920">
      <w:bodyDiv w:val="1"/>
      <w:marLeft w:val="0"/>
      <w:marRight w:val="0"/>
      <w:marTop w:val="0"/>
      <w:marBottom w:val="0"/>
      <w:divBdr>
        <w:top w:val="none" w:sz="0" w:space="0" w:color="auto"/>
        <w:left w:val="none" w:sz="0" w:space="0" w:color="auto"/>
        <w:bottom w:val="none" w:sz="0" w:space="0" w:color="auto"/>
        <w:right w:val="none" w:sz="0" w:space="0" w:color="auto"/>
      </w:divBdr>
    </w:div>
    <w:div w:id="992876363">
      <w:bodyDiv w:val="1"/>
      <w:marLeft w:val="0"/>
      <w:marRight w:val="0"/>
      <w:marTop w:val="0"/>
      <w:marBottom w:val="0"/>
      <w:divBdr>
        <w:top w:val="none" w:sz="0" w:space="0" w:color="auto"/>
        <w:left w:val="none" w:sz="0" w:space="0" w:color="auto"/>
        <w:bottom w:val="none" w:sz="0" w:space="0" w:color="auto"/>
        <w:right w:val="none" w:sz="0" w:space="0" w:color="auto"/>
      </w:divBdr>
    </w:div>
    <w:div w:id="992876845">
      <w:bodyDiv w:val="1"/>
      <w:marLeft w:val="0"/>
      <w:marRight w:val="0"/>
      <w:marTop w:val="0"/>
      <w:marBottom w:val="0"/>
      <w:divBdr>
        <w:top w:val="none" w:sz="0" w:space="0" w:color="auto"/>
        <w:left w:val="none" w:sz="0" w:space="0" w:color="auto"/>
        <w:bottom w:val="none" w:sz="0" w:space="0" w:color="auto"/>
        <w:right w:val="none" w:sz="0" w:space="0" w:color="auto"/>
      </w:divBdr>
    </w:div>
    <w:div w:id="995449069">
      <w:bodyDiv w:val="1"/>
      <w:marLeft w:val="0"/>
      <w:marRight w:val="0"/>
      <w:marTop w:val="0"/>
      <w:marBottom w:val="0"/>
      <w:divBdr>
        <w:top w:val="none" w:sz="0" w:space="0" w:color="auto"/>
        <w:left w:val="none" w:sz="0" w:space="0" w:color="auto"/>
        <w:bottom w:val="none" w:sz="0" w:space="0" w:color="auto"/>
        <w:right w:val="none" w:sz="0" w:space="0" w:color="auto"/>
      </w:divBdr>
    </w:div>
    <w:div w:id="996689829">
      <w:bodyDiv w:val="1"/>
      <w:marLeft w:val="0"/>
      <w:marRight w:val="0"/>
      <w:marTop w:val="0"/>
      <w:marBottom w:val="0"/>
      <w:divBdr>
        <w:top w:val="none" w:sz="0" w:space="0" w:color="auto"/>
        <w:left w:val="none" w:sz="0" w:space="0" w:color="auto"/>
        <w:bottom w:val="none" w:sz="0" w:space="0" w:color="auto"/>
        <w:right w:val="none" w:sz="0" w:space="0" w:color="auto"/>
      </w:divBdr>
    </w:div>
    <w:div w:id="997345186">
      <w:bodyDiv w:val="1"/>
      <w:marLeft w:val="0"/>
      <w:marRight w:val="0"/>
      <w:marTop w:val="0"/>
      <w:marBottom w:val="0"/>
      <w:divBdr>
        <w:top w:val="none" w:sz="0" w:space="0" w:color="auto"/>
        <w:left w:val="none" w:sz="0" w:space="0" w:color="auto"/>
        <w:bottom w:val="none" w:sz="0" w:space="0" w:color="auto"/>
        <w:right w:val="none" w:sz="0" w:space="0" w:color="auto"/>
      </w:divBdr>
    </w:div>
    <w:div w:id="998967230">
      <w:bodyDiv w:val="1"/>
      <w:marLeft w:val="0"/>
      <w:marRight w:val="0"/>
      <w:marTop w:val="0"/>
      <w:marBottom w:val="0"/>
      <w:divBdr>
        <w:top w:val="none" w:sz="0" w:space="0" w:color="auto"/>
        <w:left w:val="none" w:sz="0" w:space="0" w:color="auto"/>
        <w:bottom w:val="none" w:sz="0" w:space="0" w:color="auto"/>
        <w:right w:val="none" w:sz="0" w:space="0" w:color="auto"/>
      </w:divBdr>
    </w:div>
    <w:div w:id="999120231">
      <w:bodyDiv w:val="1"/>
      <w:marLeft w:val="0"/>
      <w:marRight w:val="0"/>
      <w:marTop w:val="0"/>
      <w:marBottom w:val="0"/>
      <w:divBdr>
        <w:top w:val="none" w:sz="0" w:space="0" w:color="auto"/>
        <w:left w:val="none" w:sz="0" w:space="0" w:color="auto"/>
        <w:bottom w:val="none" w:sz="0" w:space="0" w:color="auto"/>
        <w:right w:val="none" w:sz="0" w:space="0" w:color="auto"/>
      </w:divBdr>
    </w:div>
    <w:div w:id="999194103">
      <w:bodyDiv w:val="1"/>
      <w:marLeft w:val="0"/>
      <w:marRight w:val="0"/>
      <w:marTop w:val="0"/>
      <w:marBottom w:val="0"/>
      <w:divBdr>
        <w:top w:val="none" w:sz="0" w:space="0" w:color="auto"/>
        <w:left w:val="none" w:sz="0" w:space="0" w:color="auto"/>
        <w:bottom w:val="none" w:sz="0" w:space="0" w:color="auto"/>
        <w:right w:val="none" w:sz="0" w:space="0" w:color="auto"/>
      </w:divBdr>
    </w:div>
    <w:div w:id="1001391699">
      <w:bodyDiv w:val="1"/>
      <w:marLeft w:val="0"/>
      <w:marRight w:val="0"/>
      <w:marTop w:val="0"/>
      <w:marBottom w:val="0"/>
      <w:divBdr>
        <w:top w:val="none" w:sz="0" w:space="0" w:color="auto"/>
        <w:left w:val="none" w:sz="0" w:space="0" w:color="auto"/>
        <w:bottom w:val="none" w:sz="0" w:space="0" w:color="auto"/>
        <w:right w:val="none" w:sz="0" w:space="0" w:color="auto"/>
      </w:divBdr>
    </w:div>
    <w:div w:id="1001935884">
      <w:bodyDiv w:val="1"/>
      <w:marLeft w:val="0"/>
      <w:marRight w:val="0"/>
      <w:marTop w:val="0"/>
      <w:marBottom w:val="0"/>
      <w:divBdr>
        <w:top w:val="none" w:sz="0" w:space="0" w:color="auto"/>
        <w:left w:val="none" w:sz="0" w:space="0" w:color="auto"/>
        <w:bottom w:val="none" w:sz="0" w:space="0" w:color="auto"/>
        <w:right w:val="none" w:sz="0" w:space="0" w:color="auto"/>
      </w:divBdr>
    </w:div>
    <w:div w:id="1003046952">
      <w:bodyDiv w:val="1"/>
      <w:marLeft w:val="0"/>
      <w:marRight w:val="0"/>
      <w:marTop w:val="0"/>
      <w:marBottom w:val="0"/>
      <w:divBdr>
        <w:top w:val="none" w:sz="0" w:space="0" w:color="auto"/>
        <w:left w:val="none" w:sz="0" w:space="0" w:color="auto"/>
        <w:bottom w:val="none" w:sz="0" w:space="0" w:color="auto"/>
        <w:right w:val="none" w:sz="0" w:space="0" w:color="auto"/>
      </w:divBdr>
    </w:div>
    <w:div w:id="1006127337">
      <w:bodyDiv w:val="1"/>
      <w:marLeft w:val="0"/>
      <w:marRight w:val="0"/>
      <w:marTop w:val="0"/>
      <w:marBottom w:val="0"/>
      <w:divBdr>
        <w:top w:val="none" w:sz="0" w:space="0" w:color="auto"/>
        <w:left w:val="none" w:sz="0" w:space="0" w:color="auto"/>
        <w:bottom w:val="none" w:sz="0" w:space="0" w:color="auto"/>
        <w:right w:val="none" w:sz="0" w:space="0" w:color="auto"/>
      </w:divBdr>
    </w:div>
    <w:div w:id="1017384324">
      <w:bodyDiv w:val="1"/>
      <w:marLeft w:val="0"/>
      <w:marRight w:val="0"/>
      <w:marTop w:val="0"/>
      <w:marBottom w:val="0"/>
      <w:divBdr>
        <w:top w:val="none" w:sz="0" w:space="0" w:color="auto"/>
        <w:left w:val="none" w:sz="0" w:space="0" w:color="auto"/>
        <w:bottom w:val="none" w:sz="0" w:space="0" w:color="auto"/>
        <w:right w:val="none" w:sz="0" w:space="0" w:color="auto"/>
      </w:divBdr>
    </w:div>
    <w:div w:id="1018849233">
      <w:bodyDiv w:val="1"/>
      <w:marLeft w:val="0"/>
      <w:marRight w:val="0"/>
      <w:marTop w:val="0"/>
      <w:marBottom w:val="0"/>
      <w:divBdr>
        <w:top w:val="none" w:sz="0" w:space="0" w:color="auto"/>
        <w:left w:val="none" w:sz="0" w:space="0" w:color="auto"/>
        <w:bottom w:val="none" w:sz="0" w:space="0" w:color="auto"/>
        <w:right w:val="none" w:sz="0" w:space="0" w:color="auto"/>
      </w:divBdr>
    </w:div>
    <w:div w:id="1022895472">
      <w:bodyDiv w:val="1"/>
      <w:marLeft w:val="0"/>
      <w:marRight w:val="0"/>
      <w:marTop w:val="0"/>
      <w:marBottom w:val="0"/>
      <w:divBdr>
        <w:top w:val="none" w:sz="0" w:space="0" w:color="auto"/>
        <w:left w:val="none" w:sz="0" w:space="0" w:color="auto"/>
        <w:bottom w:val="none" w:sz="0" w:space="0" w:color="auto"/>
        <w:right w:val="none" w:sz="0" w:space="0" w:color="auto"/>
      </w:divBdr>
    </w:div>
    <w:div w:id="1026516973">
      <w:bodyDiv w:val="1"/>
      <w:marLeft w:val="0"/>
      <w:marRight w:val="0"/>
      <w:marTop w:val="0"/>
      <w:marBottom w:val="0"/>
      <w:divBdr>
        <w:top w:val="none" w:sz="0" w:space="0" w:color="auto"/>
        <w:left w:val="none" w:sz="0" w:space="0" w:color="auto"/>
        <w:bottom w:val="none" w:sz="0" w:space="0" w:color="auto"/>
        <w:right w:val="none" w:sz="0" w:space="0" w:color="auto"/>
      </w:divBdr>
    </w:div>
    <w:div w:id="1029140025">
      <w:bodyDiv w:val="1"/>
      <w:marLeft w:val="0"/>
      <w:marRight w:val="0"/>
      <w:marTop w:val="0"/>
      <w:marBottom w:val="0"/>
      <w:divBdr>
        <w:top w:val="none" w:sz="0" w:space="0" w:color="auto"/>
        <w:left w:val="none" w:sz="0" w:space="0" w:color="auto"/>
        <w:bottom w:val="none" w:sz="0" w:space="0" w:color="auto"/>
        <w:right w:val="none" w:sz="0" w:space="0" w:color="auto"/>
      </w:divBdr>
    </w:div>
    <w:div w:id="1030686886">
      <w:bodyDiv w:val="1"/>
      <w:marLeft w:val="0"/>
      <w:marRight w:val="0"/>
      <w:marTop w:val="0"/>
      <w:marBottom w:val="0"/>
      <w:divBdr>
        <w:top w:val="none" w:sz="0" w:space="0" w:color="auto"/>
        <w:left w:val="none" w:sz="0" w:space="0" w:color="auto"/>
        <w:bottom w:val="none" w:sz="0" w:space="0" w:color="auto"/>
        <w:right w:val="none" w:sz="0" w:space="0" w:color="auto"/>
      </w:divBdr>
    </w:div>
    <w:div w:id="1030760150">
      <w:bodyDiv w:val="1"/>
      <w:marLeft w:val="0"/>
      <w:marRight w:val="0"/>
      <w:marTop w:val="0"/>
      <w:marBottom w:val="0"/>
      <w:divBdr>
        <w:top w:val="none" w:sz="0" w:space="0" w:color="auto"/>
        <w:left w:val="none" w:sz="0" w:space="0" w:color="auto"/>
        <w:bottom w:val="none" w:sz="0" w:space="0" w:color="auto"/>
        <w:right w:val="none" w:sz="0" w:space="0" w:color="auto"/>
      </w:divBdr>
    </w:div>
    <w:div w:id="1032808696">
      <w:bodyDiv w:val="1"/>
      <w:marLeft w:val="0"/>
      <w:marRight w:val="0"/>
      <w:marTop w:val="0"/>
      <w:marBottom w:val="0"/>
      <w:divBdr>
        <w:top w:val="none" w:sz="0" w:space="0" w:color="auto"/>
        <w:left w:val="none" w:sz="0" w:space="0" w:color="auto"/>
        <w:bottom w:val="none" w:sz="0" w:space="0" w:color="auto"/>
        <w:right w:val="none" w:sz="0" w:space="0" w:color="auto"/>
      </w:divBdr>
    </w:div>
    <w:div w:id="1032924050">
      <w:bodyDiv w:val="1"/>
      <w:marLeft w:val="0"/>
      <w:marRight w:val="0"/>
      <w:marTop w:val="0"/>
      <w:marBottom w:val="0"/>
      <w:divBdr>
        <w:top w:val="none" w:sz="0" w:space="0" w:color="auto"/>
        <w:left w:val="none" w:sz="0" w:space="0" w:color="auto"/>
        <w:bottom w:val="none" w:sz="0" w:space="0" w:color="auto"/>
        <w:right w:val="none" w:sz="0" w:space="0" w:color="auto"/>
      </w:divBdr>
    </w:div>
    <w:div w:id="1034310786">
      <w:bodyDiv w:val="1"/>
      <w:marLeft w:val="0"/>
      <w:marRight w:val="0"/>
      <w:marTop w:val="0"/>
      <w:marBottom w:val="0"/>
      <w:divBdr>
        <w:top w:val="none" w:sz="0" w:space="0" w:color="auto"/>
        <w:left w:val="none" w:sz="0" w:space="0" w:color="auto"/>
        <w:bottom w:val="none" w:sz="0" w:space="0" w:color="auto"/>
        <w:right w:val="none" w:sz="0" w:space="0" w:color="auto"/>
      </w:divBdr>
    </w:div>
    <w:div w:id="1034960066">
      <w:bodyDiv w:val="1"/>
      <w:marLeft w:val="0"/>
      <w:marRight w:val="0"/>
      <w:marTop w:val="0"/>
      <w:marBottom w:val="0"/>
      <w:divBdr>
        <w:top w:val="none" w:sz="0" w:space="0" w:color="auto"/>
        <w:left w:val="none" w:sz="0" w:space="0" w:color="auto"/>
        <w:bottom w:val="none" w:sz="0" w:space="0" w:color="auto"/>
        <w:right w:val="none" w:sz="0" w:space="0" w:color="auto"/>
      </w:divBdr>
    </w:div>
    <w:div w:id="1035890001">
      <w:bodyDiv w:val="1"/>
      <w:marLeft w:val="0"/>
      <w:marRight w:val="0"/>
      <w:marTop w:val="0"/>
      <w:marBottom w:val="0"/>
      <w:divBdr>
        <w:top w:val="none" w:sz="0" w:space="0" w:color="auto"/>
        <w:left w:val="none" w:sz="0" w:space="0" w:color="auto"/>
        <w:bottom w:val="none" w:sz="0" w:space="0" w:color="auto"/>
        <w:right w:val="none" w:sz="0" w:space="0" w:color="auto"/>
      </w:divBdr>
    </w:div>
    <w:div w:id="1036540071">
      <w:bodyDiv w:val="1"/>
      <w:marLeft w:val="0"/>
      <w:marRight w:val="0"/>
      <w:marTop w:val="0"/>
      <w:marBottom w:val="0"/>
      <w:divBdr>
        <w:top w:val="none" w:sz="0" w:space="0" w:color="auto"/>
        <w:left w:val="none" w:sz="0" w:space="0" w:color="auto"/>
        <w:bottom w:val="none" w:sz="0" w:space="0" w:color="auto"/>
        <w:right w:val="none" w:sz="0" w:space="0" w:color="auto"/>
      </w:divBdr>
    </w:div>
    <w:div w:id="1039093084">
      <w:bodyDiv w:val="1"/>
      <w:marLeft w:val="0"/>
      <w:marRight w:val="0"/>
      <w:marTop w:val="0"/>
      <w:marBottom w:val="0"/>
      <w:divBdr>
        <w:top w:val="none" w:sz="0" w:space="0" w:color="auto"/>
        <w:left w:val="none" w:sz="0" w:space="0" w:color="auto"/>
        <w:bottom w:val="none" w:sz="0" w:space="0" w:color="auto"/>
        <w:right w:val="none" w:sz="0" w:space="0" w:color="auto"/>
      </w:divBdr>
    </w:div>
    <w:div w:id="1042169615">
      <w:bodyDiv w:val="1"/>
      <w:marLeft w:val="0"/>
      <w:marRight w:val="0"/>
      <w:marTop w:val="0"/>
      <w:marBottom w:val="0"/>
      <w:divBdr>
        <w:top w:val="none" w:sz="0" w:space="0" w:color="auto"/>
        <w:left w:val="none" w:sz="0" w:space="0" w:color="auto"/>
        <w:bottom w:val="none" w:sz="0" w:space="0" w:color="auto"/>
        <w:right w:val="none" w:sz="0" w:space="0" w:color="auto"/>
      </w:divBdr>
    </w:div>
    <w:div w:id="1043093118">
      <w:bodyDiv w:val="1"/>
      <w:marLeft w:val="0"/>
      <w:marRight w:val="0"/>
      <w:marTop w:val="0"/>
      <w:marBottom w:val="0"/>
      <w:divBdr>
        <w:top w:val="none" w:sz="0" w:space="0" w:color="auto"/>
        <w:left w:val="none" w:sz="0" w:space="0" w:color="auto"/>
        <w:bottom w:val="none" w:sz="0" w:space="0" w:color="auto"/>
        <w:right w:val="none" w:sz="0" w:space="0" w:color="auto"/>
      </w:divBdr>
    </w:div>
    <w:div w:id="1043486733">
      <w:bodyDiv w:val="1"/>
      <w:marLeft w:val="0"/>
      <w:marRight w:val="0"/>
      <w:marTop w:val="0"/>
      <w:marBottom w:val="0"/>
      <w:divBdr>
        <w:top w:val="none" w:sz="0" w:space="0" w:color="auto"/>
        <w:left w:val="none" w:sz="0" w:space="0" w:color="auto"/>
        <w:bottom w:val="none" w:sz="0" w:space="0" w:color="auto"/>
        <w:right w:val="none" w:sz="0" w:space="0" w:color="auto"/>
      </w:divBdr>
    </w:div>
    <w:div w:id="1045910301">
      <w:bodyDiv w:val="1"/>
      <w:marLeft w:val="0"/>
      <w:marRight w:val="0"/>
      <w:marTop w:val="0"/>
      <w:marBottom w:val="0"/>
      <w:divBdr>
        <w:top w:val="none" w:sz="0" w:space="0" w:color="auto"/>
        <w:left w:val="none" w:sz="0" w:space="0" w:color="auto"/>
        <w:bottom w:val="none" w:sz="0" w:space="0" w:color="auto"/>
        <w:right w:val="none" w:sz="0" w:space="0" w:color="auto"/>
      </w:divBdr>
    </w:div>
    <w:div w:id="1048185502">
      <w:bodyDiv w:val="1"/>
      <w:marLeft w:val="0"/>
      <w:marRight w:val="0"/>
      <w:marTop w:val="0"/>
      <w:marBottom w:val="0"/>
      <w:divBdr>
        <w:top w:val="none" w:sz="0" w:space="0" w:color="auto"/>
        <w:left w:val="none" w:sz="0" w:space="0" w:color="auto"/>
        <w:bottom w:val="none" w:sz="0" w:space="0" w:color="auto"/>
        <w:right w:val="none" w:sz="0" w:space="0" w:color="auto"/>
      </w:divBdr>
    </w:div>
    <w:div w:id="1049572442">
      <w:bodyDiv w:val="1"/>
      <w:marLeft w:val="0"/>
      <w:marRight w:val="0"/>
      <w:marTop w:val="0"/>
      <w:marBottom w:val="0"/>
      <w:divBdr>
        <w:top w:val="none" w:sz="0" w:space="0" w:color="auto"/>
        <w:left w:val="none" w:sz="0" w:space="0" w:color="auto"/>
        <w:bottom w:val="none" w:sz="0" w:space="0" w:color="auto"/>
        <w:right w:val="none" w:sz="0" w:space="0" w:color="auto"/>
      </w:divBdr>
    </w:div>
    <w:div w:id="1050417254">
      <w:bodyDiv w:val="1"/>
      <w:marLeft w:val="0"/>
      <w:marRight w:val="0"/>
      <w:marTop w:val="0"/>
      <w:marBottom w:val="0"/>
      <w:divBdr>
        <w:top w:val="none" w:sz="0" w:space="0" w:color="auto"/>
        <w:left w:val="none" w:sz="0" w:space="0" w:color="auto"/>
        <w:bottom w:val="none" w:sz="0" w:space="0" w:color="auto"/>
        <w:right w:val="none" w:sz="0" w:space="0" w:color="auto"/>
      </w:divBdr>
    </w:div>
    <w:div w:id="1052197635">
      <w:bodyDiv w:val="1"/>
      <w:marLeft w:val="0"/>
      <w:marRight w:val="0"/>
      <w:marTop w:val="0"/>
      <w:marBottom w:val="0"/>
      <w:divBdr>
        <w:top w:val="none" w:sz="0" w:space="0" w:color="auto"/>
        <w:left w:val="none" w:sz="0" w:space="0" w:color="auto"/>
        <w:bottom w:val="none" w:sz="0" w:space="0" w:color="auto"/>
        <w:right w:val="none" w:sz="0" w:space="0" w:color="auto"/>
      </w:divBdr>
    </w:div>
    <w:div w:id="1052388980">
      <w:bodyDiv w:val="1"/>
      <w:marLeft w:val="0"/>
      <w:marRight w:val="0"/>
      <w:marTop w:val="0"/>
      <w:marBottom w:val="0"/>
      <w:divBdr>
        <w:top w:val="none" w:sz="0" w:space="0" w:color="auto"/>
        <w:left w:val="none" w:sz="0" w:space="0" w:color="auto"/>
        <w:bottom w:val="none" w:sz="0" w:space="0" w:color="auto"/>
        <w:right w:val="none" w:sz="0" w:space="0" w:color="auto"/>
      </w:divBdr>
    </w:div>
    <w:div w:id="1054082002">
      <w:bodyDiv w:val="1"/>
      <w:marLeft w:val="0"/>
      <w:marRight w:val="0"/>
      <w:marTop w:val="0"/>
      <w:marBottom w:val="0"/>
      <w:divBdr>
        <w:top w:val="none" w:sz="0" w:space="0" w:color="auto"/>
        <w:left w:val="none" w:sz="0" w:space="0" w:color="auto"/>
        <w:bottom w:val="none" w:sz="0" w:space="0" w:color="auto"/>
        <w:right w:val="none" w:sz="0" w:space="0" w:color="auto"/>
      </w:divBdr>
    </w:div>
    <w:div w:id="1054737038">
      <w:bodyDiv w:val="1"/>
      <w:marLeft w:val="0"/>
      <w:marRight w:val="0"/>
      <w:marTop w:val="0"/>
      <w:marBottom w:val="0"/>
      <w:divBdr>
        <w:top w:val="none" w:sz="0" w:space="0" w:color="auto"/>
        <w:left w:val="none" w:sz="0" w:space="0" w:color="auto"/>
        <w:bottom w:val="none" w:sz="0" w:space="0" w:color="auto"/>
        <w:right w:val="none" w:sz="0" w:space="0" w:color="auto"/>
      </w:divBdr>
    </w:div>
    <w:div w:id="1054737617">
      <w:bodyDiv w:val="1"/>
      <w:marLeft w:val="0"/>
      <w:marRight w:val="0"/>
      <w:marTop w:val="0"/>
      <w:marBottom w:val="0"/>
      <w:divBdr>
        <w:top w:val="none" w:sz="0" w:space="0" w:color="auto"/>
        <w:left w:val="none" w:sz="0" w:space="0" w:color="auto"/>
        <w:bottom w:val="none" w:sz="0" w:space="0" w:color="auto"/>
        <w:right w:val="none" w:sz="0" w:space="0" w:color="auto"/>
      </w:divBdr>
    </w:div>
    <w:div w:id="1060441628">
      <w:bodyDiv w:val="1"/>
      <w:marLeft w:val="0"/>
      <w:marRight w:val="0"/>
      <w:marTop w:val="0"/>
      <w:marBottom w:val="0"/>
      <w:divBdr>
        <w:top w:val="none" w:sz="0" w:space="0" w:color="auto"/>
        <w:left w:val="none" w:sz="0" w:space="0" w:color="auto"/>
        <w:bottom w:val="none" w:sz="0" w:space="0" w:color="auto"/>
        <w:right w:val="none" w:sz="0" w:space="0" w:color="auto"/>
      </w:divBdr>
    </w:div>
    <w:div w:id="1060977201">
      <w:bodyDiv w:val="1"/>
      <w:marLeft w:val="0"/>
      <w:marRight w:val="0"/>
      <w:marTop w:val="0"/>
      <w:marBottom w:val="0"/>
      <w:divBdr>
        <w:top w:val="none" w:sz="0" w:space="0" w:color="auto"/>
        <w:left w:val="none" w:sz="0" w:space="0" w:color="auto"/>
        <w:bottom w:val="none" w:sz="0" w:space="0" w:color="auto"/>
        <w:right w:val="none" w:sz="0" w:space="0" w:color="auto"/>
      </w:divBdr>
    </w:div>
    <w:div w:id="1061291092">
      <w:bodyDiv w:val="1"/>
      <w:marLeft w:val="0"/>
      <w:marRight w:val="0"/>
      <w:marTop w:val="0"/>
      <w:marBottom w:val="0"/>
      <w:divBdr>
        <w:top w:val="none" w:sz="0" w:space="0" w:color="auto"/>
        <w:left w:val="none" w:sz="0" w:space="0" w:color="auto"/>
        <w:bottom w:val="none" w:sz="0" w:space="0" w:color="auto"/>
        <w:right w:val="none" w:sz="0" w:space="0" w:color="auto"/>
      </w:divBdr>
    </w:div>
    <w:div w:id="1069235014">
      <w:bodyDiv w:val="1"/>
      <w:marLeft w:val="0"/>
      <w:marRight w:val="0"/>
      <w:marTop w:val="0"/>
      <w:marBottom w:val="0"/>
      <w:divBdr>
        <w:top w:val="none" w:sz="0" w:space="0" w:color="auto"/>
        <w:left w:val="none" w:sz="0" w:space="0" w:color="auto"/>
        <w:bottom w:val="none" w:sz="0" w:space="0" w:color="auto"/>
        <w:right w:val="none" w:sz="0" w:space="0" w:color="auto"/>
      </w:divBdr>
    </w:div>
    <w:div w:id="1070887779">
      <w:bodyDiv w:val="1"/>
      <w:marLeft w:val="0"/>
      <w:marRight w:val="0"/>
      <w:marTop w:val="0"/>
      <w:marBottom w:val="0"/>
      <w:divBdr>
        <w:top w:val="none" w:sz="0" w:space="0" w:color="auto"/>
        <w:left w:val="none" w:sz="0" w:space="0" w:color="auto"/>
        <w:bottom w:val="none" w:sz="0" w:space="0" w:color="auto"/>
        <w:right w:val="none" w:sz="0" w:space="0" w:color="auto"/>
      </w:divBdr>
    </w:div>
    <w:div w:id="1071081976">
      <w:bodyDiv w:val="1"/>
      <w:marLeft w:val="0"/>
      <w:marRight w:val="0"/>
      <w:marTop w:val="0"/>
      <w:marBottom w:val="0"/>
      <w:divBdr>
        <w:top w:val="none" w:sz="0" w:space="0" w:color="auto"/>
        <w:left w:val="none" w:sz="0" w:space="0" w:color="auto"/>
        <w:bottom w:val="none" w:sz="0" w:space="0" w:color="auto"/>
        <w:right w:val="none" w:sz="0" w:space="0" w:color="auto"/>
      </w:divBdr>
    </w:div>
    <w:div w:id="1076439786">
      <w:bodyDiv w:val="1"/>
      <w:marLeft w:val="0"/>
      <w:marRight w:val="0"/>
      <w:marTop w:val="0"/>
      <w:marBottom w:val="0"/>
      <w:divBdr>
        <w:top w:val="none" w:sz="0" w:space="0" w:color="auto"/>
        <w:left w:val="none" w:sz="0" w:space="0" w:color="auto"/>
        <w:bottom w:val="none" w:sz="0" w:space="0" w:color="auto"/>
        <w:right w:val="none" w:sz="0" w:space="0" w:color="auto"/>
      </w:divBdr>
    </w:div>
    <w:div w:id="1076823121">
      <w:bodyDiv w:val="1"/>
      <w:marLeft w:val="0"/>
      <w:marRight w:val="0"/>
      <w:marTop w:val="0"/>
      <w:marBottom w:val="0"/>
      <w:divBdr>
        <w:top w:val="none" w:sz="0" w:space="0" w:color="auto"/>
        <w:left w:val="none" w:sz="0" w:space="0" w:color="auto"/>
        <w:bottom w:val="none" w:sz="0" w:space="0" w:color="auto"/>
        <w:right w:val="none" w:sz="0" w:space="0" w:color="auto"/>
      </w:divBdr>
    </w:div>
    <w:div w:id="1077362499">
      <w:bodyDiv w:val="1"/>
      <w:marLeft w:val="0"/>
      <w:marRight w:val="0"/>
      <w:marTop w:val="0"/>
      <w:marBottom w:val="0"/>
      <w:divBdr>
        <w:top w:val="none" w:sz="0" w:space="0" w:color="auto"/>
        <w:left w:val="none" w:sz="0" w:space="0" w:color="auto"/>
        <w:bottom w:val="none" w:sz="0" w:space="0" w:color="auto"/>
        <w:right w:val="none" w:sz="0" w:space="0" w:color="auto"/>
      </w:divBdr>
    </w:div>
    <w:div w:id="1077828194">
      <w:bodyDiv w:val="1"/>
      <w:marLeft w:val="0"/>
      <w:marRight w:val="0"/>
      <w:marTop w:val="0"/>
      <w:marBottom w:val="0"/>
      <w:divBdr>
        <w:top w:val="none" w:sz="0" w:space="0" w:color="auto"/>
        <w:left w:val="none" w:sz="0" w:space="0" w:color="auto"/>
        <w:bottom w:val="none" w:sz="0" w:space="0" w:color="auto"/>
        <w:right w:val="none" w:sz="0" w:space="0" w:color="auto"/>
      </w:divBdr>
    </w:div>
    <w:div w:id="1081679693">
      <w:bodyDiv w:val="1"/>
      <w:marLeft w:val="0"/>
      <w:marRight w:val="0"/>
      <w:marTop w:val="0"/>
      <w:marBottom w:val="0"/>
      <w:divBdr>
        <w:top w:val="none" w:sz="0" w:space="0" w:color="auto"/>
        <w:left w:val="none" w:sz="0" w:space="0" w:color="auto"/>
        <w:bottom w:val="none" w:sz="0" w:space="0" w:color="auto"/>
        <w:right w:val="none" w:sz="0" w:space="0" w:color="auto"/>
      </w:divBdr>
    </w:div>
    <w:div w:id="1084297407">
      <w:bodyDiv w:val="1"/>
      <w:marLeft w:val="0"/>
      <w:marRight w:val="0"/>
      <w:marTop w:val="0"/>
      <w:marBottom w:val="0"/>
      <w:divBdr>
        <w:top w:val="none" w:sz="0" w:space="0" w:color="auto"/>
        <w:left w:val="none" w:sz="0" w:space="0" w:color="auto"/>
        <w:bottom w:val="none" w:sz="0" w:space="0" w:color="auto"/>
        <w:right w:val="none" w:sz="0" w:space="0" w:color="auto"/>
      </w:divBdr>
    </w:div>
    <w:div w:id="1085149147">
      <w:bodyDiv w:val="1"/>
      <w:marLeft w:val="0"/>
      <w:marRight w:val="0"/>
      <w:marTop w:val="0"/>
      <w:marBottom w:val="0"/>
      <w:divBdr>
        <w:top w:val="none" w:sz="0" w:space="0" w:color="auto"/>
        <w:left w:val="none" w:sz="0" w:space="0" w:color="auto"/>
        <w:bottom w:val="none" w:sz="0" w:space="0" w:color="auto"/>
        <w:right w:val="none" w:sz="0" w:space="0" w:color="auto"/>
      </w:divBdr>
    </w:div>
    <w:div w:id="1088385224">
      <w:bodyDiv w:val="1"/>
      <w:marLeft w:val="0"/>
      <w:marRight w:val="0"/>
      <w:marTop w:val="0"/>
      <w:marBottom w:val="0"/>
      <w:divBdr>
        <w:top w:val="none" w:sz="0" w:space="0" w:color="auto"/>
        <w:left w:val="none" w:sz="0" w:space="0" w:color="auto"/>
        <w:bottom w:val="none" w:sz="0" w:space="0" w:color="auto"/>
        <w:right w:val="none" w:sz="0" w:space="0" w:color="auto"/>
      </w:divBdr>
    </w:div>
    <w:div w:id="1090468320">
      <w:bodyDiv w:val="1"/>
      <w:marLeft w:val="0"/>
      <w:marRight w:val="0"/>
      <w:marTop w:val="0"/>
      <w:marBottom w:val="0"/>
      <w:divBdr>
        <w:top w:val="none" w:sz="0" w:space="0" w:color="auto"/>
        <w:left w:val="none" w:sz="0" w:space="0" w:color="auto"/>
        <w:bottom w:val="none" w:sz="0" w:space="0" w:color="auto"/>
        <w:right w:val="none" w:sz="0" w:space="0" w:color="auto"/>
      </w:divBdr>
    </w:div>
    <w:div w:id="1091966975">
      <w:bodyDiv w:val="1"/>
      <w:marLeft w:val="0"/>
      <w:marRight w:val="0"/>
      <w:marTop w:val="0"/>
      <w:marBottom w:val="0"/>
      <w:divBdr>
        <w:top w:val="none" w:sz="0" w:space="0" w:color="auto"/>
        <w:left w:val="none" w:sz="0" w:space="0" w:color="auto"/>
        <w:bottom w:val="none" w:sz="0" w:space="0" w:color="auto"/>
        <w:right w:val="none" w:sz="0" w:space="0" w:color="auto"/>
      </w:divBdr>
    </w:div>
    <w:div w:id="1093206660">
      <w:bodyDiv w:val="1"/>
      <w:marLeft w:val="0"/>
      <w:marRight w:val="0"/>
      <w:marTop w:val="0"/>
      <w:marBottom w:val="0"/>
      <w:divBdr>
        <w:top w:val="none" w:sz="0" w:space="0" w:color="auto"/>
        <w:left w:val="none" w:sz="0" w:space="0" w:color="auto"/>
        <w:bottom w:val="none" w:sz="0" w:space="0" w:color="auto"/>
        <w:right w:val="none" w:sz="0" w:space="0" w:color="auto"/>
      </w:divBdr>
    </w:div>
    <w:div w:id="1093866604">
      <w:bodyDiv w:val="1"/>
      <w:marLeft w:val="0"/>
      <w:marRight w:val="0"/>
      <w:marTop w:val="0"/>
      <w:marBottom w:val="0"/>
      <w:divBdr>
        <w:top w:val="none" w:sz="0" w:space="0" w:color="auto"/>
        <w:left w:val="none" w:sz="0" w:space="0" w:color="auto"/>
        <w:bottom w:val="none" w:sz="0" w:space="0" w:color="auto"/>
        <w:right w:val="none" w:sz="0" w:space="0" w:color="auto"/>
      </w:divBdr>
      <w:divsChild>
        <w:div w:id="1349139505">
          <w:marLeft w:val="0"/>
          <w:marRight w:val="0"/>
          <w:marTop w:val="0"/>
          <w:marBottom w:val="0"/>
          <w:divBdr>
            <w:top w:val="none" w:sz="0" w:space="0" w:color="auto"/>
            <w:left w:val="none" w:sz="0" w:space="0" w:color="auto"/>
            <w:bottom w:val="none" w:sz="0" w:space="0" w:color="auto"/>
            <w:right w:val="none" w:sz="0" w:space="0" w:color="auto"/>
          </w:divBdr>
        </w:div>
        <w:div w:id="1001272131">
          <w:marLeft w:val="0"/>
          <w:marRight w:val="0"/>
          <w:marTop w:val="0"/>
          <w:marBottom w:val="0"/>
          <w:divBdr>
            <w:top w:val="none" w:sz="0" w:space="0" w:color="auto"/>
            <w:left w:val="none" w:sz="0" w:space="0" w:color="auto"/>
            <w:bottom w:val="none" w:sz="0" w:space="0" w:color="auto"/>
            <w:right w:val="none" w:sz="0" w:space="0" w:color="auto"/>
          </w:divBdr>
        </w:div>
        <w:div w:id="426973261">
          <w:marLeft w:val="0"/>
          <w:marRight w:val="0"/>
          <w:marTop w:val="0"/>
          <w:marBottom w:val="0"/>
          <w:divBdr>
            <w:top w:val="none" w:sz="0" w:space="0" w:color="auto"/>
            <w:left w:val="none" w:sz="0" w:space="0" w:color="auto"/>
            <w:bottom w:val="none" w:sz="0" w:space="0" w:color="auto"/>
            <w:right w:val="none" w:sz="0" w:space="0" w:color="auto"/>
          </w:divBdr>
        </w:div>
        <w:div w:id="1617445103">
          <w:marLeft w:val="0"/>
          <w:marRight w:val="0"/>
          <w:marTop w:val="0"/>
          <w:marBottom w:val="0"/>
          <w:divBdr>
            <w:top w:val="none" w:sz="0" w:space="0" w:color="auto"/>
            <w:left w:val="none" w:sz="0" w:space="0" w:color="auto"/>
            <w:bottom w:val="none" w:sz="0" w:space="0" w:color="auto"/>
            <w:right w:val="none" w:sz="0" w:space="0" w:color="auto"/>
          </w:divBdr>
        </w:div>
        <w:div w:id="486283530">
          <w:marLeft w:val="0"/>
          <w:marRight w:val="0"/>
          <w:marTop w:val="0"/>
          <w:marBottom w:val="0"/>
          <w:divBdr>
            <w:top w:val="none" w:sz="0" w:space="0" w:color="auto"/>
            <w:left w:val="none" w:sz="0" w:space="0" w:color="auto"/>
            <w:bottom w:val="none" w:sz="0" w:space="0" w:color="auto"/>
            <w:right w:val="none" w:sz="0" w:space="0" w:color="auto"/>
          </w:divBdr>
        </w:div>
        <w:div w:id="852886899">
          <w:marLeft w:val="0"/>
          <w:marRight w:val="0"/>
          <w:marTop w:val="0"/>
          <w:marBottom w:val="0"/>
          <w:divBdr>
            <w:top w:val="none" w:sz="0" w:space="0" w:color="auto"/>
            <w:left w:val="none" w:sz="0" w:space="0" w:color="auto"/>
            <w:bottom w:val="none" w:sz="0" w:space="0" w:color="auto"/>
            <w:right w:val="none" w:sz="0" w:space="0" w:color="auto"/>
          </w:divBdr>
        </w:div>
        <w:div w:id="674961774">
          <w:marLeft w:val="0"/>
          <w:marRight w:val="0"/>
          <w:marTop w:val="0"/>
          <w:marBottom w:val="0"/>
          <w:divBdr>
            <w:top w:val="none" w:sz="0" w:space="0" w:color="auto"/>
            <w:left w:val="none" w:sz="0" w:space="0" w:color="auto"/>
            <w:bottom w:val="none" w:sz="0" w:space="0" w:color="auto"/>
            <w:right w:val="none" w:sz="0" w:space="0" w:color="auto"/>
          </w:divBdr>
        </w:div>
        <w:div w:id="460458483">
          <w:marLeft w:val="0"/>
          <w:marRight w:val="0"/>
          <w:marTop w:val="0"/>
          <w:marBottom w:val="0"/>
          <w:divBdr>
            <w:top w:val="none" w:sz="0" w:space="0" w:color="auto"/>
            <w:left w:val="none" w:sz="0" w:space="0" w:color="auto"/>
            <w:bottom w:val="none" w:sz="0" w:space="0" w:color="auto"/>
            <w:right w:val="none" w:sz="0" w:space="0" w:color="auto"/>
          </w:divBdr>
        </w:div>
        <w:div w:id="1222714685">
          <w:marLeft w:val="0"/>
          <w:marRight w:val="0"/>
          <w:marTop w:val="0"/>
          <w:marBottom w:val="0"/>
          <w:divBdr>
            <w:top w:val="none" w:sz="0" w:space="0" w:color="auto"/>
            <w:left w:val="none" w:sz="0" w:space="0" w:color="auto"/>
            <w:bottom w:val="none" w:sz="0" w:space="0" w:color="auto"/>
            <w:right w:val="none" w:sz="0" w:space="0" w:color="auto"/>
          </w:divBdr>
        </w:div>
        <w:div w:id="597981757">
          <w:marLeft w:val="0"/>
          <w:marRight w:val="0"/>
          <w:marTop w:val="0"/>
          <w:marBottom w:val="0"/>
          <w:divBdr>
            <w:top w:val="none" w:sz="0" w:space="0" w:color="auto"/>
            <w:left w:val="none" w:sz="0" w:space="0" w:color="auto"/>
            <w:bottom w:val="none" w:sz="0" w:space="0" w:color="auto"/>
            <w:right w:val="none" w:sz="0" w:space="0" w:color="auto"/>
          </w:divBdr>
        </w:div>
        <w:div w:id="490492075">
          <w:marLeft w:val="0"/>
          <w:marRight w:val="0"/>
          <w:marTop w:val="0"/>
          <w:marBottom w:val="0"/>
          <w:divBdr>
            <w:top w:val="none" w:sz="0" w:space="0" w:color="auto"/>
            <w:left w:val="none" w:sz="0" w:space="0" w:color="auto"/>
            <w:bottom w:val="none" w:sz="0" w:space="0" w:color="auto"/>
            <w:right w:val="none" w:sz="0" w:space="0" w:color="auto"/>
          </w:divBdr>
        </w:div>
        <w:div w:id="1272973867">
          <w:marLeft w:val="0"/>
          <w:marRight w:val="0"/>
          <w:marTop w:val="0"/>
          <w:marBottom w:val="0"/>
          <w:divBdr>
            <w:top w:val="none" w:sz="0" w:space="0" w:color="auto"/>
            <w:left w:val="none" w:sz="0" w:space="0" w:color="auto"/>
            <w:bottom w:val="none" w:sz="0" w:space="0" w:color="auto"/>
            <w:right w:val="none" w:sz="0" w:space="0" w:color="auto"/>
          </w:divBdr>
        </w:div>
        <w:div w:id="252512394">
          <w:marLeft w:val="0"/>
          <w:marRight w:val="0"/>
          <w:marTop w:val="0"/>
          <w:marBottom w:val="0"/>
          <w:divBdr>
            <w:top w:val="none" w:sz="0" w:space="0" w:color="auto"/>
            <w:left w:val="none" w:sz="0" w:space="0" w:color="auto"/>
            <w:bottom w:val="none" w:sz="0" w:space="0" w:color="auto"/>
            <w:right w:val="none" w:sz="0" w:space="0" w:color="auto"/>
          </w:divBdr>
        </w:div>
        <w:div w:id="548804413">
          <w:marLeft w:val="0"/>
          <w:marRight w:val="0"/>
          <w:marTop w:val="0"/>
          <w:marBottom w:val="0"/>
          <w:divBdr>
            <w:top w:val="none" w:sz="0" w:space="0" w:color="auto"/>
            <w:left w:val="none" w:sz="0" w:space="0" w:color="auto"/>
            <w:bottom w:val="none" w:sz="0" w:space="0" w:color="auto"/>
            <w:right w:val="none" w:sz="0" w:space="0" w:color="auto"/>
          </w:divBdr>
        </w:div>
        <w:div w:id="2115588157">
          <w:marLeft w:val="0"/>
          <w:marRight w:val="0"/>
          <w:marTop w:val="0"/>
          <w:marBottom w:val="0"/>
          <w:divBdr>
            <w:top w:val="none" w:sz="0" w:space="0" w:color="auto"/>
            <w:left w:val="none" w:sz="0" w:space="0" w:color="auto"/>
            <w:bottom w:val="none" w:sz="0" w:space="0" w:color="auto"/>
            <w:right w:val="none" w:sz="0" w:space="0" w:color="auto"/>
          </w:divBdr>
        </w:div>
        <w:div w:id="1529565956">
          <w:marLeft w:val="0"/>
          <w:marRight w:val="0"/>
          <w:marTop w:val="0"/>
          <w:marBottom w:val="0"/>
          <w:divBdr>
            <w:top w:val="none" w:sz="0" w:space="0" w:color="auto"/>
            <w:left w:val="none" w:sz="0" w:space="0" w:color="auto"/>
            <w:bottom w:val="none" w:sz="0" w:space="0" w:color="auto"/>
            <w:right w:val="none" w:sz="0" w:space="0" w:color="auto"/>
          </w:divBdr>
        </w:div>
        <w:div w:id="1761174194">
          <w:marLeft w:val="0"/>
          <w:marRight w:val="0"/>
          <w:marTop w:val="0"/>
          <w:marBottom w:val="0"/>
          <w:divBdr>
            <w:top w:val="none" w:sz="0" w:space="0" w:color="auto"/>
            <w:left w:val="none" w:sz="0" w:space="0" w:color="auto"/>
            <w:bottom w:val="none" w:sz="0" w:space="0" w:color="auto"/>
            <w:right w:val="none" w:sz="0" w:space="0" w:color="auto"/>
          </w:divBdr>
        </w:div>
        <w:div w:id="1966233376">
          <w:marLeft w:val="0"/>
          <w:marRight w:val="0"/>
          <w:marTop w:val="0"/>
          <w:marBottom w:val="0"/>
          <w:divBdr>
            <w:top w:val="none" w:sz="0" w:space="0" w:color="auto"/>
            <w:left w:val="none" w:sz="0" w:space="0" w:color="auto"/>
            <w:bottom w:val="none" w:sz="0" w:space="0" w:color="auto"/>
            <w:right w:val="none" w:sz="0" w:space="0" w:color="auto"/>
          </w:divBdr>
        </w:div>
        <w:div w:id="242952211">
          <w:marLeft w:val="0"/>
          <w:marRight w:val="0"/>
          <w:marTop w:val="0"/>
          <w:marBottom w:val="0"/>
          <w:divBdr>
            <w:top w:val="none" w:sz="0" w:space="0" w:color="auto"/>
            <w:left w:val="none" w:sz="0" w:space="0" w:color="auto"/>
            <w:bottom w:val="none" w:sz="0" w:space="0" w:color="auto"/>
            <w:right w:val="none" w:sz="0" w:space="0" w:color="auto"/>
          </w:divBdr>
        </w:div>
        <w:div w:id="2031225402">
          <w:marLeft w:val="0"/>
          <w:marRight w:val="0"/>
          <w:marTop w:val="0"/>
          <w:marBottom w:val="0"/>
          <w:divBdr>
            <w:top w:val="none" w:sz="0" w:space="0" w:color="auto"/>
            <w:left w:val="none" w:sz="0" w:space="0" w:color="auto"/>
            <w:bottom w:val="none" w:sz="0" w:space="0" w:color="auto"/>
            <w:right w:val="none" w:sz="0" w:space="0" w:color="auto"/>
          </w:divBdr>
        </w:div>
        <w:div w:id="1477069421">
          <w:marLeft w:val="0"/>
          <w:marRight w:val="0"/>
          <w:marTop w:val="0"/>
          <w:marBottom w:val="0"/>
          <w:divBdr>
            <w:top w:val="none" w:sz="0" w:space="0" w:color="auto"/>
            <w:left w:val="none" w:sz="0" w:space="0" w:color="auto"/>
            <w:bottom w:val="none" w:sz="0" w:space="0" w:color="auto"/>
            <w:right w:val="none" w:sz="0" w:space="0" w:color="auto"/>
          </w:divBdr>
        </w:div>
        <w:div w:id="1487280712">
          <w:marLeft w:val="0"/>
          <w:marRight w:val="0"/>
          <w:marTop w:val="0"/>
          <w:marBottom w:val="0"/>
          <w:divBdr>
            <w:top w:val="none" w:sz="0" w:space="0" w:color="auto"/>
            <w:left w:val="none" w:sz="0" w:space="0" w:color="auto"/>
            <w:bottom w:val="none" w:sz="0" w:space="0" w:color="auto"/>
            <w:right w:val="none" w:sz="0" w:space="0" w:color="auto"/>
          </w:divBdr>
        </w:div>
        <w:div w:id="1130173730">
          <w:marLeft w:val="0"/>
          <w:marRight w:val="0"/>
          <w:marTop w:val="0"/>
          <w:marBottom w:val="0"/>
          <w:divBdr>
            <w:top w:val="none" w:sz="0" w:space="0" w:color="auto"/>
            <w:left w:val="none" w:sz="0" w:space="0" w:color="auto"/>
            <w:bottom w:val="none" w:sz="0" w:space="0" w:color="auto"/>
            <w:right w:val="none" w:sz="0" w:space="0" w:color="auto"/>
          </w:divBdr>
        </w:div>
        <w:div w:id="1326667073">
          <w:marLeft w:val="0"/>
          <w:marRight w:val="0"/>
          <w:marTop w:val="0"/>
          <w:marBottom w:val="0"/>
          <w:divBdr>
            <w:top w:val="none" w:sz="0" w:space="0" w:color="auto"/>
            <w:left w:val="none" w:sz="0" w:space="0" w:color="auto"/>
            <w:bottom w:val="none" w:sz="0" w:space="0" w:color="auto"/>
            <w:right w:val="none" w:sz="0" w:space="0" w:color="auto"/>
          </w:divBdr>
        </w:div>
        <w:div w:id="991449303">
          <w:marLeft w:val="0"/>
          <w:marRight w:val="0"/>
          <w:marTop w:val="0"/>
          <w:marBottom w:val="0"/>
          <w:divBdr>
            <w:top w:val="none" w:sz="0" w:space="0" w:color="auto"/>
            <w:left w:val="none" w:sz="0" w:space="0" w:color="auto"/>
            <w:bottom w:val="none" w:sz="0" w:space="0" w:color="auto"/>
            <w:right w:val="none" w:sz="0" w:space="0" w:color="auto"/>
          </w:divBdr>
        </w:div>
        <w:div w:id="1551455516">
          <w:marLeft w:val="0"/>
          <w:marRight w:val="0"/>
          <w:marTop w:val="0"/>
          <w:marBottom w:val="0"/>
          <w:divBdr>
            <w:top w:val="none" w:sz="0" w:space="0" w:color="auto"/>
            <w:left w:val="none" w:sz="0" w:space="0" w:color="auto"/>
            <w:bottom w:val="none" w:sz="0" w:space="0" w:color="auto"/>
            <w:right w:val="none" w:sz="0" w:space="0" w:color="auto"/>
          </w:divBdr>
        </w:div>
        <w:div w:id="1133710892">
          <w:marLeft w:val="0"/>
          <w:marRight w:val="0"/>
          <w:marTop w:val="0"/>
          <w:marBottom w:val="0"/>
          <w:divBdr>
            <w:top w:val="none" w:sz="0" w:space="0" w:color="auto"/>
            <w:left w:val="none" w:sz="0" w:space="0" w:color="auto"/>
            <w:bottom w:val="none" w:sz="0" w:space="0" w:color="auto"/>
            <w:right w:val="none" w:sz="0" w:space="0" w:color="auto"/>
          </w:divBdr>
        </w:div>
        <w:div w:id="1154686357">
          <w:marLeft w:val="0"/>
          <w:marRight w:val="0"/>
          <w:marTop w:val="0"/>
          <w:marBottom w:val="0"/>
          <w:divBdr>
            <w:top w:val="none" w:sz="0" w:space="0" w:color="auto"/>
            <w:left w:val="none" w:sz="0" w:space="0" w:color="auto"/>
            <w:bottom w:val="none" w:sz="0" w:space="0" w:color="auto"/>
            <w:right w:val="none" w:sz="0" w:space="0" w:color="auto"/>
          </w:divBdr>
        </w:div>
        <w:div w:id="1586184289">
          <w:marLeft w:val="0"/>
          <w:marRight w:val="0"/>
          <w:marTop w:val="0"/>
          <w:marBottom w:val="0"/>
          <w:divBdr>
            <w:top w:val="none" w:sz="0" w:space="0" w:color="auto"/>
            <w:left w:val="none" w:sz="0" w:space="0" w:color="auto"/>
            <w:bottom w:val="none" w:sz="0" w:space="0" w:color="auto"/>
            <w:right w:val="none" w:sz="0" w:space="0" w:color="auto"/>
          </w:divBdr>
        </w:div>
        <w:div w:id="1935505664">
          <w:marLeft w:val="0"/>
          <w:marRight w:val="0"/>
          <w:marTop w:val="0"/>
          <w:marBottom w:val="0"/>
          <w:divBdr>
            <w:top w:val="none" w:sz="0" w:space="0" w:color="auto"/>
            <w:left w:val="none" w:sz="0" w:space="0" w:color="auto"/>
            <w:bottom w:val="none" w:sz="0" w:space="0" w:color="auto"/>
            <w:right w:val="none" w:sz="0" w:space="0" w:color="auto"/>
          </w:divBdr>
        </w:div>
        <w:div w:id="259602201">
          <w:marLeft w:val="0"/>
          <w:marRight w:val="0"/>
          <w:marTop w:val="0"/>
          <w:marBottom w:val="0"/>
          <w:divBdr>
            <w:top w:val="none" w:sz="0" w:space="0" w:color="auto"/>
            <w:left w:val="none" w:sz="0" w:space="0" w:color="auto"/>
            <w:bottom w:val="none" w:sz="0" w:space="0" w:color="auto"/>
            <w:right w:val="none" w:sz="0" w:space="0" w:color="auto"/>
          </w:divBdr>
        </w:div>
        <w:div w:id="1583642492">
          <w:marLeft w:val="0"/>
          <w:marRight w:val="0"/>
          <w:marTop w:val="0"/>
          <w:marBottom w:val="0"/>
          <w:divBdr>
            <w:top w:val="none" w:sz="0" w:space="0" w:color="auto"/>
            <w:left w:val="none" w:sz="0" w:space="0" w:color="auto"/>
            <w:bottom w:val="none" w:sz="0" w:space="0" w:color="auto"/>
            <w:right w:val="none" w:sz="0" w:space="0" w:color="auto"/>
          </w:divBdr>
        </w:div>
        <w:div w:id="1806268885">
          <w:marLeft w:val="0"/>
          <w:marRight w:val="0"/>
          <w:marTop w:val="0"/>
          <w:marBottom w:val="0"/>
          <w:divBdr>
            <w:top w:val="none" w:sz="0" w:space="0" w:color="auto"/>
            <w:left w:val="none" w:sz="0" w:space="0" w:color="auto"/>
            <w:bottom w:val="none" w:sz="0" w:space="0" w:color="auto"/>
            <w:right w:val="none" w:sz="0" w:space="0" w:color="auto"/>
          </w:divBdr>
        </w:div>
        <w:div w:id="211312412">
          <w:marLeft w:val="0"/>
          <w:marRight w:val="0"/>
          <w:marTop w:val="0"/>
          <w:marBottom w:val="0"/>
          <w:divBdr>
            <w:top w:val="none" w:sz="0" w:space="0" w:color="auto"/>
            <w:left w:val="none" w:sz="0" w:space="0" w:color="auto"/>
            <w:bottom w:val="none" w:sz="0" w:space="0" w:color="auto"/>
            <w:right w:val="none" w:sz="0" w:space="0" w:color="auto"/>
          </w:divBdr>
        </w:div>
        <w:div w:id="1418095712">
          <w:marLeft w:val="0"/>
          <w:marRight w:val="0"/>
          <w:marTop w:val="0"/>
          <w:marBottom w:val="0"/>
          <w:divBdr>
            <w:top w:val="none" w:sz="0" w:space="0" w:color="auto"/>
            <w:left w:val="none" w:sz="0" w:space="0" w:color="auto"/>
            <w:bottom w:val="none" w:sz="0" w:space="0" w:color="auto"/>
            <w:right w:val="none" w:sz="0" w:space="0" w:color="auto"/>
          </w:divBdr>
        </w:div>
        <w:div w:id="887254454">
          <w:marLeft w:val="0"/>
          <w:marRight w:val="0"/>
          <w:marTop w:val="0"/>
          <w:marBottom w:val="0"/>
          <w:divBdr>
            <w:top w:val="none" w:sz="0" w:space="0" w:color="auto"/>
            <w:left w:val="none" w:sz="0" w:space="0" w:color="auto"/>
            <w:bottom w:val="none" w:sz="0" w:space="0" w:color="auto"/>
            <w:right w:val="none" w:sz="0" w:space="0" w:color="auto"/>
          </w:divBdr>
        </w:div>
        <w:div w:id="2051413302">
          <w:marLeft w:val="0"/>
          <w:marRight w:val="0"/>
          <w:marTop w:val="0"/>
          <w:marBottom w:val="0"/>
          <w:divBdr>
            <w:top w:val="none" w:sz="0" w:space="0" w:color="auto"/>
            <w:left w:val="none" w:sz="0" w:space="0" w:color="auto"/>
            <w:bottom w:val="none" w:sz="0" w:space="0" w:color="auto"/>
            <w:right w:val="none" w:sz="0" w:space="0" w:color="auto"/>
          </w:divBdr>
        </w:div>
        <w:div w:id="1219705417">
          <w:marLeft w:val="0"/>
          <w:marRight w:val="0"/>
          <w:marTop w:val="0"/>
          <w:marBottom w:val="0"/>
          <w:divBdr>
            <w:top w:val="none" w:sz="0" w:space="0" w:color="auto"/>
            <w:left w:val="none" w:sz="0" w:space="0" w:color="auto"/>
            <w:bottom w:val="none" w:sz="0" w:space="0" w:color="auto"/>
            <w:right w:val="none" w:sz="0" w:space="0" w:color="auto"/>
          </w:divBdr>
        </w:div>
        <w:div w:id="224996249">
          <w:marLeft w:val="0"/>
          <w:marRight w:val="0"/>
          <w:marTop w:val="0"/>
          <w:marBottom w:val="0"/>
          <w:divBdr>
            <w:top w:val="none" w:sz="0" w:space="0" w:color="auto"/>
            <w:left w:val="none" w:sz="0" w:space="0" w:color="auto"/>
            <w:bottom w:val="none" w:sz="0" w:space="0" w:color="auto"/>
            <w:right w:val="none" w:sz="0" w:space="0" w:color="auto"/>
          </w:divBdr>
        </w:div>
        <w:div w:id="389888901">
          <w:marLeft w:val="0"/>
          <w:marRight w:val="0"/>
          <w:marTop w:val="0"/>
          <w:marBottom w:val="0"/>
          <w:divBdr>
            <w:top w:val="none" w:sz="0" w:space="0" w:color="auto"/>
            <w:left w:val="none" w:sz="0" w:space="0" w:color="auto"/>
            <w:bottom w:val="none" w:sz="0" w:space="0" w:color="auto"/>
            <w:right w:val="none" w:sz="0" w:space="0" w:color="auto"/>
          </w:divBdr>
        </w:div>
        <w:div w:id="1772696466">
          <w:marLeft w:val="0"/>
          <w:marRight w:val="0"/>
          <w:marTop w:val="0"/>
          <w:marBottom w:val="0"/>
          <w:divBdr>
            <w:top w:val="none" w:sz="0" w:space="0" w:color="auto"/>
            <w:left w:val="none" w:sz="0" w:space="0" w:color="auto"/>
            <w:bottom w:val="none" w:sz="0" w:space="0" w:color="auto"/>
            <w:right w:val="none" w:sz="0" w:space="0" w:color="auto"/>
          </w:divBdr>
        </w:div>
        <w:div w:id="2064058143">
          <w:marLeft w:val="0"/>
          <w:marRight w:val="0"/>
          <w:marTop w:val="0"/>
          <w:marBottom w:val="0"/>
          <w:divBdr>
            <w:top w:val="none" w:sz="0" w:space="0" w:color="auto"/>
            <w:left w:val="none" w:sz="0" w:space="0" w:color="auto"/>
            <w:bottom w:val="none" w:sz="0" w:space="0" w:color="auto"/>
            <w:right w:val="none" w:sz="0" w:space="0" w:color="auto"/>
          </w:divBdr>
        </w:div>
        <w:div w:id="1188761671">
          <w:marLeft w:val="0"/>
          <w:marRight w:val="0"/>
          <w:marTop w:val="0"/>
          <w:marBottom w:val="0"/>
          <w:divBdr>
            <w:top w:val="none" w:sz="0" w:space="0" w:color="auto"/>
            <w:left w:val="none" w:sz="0" w:space="0" w:color="auto"/>
            <w:bottom w:val="none" w:sz="0" w:space="0" w:color="auto"/>
            <w:right w:val="none" w:sz="0" w:space="0" w:color="auto"/>
          </w:divBdr>
        </w:div>
        <w:div w:id="287005443">
          <w:marLeft w:val="0"/>
          <w:marRight w:val="0"/>
          <w:marTop w:val="0"/>
          <w:marBottom w:val="0"/>
          <w:divBdr>
            <w:top w:val="none" w:sz="0" w:space="0" w:color="auto"/>
            <w:left w:val="none" w:sz="0" w:space="0" w:color="auto"/>
            <w:bottom w:val="none" w:sz="0" w:space="0" w:color="auto"/>
            <w:right w:val="none" w:sz="0" w:space="0" w:color="auto"/>
          </w:divBdr>
        </w:div>
        <w:div w:id="611014918">
          <w:marLeft w:val="0"/>
          <w:marRight w:val="0"/>
          <w:marTop w:val="0"/>
          <w:marBottom w:val="0"/>
          <w:divBdr>
            <w:top w:val="none" w:sz="0" w:space="0" w:color="auto"/>
            <w:left w:val="none" w:sz="0" w:space="0" w:color="auto"/>
            <w:bottom w:val="none" w:sz="0" w:space="0" w:color="auto"/>
            <w:right w:val="none" w:sz="0" w:space="0" w:color="auto"/>
          </w:divBdr>
        </w:div>
        <w:div w:id="1829127552">
          <w:marLeft w:val="0"/>
          <w:marRight w:val="0"/>
          <w:marTop w:val="0"/>
          <w:marBottom w:val="0"/>
          <w:divBdr>
            <w:top w:val="none" w:sz="0" w:space="0" w:color="auto"/>
            <w:left w:val="none" w:sz="0" w:space="0" w:color="auto"/>
            <w:bottom w:val="none" w:sz="0" w:space="0" w:color="auto"/>
            <w:right w:val="none" w:sz="0" w:space="0" w:color="auto"/>
          </w:divBdr>
        </w:div>
        <w:div w:id="1669333787">
          <w:marLeft w:val="0"/>
          <w:marRight w:val="0"/>
          <w:marTop w:val="0"/>
          <w:marBottom w:val="0"/>
          <w:divBdr>
            <w:top w:val="none" w:sz="0" w:space="0" w:color="auto"/>
            <w:left w:val="none" w:sz="0" w:space="0" w:color="auto"/>
            <w:bottom w:val="none" w:sz="0" w:space="0" w:color="auto"/>
            <w:right w:val="none" w:sz="0" w:space="0" w:color="auto"/>
          </w:divBdr>
        </w:div>
        <w:div w:id="949816307">
          <w:marLeft w:val="0"/>
          <w:marRight w:val="0"/>
          <w:marTop w:val="0"/>
          <w:marBottom w:val="0"/>
          <w:divBdr>
            <w:top w:val="none" w:sz="0" w:space="0" w:color="auto"/>
            <w:left w:val="none" w:sz="0" w:space="0" w:color="auto"/>
            <w:bottom w:val="none" w:sz="0" w:space="0" w:color="auto"/>
            <w:right w:val="none" w:sz="0" w:space="0" w:color="auto"/>
          </w:divBdr>
        </w:div>
        <w:div w:id="118228168">
          <w:marLeft w:val="0"/>
          <w:marRight w:val="0"/>
          <w:marTop w:val="0"/>
          <w:marBottom w:val="0"/>
          <w:divBdr>
            <w:top w:val="none" w:sz="0" w:space="0" w:color="auto"/>
            <w:left w:val="none" w:sz="0" w:space="0" w:color="auto"/>
            <w:bottom w:val="none" w:sz="0" w:space="0" w:color="auto"/>
            <w:right w:val="none" w:sz="0" w:space="0" w:color="auto"/>
          </w:divBdr>
        </w:div>
        <w:div w:id="1709529051">
          <w:marLeft w:val="0"/>
          <w:marRight w:val="0"/>
          <w:marTop w:val="0"/>
          <w:marBottom w:val="0"/>
          <w:divBdr>
            <w:top w:val="none" w:sz="0" w:space="0" w:color="auto"/>
            <w:left w:val="none" w:sz="0" w:space="0" w:color="auto"/>
            <w:bottom w:val="none" w:sz="0" w:space="0" w:color="auto"/>
            <w:right w:val="none" w:sz="0" w:space="0" w:color="auto"/>
          </w:divBdr>
        </w:div>
        <w:div w:id="492064937">
          <w:marLeft w:val="0"/>
          <w:marRight w:val="0"/>
          <w:marTop w:val="0"/>
          <w:marBottom w:val="0"/>
          <w:divBdr>
            <w:top w:val="none" w:sz="0" w:space="0" w:color="auto"/>
            <w:left w:val="none" w:sz="0" w:space="0" w:color="auto"/>
            <w:bottom w:val="none" w:sz="0" w:space="0" w:color="auto"/>
            <w:right w:val="none" w:sz="0" w:space="0" w:color="auto"/>
          </w:divBdr>
        </w:div>
        <w:div w:id="109009815">
          <w:marLeft w:val="0"/>
          <w:marRight w:val="0"/>
          <w:marTop w:val="0"/>
          <w:marBottom w:val="0"/>
          <w:divBdr>
            <w:top w:val="none" w:sz="0" w:space="0" w:color="auto"/>
            <w:left w:val="none" w:sz="0" w:space="0" w:color="auto"/>
            <w:bottom w:val="none" w:sz="0" w:space="0" w:color="auto"/>
            <w:right w:val="none" w:sz="0" w:space="0" w:color="auto"/>
          </w:divBdr>
        </w:div>
        <w:div w:id="1091657787">
          <w:marLeft w:val="0"/>
          <w:marRight w:val="0"/>
          <w:marTop w:val="0"/>
          <w:marBottom w:val="0"/>
          <w:divBdr>
            <w:top w:val="none" w:sz="0" w:space="0" w:color="auto"/>
            <w:left w:val="none" w:sz="0" w:space="0" w:color="auto"/>
            <w:bottom w:val="none" w:sz="0" w:space="0" w:color="auto"/>
            <w:right w:val="none" w:sz="0" w:space="0" w:color="auto"/>
          </w:divBdr>
        </w:div>
        <w:div w:id="1229460745">
          <w:marLeft w:val="0"/>
          <w:marRight w:val="0"/>
          <w:marTop w:val="0"/>
          <w:marBottom w:val="0"/>
          <w:divBdr>
            <w:top w:val="none" w:sz="0" w:space="0" w:color="auto"/>
            <w:left w:val="none" w:sz="0" w:space="0" w:color="auto"/>
            <w:bottom w:val="none" w:sz="0" w:space="0" w:color="auto"/>
            <w:right w:val="none" w:sz="0" w:space="0" w:color="auto"/>
          </w:divBdr>
        </w:div>
        <w:div w:id="39786349">
          <w:marLeft w:val="0"/>
          <w:marRight w:val="0"/>
          <w:marTop w:val="0"/>
          <w:marBottom w:val="0"/>
          <w:divBdr>
            <w:top w:val="none" w:sz="0" w:space="0" w:color="auto"/>
            <w:left w:val="none" w:sz="0" w:space="0" w:color="auto"/>
            <w:bottom w:val="none" w:sz="0" w:space="0" w:color="auto"/>
            <w:right w:val="none" w:sz="0" w:space="0" w:color="auto"/>
          </w:divBdr>
        </w:div>
        <w:div w:id="804153218">
          <w:marLeft w:val="0"/>
          <w:marRight w:val="0"/>
          <w:marTop w:val="0"/>
          <w:marBottom w:val="0"/>
          <w:divBdr>
            <w:top w:val="none" w:sz="0" w:space="0" w:color="auto"/>
            <w:left w:val="none" w:sz="0" w:space="0" w:color="auto"/>
            <w:bottom w:val="none" w:sz="0" w:space="0" w:color="auto"/>
            <w:right w:val="none" w:sz="0" w:space="0" w:color="auto"/>
          </w:divBdr>
        </w:div>
        <w:div w:id="385498260">
          <w:marLeft w:val="0"/>
          <w:marRight w:val="0"/>
          <w:marTop w:val="0"/>
          <w:marBottom w:val="0"/>
          <w:divBdr>
            <w:top w:val="none" w:sz="0" w:space="0" w:color="auto"/>
            <w:left w:val="none" w:sz="0" w:space="0" w:color="auto"/>
            <w:bottom w:val="none" w:sz="0" w:space="0" w:color="auto"/>
            <w:right w:val="none" w:sz="0" w:space="0" w:color="auto"/>
          </w:divBdr>
        </w:div>
        <w:div w:id="637153505">
          <w:marLeft w:val="0"/>
          <w:marRight w:val="0"/>
          <w:marTop w:val="0"/>
          <w:marBottom w:val="0"/>
          <w:divBdr>
            <w:top w:val="none" w:sz="0" w:space="0" w:color="auto"/>
            <w:left w:val="none" w:sz="0" w:space="0" w:color="auto"/>
            <w:bottom w:val="none" w:sz="0" w:space="0" w:color="auto"/>
            <w:right w:val="none" w:sz="0" w:space="0" w:color="auto"/>
          </w:divBdr>
        </w:div>
        <w:div w:id="956722201">
          <w:marLeft w:val="0"/>
          <w:marRight w:val="0"/>
          <w:marTop w:val="0"/>
          <w:marBottom w:val="0"/>
          <w:divBdr>
            <w:top w:val="none" w:sz="0" w:space="0" w:color="auto"/>
            <w:left w:val="none" w:sz="0" w:space="0" w:color="auto"/>
            <w:bottom w:val="none" w:sz="0" w:space="0" w:color="auto"/>
            <w:right w:val="none" w:sz="0" w:space="0" w:color="auto"/>
          </w:divBdr>
        </w:div>
        <w:div w:id="646478681">
          <w:marLeft w:val="0"/>
          <w:marRight w:val="0"/>
          <w:marTop w:val="0"/>
          <w:marBottom w:val="0"/>
          <w:divBdr>
            <w:top w:val="none" w:sz="0" w:space="0" w:color="auto"/>
            <w:left w:val="none" w:sz="0" w:space="0" w:color="auto"/>
            <w:bottom w:val="none" w:sz="0" w:space="0" w:color="auto"/>
            <w:right w:val="none" w:sz="0" w:space="0" w:color="auto"/>
          </w:divBdr>
        </w:div>
        <w:div w:id="984167711">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137382482">
          <w:marLeft w:val="0"/>
          <w:marRight w:val="0"/>
          <w:marTop w:val="0"/>
          <w:marBottom w:val="0"/>
          <w:divBdr>
            <w:top w:val="none" w:sz="0" w:space="0" w:color="auto"/>
            <w:left w:val="none" w:sz="0" w:space="0" w:color="auto"/>
            <w:bottom w:val="none" w:sz="0" w:space="0" w:color="auto"/>
            <w:right w:val="none" w:sz="0" w:space="0" w:color="auto"/>
          </w:divBdr>
        </w:div>
        <w:div w:id="1021207265">
          <w:marLeft w:val="0"/>
          <w:marRight w:val="0"/>
          <w:marTop w:val="0"/>
          <w:marBottom w:val="0"/>
          <w:divBdr>
            <w:top w:val="none" w:sz="0" w:space="0" w:color="auto"/>
            <w:left w:val="none" w:sz="0" w:space="0" w:color="auto"/>
            <w:bottom w:val="none" w:sz="0" w:space="0" w:color="auto"/>
            <w:right w:val="none" w:sz="0" w:space="0" w:color="auto"/>
          </w:divBdr>
        </w:div>
        <w:div w:id="1736203260">
          <w:marLeft w:val="0"/>
          <w:marRight w:val="0"/>
          <w:marTop w:val="0"/>
          <w:marBottom w:val="0"/>
          <w:divBdr>
            <w:top w:val="none" w:sz="0" w:space="0" w:color="auto"/>
            <w:left w:val="none" w:sz="0" w:space="0" w:color="auto"/>
            <w:bottom w:val="none" w:sz="0" w:space="0" w:color="auto"/>
            <w:right w:val="none" w:sz="0" w:space="0" w:color="auto"/>
          </w:divBdr>
        </w:div>
        <w:div w:id="2141261863">
          <w:marLeft w:val="0"/>
          <w:marRight w:val="0"/>
          <w:marTop w:val="0"/>
          <w:marBottom w:val="0"/>
          <w:divBdr>
            <w:top w:val="none" w:sz="0" w:space="0" w:color="auto"/>
            <w:left w:val="none" w:sz="0" w:space="0" w:color="auto"/>
            <w:bottom w:val="none" w:sz="0" w:space="0" w:color="auto"/>
            <w:right w:val="none" w:sz="0" w:space="0" w:color="auto"/>
          </w:divBdr>
        </w:div>
        <w:div w:id="1006323399">
          <w:marLeft w:val="0"/>
          <w:marRight w:val="0"/>
          <w:marTop w:val="0"/>
          <w:marBottom w:val="0"/>
          <w:divBdr>
            <w:top w:val="none" w:sz="0" w:space="0" w:color="auto"/>
            <w:left w:val="none" w:sz="0" w:space="0" w:color="auto"/>
            <w:bottom w:val="none" w:sz="0" w:space="0" w:color="auto"/>
            <w:right w:val="none" w:sz="0" w:space="0" w:color="auto"/>
          </w:divBdr>
        </w:div>
        <w:div w:id="1347757106">
          <w:marLeft w:val="0"/>
          <w:marRight w:val="0"/>
          <w:marTop w:val="0"/>
          <w:marBottom w:val="0"/>
          <w:divBdr>
            <w:top w:val="none" w:sz="0" w:space="0" w:color="auto"/>
            <w:left w:val="none" w:sz="0" w:space="0" w:color="auto"/>
            <w:bottom w:val="none" w:sz="0" w:space="0" w:color="auto"/>
            <w:right w:val="none" w:sz="0" w:space="0" w:color="auto"/>
          </w:divBdr>
        </w:div>
        <w:div w:id="425420122">
          <w:marLeft w:val="0"/>
          <w:marRight w:val="0"/>
          <w:marTop w:val="0"/>
          <w:marBottom w:val="0"/>
          <w:divBdr>
            <w:top w:val="none" w:sz="0" w:space="0" w:color="auto"/>
            <w:left w:val="none" w:sz="0" w:space="0" w:color="auto"/>
            <w:bottom w:val="none" w:sz="0" w:space="0" w:color="auto"/>
            <w:right w:val="none" w:sz="0" w:space="0" w:color="auto"/>
          </w:divBdr>
        </w:div>
        <w:div w:id="1543706080">
          <w:marLeft w:val="0"/>
          <w:marRight w:val="0"/>
          <w:marTop w:val="0"/>
          <w:marBottom w:val="0"/>
          <w:divBdr>
            <w:top w:val="none" w:sz="0" w:space="0" w:color="auto"/>
            <w:left w:val="none" w:sz="0" w:space="0" w:color="auto"/>
            <w:bottom w:val="none" w:sz="0" w:space="0" w:color="auto"/>
            <w:right w:val="none" w:sz="0" w:space="0" w:color="auto"/>
          </w:divBdr>
        </w:div>
        <w:div w:id="820342191">
          <w:marLeft w:val="0"/>
          <w:marRight w:val="0"/>
          <w:marTop w:val="0"/>
          <w:marBottom w:val="0"/>
          <w:divBdr>
            <w:top w:val="none" w:sz="0" w:space="0" w:color="auto"/>
            <w:left w:val="none" w:sz="0" w:space="0" w:color="auto"/>
            <w:bottom w:val="none" w:sz="0" w:space="0" w:color="auto"/>
            <w:right w:val="none" w:sz="0" w:space="0" w:color="auto"/>
          </w:divBdr>
        </w:div>
        <w:div w:id="173036085">
          <w:marLeft w:val="0"/>
          <w:marRight w:val="0"/>
          <w:marTop w:val="0"/>
          <w:marBottom w:val="0"/>
          <w:divBdr>
            <w:top w:val="none" w:sz="0" w:space="0" w:color="auto"/>
            <w:left w:val="none" w:sz="0" w:space="0" w:color="auto"/>
            <w:bottom w:val="none" w:sz="0" w:space="0" w:color="auto"/>
            <w:right w:val="none" w:sz="0" w:space="0" w:color="auto"/>
          </w:divBdr>
        </w:div>
        <w:div w:id="1331761220">
          <w:marLeft w:val="0"/>
          <w:marRight w:val="0"/>
          <w:marTop w:val="0"/>
          <w:marBottom w:val="0"/>
          <w:divBdr>
            <w:top w:val="none" w:sz="0" w:space="0" w:color="auto"/>
            <w:left w:val="none" w:sz="0" w:space="0" w:color="auto"/>
            <w:bottom w:val="none" w:sz="0" w:space="0" w:color="auto"/>
            <w:right w:val="none" w:sz="0" w:space="0" w:color="auto"/>
          </w:divBdr>
        </w:div>
        <w:div w:id="56440977">
          <w:marLeft w:val="0"/>
          <w:marRight w:val="0"/>
          <w:marTop w:val="0"/>
          <w:marBottom w:val="0"/>
          <w:divBdr>
            <w:top w:val="none" w:sz="0" w:space="0" w:color="auto"/>
            <w:left w:val="none" w:sz="0" w:space="0" w:color="auto"/>
            <w:bottom w:val="none" w:sz="0" w:space="0" w:color="auto"/>
            <w:right w:val="none" w:sz="0" w:space="0" w:color="auto"/>
          </w:divBdr>
        </w:div>
        <w:div w:id="496847018">
          <w:marLeft w:val="0"/>
          <w:marRight w:val="0"/>
          <w:marTop w:val="0"/>
          <w:marBottom w:val="0"/>
          <w:divBdr>
            <w:top w:val="none" w:sz="0" w:space="0" w:color="auto"/>
            <w:left w:val="none" w:sz="0" w:space="0" w:color="auto"/>
            <w:bottom w:val="none" w:sz="0" w:space="0" w:color="auto"/>
            <w:right w:val="none" w:sz="0" w:space="0" w:color="auto"/>
          </w:divBdr>
        </w:div>
        <w:div w:id="787119842">
          <w:marLeft w:val="0"/>
          <w:marRight w:val="0"/>
          <w:marTop w:val="0"/>
          <w:marBottom w:val="0"/>
          <w:divBdr>
            <w:top w:val="none" w:sz="0" w:space="0" w:color="auto"/>
            <w:left w:val="none" w:sz="0" w:space="0" w:color="auto"/>
            <w:bottom w:val="none" w:sz="0" w:space="0" w:color="auto"/>
            <w:right w:val="none" w:sz="0" w:space="0" w:color="auto"/>
          </w:divBdr>
        </w:div>
        <w:div w:id="1095784318">
          <w:marLeft w:val="0"/>
          <w:marRight w:val="0"/>
          <w:marTop w:val="0"/>
          <w:marBottom w:val="0"/>
          <w:divBdr>
            <w:top w:val="none" w:sz="0" w:space="0" w:color="auto"/>
            <w:left w:val="none" w:sz="0" w:space="0" w:color="auto"/>
            <w:bottom w:val="none" w:sz="0" w:space="0" w:color="auto"/>
            <w:right w:val="none" w:sz="0" w:space="0" w:color="auto"/>
          </w:divBdr>
        </w:div>
        <w:div w:id="217132108">
          <w:marLeft w:val="0"/>
          <w:marRight w:val="0"/>
          <w:marTop w:val="0"/>
          <w:marBottom w:val="0"/>
          <w:divBdr>
            <w:top w:val="none" w:sz="0" w:space="0" w:color="auto"/>
            <w:left w:val="none" w:sz="0" w:space="0" w:color="auto"/>
            <w:bottom w:val="none" w:sz="0" w:space="0" w:color="auto"/>
            <w:right w:val="none" w:sz="0" w:space="0" w:color="auto"/>
          </w:divBdr>
        </w:div>
        <w:div w:id="1925727204">
          <w:marLeft w:val="0"/>
          <w:marRight w:val="0"/>
          <w:marTop w:val="0"/>
          <w:marBottom w:val="0"/>
          <w:divBdr>
            <w:top w:val="none" w:sz="0" w:space="0" w:color="auto"/>
            <w:left w:val="none" w:sz="0" w:space="0" w:color="auto"/>
            <w:bottom w:val="none" w:sz="0" w:space="0" w:color="auto"/>
            <w:right w:val="none" w:sz="0" w:space="0" w:color="auto"/>
          </w:divBdr>
        </w:div>
        <w:div w:id="589240539">
          <w:marLeft w:val="0"/>
          <w:marRight w:val="0"/>
          <w:marTop w:val="0"/>
          <w:marBottom w:val="0"/>
          <w:divBdr>
            <w:top w:val="none" w:sz="0" w:space="0" w:color="auto"/>
            <w:left w:val="none" w:sz="0" w:space="0" w:color="auto"/>
            <w:bottom w:val="none" w:sz="0" w:space="0" w:color="auto"/>
            <w:right w:val="none" w:sz="0" w:space="0" w:color="auto"/>
          </w:divBdr>
        </w:div>
        <w:div w:id="590511479">
          <w:marLeft w:val="0"/>
          <w:marRight w:val="0"/>
          <w:marTop w:val="0"/>
          <w:marBottom w:val="0"/>
          <w:divBdr>
            <w:top w:val="none" w:sz="0" w:space="0" w:color="auto"/>
            <w:left w:val="none" w:sz="0" w:space="0" w:color="auto"/>
            <w:bottom w:val="none" w:sz="0" w:space="0" w:color="auto"/>
            <w:right w:val="none" w:sz="0" w:space="0" w:color="auto"/>
          </w:divBdr>
        </w:div>
        <w:div w:id="1586256745">
          <w:marLeft w:val="0"/>
          <w:marRight w:val="0"/>
          <w:marTop w:val="0"/>
          <w:marBottom w:val="0"/>
          <w:divBdr>
            <w:top w:val="none" w:sz="0" w:space="0" w:color="auto"/>
            <w:left w:val="none" w:sz="0" w:space="0" w:color="auto"/>
            <w:bottom w:val="none" w:sz="0" w:space="0" w:color="auto"/>
            <w:right w:val="none" w:sz="0" w:space="0" w:color="auto"/>
          </w:divBdr>
        </w:div>
        <w:div w:id="1749420650">
          <w:marLeft w:val="0"/>
          <w:marRight w:val="0"/>
          <w:marTop w:val="0"/>
          <w:marBottom w:val="0"/>
          <w:divBdr>
            <w:top w:val="none" w:sz="0" w:space="0" w:color="auto"/>
            <w:left w:val="none" w:sz="0" w:space="0" w:color="auto"/>
            <w:bottom w:val="none" w:sz="0" w:space="0" w:color="auto"/>
            <w:right w:val="none" w:sz="0" w:space="0" w:color="auto"/>
          </w:divBdr>
        </w:div>
        <w:div w:id="2111732554">
          <w:marLeft w:val="0"/>
          <w:marRight w:val="0"/>
          <w:marTop w:val="0"/>
          <w:marBottom w:val="0"/>
          <w:divBdr>
            <w:top w:val="none" w:sz="0" w:space="0" w:color="auto"/>
            <w:left w:val="none" w:sz="0" w:space="0" w:color="auto"/>
            <w:bottom w:val="none" w:sz="0" w:space="0" w:color="auto"/>
            <w:right w:val="none" w:sz="0" w:space="0" w:color="auto"/>
          </w:divBdr>
        </w:div>
        <w:div w:id="1897424876">
          <w:marLeft w:val="0"/>
          <w:marRight w:val="0"/>
          <w:marTop w:val="0"/>
          <w:marBottom w:val="0"/>
          <w:divBdr>
            <w:top w:val="none" w:sz="0" w:space="0" w:color="auto"/>
            <w:left w:val="none" w:sz="0" w:space="0" w:color="auto"/>
            <w:bottom w:val="none" w:sz="0" w:space="0" w:color="auto"/>
            <w:right w:val="none" w:sz="0" w:space="0" w:color="auto"/>
          </w:divBdr>
        </w:div>
        <w:div w:id="1937252613">
          <w:marLeft w:val="0"/>
          <w:marRight w:val="0"/>
          <w:marTop w:val="0"/>
          <w:marBottom w:val="0"/>
          <w:divBdr>
            <w:top w:val="none" w:sz="0" w:space="0" w:color="auto"/>
            <w:left w:val="none" w:sz="0" w:space="0" w:color="auto"/>
            <w:bottom w:val="none" w:sz="0" w:space="0" w:color="auto"/>
            <w:right w:val="none" w:sz="0" w:space="0" w:color="auto"/>
          </w:divBdr>
        </w:div>
        <w:div w:id="1287808794">
          <w:marLeft w:val="0"/>
          <w:marRight w:val="0"/>
          <w:marTop w:val="0"/>
          <w:marBottom w:val="0"/>
          <w:divBdr>
            <w:top w:val="none" w:sz="0" w:space="0" w:color="auto"/>
            <w:left w:val="none" w:sz="0" w:space="0" w:color="auto"/>
            <w:bottom w:val="none" w:sz="0" w:space="0" w:color="auto"/>
            <w:right w:val="none" w:sz="0" w:space="0" w:color="auto"/>
          </w:divBdr>
        </w:div>
        <w:div w:id="2133549864">
          <w:marLeft w:val="0"/>
          <w:marRight w:val="0"/>
          <w:marTop w:val="0"/>
          <w:marBottom w:val="0"/>
          <w:divBdr>
            <w:top w:val="none" w:sz="0" w:space="0" w:color="auto"/>
            <w:left w:val="none" w:sz="0" w:space="0" w:color="auto"/>
            <w:bottom w:val="none" w:sz="0" w:space="0" w:color="auto"/>
            <w:right w:val="none" w:sz="0" w:space="0" w:color="auto"/>
          </w:divBdr>
        </w:div>
        <w:div w:id="557521528">
          <w:marLeft w:val="0"/>
          <w:marRight w:val="0"/>
          <w:marTop w:val="0"/>
          <w:marBottom w:val="0"/>
          <w:divBdr>
            <w:top w:val="none" w:sz="0" w:space="0" w:color="auto"/>
            <w:left w:val="none" w:sz="0" w:space="0" w:color="auto"/>
            <w:bottom w:val="none" w:sz="0" w:space="0" w:color="auto"/>
            <w:right w:val="none" w:sz="0" w:space="0" w:color="auto"/>
          </w:divBdr>
        </w:div>
        <w:div w:id="1962298667">
          <w:marLeft w:val="0"/>
          <w:marRight w:val="0"/>
          <w:marTop w:val="0"/>
          <w:marBottom w:val="0"/>
          <w:divBdr>
            <w:top w:val="none" w:sz="0" w:space="0" w:color="auto"/>
            <w:left w:val="none" w:sz="0" w:space="0" w:color="auto"/>
            <w:bottom w:val="none" w:sz="0" w:space="0" w:color="auto"/>
            <w:right w:val="none" w:sz="0" w:space="0" w:color="auto"/>
          </w:divBdr>
        </w:div>
        <w:div w:id="391123137">
          <w:marLeft w:val="0"/>
          <w:marRight w:val="0"/>
          <w:marTop w:val="0"/>
          <w:marBottom w:val="0"/>
          <w:divBdr>
            <w:top w:val="none" w:sz="0" w:space="0" w:color="auto"/>
            <w:left w:val="none" w:sz="0" w:space="0" w:color="auto"/>
            <w:bottom w:val="none" w:sz="0" w:space="0" w:color="auto"/>
            <w:right w:val="none" w:sz="0" w:space="0" w:color="auto"/>
          </w:divBdr>
        </w:div>
        <w:div w:id="937525090">
          <w:marLeft w:val="0"/>
          <w:marRight w:val="0"/>
          <w:marTop w:val="0"/>
          <w:marBottom w:val="0"/>
          <w:divBdr>
            <w:top w:val="none" w:sz="0" w:space="0" w:color="auto"/>
            <w:left w:val="none" w:sz="0" w:space="0" w:color="auto"/>
            <w:bottom w:val="none" w:sz="0" w:space="0" w:color="auto"/>
            <w:right w:val="none" w:sz="0" w:space="0" w:color="auto"/>
          </w:divBdr>
        </w:div>
        <w:div w:id="1922056419">
          <w:marLeft w:val="0"/>
          <w:marRight w:val="0"/>
          <w:marTop w:val="0"/>
          <w:marBottom w:val="0"/>
          <w:divBdr>
            <w:top w:val="none" w:sz="0" w:space="0" w:color="auto"/>
            <w:left w:val="none" w:sz="0" w:space="0" w:color="auto"/>
            <w:bottom w:val="none" w:sz="0" w:space="0" w:color="auto"/>
            <w:right w:val="none" w:sz="0" w:space="0" w:color="auto"/>
          </w:divBdr>
        </w:div>
        <w:div w:id="1769035577">
          <w:marLeft w:val="0"/>
          <w:marRight w:val="0"/>
          <w:marTop w:val="0"/>
          <w:marBottom w:val="0"/>
          <w:divBdr>
            <w:top w:val="none" w:sz="0" w:space="0" w:color="auto"/>
            <w:left w:val="none" w:sz="0" w:space="0" w:color="auto"/>
            <w:bottom w:val="none" w:sz="0" w:space="0" w:color="auto"/>
            <w:right w:val="none" w:sz="0" w:space="0" w:color="auto"/>
          </w:divBdr>
        </w:div>
        <w:div w:id="1120958499">
          <w:marLeft w:val="0"/>
          <w:marRight w:val="0"/>
          <w:marTop w:val="0"/>
          <w:marBottom w:val="0"/>
          <w:divBdr>
            <w:top w:val="none" w:sz="0" w:space="0" w:color="auto"/>
            <w:left w:val="none" w:sz="0" w:space="0" w:color="auto"/>
            <w:bottom w:val="none" w:sz="0" w:space="0" w:color="auto"/>
            <w:right w:val="none" w:sz="0" w:space="0" w:color="auto"/>
          </w:divBdr>
        </w:div>
        <w:div w:id="1902984979">
          <w:marLeft w:val="0"/>
          <w:marRight w:val="0"/>
          <w:marTop w:val="0"/>
          <w:marBottom w:val="0"/>
          <w:divBdr>
            <w:top w:val="none" w:sz="0" w:space="0" w:color="auto"/>
            <w:left w:val="none" w:sz="0" w:space="0" w:color="auto"/>
            <w:bottom w:val="none" w:sz="0" w:space="0" w:color="auto"/>
            <w:right w:val="none" w:sz="0" w:space="0" w:color="auto"/>
          </w:divBdr>
        </w:div>
        <w:div w:id="1671908443">
          <w:marLeft w:val="0"/>
          <w:marRight w:val="0"/>
          <w:marTop w:val="0"/>
          <w:marBottom w:val="0"/>
          <w:divBdr>
            <w:top w:val="none" w:sz="0" w:space="0" w:color="auto"/>
            <w:left w:val="none" w:sz="0" w:space="0" w:color="auto"/>
            <w:bottom w:val="none" w:sz="0" w:space="0" w:color="auto"/>
            <w:right w:val="none" w:sz="0" w:space="0" w:color="auto"/>
          </w:divBdr>
        </w:div>
        <w:div w:id="1884251920">
          <w:marLeft w:val="0"/>
          <w:marRight w:val="0"/>
          <w:marTop w:val="0"/>
          <w:marBottom w:val="0"/>
          <w:divBdr>
            <w:top w:val="none" w:sz="0" w:space="0" w:color="auto"/>
            <w:left w:val="none" w:sz="0" w:space="0" w:color="auto"/>
            <w:bottom w:val="none" w:sz="0" w:space="0" w:color="auto"/>
            <w:right w:val="none" w:sz="0" w:space="0" w:color="auto"/>
          </w:divBdr>
        </w:div>
        <w:div w:id="1753625659">
          <w:marLeft w:val="0"/>
          <w:marRight w:val="0"/>
          <w:marTop w:val="0"/>
          <w:marBottom w:val="0"/>
          <w:divBdr>
            <w:top w:val="none" w:sz="0" w:space="0" w:color="auto"/>
            <w:left w:val="none" w:sz="0" w:space="0" w:color="auto"/>
            <w:bottom w:val="none" w:sz="0" w:space="0" w:color="auto"/>
            <w:right w:val="none" w:sz="0" w:space="0" w:color="auto"/>
          </w:divBdr>
        </w:div>
        <w:div w:id="1204438439">
          <w:marLeft w:val="0"/>
          <w:marRight w:val="0"/>
          <w:marTop w:val="0"/>
          <w:marBottom w:val="0"/>
          <w:divBdr>
            <w:top w:val="none" w:sz="0" w:space="0" w:color="auto"/>
            <w:left w:val="none" w:sz="0" w:space="0" w:color="auto"/>
            <w:bottom w:val="none" w:sz="0" w:space="0" w:color="auto"/>
            <w:right w:val="none" w:sz="0" w:space="0" w:color="auto"/>
          </w:divBdr>
        </w:div>
      </w:divsChild>
    </w:div>
    <w:div w:id="1094132316">
      <w:bodyDiv w:val="1"/>
      <w:marLeft w:val="0"/>
      <w:marRight w:val="0"/>
      <w:marTop w:val="0"/>
      <w:marBottom w:val="0"/>
      <w:divBdr>
        <w:top w:val="none" w:sz="0" w:space="0" w:color="auto"/>
        <w:left w:val="none" w:sz="0" w:space="0" w:color="auto"/>
        <w:bottom w:val="none" w:sz="0" w:space="0" w:color="auto"/>
        <w:right w:val="none" w:sz="0" w:space="0" w:color="auto"/>
      </w:divBdr>
    </w:div>
    <w:div w:id="1094596996">
      <w:bodyDiv w:val="1"/>
      <w:marLeft w:val="0"/>
      <w:marRight w:val="0"/>
      <w:marTop w:val="0"/>
      <w:marBottom w:val="0"/>
      <w:divBdr>
        <w:top w:val="none" w:sz="0" w:space="0" w:color="auto"/>
        <w:left w:val="none" w:sz="0" w:space="0" w:color="auto"/>
        <w:bottom w:val="none" w:sz="0" w:space="0" w:color="auto"/>
        <w:right w:val="none" w:sz="0" w:space="0" w:color="auto"/>
      </w:divBdr>
    </w:div>
    <w:div w:id="1096559160">
      <w:bodyDiv w:val="1"/>
      <w:marLeft w:val="0"/>
      <w:marRight w:val="0"/>
      <w:marTop w:val="0"/>
      <w:marBottom w:val="0"/>
      <w:divBdr>
        <w:top w:val="none" w:sz="0" w:space="0" w:color="auto"/>
        <w:left w:val="none" w:sz="0" w:space="0" w:color="auto"/>
        <w:bottom w:val="none" w:sz="0" w:space="0" w:color="auto"/>
        <w:right w:val="none" w:sz="0" w:space="0" w:color="auto"/>
      </w:divBdr>
    </w:div>
    <w:div w:id="1103303695">
      <w:bodyDiv w:val="1"/>
      <w:marLeft w:val="0"/>
      <w:marRight w:val="0"/>
      <w:marTop w:val="0"/>
      <w:marBottom w:val="0"/>
      <w:divBdr>
        <w:top w:val="none" w:sz="0" w:space="0" w:color="auto"/>
        <w:left w:val="none" w:sz="0" w:space="0" w:color="auto"/>
        <w:bottom w:val="none" w:sz="0" w:space="0" w:color="auto"/>
        <w:right w:val="none" w:sz="0" w:space="0" w:color="auto"/>
      </w:divBdr>
    </w:div>
    <w:div w:id="1104961115">
      <w:bodyDiv w:val="1"/>
      <w:marLeft w:val="0"/>
      <w:marRight w:val="0"/>
      <w:marTop w:val="0"/>
      <w:marBottom w:val="0"/>
      <w:divBdr>
        <w:top w:val="none" w:sz="0" w:space="0" w:color="auto"/>
        <w:left w:val="none" w:sz="0" w:space="0" w:color="auto"/>
        <w:bottom w:val="none" w:sz="0" w:space="0" w:color="auto"/>
        <w:right w:val="none" w:sz="0" w:space="0" w:color="auto"/>
      </w:divBdr>
    </w:div>
    <w:div w:id="1106580066">
      <w:bodyDiv w:val="1"/>
      <w:marLeft w:val="0"/>
      <w:marRight w:val="0"/>
      <w:marTop w:val="0"/>
      <w:marBottom w:val="0"/>
      <w:divBdr>
        <w:top w:val="none" w:sz="0" w:space="0" w:color="auto"/>
        <w:left w:val="none" w:sz="0" w:space="0" w:color="auto"/>
        <w:bottom w:val="none" w:sz="0" w:space="0" w:color="auto"/>
        <w:right w:val="none" w:sz="0" w:space="0" w:color="auto"/>
      </w:divBdr>
    </w:div>
    <w:div w:id="1106658807">
      <w:bodyDiv w:val="1"/>
      <w:marLeft w:val="0"/>
      <w:marRight w:val="0"/>
      <w:marTop w:val="0"/>
      <w:marBottom w:val="0"/>
      <w:divBdr>
        <w:top w:val="none" w:sz="0" w:space="0" w:color="auto"/>
        <w:left w:val="none" w:sz="0" w:space="0" w:color="auto"/>
        <w:bottom w:val="none" w:sz="0" w:space="0" w:color="auto"/>
        <w:right w:val="none" w:sz="0" w:space="0" w:color="auto"/>
      </w:divBdr>
    </w:div>
    <w:div w:id="1107044198">
      <w:bodyDiv w:val="1"/>
      <w:marLeft w:val="0"/>
      <w:marRight w:val="0"/>
      <w:marTop w:val="0"/>
      <w:marBottom w:val="0"/>
      <w:divBdr>
        <w:top w:val="none" w:sz="0" w:space="0" w:color="auto"/>
        <w:left w:val="none" w:sz="0" w:space="0" w:color="auto"/>
        <w:bottom w:val="none" w:sz="0" w:space="0" w:color="auto"/>
        <w:right w:val="none" w:sz="0" w:space="0" w:color="auto"/>
      </w:divBdr>
    </w:div>
    <w:div w:id="1110130889">
      <w:bodyDiv w:val="1"/>
      <w:marLeft w:val="0"/>
      <w:marRight w:val="0"/>
      <w:marTop w:val="0"/>
      <w:marBottom w:val="0"/>
      <w:divBdr>
        <w:top w:val="none" w:sz="0" w:space="0" w:color="auto"/>
        <w:left w:val="none" w:sz="0" w:space="0" w:color="auto"/>
        <w:bottom w:val="none" w:sz="0" w:space="0" w:color="auto"/>
        <w:right w:val="none" w:sz="0" w:space="0" w:color="auto"/>
      </w:divBdr>
    </w:div>
    <w:div w:id="1111314460">
      <w:bodyDiv w:val="1"/>
      <w:marLeft w:val="0"/>
      <w:marRight w:val="0"/>
      <w:marTop w:val="0"/>
      <w:marBottom w:val="0"/>
      <w:divBdr>
        <w:top w:val="none" w:sz="0" w:space="0" w:color="auto"/>
        <w:left w:val="none" w:sz="0" w:space="0" w:color="auto"/>
        <w:bottom w:val="none" w:sz="0" w:space="0" w:color="auto"/>
        <w:right w:val="none" w:sz="0" w:space="0" w:color="auto"/>
      </w:divBdr>
    </w:div>
    <w:div w:id="1112625496">
      <w:bodyDiv w:val="1"/>
      <w:marLeft w:val="0"/>
      <w:marRight w:val="0"/>
      <w:marTop w:val="0"/>
      <w:marBottom w:val="0"/>
      <w:divBdr>
        <w:top w:val="none" w:sz="0" w:space="0" w:color="auto"/>
        <w:left w:val="none" w:sz="0" w:space="0" w:color="auto"/>
        <w:bottom w:val="none" w:sz="0" w:space="0" w:color="auto"/>
        <w:right w:val="none" w:sz="0" w:space="0" w:color="auto"/>
      </w:divBdr>
    </w:div>
    <w:div w:id="1112670211">
      <w:bodyDiv w:val="1"/>
      <w:marLeft w:val="0"/>
      <w:marRight w:val="0"/>
      <w:marTop w:val="0"/>
      <w:marBottom w:val="0"/>
      <w:divBdr>
        <w:top w:val="none" w:sz="0" w:space="0" w:color="auto"/>
        <w:left w:val="none" w:sz="0" w:space="0" w:color="auto"/>
        <w:bottom w:val="none" w:sz="0" w:space="0" w:color="auto"/>
        <w:right w:val="none" w:sz="0" w:space="0" w:color="auto"/>
      </w:divBdr>
    </w:div>
    <w:div w:id="1112819781">
      <w:bodyDiv w:val="1"/>
      <w:marLeft w:val="0"/>
      <w:marRight w:val="0"/>
      <w:marTop w:val="0"/>
      <w:marBottom w:val="0"/>
      <w:divBdr>
        <w:top w:val="none" w:sz="0" w:space="0" w:color="auto"/>
        <w:left w:val="none" w:sz="0" w:space="0" w:color="auto"/>
        <w:bottom w:val="none" w:sz="0" w:space="0" w:color="auto"/>
        <w:right w:val="none" w:sz="0" w:space="0" w:color="auto"/>
      </w:divBdr>
    </w:div>
    <w:div w:id="1115102422">
      <w:bodyDiv w:val="1"/>
      <w:marLeft w:val="0"/>
      <w:marRight w:val="0"/>
      <w:marTop w:val="0"/>
      <w:marBottom w:val="0"/>
      <w:divBdr>
        <w:top w:val="none" w:sz="0" w:space="0" w:color="auto"/>
        <w:left w:val="none" w:sz="0" w:space="0" w:color="auto"/>
        <w:bottom w:val="none" w:sz="0" w:space="0" w:color="auto"/>
        <w:right w:val="none" w:sz="0" w:space="0" w:color="auto"/>
      </w:divBdr>
    </w:div>
    <w:div w:id="1115908893">
      <w:bodyDiv w:val="1"/>
      <w:marLeft w:val="0"/>
      <w:marRight w:val="0"/>
      <w:marTop w:val="0"/>
      <w:marBottom w:val="0"/>
      <w:divBdr>
        <w:top w:val="none" w:sz="0" w:space="0" w:color="auto"/>
        <w:left w:val="none" w:sz="0" w:space="0" w:color="auto"/>
        <w:bottom w:val="none" w:sz="0" w:space="0" w:color="auto"/>
        <w:right w:val="none" w:sz="0" w:space="0" w:color="auto"/>
      </w:divBdr>
    </w:div>
    <w:div w:id="1116100752">
      <w:bodyDiv w:val="1"/>
      <w:marLeft w:val="0"/>
      <w:marRight w:val="0"/>
      <w:marTop w:val="0"/>
      <w:marBottom w:val="0"/>
      <w:divBdr>
        <w:top w:val="none" w:sz="0" w:space="0" w:color="auto"/>
        <w:left w:val="none" w:sz="0" w:space="0" w:color="auto"/>
        <w:bottom w:val="none" w:sz="0" w:space="0" w:color="auto"/>
        <w:right w:val="none" w:sz="0" w:space="0" w:color="auto"/>
      </w:divBdr>
    </w:div>
    <w:div w:id="1116826958">
      <w:bodyDiv w:val="1"/>
      <w:marLeft w:val="0"/>
      <w:marRight w:val="0"/>
      <w:marTop w:val="0"/>
      <w:marBottom w:val="0"/>
      <w:divBdr>
        <w:top w:val="none" w:sz="0" w:space="0" w:color="auto"/>
        <w:left w:val="none" w:sz="0" w:space="0" w:color="auto"/>
        <w:bottom w:val="none" w:sz="0" w:space="0" w:color="auto"/>
        <w:right w:val="none" w:sz="0" w:space="0" w:color="auto"/>
      </w:divBdr>
    </w:div>
    <w:div w:id="1117027166">
      <w:bodyDiv w:val="1"/>
      <w:marLeft w:val="0"/>
      <w:marRight w:val="0"/>
      <w:marTop w:val="0"/>
      <w:marBottom w:val="0"/>
      <w:divBdr>
        <w:top w:val="none" w:sz="0" w:space="0" w:color="auto"/>
        <w:left w:val="none" w:sz="0" w:space="0" w:color="auto"/>
        <w:bottom w:val="none" w:sz="0" w:space="0" w:color="auto"/>
        <w:right w:val="none" w:sz="0" w:space="0" w:color="auto"/>
      </w:divBdr>
    </w:div>
    <w:div w:id="1119495881">
      <w:bodyDiv w:val="1"/>
      <w:marLeft w:val="0"/>
      <w:marRight w:val="0"/>
      <w:marTop w:val="0"/>
      <w:marBottom w:val="0"/>
      <w:divBdr>
        <w:top w:val="none" w:sz="0" w:space="0" w:color="auto"/>
        <w:left w:val="none" w:sz="0" w:space="0" w:color="auto"/>
        <w:bottom w:val="none" w:sz="0" w:space="0" w:color="auto"/>
        <w:right w:val="none" w:sz="0" w:space="0" w:color="auto"/>
      </w:divBdr>
    </w:div>
    <w:div w:id="1120028451">
      <w:bodyDiv w:val="1"/>
      <w:marLeft w:val="0"/>
      <w:marRight w:val="0"/>
      <w:marTop w:val="0"/>
      <w:marBottom w:val="0"/>
      <w:divBdr>
        <w:top w:val="none" w:sz="0" w:space="0" w:color="auto"/>
        <w:left w:val="none" w:sz="0" w:space="0" w:color="auto"/>
        <w:bottom w:val="none" w:sz="0" w:space="0" w:color="auto"/>
        <w:right w:val="none" w:sz="0" w:space="0" w:color="auto"/>
      </w:divBdr>
    </w:div>
    <w:div w:id="1121221663">
      <w:bodyDiv w:val="1"/>
      <w:marLeft w:val="0"/>
      <w:marRight w:val="0"/>
      <w:marTop w:val="0"/>
      <w:marBottom w:val="0"/>
      <w:divBdr>
        <w:top w:val="none" w:sz="0" w:space="0" w:color="auto"/>
        <w:left w:val="none" w:sz="0" w:space="0" w:color="auto"/>
        <w:bottom w:val="none" w:sz="0" w:space="0" w:color="auto"/>
        <w:right w:val="none" w:sz="0" w:space="0" w:color="auto"/>
      </w:divBdr>
    </w:div>
    <w:div w:id="1122381287">
      <w:bodyDiv w:val="1"/>
      <w:marLeft w:val="0"/>
      <w:marRight w:val="0"/>
      <w:marTop w:val="0"/>
      <w:marBottom w:val="0"/>
      <w:divBdr>
        <w:top w:val="none" w:sz="0" w:space="0" w:color="auto"/>
        <w:left w:val="none" w:sz="0" w:space="0" w:color="auto"/>
        <w:bottom w:val="none" w:sz="0" w:space="0" w:color="auto"/>
        <w:right w:val="none" w:sz="0" w:space="0" w:color="auto"/>
      </w:divBdr>
    </w:div>
    <w:div w:id="1127625189">
      <w:bodyDiv w:val="1"/>
      <w:marLeft w:val="0"/>
      <w:marRight w:val="0"/>
      <w:marTop w:val="0"/>
      <w:marBottom w:val="0"/>
      <w:divBdr>
        <w:top w:val="none" w:sz="0" w:space="0" w:color="auto"/>
        <w:left w:val="none" w:sz="0" w:space="0" w:color="auto"/>
        <w:bottom w:val="none" w:sz="0" w:space="0" w:color="auto"/>
        <w:right w:val="none" w:sz="0" w:space="0" w:color="auto"/>
      </w:divBdr>
    </w:div>
    <w:div w:id="1127627862">
      <w:bodyDiv w:val="1"/>
      <w:marLeft w:val="0"/>
      <w:marRight w:val="0"/>
      <w:marTop w:val="0"/>
      <w:marBottom w:val="0"/>
      <w:divBdr>
        <w:top w:val="none" w:sz="0" w:space="0" w:color="auto"/>
        <w:left w:val="none" w:sz="0" w:space="0" w:color="auto"/>
        <w:bottom w:val="none" w:sz="0" w:space="0" w:color="auto"/>
        <w:right w:val="none" w:sz="0" w:space="0" w:color="auto"/>
      </w:divBdr>
    </w:div>
    <w:div w:id="1127896835">
      <w:bodyDiv w:val="1"/>
      <w:marLeft w:val="0"/>
      <w:marRight w:val="0"/>
      <w:marTop w:val="0"/>
      <w:marBottom w:val="0"/>
      <w:divBdr>
        <w:top w:val="none" w:sz="0" w:space="0" w:color="auto"/>
        <w:left w:val="none" w:sz="0" w:space="0" w:color="auto"/>
        <w:bottom w:val="none" w:sz="0" w:space="0" w:color="auto"/>
        <w:right w:val="none" w:sz="0" w:space="0" w:color="auto"/>
      </w:divBdr>
    </w:div>
    <w:div w:id="1128357642">
      <w:bodyDiv w:val="1"/>
      <w:marLeft w:val="0"/>
      <w:marRight w:val="0"/>
      <w:marTop w:val="0"/>
      <w:marBottom w:val="0"/>
      <w:divBdr>
        <w:top w:val="none" w:sz="0" w:space="0" w:color="auto"/>
        <w:left w:val="none" w:sz="0" w:space="0" w:color="auto"/>
        <w:bottom w:val="none" w:sz="0" w:space="0" w:color="auto"/>
        <w:right w:val="none" w:sz="0" w:space="0" w:color="auto"/>
      </w:divBdr>
    </w:div>
    <w:div w:id="1128427407">
      <w:bodyDiv w:val="1"/>
      <w:marLeft w:val="0"/>
      <w:marRight w:val="0"/>
      <w:marTop w:val="0"/>
      <w:marBottom w:val="0"/>
      <w:divBdr>
        <w:top w:val="none" w:sz="0" w:space="0" w:color="auto"/>
        <w:left w:val="none" w:sz="0" w:space="0" w:color="auto"/>
        <w:bottom w:val="none" w:sz="0" w:space="0" w:color="auto"/>
        <w:right w:val="none" w:sz="0" w:space="0" w:color="auto"/>
      </w:divBdr>
    </w:div>
    <w:div w:id="1130585319">
      <w:bodyDiv w:val="1"/>
      <w:marLeft w:val="0"/>
      <w:marRight w:val="0"/>
      <w:marTop w:val="0"/>
      <w:marBottom w:val="0"/>
      <w:divBdr>
        <w:top w:val="none" w:sz="0" w:space="0" w:color="auto"/>
        <w:left w:val="none" w:sz="0" w:space="0" w:color="auto"/>
        <w:bottom w:val="none" w:sz="0" w:space="0" w:color="auto"/>
        <w:right w:val="none" w:sz="0" w:space="0" w:color="auto"/>
      </w:divBdr>
    </w:div>
    <w:div w:id="1131091715">
      <w:bodyDiv w:val="1"/>
      <w:marLeft w:val="0"/>
      <w:marRight w:val="0"/>
      <w:marTop w:val="0"/>
      <w:marBottom w:val="0"/>
      <w:divBdr>
        <w:top w:val="none" w:sz="0" w:space="0" w:color="auto"/>
        <w:left w:val="none" w:sz="0" w:space="0" w:color="auto"/>
        <w:bottom w:val="none" w:sz="0" w:space="0" w:color="auto"/>
        <w:right w:val="none" w:sz="0" w:space="0" w:color="auto"/>
      </w:divBdr>
    </w:div>
    <w:div w:id="1132015749">
      <w:bodyDiv w:val="1"/>
      <w:marLeft w:val="0"/>
      <w:marRight w:val="0"/>
      <w:marTop w:val="0"/>
      <w:marBottom w:val="0"/>
      <w:divBdr>
        <w:top w:val="none" w:sz="0" w:space="0" w:color="auto"/>
        <w:left w:val="none" w:sz="0" w:space="0" w:color="auto"/>
        <w:bottom w:val="none" w:sz="0" w:space="0" w:color="auto"/>
        <w:right w:val="none" w:sz="0" w:space="0" w:color="auto"/>
      </w:divBdr>
    </w:div>
    <w:div w:id="1132554379">
      <w:bodyDiv w:val="1"/>
      <w:marLeft w:val="0"/>
      <w:marRight w:val="0"/>
      <w:marTop w:val="0"/>
      <w:marBottom w:val="0"/>
      <w:divBdr>
        <w:top w:val="none" w:sz="0" w:space="0" w:color="auto"/>
        <w:left w:val="none" w:sz="0" w:space="0" w:color="auto"/>
        <w:bottom w:val="none" w:sz="0" w:space="0" w:color="auto"/>
        <w:right w:val="none" w:sz="0" w:space="0" w:color="auto"/>
      </w:divBdr>
    </w:div>
    <w:div w:id="1132946760">
      <w:bodyDiv w:val="1"/>
      <w:marLeft w:val="0"/>
      <w:marRight w:val="0"/>
      <w:marTop w:val="0"/>
      <w:marBottom w:val="0"/>
      <w:divBdr>
        <w:top w:val="none" w:sz="0" w:space="0" w:color="auto"/>
        <w:left w:val="none" w:sz="0" w:space="0" w:color="auto"/>
        <w:bottom w:val="none" w:sz="0" w:space="0" w:color="auto"/>
        <w:right w:val="none" w:sz="0" w:space="0" w:color="auto"/>
      </w:divBdr>
    </w:div>
    <w:div w:id="1135635264">
      <w:bodyDiv w:val="1"/>
      <w:marLeft w:val="0"/>
      <w:marRight w:val="0"/>
      <w:marTop w:val="0"/>
      <w:marBottom w:val="0"/>
      <w:divBdr>
        <w:top w:val="none" w:sz="0" w:space="0" w:color="auto"/>
        <w:left w:val="none" w:sz="0" w:space="0" w:color="auto"/>
        <w:bottom w:val="none" w:sz="0" w:space="0" w:color="auto"/>
        <w:right w:val="none" w:sz="0" w:space="0" w:color="auto"/>
      </w:divBdr>
    </w:div>
    <w:div w:id="1135677920">
      <w:bodyDiv w:val="1"/>
      <w:marLeft w:val="0"/>
      <w:marRight w:val="0"/>
      <w:marTop w:val="0"/>
      <w:marBottom w:val="0"/>
      <w:divBdr>
        <w:top w:val="none" w:sz="0" w:space="0" w:color="auto"/>
        <w:left w:val="none" w:sz="0" w:space="0" w:color="auto"/>
        <w:bottom w:val="none" w:sz="0" w:space="0" w:color="auto"/>
        <w:right w:val="none" w:sz="0" w:space="0" w:color="auto"/>
      </w:divBdr>
    </w:div>
    <w:div w:id="1139803879">
      <w:bodyDiv w:val="1"/>
      <w:marLeft w:val="0"/>
      <w:marRight w:val="0"/>
      <w:marTop w:val="0"/>
      <w:marBottom w:val="0"/>
      <w:divBdr>
        <w:top w:val="none" w:sz="0" w:space="0" w:color="auto"/>
        <w:left w:val="none" w:sz="0" w:space="0" w:color="auto"/>
        <w:bottom w:val="none" w:sz="0" w:space="0" w:color="auto"/>
        <w:right w:val="none" w:sz="0" w:space="0" w:color="auto"/>
      </w:divBdr>
    </w:div>
    <w:div w:id="1140339452">
      <w:bodyDiv w:val="1"/>
      <w:marLeft w:val="0"/>
      <w:marRight w:val="0"/>
      <w:marTop w:val="0"/>
      <w:marBottom w:val="0"/>
      <w:divBdr>
        <w:top w:val="none" w:sz="0" w:space="0" w:color="auto"/>
        <w:left w:val="none" w:sz="0" w:space="0" w:color="auto"/>
        <w:bottom w:val="none" w:sz="0" w:space="0" w:color="auto"/>
        <w:right w:val="none" w:sz="0" w:space="0" w:color="auto"/>
      </w:divBdr>
    </w:div>
    <w:div w:id="1142313275">
      <w:bodyDiv w:val="1"/>
      <w:marLeft w:val="0"/>
      <w:marRight w:val="0"/>
      <w:marTop w:val="0"/>
      <w:marBottom w:val="0"/>
      <w:divBdr>
        <w:top w:val="none" w:sz="0" w:space="0" w:color="auto"/>
        <w:left w:val="none" w:sz="0" w:space="0" w:color="auto"/>
        <w:bottom w:val="none" w:sz="0" w:space="0" w:color="auto"/>
        <w:right w:val="none" w:sz="0" w:space="0" w:color="auto"/>
      </w:divBdr>
    </w:div>
    <w:div w:id="1143541999">
      <w:bodyDiv w:val="1"/>
      <w:marLeft w:val="0"/>
      <w:marRight w:val="0"/>
      <w:marTop w:val="0"/>
      <w:marBottom w:val="0"/>
      <w:divBdr>
        <w:top w:val="none" w:sz="0" w:space="0" w:color="auto"/>
        <w:left w:val="none" w:sz="0" w:space="0" w:color="auto"/>
        <w:bottom w:val="none" w:sz="0" w:space="0" w:color="auto"/>
        <w:right w:val="none" w:sz="0" w:space="0" w:color="auto"/>
      </w:divBdr>
    </w:div>
    <w:div w:id="1144734423">
      <w:bodyDiv w:val="1"/>
      <w:marLeft w:val="0"/>
      <w:marRight w:val="0"/>
      <w:marTop w:val="0"/>
      <w:marBottom w:val="0"/>
      <w:divBdr>
        <w:top w:val="none" w:sz="0" w:space="0" w:color="auto"/>
        <w:left w:val="none" w:sz="0" w:space="0" w:color="auto"/>
        <w:bottom w:val="none" w:sz="0" w:space="0" w:color="auto"/>
        <w:right w:val="none" w:sz="0" w:space="0" w:color="auto"/>
      </w:divBdr>
    </w:div>
    <w:div w:id="1144858538">
      <w:bodyDiv w:val="1"/>
      <w:marLeft w:val="0"/>
      <w:marRight w:val="0"/>
      <w:marTop w:val="0"/>
      <w:marBottom w:val="0"/>
      <w:divBdr>
        <w:top w:val="none" w:sz="0" w:space="0" w:color="auto"/>
        <w:left w:val="none" w:sz="0" w:space="0" w:color="auto"/>
        <w:bottom w:val="none" w:sz="0" w:space="0" w:color="auto"/>
        <w:right w:val="none" w:sz="0" w:space="0" w:color="auto"/>
      </w:divBdr>
    </w:div>
    <w:div w:id="1146707820">
      <w:bodyDiv w:val="1"/>
      <w:marLeft w:val="0"/>
      <w:marRight w:val="0"/>
      <w:marTop w:val="0"/>
      <w:marBottom w:val="0"/>
      <w:divBdr>
        <w:top w:val="none" w:sz="0" w:space="0" w:color="auto"/>
        <w:left w:val="none" w:sz="0" w:space="0" w:color="auto"/>
        <w:bottom w:val="none" w:sz="0" w:space="0" w:color="auto"/>
        <w:right w:val="none" w:sz="0" w:space="0" w:color="auto"/>
      </w:divBdr>
    </w:div>
    <w:div w:id="1146776391">
      <w:bodyDiv w:val="1"/>
      <w:marLeft w:val="0"/>
      <w:marRight w:val="0"/>
      <w:marTop w:val="0"/>
      <w:marBottom w:val="0"/>
      <w:divBdr>
        <w:top w:val="none" w:sz="0" w:space="0" w:color="auto"/>
        <w:left w:val="none" w:sz="0" w:space="0" w:color="auto"/>
        <w:bottom w:val="none" w:sz="0" w:space="0" w:color="auto"/>
        <w:right w:val="none" w:sz="0" w:space="0" w:color="auto"/>
      </w:divBdr>
    </w:div>
    <w:div w:id="1146893182">
      <w:bodyDiv w:val="1"/>
      <w:marLeft w:val="0"/>
      <w:marRight w:val="0"/>
      <w:marTop w:val="0"/>
      <w:marBottom w:val="0"/>
      <w:divBdr>
        <w:top w:val="none" w:sz="0" w:space="0" w:color="auto"/>
        <w:left w:val="none" w:sz="0" w:space="0" w:color="auto"/>
        <w:bottom w:val="none" w:sz="0" w:space="0" w:color="auto"/>
        <w:right w:val="none" w:sz="0" w:space="0" w:color="auto"/>
      </w:divBdr>
    </w:div>
    <w:div w:id="1147941570">
      <w:bodyDiv w:val="1"/>
      <w:marLeft w:val="0"/>
      <w:marRight w:val="0"/>
      <w:marTop w:val="0"/>
      <w:marBottom w:val="0"/>
      <w:divBdr>
        <w:top w:val="none" w:sz="0" w:space="0" w:color="auto"/>
        <w:left w:val="none" w:sz="0" w:space="0" w:color="auto"/>
        <w:bottom w:val="none" w:sz="0" w:space="0" w:color="auto"/>
        <w:right w:val="none" w:sz="0" w:space="0" w:color="auto"/>
      </w:divBdr>
    </w:div>
    <w:div w:id="1148353513">
      <w:bodyDiv w:val="1"/>
      <w:marLeft w:val="0"/>
      <w:marRight w:val="0"/>
      <w:marTop w:val="0"/>
      <w:marBottom w:val="0"/>
      <w:divBdr>
        <w:top w:val="none" w:sz="0" w:space="0" w:color="auto"/>
        <w:left w:val="none" w:sz="0" w:space="0" w:color="auto"/>
        <w:bottom w:val="none" w:sz="0" w:space="0" w:color="auto"/>
        <w:right w:val="none" w:sz="0" w:space="0" w:color="auto"/>
      </w:divBdr>
    </w:div>
    <w:div w:id="1148593411">
      <w:bodyDiv w:val="1"/>
      <w:marLeft w:val="0"/>
      <w:marRight w:val="0"/>
      <w:marTop w:val="0"/>
      <w:marBottom w:val="0"/>
      <w:divBdr>
        <w:top w:val="none" w:sz="0" w:space="0" w:color="auto"/>
        <w:left w:val="none" w:sz="0" w:space="0" w:color="auto"/>
        <w:bottom w:val="none" w:sz="0" w:space="0" w:color="auto"/>
        <w:right w:val="none" w:sz="0" w:space="0" w:color="auto"/>
      </w:divBdr>
    </w:div>
    <w:div w:id="1148596324">
      <w:bodyDiv w:val="1"/>
      <w:marLeft w:val="0"/>
      <w:marRight w:val="0"/>
      <w:marTop w:val="0"/>
      <w:marBottom w:val="0"/>
      <w:divBdr>
        <w:top w:val="none" w:sz="0" w:space="0" w:color="auto"/>
        <w:left w:val="none" w:sz="0" w:space="0" w:color="auto"/>
        <w:bottom w:val="none" w:sz="0" w:space="0" w:color="auto"/>
        <w:right w:val="none" w:sz="0" w:space="0" w:color="auto"/>
      </w:divBdr>
    </w:div>
    <w:div w:id="1149395529">
      <w:bodyDiv w:val="1"/>
      <w:marLeft w:val="0"/>
      <w:marRight w:val="0"/>
      <w:marTop w:val="0"/>
      <w:marBottom w:val="0"/>
      <w:divBdr>
        <w:top w:val="none" w:sz="0" w:space="0" w:color="auto"/>
        <w:left w:val="none" w:sz="0" w:space="0" w:color="auto"/>
        <w:bottom w:val="none" w:sz="0" w:space="0" w:color="auto"/>
        <w:right w:val="none" w:sz="0" w:space="0" w:color="auto"/>
      </w:divBdr>
    </w:div>
    <w:div w:id="1151094884">
      <w:bodyDiv w:val="1"/>
      <w:marLeft w:val="0"/>
      <w:marRight w:val="0"/>
      <w:marTop w:val="0"/>
      <w:marBottom w:val="0"/>
      <w:divBdr>
        <w:top w:val="none" w:sz="0" w:space="0" w:color="auto"/>
        <w:left w:val="none" w:sz="0" w:space="0" w:color="auto"/>
        <w:bottom w:val="none" w:sz="0" w:space="0" w:color="auto"/>
        <w:right w:val="none" w:sz="0" w:space="0" w:color="auto"/>
      </w:divBdr>
    </w:div>
    <w:div w:id="1154758087">
      <w:bodyDiv w:val="1"/>
      <w:marLeft w:val="0"/>
      <w:marRight w:val="0"/>
      <w:marTop w:val="0"/>
      <w:marBottom w:val="0"/>
      <w:divBdr>
        <w:top w:val="none" w:sz="0" w:space="0" w:color="auto"/>
        <w:left w:val="none" w:sz="0" w:space="0" w:color="auto"/>
        <w:bottom w:val="none" w:sz="0" w:space="0" w:color="auto"/>
        <w:right w:val="none" w:sz="0" w:space="0" w:color="auto"/>
      </w:divBdr>
    </w:div>
    <w:div w:id="1154835098">
      <w:bodyDiv w:val="1"/>
      <w:marLeft w:val="0"/>
      <w:marRight w:val="0"/>
      <w:marTop w:val="0"/>
      <w:marBottom w:val="0"/>
      <w:divBdr>
        <w:top w:val="none" w:sz="0" w:space="0" w:color="auto"/>
        <w:left w:val="none" w:sz="0" w:space="0" w:color="auto"/>
        <w:bottom w:val="none" w:sz="0" w:space="0" w:color="auto"/>
        <w:right w:val="none" w:sz="0" w:space="0" w:color="auto"/>
      </w:divBdr>
    </w:div>
    <w:div w:id="1158614763">
      <w:bodyDiv w:val="1"/>
      <w:marLeft w:val="0"/>
      <w:marRight w:val="0"/>
      <w:marTop w:val="0"/>
      <w:marBottom w:val="0"/>
      <w:divBdr>
        <w:top w:val="none" w:sz="0" w:space="0" w:color="auto"/>
        <w:left w:val="none" w:sz="0" w:space="0" w:color="auto"/>
        <w:bottom w:val="none" w:sz="0" w:space="0" w:color="auto"/>
        <w:right w:val="none" w:sz="0" w:space="0" w:color="auto"/>
      </w:divBdr>
    </w:div>
    <w:div w:id="1158839270">
      <w:bodyDiv w:val="1"/>
      <w:marLeft w:val="0"/>
      <w:marRight w:val="0"/>
      <w:marTop w:val="0"/>
      <w:marBottom w:val="0"/>
      <w:divBdr>
        <w:top w:val="none" w:sz="0" w:space="0" w:color="auto"/>
        <w:left w:val="none" w:sz="0" w:space="0" w:color="auto"/>
        <w:bottom w:val="none" w:sz="0" w:space="0" w:color="auto"/>
        <w:right w:val="none" w:sz="0" w:space="0" w:color="auto"/>
      </w:divBdr>
    </w:div>
    <w:div w:id="1161383140">
      <w:bodyDiv w:val="1"/>
      <w:marLeft w:val="0"/>
      <w:marRight w:val="0"/>
      <w:marTop w:val="0"/>
      <w:marBottom w:val="0"/>
      <w:divBdr>
        <w:top w:val="none" w:sz="0" w:space="0" w:color="auto"/>
        <w:left w:val="none" w:sz="0" w:space="0" w:color="auto"/>
        <w:bottom w:val="none" w:sz="0" w:space="0" w:color="auto"/>
        <w:right w:val="none" w:sz="0" w:space="0" w:color="auto"/>
      </w:divBdr>
    </w:div>
    <w:div w:id="1161854238">
      <w:bodyDiv w:val="1"/>
      <w:marLeft w:val="0"/>
      <w:marRight w:val="0"/>
      <w:marTop w:val="0"/>
      <w:marBottom w:val="0"/>
      <w:divBdr>
        <w:top w:val="none" w:sz="0" w:space="0" w:color="auto"/>
        <w:left w:val="none" w:sz="0" w:space="0" w:color="auto"/>
        <w:bottom w:val="none" w:sz="0" w:space="0" w:color="auto"/>
        <w:right w:val="none" w:sz="0" w:space="0" w:color="auto"/>
      </w:divBdr>
    </w:div>
    <w:div w:id="1162544917">
      <w:bodyDiv w:val="1"/>
      <w:marLeft w:val="0"/>
      <w:marRight w:val="0"/>
      <w:marTop w:val="0"/>
      <w:marBottom w:val="0"/>
      <w:divBdr>
        <w:top w:val="none" w:sz="0" w:space="0" w:color="auto"/>
        <w:left w:val="none" w:sz="0" w:space="0" w:color="auto"/>
        <w:bottom w:val="none" w:sz="0" w:space="0" w:color="auto"/>
        <w:right w:val="none" w:sz="0" w:space="0" w:color="auto"/>
      </w:divBdr>
    </w:div>
    <w:div w:id="1164197925">
      <w:bodyDiv w:val="1"/>
      <w:marLeft w:val="0"/>
      <w:marRight w:val="0"/>
      <w:marTop w:val="0"/>
      <w:marBottom w:val="0"/>
      <w:divBdr>
        <w:top w:val="none" w:sz="0" w:space="0" w:color="auto"/>
        <w:left w:val="none" w:sz="0" w:space="0" w:color="auto"/>
        <w:bottom w:val="none" w:sz="0" w:space="0" w:color="auto"/>
        <w:right w:val="none" w:sz="0" w:space="0" w:color="auto"/>
      </w:divBdr>
    </w:div>
    <w:div w:id="1166433836">
      <w:bodyDiv w:val="1"/>
      <w:marLeft w:val="0"/>
      <w:marRight w:val="0"/>
      <w:marTop w:val="0"/>
      <w:marBottom w:val="0"/>
      <w:divBdr>
        <w:top w:val="none" w:sz="0" w:space="0" w:color="auto"/>
        <w:left w:val="none" w:sz="0" w:space="0" w:color="auto"/>
        <w:bottom w:val="none" w:sz="0" w:space="0" w:color="auto"/>
        <w:right w:val="none" w:sz="0" w:space="0" w:color="auto"/>
      </w:divBdr>
    </w:div>
    <w:div w:id="1167787388">
      <w:bodyDiv w:val="1"/>
      <w:marLeft w:val="0"/>
      <w:marRight w:val="0"/>
      <w:marTop w:val="0"/>
      <w:marBottom w:val="0"/>
      <w:divBdr>
        <w:top w:val="none" w:sz="0" w:space="0" w:color="auto"/>
        <w:left w:val="none" w:sz="0" w:space="0" w:color="auto"/>
        <w:bottom w:val="none" w:sz="0" w:space="0" w:color="auto"/>
        <w:right w:val="none" w:sz="0" w:space="0" w:color="auto"/>
      </w:divBdr>
    </w:div>
    <w:div w:id="1168443435">
      <w:bodyDiv w:val="1"/>
      <w:marLeft w:val="0"/>
      <w:marRight w:val="0"/>
      <w:marTop w:val="0"/>
      <w:marBottom w:val="0"/>
      <w:divBdr>
        <w:top w:val="none" w:sz="0" w:space="0" w:color="auto"/>
        <w:left w:val="none" w:sz="0" w:space="0" w:color="auto"/>
        <w:bottom w:val="none" w:sz="0" w:space="0" w:color="auto"/>
        <w:right w:val="none" w:sz="0" w:space="0" w:color="auto"/>
      </w:divBdr>
    </w:div>
    <w:div w:id="1172914403">
      <w:bodyDiv w:val="1"/>
      <w:marLeft w:val="0"/>
      <w:marRight w:val="0"/>
      <w:marTop w:val="0"/>
      <w:marBottom w:val="0"/>
      <w:divBdr>
        <w:top w:val="none" w:sz="0" w:space="0" w:color="auto"/>
        <w:left w:val="none" w:sz="0" w:space="0" w:color="auto"/>
        <w:bottom w:val="none" w:sz="0" w:space="0" w:color="auto"/>
        <w:right w:val="none" w:sz="0" w:space="0" w:color="auto"/>
      </w:divBdr>
    </w:div>
    <w:div w:id="1173881092">
      <w:bodyDiv w:val="1"/>
      <w:marLeft w:val="0"/>
      <w:marRight w:val="0"/>
      <w:marTop w:val="0"/>
      <w:marBottom w:val="0"/>
      <w:divBdr>
        <w:top w:val="none" w:sz="0" w:space="0" w:color="auto"/>
        <w:left w:val="none" w:sz="0" w:space="0" w:color="auto"/>
        <w:bottom w:val="none" w:sz="0" w:space="0" w:color="auto"/>
        <w:right w:val="none" w:sz="0" w:space="0" w:color="auto"/>
      </w:divBdr>
    </w:div>
    <w:div w:id="1174301549">
      <w:bodyDiv w:val="1"/>
      <w:marLeft w:val="0"/>
      <w:marRight w:val="0"/>
      <w:marTop w:val="0"/>
      <w:marBottom w:val="0"/>
      <w:divBdr>
        <w:top w:val="none" w:sz="0" w:space="0" w:color="auto"/>
        <w:left w:val="none" w:sz="0" w:space="0" w:color="auto"/>
        <w:bottom w:val="none" w:sz="0" w:space="0" w:color="auto"/>
        <w:right w:val="none" w:sz="0" w:space="0" w:color="auto"/>
      </w:divBdr>
    </w:div>
    <w:div w:id="1174341569">
      <w:bodyDiv w:val="1"/>
      <w:marLeft w:val="0"/>
      <w:marRight w:val="0"/>
      <w:marTop w:val="0"/>
      <w:marBottom w:val="0"/>
      <w:divBdr>
        <w:top w:val="none" w:sz="0" w:space="0" w:color="auto"/>
        <w:left w:val="none" w:sz="0" w:space="0" w:color="auto"/>
        <w:bottom w:val="none" w:sz="0" w:space="0" w:color="auto"/>
        <w:right w:val="none" w:sz="0" w:space="0" w:color="auto"/>
      </w:divBdr>
    </w:div>
    <w:div w:id="1175729509">
      <w:bodyDiv w:val="1"/>
      <w:marLeft w:val="0"/>
      <w:marRight w:val="0"/>
      <w:marTop w:val="0"/>
      <w:marBottom w:val="0"/>
      <w:divBdr>
        <w:top w:val="none" w:sz="0" w:space="0" w:color="auto"/>
        <w:left w:val="none" w:sz="0" w:space="0" w:color="auto"/>
        <w:bottom w:val="none" w:sz="0" w:space="0" w:color="auto"/>
        <w:right w:val="none" w:sz="0" w:space="0" w:color="auto"/>
      </w:divBdr>
    </w:div>
    <w:div w:id="1178274799">
      <w:bodyDiv w:val="1"/>
      <w:marLeft w:val="0"/>
      <w:marRight w:val="0"/>
      <w:marTop w:val="0"/>
      <w:marBottom w:val="0"/>
      <w:divBdr>
        <w:top w:val="none" w:sz="0" w:space="0" w:color="auto"/>
        <w:left w:val="none" w:sz="0" w:space="0" w:color="auto"/>
        <w:bottom w:val="none" w:sz="0" w:space="0" w:color="auto"/>
        <w:right w:val="none" w:sz="0" w:space="0" w:color="auto"/>
      </w:divBdr>
    </w:div>
    <w:div w:id="1179663883">
      <w:bodyDiv w:val="1"/>
      <w:marLeft w:val="0"/>
      <w:marRight w:val="0"/>
      <w:marTop w:val="0"/>
      <w:marBottom w:val="0"/>
      <w:divBdr>
        <w:top w:val="none" w:sz="0" w:space="0" w:color="auto"/>
        <w:left w:val="none" w:sz="0" w:space="0" w:color="auto"/>
        <w:bottom w:val="none" w:sz="0" w:space="0" w:color="auto"/>
        <w:right w:val="none" w:sz="0" w:space="0" w:color="auto"/>
      </w:divBdr>
    </w:div>
    <w:div w:id="1183783087">
      <w:bodyDiv w:val="1"/>
      <w:marLeft w:val="0"/>
      <w:marRight w:val="0"/>
      <w:marTop w:val="0"/>
      <w:marBottom w:val="0"/>
      <w:divBdr>
        <w:top w:val="none" w:sz="0" w:space="0" w:color="auto"/>
        <w:left w:val="none" w:sz="0" w:space="0" w:color="auto"/>
        <w:bottom w:val="none" w:sz="0" w:space="0" w:color="auto"/>
        <w:right w:val="none" w:sz="0" w:space="0" w:color="auto"/>
      </w:divBdr>
    </w:div>
    <w:div w:id="1184367439">
      <w:bodyDiv w:val="1"/>
      <w:marLeft w:val="0"/>
      <w:marRight w:val="0"/>
      <w:marTop w:val="0"/>
      <w:marBottom w:val="0"/>
      <w:divBdr>
        <w:top w:val="none" w:sz="0" w:space="0" w:color="auto"/>
        <w:left w:val="none" w:sz="0" w:space="0" w:color="auto"/>
        <w:bottom w:val="none" w:sz="0" w:space="0" w:color="auto"/>
        <w:right w:val="none" w:sz="0" w:space="0" w:color="auto"/>
      </w:divBdr>
    </w:div>
    <w:div w:id="1184782976">
      <w:bodyDiv w:val="1"/>
      <w:marLeft w:val="0"/>
      <w:marRight w:val="0"/>
      <w:marTop w:val="0"/>
      <w:marBottom w:val="0"/>
      <w:divBdr>
        <w:top w:val="none" w:sz="0" w:space="0" w:color="auto"/>
        <w:left w:val="none" w:sz="0" w:space="0" w:color="auto"/>
        <w:bottom w:val="none" w:sz="0" w:space="0" w:color="auto"/>
        <w:right w:val="none" w:sz="0" w:space="0" w:color="auto"/>
      </w:divBdr>
    </w:div>
    <w:div w:id="1185902405">
      <w:bodyDiv w:val="1"/>
      <w:marLeft w:val="0"/>
      <w:marRight w:val="0"/>
      <w:marTop w:val="0"/>
      <w:marBottom w:val="0"/>
      <w:divBdr>
        <w:top w:val="none" w:sz="0" w:space="0" w:color="auto"/>
        <w:left w:val="none" w:sz="0" w:space="0" w:color="auto"/>
        <w:bottom w:val="none" w:sz="0" w:space="0" w:color="auto"/>
        <w:right w:val="none" w:sz="0" w:space="0" w:color="auto"/>
      </w:divBdr>
    </w:div>
    <w:div w:id="1185946709">
      <w:bodyDiv w:val="1"/>
      <w:marLeft w:val="0"/>
      <w:marRight w:val="0"/>
      <w:marTop w:val="0"/>
      <w:marBottom w:val="0"/>
      <w:divBdr>
        <w:top w:val="none" w:sz="0" w:space="0" w:color="auto"/>
        <w:left w:val="none" w:sz="0" w:space="0" w:color="auto"/>
        <w:bottom w:val="none" w:sz="0" w:space="0" w:color="auto"/>
        <w:right w:val="none" w:sz="0" w:space="0" w:color="auto"/>
      </w:divBdr>
    </w:div>
    <w:div w:id="1186868996">
      <w:bodyDiv w:val="1"/>
      <w:marLeft w:val="0"/>
      <w:marRight w:val="0"/>
      <w:marTop w:val="0"/>
      <w:marBottom w:val="0"/>
      <w:divBdr>
        <w:top w:val="none" w:sz="0" w:space="0" w:color="auto"/>
        <w:left w:val="none" w:sz="0" w:space="0" w:color="auto"/>
        <w:bottom w:val="none" w:sz="0" w:space="0" w:color="auto"/>
        <w:right w:val="none" w:sz="0" w:space="0" w:color="auto"/>
      </w:divBdr>
    </w:div>
    <w:div w:id="1187333111">
      <w:bodyDiv w:val="1"/>
      <w:marLeft w:val="0"/>
      <w:marRight w:val="0"/>
      <w:marTop w:val="0"/>
      <w:marBottom w:val="0"/>
      <w:divBdr>
        <w:top w:val="none" w:sz="0" w:space="0" w:color="auto"/>
        <w:left w:val="none" w:sz="0" w:space="0" w:color="auto"/>
        <w:bottom w:val="none" w:sz="0" w:space="0" w:color="auto"/>
        <w:right w:val="none" w:sz="0" w:space="0" w:color="auto"/>
      </w:divBdr>
    </w:div>
    <w:div w:id="1187913421">
      <w:bodyDiv w:val="1"/>
      <w:marLeft w:val="0"/>
      <w:marRight w:val="0"/>
      <w:marTop w:val="0"/>
      <w:marBottom w:val="0"/>
      <w:divBdr>
        <w:top w:val="none" w:sz="0" w:space="0" w:color="auto"/>
        <w:left w:val="none" w:sz="0" w:space="0" w:color="auto"/>
        <w:bottom w:val="none" w:sz="0" w:space="0" w:color="auto"/>
        <w:right w:val="none" w:sz="0" w:space="0" w:color="auto"/>
      </w:divBdr>
    </w:div>
    <w:div w:id="1188446017">
      <w:bodyDiv w:val="1"/>
      <w:marLeft w:val="0"/>
      <w:marRight w:val="0"/>
      <w:marTop w:val="0"/>
      <w:marBottom w:val="0"/>
      <w:divBdr>
        <w:top w:val="none" w:sz="0" w:space="0" w:color="auto"/>
        <w:left w:val="none" w:sz="0" w:space="0" w:color="auto"/>
        <w:bottom w:val="none" w:sz="0" w:space="0" w:color="auto"/>
        <w:right w:val="none" w:sz="0" w:space="0" w:color="auto"/>
      </w:divBdr>
    </w:div>
    <w:div w:id="1190145170">
      <w:bodyDiv w:val="1"/>
      <w:marLeft w:val="0"/>
      <w:marRight w:val="0"/>
      <w:marTop w:val="0"/>
      <w:marBottom w:val="0"/>
      <w:divBdr>
        <w:top w:val="none" w:sz="0" w:space="0" w:color="auto"/>
        <w:left w:val="none" w:sz="0" w:space="0" w:color="auto"/>
        <w:bottom w:val="none" w:sz="0" w:space="0" w:color="auto"/>
        <w:right w:val="none" w:sz="0" w:space="0" w:color="auto"/>
      </w:divBdr>
    </w:div>
    <w:div w:id="1190411997">
      <w:bodyDiv w:val="1"/>
      <w:marLeft w:val="0"/>
      <w:marRight w:val="0"/>
      <w:marTop w:val="0"/>
      <w:marBottom w:val="0"/>
      <w:divBdr>
        <w:top w:val="none" w:sz="0" w:space="0" w:color="auto"/>
        <w:left w:val="none" w:sz="0" w:space="0" w:color="auto"/>
        <w:bottom w:val="none" w:sz="0" w:space="0" w:color="auto"/>
        <w:right w:val="none" w:sz="0" w:space="0" w:color="auto"/>
      </w:divBdr>
    </w:div>
    <w:div w:id="1191526517">
      <w:bodyDiv w:val="1"/>
      <w:marLeft w:val="0"/>
      <w:marRight w:val="0"/>
      <w:marTop w:val="0"/>
      <w:marBottom w:val="0"/>
      <w:divBdr>
        <w:top w:val="none" w:sz="0" w:space="0" w:color="auto"/>
        <w:left w:val="none" w:sz="0" w:space="0" w:color="auto"/>
        <w:bottom w:val="none" w:sz="0" w:space="0" w:color="auto"/>
        <w:right w:val="none" w:sz="0" w:space="0" w:color="auto"/>
      </w:divBdr>
    </w:div>
    <w:div w:id="1191725108">
      <w:bodyDiv w:val="1"/>
      <w:marLeft w:val="0"/>
      <w:marRight w:val="0"/>
      <w:marTop w:val="0"/>
      <w:marBottom w:val="0"/>
      <w:divBdr>
        <w:top w:val="none" w:sz="0" w:space="0" w:color="auto"/>
        <w:left w:val="none" w:sz="0" w:space="0" w:color="auto"/>
        <w:bottom w:val="none" w:sz="0" w:space="0" w:color="auto"/>
        <w:right w:val="none" w:sz="0" w:space="0" w:color="auto"/>
      </w:divBdr>
    </w:div>
    <w:div w:id="1193345672">
      <w:bodyDiv w:val="1"/>
      <w:marLeft w:val="0"/>
      <w:marRight w:val="0"/>
      <w:marTop w:val="0"/>
      <w:marBottom w:val="0"/>
      <w:divBdr>
        <w:top w:val="none" w:sz="0" w:space="0" w:color="auto"/>
        <w:left w:val="none" w:sz="0" w:space="0" w:color="auto"/>
        <w:bottom w:val="none" w:sz="0" w:space="0" w:color="auto"/>
        <w:right w:val="none" w:sz="0" w:space="0" w:color="auto"/>
      </w:divBdr>
    </w:div>
    <w:div w:id="1195002658">
      <w:bodyDiv w:val="1"/>
      <w:marLeft w:val="0"/>
      <w:marRight w:val="0"/>
      <w:marTop w:val="0"/>
      <w:marBottom w:val="0"/>
      <w:divBdr>
        <w:top w:val="none" w:sz="0" w:space="0" w:color="auto"/>
        <w:left w:val="none" w:sz="0" w:space="0" w:color="auto"/>
        <w:bottom w:val="none" w:sz="0" w:space="0" w:color="auto"/>
        <w:right w:val="none" w:sz="0" w:space="0" w:color="auto"/>
      </w:divBdr>
    </w:div>
    <w:div w:id="1196233496">
      <w:bodyDiv w:val="1"/>
      <w:marLeft w:val="0"/>
      <w:marRight w:val="0"/>
      <w:marTop w:val="0"/>
      <w:marBottom w:val="0"/>
      <w:divBdr>
        <w:top w:val="none" w:sz="0" w:space="0" w:color="auto"/>
        <w:left w:val="none" w:sz="0" w:space="0" w:color="auto"/>
        <w:bottom w:val="none" w:sz="0" w:space="0" w:color="auto"/>
        <w:right w:val="none" w:sz="0" w:space="0" w:color="auto"/>
      </w:divBdr>
    </w:div>
    <w:div w:id="1196964888">
      <w:bodyDiv w:val="1"/>
      <w:marLeft w:val="0"/>
      <w:marRight w:val="0"/>
      <w:marTop w:val="0"/>
      <w:marBottom w:val="0"/>
      <w:divBdr>
        <w:top w:val="none" w:sz="0" w:space="0" w:color="auto"/>
        <w:left w:val="none" w:sz="0" w:space="0" w:color="auto"/>
        <w:bottom w:val="none" w:sz="0" w:space="0" w:color="auto"/>
        <w:right w:val="none" w:sz="0" w:space="0" w:color="auto"/>
      </w:divBdr>
    </w:div>
    <w:div w:id="1197766655">
      <w:bodyDiv w:val="1"/>
      <w:marLeft w:val="0"/>
      <w:marRight w:val="0"/>
      <w:marTop w:val="0"/>
      <w:marBottom w:val="0"/>
      <w:divBdr>
        <w:top w:val="none" w:sz="0" w:space="0" w:color="auto"/>
        <w:left w:val="none" w:sz="0" w:space="0" w:color="auto"/>
        <w:bottom w:val="none" w:sz="0" w:space="0" w:color="auto"/>
        <w:right w:val="none" w:sz="0" w:space="0" w:color="auto"/>
      </w:divBdr>
    </w:div>
    <w:div w:id="1199512011">
      <w:bodyDiv w:val="1"/>
      <w:marLeft w:val="0"/>
      <w:marRight w:val="0"/>
      <w:marTop w:val="0"/>
      <w:marBottom w:val="0"/>
      <w:divBdr>
        <w:top w:val="none" w:sz="0" w:space="0" w:color="auto"/>
        <w:left w:val="none" w:sz="0" w:space="0" w:color="auto"/>
        <w:bottom w:val="none" w:sz="0" w:space="0" w:color="auto"/>
        <w:right w:val="none" w:sz="0" w:space="0" w:color="auto"/>
      </w:divBdr>
    </w:div>
    <w:div w:id="1200437622">
      <w:bodyDiv w:val="1"/>
      <w:marLeft w:val="0"/>
      <w:marRight w:val="0"/>
      <w:marTop w:val="0"/>
      <w:marBottom w:val="0"/>
      <w:divBdr>
        <w:top w:val="none" w:sz="0" w:space="0" w:color="auto"/>
        <w:left w:val="none" w:sz="0" w:space="0" w:color="auto"/>
        <w:bottom w:val="none" w:sz="0" w:space="0" w:color="auto"/>
        <w:right w:val="none" w:sz="0" w:space="0" w:color="auto"/>
      </w:divBdr>
    </w:div>
    <w:div w:id="1202863673">
      <w:bodyDiv w:val="1"/>
      <w:marLeft w:val="0"/>
      <w:marRight w:val="0"/>
      <w:marTop w:val="0"/>
      <w:marBottom w:val="0"/>
      <w:divBdr>
        <w:top w:val="none" w:sz="0" w:space="0" w:color="auto"/>
        <w:left w:val="none" w:sz="0" w:space="0" w:color="auto"/>
        <w:bottom w:val="none" w:sz="0" w:space="0" w:color="auto"/>
        <w:right w:val="none" w:sz="0" w:space="0" w:color="auto"/>
      </w:divBdr>
    </w:div>
    <w:div w:id="1203135887">
      <w:bodyDiv w:val="1"/>
      <w:marLeft w:val="0"/>
      <w:marRight w:val="0"/>
      <w:marTop w:val="0"/>
      <w:marBottom w:val="0"/>
      <w:divBdr>
        <w:top w:val="none" w:sz="0" w:space="0" w:color="auto"/>
        <w:left w:val="none" w:sz="0" w:space="0" w:color="auto"/>
        <w:bottom w:val="none" w:sz="0" w:space="0" w:color="auto"/>
        <w:right w:val="none" w:sz="0" w:space="0" w:color="auto"/>
      </w:divBdr>
    </w:div>
    <w:div w:id="1203204827">
      <w:bodyDiv w:val="1"/>
      <w:marLeft w:val="0"/>
      <w:marRight w:val="0"/>
      <w:marTop w:val="0"/>
      <w:marBottom w:val="0"/>
      <w:divBdr>
        <w:top w:val="none" w:sz="0" w:space="0" w:color="auto"/>
        <w:left w:val="none" w:sz="0" w:space="0" w:color="auto"/>
        <w:bottom w:val="none" w:sz="0" w:space="0" w:color="auto"/>
        <w:right w:val="none" w:sz="0" w:space="0" w:color="auto"/>
      </w:divBdr>
    </w:div>
    <w:div w:id="1203206506">
      <w:bodyDiv w:val="1"/>
      <w:marLeft w:val="0"/>
      <w:marRight w:val="0"/>
      <w:marTop w:val="0"/>
      <w:marBottom w:val="0"/>
      <w:divBdr>
        <w:top w:val="none" w:sz="0" w:space="0" w:color="auto"/>
        <w:left w:val="none" w:sz="0" w:space="0" w:color="auto"/>
        <w:bottom w:val="none" w:sz="0" w:space="0" w:color="auto"/>
        <w:right w:val="none" w:sz="0" w:space="0" w:color="auto"/>
      </w:divBdr>
    </w:div>
    <w:div w:id="1203514677">
      <w:bodyDiv w:val="1"/>
      <w:marLeft w:val="0"/>
      <w:marRight w:val="0"/>
      <w:marTop w:val="0"/>
      <w:marBottom w:val="0"/>
      <w:divBdr>
        <w:top w:val="none" w:sz="0" w:space="0" w:color="auto"/>
        <w:left w:val="none" w:sz="0" w:space="0" w:color="auto"/>
        <w:bottom w:val="none" w:sz="0" w:space="0" w:color="auto"/>
        <w:right w:val="none" w:sz="0" w:space="0" w:color="auto"/>
      </w:divBdr>
    </w:div>
    <w:div w:id="1204945172">
      <w:bodyDiv w:val="1"/>
      <w:marLeft w:val="0"/>
      <w:marRight w:val="0"/>
      <w:marTop w:val="0"/>
      <w:marBottom w:val="0"/>
      <w:divBdr>
        <w:top w:val="none" w:sz="0" w:space="0" w:color="auto"/>
        <w:left w:val="none" w:sz="0" w:space="0" w:color="auto"/>
        <w:bottom w:val="none" w:sz="0" w:space="0" w:color="auto"/>
        <w:right w:val="none" w:sz="0" w:space="0" w:color="auto"/>
      </w:divBdr>
    </w:div>
    <w:div w:id="1205019291">
      <w:bodyDiv w:val="1"/>
      <w:marLeft w:val="0"/>
      <w:marRight w:val="0"/>
      <w:marTop w:val="0"/>
      <w:marBottom w:val="0"/>
      <w:divBdr>
        <w:top w:val="none" w:sz="0" w:space="0" w:color="auto"/>
        <w:left w:val="none" w:sz="0" w:space="0" w:color="auto"/>
        <w:bottom w:val="none" w:sz="0" w:space="0" w:color="auto"/>
        <w:right w:val="none" w:sz="0" w:space="0" w:color="auto"/>
      </w:divBdr>
    </w:div>
    <w:div w:id="1208685353">
      <w:bodyDiv w:val="1"/>
      <w:marLeft w:val="0"/>
      <w:marRight w:val="0"/>
      <w:marTop w:val="0"/>
      <w:marBottom w:val="0"/>
      <w:divBdr>
        <w:top w:val="none" w:sz="0" w:space="0" w:color="auto"/>
        <w:left w:val="none" w:sz="0" w:space="0" w:color="auto"/>
        <w:bottom w:val="none" w:sz="0" w:space="0" w:color="auto"/>
        <w:right w:val="none" w:sz="0" w:space="0" w:color="auto"/>
      </w:divBdr>
    </w:div>
    <w:div w:id="1208760501">
      <w:bodyDiv w:val="1"/>
      <w:marLeft w:val="0"/>
      <w:marRight w:val="0"/>
      <w:marTop w:val="0"/>
      <w:marBottom w:val="0"/>
      <w:divBdr>
        <w:top w:val="none" w:sz="0" w:space="0" w:color="auto"/>
        <w:left w:val="none" w:sz="0" w:space="0" w:color="auto"/>
        <w:bottom w:val="none" w:sz="0" w:space="0" w:color="auto"/>
        <w:right w:val="none" w:sz="0" w:space="0" w:color="auto"/>
      </w:divBdr>
    </w:div>
    <w:div w:id="1211769098">
      <w:bodyDiv w:val="1"/>
      <w:marLeft w:val="0"/>
      <w:marRight w:val="0"/>
      <w:marTop w:val="0"/>
      <w:marBottom w:val="0"/>
      <w:divBdr>
        <w:top w:val="none" w:sz="0" w:space="0" w:color="auto"/>
        <w:left w:val="none" w:sz="0" w:space="0" w:color="auto"/>
        <w:bottom w:val="none" w:sz="0" w:space="0" w:color="auto"/>
        <w:right w:val="none" w:sz="0" w:space="0" w:color="auto"/>
      </w:divBdr>
    </w:div>
    <w:div w:id="1212111486">
      <w:bodyDiv w:val="1"/>
      <w:marLeft w:val="0"/>
      <w:marRight w:val="0"/>
      <w:marTop w:val="0"/>
      <w:marBottom w:val="0"/>
      <w:divBdr>
        <w:top w:val="none" w:sz="0" w:space="0" w:color="auto"/>
        <w:left w:val="none" w:sz="0" w:space="0" w:color="auto"/>
        <w:bottom w:val="none" w:sz="0" w:space="0" w:color="auto"/>
        <w:right w:val="none" w:sz="0" w:space="0" w:color="auto"/>
      </w:divBdr>
    </w:div>
    <w:div w:id="1212421533">
      <w:bodyDiv w:val="1"/>
      <w:marLeft w:val="0"/>
      <w:marRight w:val="0"/>
      <w:marTop w:val="0"/>
      <w:marBottom w:val="0"/>
      <w:divBdr>
        <w:top w:val="none" w:sz="0" w:space="0" w:color="auto"/>
        <w:left w:val="none" w:sz="0" w:space="0" w:color="auto"/>
        <w:bottom w:val="none" w:sz="0" w:space="0" w:color="auto"/>
        <w:right w:val="none" w:sz="0" w:space="0" w:color="auto"/>
      </w:divBdr>
    </w:div>
    <w:div w:id="1212769555">
      <w:bodyDiv w:val="1"/>
      <w:marLeft w:val="0"/>
      <w:marRight w:val="0"/>
      <w:marTop w:val="0"/>
      <w:marBottom w:val="0"/>
      <w:divBdr>
        <w:top w:val="none" w:sz="0" w:space="0" w:color="auto"/>
        <w:left w:val="none" w:sz="0" w:space="0" w:color="auto"/>
        <w:bottom w:val="none" w:sz="0" w:space="0" w:color="auto"/>
        <w:right w:val="none" w:sz="0" w:space="0" w:color="auto"/>
      </w:divBdr>
    </w:div>
    <w:div w:id="1216118075">
      <w:bodyDiv w:val="1"/>
      <w:marLeft w:val="0"/>
      <w:marRight w:val="0"/>
      <w:marTop w:val="0"/>
      <w:marBottom w:val="0"/>
      <w:divBdr>
        <w:top w:val="none" w:sz="0" w:space="0" w:color="auto"/>
        <w:left w:val="none" w:sz="0" w:space="0" w:color="auto"/>
        <w:bottom w:val="none" w:sz="0" w:space="0" w:color="auto"/>
        <w:right w:val="none" w:sz="0" w:space="0" w:color="auto"/>
      </w:divBdr>
    </w:div>
    <w:div w:id="1218511434">
      <w:bodyDiv w:val="1"/>
      <w:marLeft w:val="0"/>
      <w:marRight w:val="0"/>
      <w:marTop w:val="0"/>
      <w:marBottom w:val="0"/>
      <w:divBdr>
        <w:top w:val="none" w:sz="0" w:space="0" w:color="auto"/>
        <w:left w:val="none" w:sz="0" w:space="0" w:color="auto"/>
        <w:bottom w:val="none" w:sz="0" w:space="0" w:color="auto"/>
        <w:right w:val="none" w:sz="0" w:space="0" w:color="auto"/>
      </w:divBdr>
    </w:div>
    <w:div w:id="1218593934">
      <w:bodyDiv w:val="1"/>
      <w:marLeft w:val="0"/>
      <w:marRight w:val="0"/>
      <w:marTop w:val="0"/>
      <w:marBottom w:val="0"/>
      <w:divBdr>
        <w:top w:val="none" w:sz="0" w:space="0" w:color="auto"/>
        <w:left w:val="none" w:sz="0" w:space="0" w:color="auto"/>
        <w:bottom w:val="none" w:sz="0" w:space="0" w:color="auto"/>
        <w:right w:val="none" w:sz="0" w:space="0" w:color="auto"/>
      </w:divBdr>
    </w:div>
    <w:div w:id="1219172398">
      <w:bodyDiv w:val="1"/>
      <w:marLeft w:val="0"/>
      <w:marRight w:val="0"/>
      <w:marTop w:val="0"/>
      <w:marBottom w:val="0"/>
      <w:divBdr>
        <w:top w:val="none" w:sz="0" w:space="0" w:color="auto"/>
        <w:left w:val="none" w:sz="0" w:space="0" w:color="auto"/>
        <w:bottom w:val="none" w:sz="0" w:space="0" w:color="auto"/>
        <w:right w:val="none" w:sz="0" w:space="0" w:color="auto"/>
      </w:divBdr>
    </w:div>
    <w:div w:id="1219173115">
      <w:bodyDiv w:val="1"/>
      <w:marLeft w:val="0"/>
      <w:marRight w:val="0"/>
      <w:marTop w:val="0"/>
      <w:marBottom w:val="0"/>
      <w:divBdr>
        <w:top w:val="none" w:sz="0" w:space="0" w:color="auto"/>
        <w:left w:val="none" w:sz="0" w:space="0" w:color="auto"/>
        <w:bottom w:val="none" w:sz="0" w:space="0" w:color="auto"/>
        <w:right w:val="none" w:sz="0" w:space="0" w:color="auto"/>
      </w:divBdr>
    </w:div>
    <w:div w:id="1219317718">
      <w:bodyDiv w:val="1"/>
      <w:marLeft w:val="0"/>
      <w:marRight w:val="0"/>
      <w:marTop w:val="0"/>
      <w:marBottom w:val="0"/>
      <w:divBdr>
        <w:top w:val="none" w:sz="0" w:space="0" w:color="auto"/>
        <w:left w:val="none" w:sz="0" w:space="0" w:color="auto"/>
        <w:bottom w:val="none" w:sz="0" w:space="0" w:color="auto"/>
        <w:right w:val="none" w:sz="0" w:space="0" w:color="auto"/>
      </w:divBdr>
    </w:div>
    <w:div w:id="1222525030">
      <w:bodyDiv w:val="1"/>
      <w:marLeft w:val="0"/>
      <w:marRight w:val="0"/>
      <w:marTop w:val="0"/>
      <w:marBottom w:val="0"/>
      <w:divBdr>
        <w:top w:val="none" w:sz="0" w:space="0" w:color="auto"/>
        <w:left w:val="none" w:sz="0" w:space="0" w:color="auto"/>
        <w:bottom w:val="none" w:sz="0" w:space="0" w:color="auto"/>
        <w:right w:val="none" w:sz="0" w:space="0" w:color="auto"/>
      </w:divBdr>
    </w:div>
    <w:div w:id="1223253603">
      <w:bodyDiv w:val="1"/>
      <w:marLeft w:val="0"/>
      <w:marRight w:val="0"/>
      <w:marTop w:val="0"/>
      <w:marBottom w:val="0"/>
      <w:divBdr>
        <w:top w:val="none" w:sz="0" w:space="0" w:color="auto"/>
        <w:left w:val="none" w:sz="0" w:space="0" w:color="auto"/>
        <w:bottom w:val="none" w:sz="0" w:space="0" w:color="auto"/>
        <w:right w:val="none" w:sz="0" w:space="0" w:color="auto"/>
      </w:divBdr>
    </w:div>
    <w:div w:id="1224752660">
      <w:bodyDiv w:val="1"/>
      <w:marLeft w:val="0"/>
      <w:marRight w:val="0"/>
      <w:marTop w:val="0"/>
      <w:marBottom w:val="0"/>
      <w:divBdr>
        <w:top w:val="none" w:sz="0" w:space="0" w:color="auto"/>
        <w:left w:val="none" w:sz="0" w:space="0" w:color="auto"/>
        <w:bottom w:val="none" w:sz="0" w:space="0" w:color="auto"/>
        <w:right w:val="none" w:sz="0" w:space="0" w:color="auto"/>
      </w:divBdr>
    </w:div>
    <w:div w:id="1226838468">
      <w:bodyDiv w:val="1"/>
      <w:marLeft w:val="0"/>
      <w:marRight w:val="0"/>
      <w:marTop w:val="0"/>
      <w:marBottom w:val="0"/>
      <w:divBdr>
        <w:top w:val="none" w:sz="0" w:space="0" w:color="auto"/>
        <w:left w:val="none" w:sz="0" w:space="0" w:color="auto"/>
        <w:bottom w:val="none" w:sz="0" w:space="0" w:color="auto"/>
        <w:right w:val="none" w:sz="0" w:space="0" w:color="auto"/>
      </w:divBdr>
    </w:div>
    <w:div w:id="1226914647">
      <w:bodyDiv w:val="1"/>
      <w:marLeft w:val="0"/>
      <w:marRight w:val="0"/>
      <w:marTop w:val="0"/>
      <w:marBottom w:val="0"/>
      <w:divBdr>
        <w:top w:val="none" w:sz="0" w:space="0" w:color="auto"/>
        <w:left w:val="none" w:sz="0" w:space="0" w:color="auto"/>
        <w:bottom w:val="none" w:sz="0" w:space="0" w:color="auto"/>
        <w:right w:val="none" w:sz="0" w:space="0" w:color="auto"/>
      </w:divBdr>
    </w:div>
    <w:div w:id="1226991338">
      <w:bodyDiv w:val="1"/>
      <w:marLeft w:val="0"/>
      <w:marRight w:val="0"/>
      <w:marTop w:val="0"/>
      <w:marBottom w:val="0"/>
      <w:divBdr>
        <w:top w:val="none" w:sz="0" w:space="0" w:color="auto"/>
        <w:left w:val="none" w:sz="0" w:space="0" w:color="auto"/>
        <w:bottom w:val="none" w:sz="0" w:space="0" w:color="auto"/>
        <w:right w:val="none" w:sz="0" w:space="0" w:color="auto"/>
      </w:divBdr>
    </w:div>
    <w:div w:id="1231115497">
      <w:bodyDiv w:val="1"/>
      <w:marLeft w:val="0"/>
      <w:marRight w:val="0"/>
      <w:marTop w:val="0"/>
      <w:marBottom w:val="0"/>
      <w:divBdr>
        <w:top w:val="none" w:sz="0" w:space="0" w:color="auto"/>
        <w:left w:val="none" w:sz="0" w:space="0" w:color="auto"/>
        <w:bottom w:val="none" w:sz="0" w:space="0" w:color="auto"/>
        <w:right w:val="none" w:sz="0" w:space="0" w:color="auto"/>
      </w:divBdr>
    </w:div>
    <w:div w:id="1231884079">
      <w:bodyDiv w:val="1"/>
      <w:marLeft w:val="0"/>
      <w:marRight w:val="0"/>
      <w:marTop w:val="0"/>
      <w:marBottom w:val="0"/>
      <w:divBdr>
        <w:top w:val="none" w:sz="0" w:space="0" w:color="auto"/>
        <w:left w:val="none" w:sz="0" w:space="0" w:color="auto"/>
        <w:bottom w:val="none" w:sz="0" w:space="0" w:color="auto"/>
        <w:right w:val="none" w:sz="0" w:space="0" w:color="auto"/>
      </w:divBdr>
    </w:div>
    <w:div w:id="1232276645">
      <w:bodyDiv w:val="1"/>
      <w:marLeft w:val="0"/>
      <w:marRight w:val="0"/>
      <w:marTop w:val="0"/>
      <w:marBottom w:val="0"/>
      <w:divBdr>
        <w:top w:val="none" w:sz="0" w:space="0" w:color="auto"/>
        <w:left w:val="none" w:sz="0" w:space="0" w:color="auto"/>
        <w:bottom w:val="none" w:sz="0" w:space="0" w:color="auto"/>
        <w:right w:val="none" w:sz="0" w:space="0" w:color="auto"/>
      </w:divBdr>
    </w:div>
    <w:div w:id="1234123860">
      <w:bodyDiv w:val="1"/>
      <w:marLeft w:val="0"/>
      <w:marRight w:val="0"/>
      <w:marTop w:val="0"/>
      <w:marBottom w:val="0"/>
      <w:divBdr>
        <w:top w:val="none" w:sz="0" w:space="0" w:color="auto"/>
        <w:left w:val="none" w:sz="0" w:space="0" w:color="auto"/>
        <w:bottom w:val="none" w:sz="0" w:space="0" w:color="auto"/>
        <w:right w:val="none" w:sz="0" w:space="0" w:color="auto"/>
      </w:divBdr>
    </w:div>
    <w:div w:id="1235311133">
      <w:bodyDiv w:val="1"/>
      <w:marLeft w:val="0"/>
      <w:marRight w:val="0"/>
      <w:marTop w:val="0"/>
      <w:marBottom w:val="0"/>
      <w:divBdr>
        <w:top w:val="none" w:sz="0" w:space="0" w:color="auto"/>
        <w:left w:val="none" w:sz="0" w:space="0" w:color="auto"/>
        <w:bottom w:val="none" w:sz="0" w:space="0" w:color="auto"/>
        <w:right w:val="none" w:sz="0" w:space="0" w:color="auto"/>
      </w:divBdr>
    </w:div>
    <w:div w:id="1235436772">
      <w:bodyDiv w:val="1"/>
      <w:marLeft w:val="0"/>
      <w:marRight w:val="0"/>
      <w:marTop w:val="0"/>
      <w:marBottom w:val="0"/>
      <w:divBdr>
        <w:top w:val="none" w:sz="0" w:space="0" w:color="auto"/>
        <w:left w:val="none" w:sz="0" w:space="0" w:color="auto"/>
        <w:bottom w:val="none" w:sz="0" w:space="0" w:color="auto"/>
        <w:right w:val="none" w:sz="0" w:space="0" w:color="auto"/>
      </w:divBdr>
    </w:div>
    <w:div w:id="1237084851">
      <w:bodyDiv w:val="1"/>
      <w:marLeft w:val="0"/>
      <w:marRight w:val="0"/>
      <w:marTop w:val="0"/>
      <w:marBottom w:val="0"/>
      <w:divBdr>
        <w:top w:val="none" w:sz="0" w:space="0" w:color="auto"/>
        <w:left w:val="none" w:sz="0" w:space="0" w:color="auto"/>
        <w:bottom w:val="none" w:sz="0" w:space="0" w:color="auto"/>
        <w:right w:val="none" w:sz="0" w:space="0" w:color="auto"/>
      </w:divBdr>
    </w:div>
    <w:div w:id="1237782192">
      <w:bodyDiv w:val="1"/>
      <w:marLeft w:val="0"/>
      <w:marRight w:val="0"/>
      <w:marTop w:val="0"/>
      <w:marBottom w:val="0"/>
      <w:divBdr>
        <w:top w:val="none" w:sz="0" w:space="0" w:color="auto"/>
        <w:left w:val="none" w:sz="0" w:space="0" w:color="auto"/>
        <w:bottom w:val="none" w:sz="0" w:space="0" w:color="auto"/>
        <w:right w:val="none" w:sz="0" w:space="0" w:color="auto"/>
      </w:divBdr>
    </w:div>
    <w:div w:id="1239098721">
      <w:bodyDiv w:val="1"/>
      <w:marLeft w:val="0"/>
      <w:marRight w:val="0"/>
      <w:marTop w:val="0"/>
      <w:marBottom w:val="0"/>
      <w:divBdr>
        <w:top w:val="none" w:sz="0" w:space="0" w:color="auto"/>
        <w:left w:val="none" w:sz="0" w:space="0" w:color="auto"/>
        <w:bottom w:val="none" w:sz="0" w:space="0" w:color="auto"/>
        <w:right w:val="none" w:sz="0" w:space="0" w:color="auto"/>
      </w:divBdr>
    </w:div>
    <w:div w:id="1241477051">
      <w:bodyDiv w:val="1"/>
      <w:marLeft w:val="0"/>
      <w:marRight w:val="0"/>
      <w:marTop w:val="0"/>
      <w:marBottom w:val="0"/>
      <w:divBdr>
        <w:top w:val="none" w:sz="0" w:space="0" w:color="auto"/>
        <w:left w:val="none" w:sz="0" w:space="0" w:color="auto"/>
        <w:bottom w:val="none" w:sz="0" w:space="0" w:color="auto"/>
        <w:right w:val="none" w:sz="0" w:space="0" w:color="auto"/>
      </w:divBdr>
    </w:div>
    <w:div w:id="1242371035">
      <w:bodyDiv w:val="1"/>
      <w:marLeft w:val="0"/>
      <w:marRight w:val="0"/>
      <w:marTop w:val="0"/>
      <w:marBottom w:val="0"/>
      <w:divBdr>
        <w:top w:val="none" w:sz="0" w:space="0" w:color="auto"/>
        <w:left w:val="none" w:sz="0" w:space="0" w:color="auto"/>
        <w:bottom w:val="none" w:sz="0" w:space="0" w:color="auto"/>
        <w:right w:val="none" w:sz="0" w:space="0" w:color="auto"/>
      </w:divBdr>
    </w:div>
    <w:div w:id="1246113054">
      <w:bodyDiv w:val="1"/>
      <w:marLeft w:val="0"/>
      <w:marRight w:val="0"/>
      <w:marTop w:val="0"/>
      <w:marBottom w:val="0"/>
      <w:divBdr>
        <w:top w:val="none" w:sz="0" w:space="0" w:color="auto"/>
        <w:left w:val="none" w:sz="0" w:space="0" w:color="auto"/>
        <w:bottom w:val="none" w:sz="0" w:space="0" w:color="auto"/>
        <w:right w:val="none" w:sz="0" w:space="0" w:color="auto"/>
      </w:divBdr>
    </w:div>
    <w:div w:id="1248465708">
      <w:bodyDiv w:val="1"/>
      <w:marLeft w:val="0"/>
      <w:marRight w:val="0"/>
      <w:marTop w:val="0"/>
      <w:marBottom w:val="0"/>
      <w:divBdr>
        <w:top w:val="none" w:sz="0" w:space="0" w:color="auto"/>
        <w:left w:val="none" w:sz="0" w:space="0" w:color="auto"/>
        <w:bottom w:val="none" w:sz="0" w:space="0" w:color="auto"/>
        <w:right w:val="none" w:sz="0" w:space="0" w:color="auto"/>
      </w:divBdr>
    </w:div>
    <w:div w:id="1251545025">
      <w:bodyDiv w:val="1"/>
      <w:marLeft w:val="0"/>
      <w:marRight w:val="0"/>
      <w:marTop w:val="0"/>
      <w:marBottom w:val="0"/>
      <w:divBdr>
        <w:top w:val="none" w:sz="0" w:space="0" w:color="auto"/>
        <w:left w:val="none" w:sz="0" w:space="0" w:color="auto"/>
        <w:bottom w:val="none" w:sz="0" w:space="0" w:color="auto"/>
        <w:right w:val="none" w:sz="0" w:space="0" w:color="auto"/>
      </w:divBdr>
    </w:div>
    <w:div w:id="1252466927">
      <w:bodyDiv w:val="1"/>
      <w:marLeft w:val="0"/>
      <w:marRight w:val="0"/>
      <w:marTop w:val="0"/>
      <w:marBottom w:val="0"/>
      <w:divBdr>
        <w:top w:val="none" w:sz="0" w:space="0" w:color="auto"/>
        <w:left w:val="none" w:sz="0" w:space="0" w:color="auto"/>
        <w:bottom w:val="none" w:sz="0" w:space="0" w:color="auto"/>
        <w:right w:val="none" w:sz="0" w:space="0" w:color="auto"/>
      </w:divBdr>
    </w:div>
    <w:div w:id="1253977119">
      <w:bodyDiv w:val="1"/>
      <w:marLeft w:val="0"/>
      <w:marRight w:val="0"/>
      <w:marTop w:val="0"/>
      <w:marBottom w:val="0"/>
      <w:divBdr>
        <w:top w:val="none" w:sz="0" w:space="0" w:color="auto"/>
        <w:left w:val="none" w:sz="0" w:space="0" w:color="auto"/>
        <w:bottom w:val="none" w:sz="0" w:space="0" w:color="auto"/>
        <w:right w:val="none" w:sz="0" w:space="0" w:color="auto"/>
      </w:divBdr>
    </w:div>
    <w:div w:id="1254899895">
      <w:bodyDiv w:val="1"/>
      <w:marLeft w:val="0"/>
      <w:marRight w:val="0"/>
      <w:marTop w:val="0"/>
      <w:marBottom w:val="0"/>
      <w:divBdr>
        <w:top w:val="none" w:sz="0" w:space="0" w:color="auto"/>
        <w:left w:val="none" w:sz="0" w:space="0" w:color="auto"/>
        <w:bottom w:val="none" w:sz="0" w:space="0" w:color="auto"/>
        <w:right w:val="none" w:sz="0" w:space="0" w:color="auto"/>
      </w:divBdr>
    </w:div>
    <w:div w:id="1257053542">
      <w:bodyDiv w:val="1"/>
      <w:marLeft w:val="0"/>
      <w:marRight w:val="0"/>
      <w:marTop w:val="0"/>
      <w:marBottom w:val="0"/>
      <w:divBdr>
        <w:top w:val="none" w:sz="0" w:space="0" w:color="auto"/>
        <w:left w:val="none" w:sz="0" w:space="0" w:color="auto"/>
        <w:bottom w:val="none" w:sz="0" w:space="0" w:color="auto"/>
        <w:right w:val="none" w:sz="0" w:space="0" w:color="auto"/>
      </w:divBdr>
    </w:div>
    <w:div w:id="1257782848">
      <w:bodyDiv w:val="1"/>
      <w:marLeft w:val="0"/>
      <w:marRight w:val="0"/>
      <w:marTop w:val="0"/>
      <w:marBottom w:val="0"/>
      <w:divBdr>
        <w:top w:val="none" w:sz="0" w:space="0" w:color="auto"/>
        <w:left w:val="none" w:sz="0" w:space="0" w:color="auto"/>
        <w:bottom w:val="none" w:sz="0" w:space="0" w:color="auto"/>
        <w:right w:val="none" w:sz="0" w:space="0" w:color="auto"/>
      </w:divBdr>
    </w:div>
    <w:div w:id="1260524128">
      <w:bodyDiv w:val="1"/>
      <w:marLeft w:val="0"/>
      <w:marRight w:val="0"/>
      <w:marTop w:val="0"/>
      <w:marBottom w:val="0"/>
      <w:divBdr>
        <w:top w:val="none" w:sz="0" w:space="0" w:color="auto"/>
        <w:left w:val="none" w:sz="0" w:space="0" w:color="auto"/>
        <w:bottom w:val="none" w:sz="0" w:space="0" w:color="auto"/>
        <w:right w:val="none" w:sz="0" w:space="0" w:color="auto"/>
      </w:divBdr>
    </w:div>
    <w:div w:id="1261061695">
      <w:bodyDiv w:val="1"/>
      <w:marLeft w:val="0"/>
      <w:marRight w:val="0"/>
      <w:marTop w:val="0"/>
      <w:marBottom w:val="0"/>
      <w:divBdr>
        <w:top w:val="none" w:sz="0" w:space="0" w:color="auto"/>
        <w:left w:val="none" w:sz="0" w:space="0" w:color="auto"/>
        <w:bottom w:val="none" w:sz="0" w:space="0" w:color="auto"/>
        <w:right w:val="none" w:sz="0" w:space="0" w:color="auto"/>
      </w:divBdr>
    </w:div>
    <w:div w:id="1261403586">
      <w:bodyDiv w:val="1"/>
      <w:marLeft w:val="0"/>
      <w:marRight w:val="0"/>
      <w:marTop w:val="0"/>
      <w:marBottom w:val="0"/>
      <w:divBdr>
        <w:top w:val="none" w:sz="0" w:space="0" w:color="auto"/>
        <w:left w:val="none" w:sz="0" w:space="0" w:color="auto"/>
        <w:bottom w:val="none" w:sz="0" w:space="0" w:color="auto"/>
        <w:right w:val="none" w:sz="0" w:space="0" w:color="auto"/>
      </w:divBdr>
    </w:div>
    <w:div w:id="1261833654">
      <w:bodyDiv w:val="1"/>
      <w:marLeft w:val="0"/>
      <w:marRight w:val="0"/>
      <w:marTop w:val="0"/>
      <w:marBottom w:val="0"/>
      <w:divBdr>
        <w:top w:val="none" w:sz="0" w:space="0" w:color="auto"/>
        <w:left w:val="none" w:sz="0" w:space="0" w:color="auto"/>
        <w:bottom w:val="none" w:sz="0" w:space="0" w:color="auto"/>
        <w:right w:val="none" w:sz="0" w:space="0" w:color="auto"/>
      </w:divBdr>
    </w:div>
    <w:div w:id="1262951197">
      <w:bodyDiv w:val="1"/>
      <w:marLeft w:val="0"/>
      <w:marRight w:val="0"/>
      <w:marTop w:val="0"/>
      <w:marBottom w:val="0"/>
      <w:divBdr>
        <w:top w:val="none" w:sz="0" w:space="0" w:color="auto"/>
        <w:left w:val="none" w:sz="0" w:space="0" w:color="auto"/>
        <w:bottom w:val="none" w:sz="0" w:space="0" w:color="auto"/>
        <w:right w:val="none" w:sz="0" w:space="0" w:color="auto"/>
      </w:divBdr>
    </w:div>
    <w:div w:id="1265651158">
      <w:bodyDiv w:val="1"/>
      <w:marLeft w:val="0"/>
      <w:marRight w:val="0"/>
      <w:marTop w:val="0"/>
      <w:marBottom w:val="0"/>
      <w:divBdr>
        <w:top w:val="none" w:sz="0" w:space="0" w:color="auto"/>
        <w:left w:val="none" w:sz="0" w:space="0" w:color="auto"/>
        <w:bottom w:val="none" w:sz="0" w:space="0" w:color="auto"/>
        <w:right w:val="none" w:sz="0" w:space="0" w:color="auto"/>
      </w:divBdr>
    </w:div>
    <w:div w:id="1265848283">
      <w:bodyDiv w:val="1"/>
      <w:marLeft w:val="0"/>
      <w:marRight w:val="0"/>
      <w:marTop w:val="0"/>
      <w:marBottom w:val="0"/>
      <w:divBdr>
        <w:top w:val="none" w:sz="0" w:space="0" w:color="auto"/>
        <w:left w:val="none" w:sz="0" w:space="0" w:color="auto"/>
        <w:bottom w:val="none" w:sz="0" w:space="0" w:color="auto"/>
        <w:right w:val="none" w:sz="0" w:space="0" w:color="auto"/>
      </w:divBdr>
    </w:div>
    <w:div w:id="1267081098">
      <w:bodyDiv w:val="1"/>
      <w:marLeft w:val="0"/>
      <w:marRight w:val="0"/>
      <w:marTop w:val="0"/>
      <w:marBottom w:val="0"/>
      <w:divBdr>
        <w:top w:val="none" w:sz="0" w:space="0" w:color="auto"/>
        <w:left w:val="none" w:sz="0" w:space="0" w:color="auto"/>
        <w:bottom w:val="none" w:sz="0" w:space="0" w:color="auto"/>
        <w:right w:val="none" w:sz="0" w:space="0" w:color="auto"/>
      </w:divBdr>
    </w:div>
    <w:div w:id="1267620164">
      <w:bodyDiv w:val="1"/>
      <w:marLeft w:val="0"/>
      <w:marRight w:val="0"/>
      <w:marTop w:val="0"/>
      <w:marBottom w:val="0"/>
      <w:divBdr>
        <w:top w:val="none" w:sz="0" w:space="0" w:color="auto"/>
        <w:left w:val="none" w:sz="0" w:space="0" w:color="auto"/>
        <w:bottom w:val="none" w:sz="0" w:space="0" w:color="auto"/>
        <w:right w:val="none" w:sz="0" w:space="0" w:color="auto"/>
      </w:divBdr>
    </w:div>
    <w:div w:id="1268924116">
      <w:bodyDiv w:val="1"/>
      <w:marLeft w:val="0"/>
      <w:marRight w:val="0"/>
      <w:marTop w:val="0"/>
      <w:marBottom w:val="0"/>
      <w:divBdr>
        <w:top w:val="none" w:sz="0" w:space="0" w:color="auto"/>
        <w:left w:val="none" w:sz="0" w:space="0" w:color="auto"/>
        <w:bottom w:val="none" w:sz="0" w:space="0" w:color="auto"/>
        <w:right w:val="none" w:sz="0" w:space="0" w:color="auto"/>
      </w:divBdr>
    </w:div>
    <w:div w:id="1276987552">
      <w:bodyDiv w:val="1"/>
      <w:marLeft w:val="0"/>
      <w:marRight w:val="0"/>
      <w:marTop w:val="0"/>
      <w:marBottom w:val="0"/>
      <w:divBdr>
        <w:top w:val="none" w:sz="0" w:space="0" w:color="auto"/>
        <w:left w:val="none" w:sz="0" w:space="0" w:color="auto"/>
        <w:bottom w:val="none" w:sz="0" w:space="0" w:color="auto"/>
        <w:right w:val="none" w:sz="0" w:space="0" w:color="auto"/>
      </w:divBdr>
    </w:div>
    <w:div w:id="1279219132">
      <w:bodyDiv w:val="1"/>
      <w:marLeft w:val="0"/>
      <w:marRight w:val="0"/>
      <w:marTop w:val="0"/>
      <w:marBottom w:val="0"/>
      <w:divBdr>
        <w:top w:val="none" w:sz="0" w:space="0" w:color="auto"/>
        <w:left w:val="none" w:sz="0" w:space="0" w:color="auto"/>
        <w:bottom w:val="none" w:sz="0" w:space="0" w:color="auto"/>
        <w:right w:val="none" w:sz="0" w:space="0" w:color="auto"/>
      </w:divBdr>
    </w:div>
    <w:div w:id="1280260640">
      <w:bodyDiv w:val="1"/>
      <w:marLeft w:val="0"/>
      <w:marRight w:val="0"/>
      <w:marTop w:val="0"/>
      <w:marBottom w:val="0"/>
      <w:divBdr>
        <w:top w:val="none" w:sz="0" w:space="0" w:color="auto"/>
        <w:left w:val="none" w:sz="0" w:space="0" w:color="auto"/>
        <w:bottom w:val="none" w:sz="0" w:space="0" w:color="auto"/>
        <w:right w:val="none" w:sz="0" w:space="0" w:color="auto"/>
      </w:divBdr>
    </w:div>
    <w:div w:id="1282230135">
      <w:bodyDiv w:val="1"/>
      <w:marLeft w:val="0"/>
      <w:marRight w:val="0"/>
      <w:marTop w:val="0"/>
      <w:marBottom w:val="0"/>
      <w:divBdr>
        <w:top w:val="none" w:sz="0" w:space="0" w:color="auto"/>
        <w:left w:val="none" w:sz="0" w:space="0" w:color="auto"/>
        <w:bottom w:val="none" w:sz="0" w:space="0" w:color="auto"/>
        <w:right w:val="none" w:sz="0" w:space="0" w:color="auto"/>
      </w:divBdr>
    </w:div>
    <w:div w:id="1283801046">
      <w:bodyDiv w:val="1"/>
      <w:marLeft w:val="0"/>
      <w:marRight w:val="0"/>
      <w:marTop w:val="0"/>
      <w:marBottom w:val="0"/>
      <w:divBdr>
        <w:top w:val="none" w:sz="0" w:space="0" w:color="auto"/>
        <w:left w:val="none" w:sz="0" w:space="0" w:color="auto"/>
        <w:bottom w:val="none" w:sz="0" w:space="0" w:color="auto"/>
        <w:right w:val="none" w:sz="0" w:space="0" w:color="auto"/>
      </w:divBdr>
    </w:div>
    <w:div w:id="1283878362">
      <w:bodyDiv w:val="1"/>
      <w:marLeft w:val="0"/>
      <w:marRight w:val="0"/>
      <w:marTop w:val="0"/>
      <w:marBottom w:val="0"/>
      <w:divBdr>
        <w:top w:val="none" w:sz="0" w:space="0" w:color="auto"/>
        <w:left w:val="none" w:sz="0" w:space="0" w:color="auto"/>
        <w:bottom w:val="none" w:sz="0" w:space="0" w:color="auto"/>
        <w:right w:val="none" w:sz="0" w:space="0" w:color="auto"/>
      </w:divBdr>
    </w:div>
    <w:div w:id="1283921150">
      <w:bodyDiv w:val="1"/>
      <w:marLeft w:val="0"/>
      <w:marRight w:val="0"/>
      <w:marTop w:val="0"/>
      <w:marBottom w:val="0"/>
      <w:divBdr>
        <w:top w:val="none" w:sz="0" w:space="0" w:color="auto"/>
        <w:left w:val="none" w:sz="0" w:space="0" w:color="auto"/>
        <w:bottom w:val="none" w:sz="0" w:space="0" w:color="auto"/>
        <w:right w:val="none" w:sz="0" w:space="0" w:color="auto"/>
      </w:divBdr>
    </w:div>
    <w:div w:id="1284337588">
      <w:bodyDiv w:val="1"/>
      <w:marLeft w:val="0"/>
      <w:marRight w:val="0"/>
      <w:marTop w:val="0"/>
      <w:marBottom w:val="0"/>
      <w:divBdr>
        <w:top w:val="none" w:sz="0" w:space="0" w:color="auto"/>
        <w:left w:val="none" w:sz="0" w:space="0" w:color="auto"/>
        <w:bottom w:val="none" w:sz="0" w:space="0" w:color="auto"/>
        <w:right w:val="none" w:sz="0" w:space="0" w:color="auto"/>
      </w:divBdr>
    </w:div>
    <w:div w:id="1285700266">
      <w:bodyDiv w:val="1"/>
      <w:marLeft w:val="0"/>
      <w:marRight w:val="0"/>
      <w:marTop w:val="0"/>
      <w:marBottom w:val="0"/>
      <w:divBdr>
        <w:top w:val="none" w:sz="0" w:space="0" w:color="auto"/>
        <w:left w:val="none" w:sz="0" w:space="0" w:color="auto"/>
        <w:bottom w:val="none" w:sz="0" w:space="0" w:color="auto"/>
        <w:right w:val="none" w:sz="0" w:space="0" w:color="auto"/>
      </w:divBdr>
    </w:div>
    <w:div w:id="1287661294">
      <w:bodyDiv w:val="1"/>
      <w:marLeft w:val="0"/>
      <w:marRight w:val="0"/>
      <w:marTop w:val="0"/>
      <w:marBottom w:val="0"/>
      <w:divBdr>
        <w:top w:val="none" w:sz="0" w:space="0" w:color="auto"/>
        <w:left w:val="none" w:sz="0" w:space="0" w:color="auto"/>
        <w:bottom w:val="none" w:sz="0" w:space="0" w:color="auto"/>
        <w:right w:val="none" w:sz="0" w:space="0" w:color="auto"/>
      </w:divBdr>
    </w:div>
    <w:div w:id="1292784876">
      <w:bodyDiv w:val="1"/>
      <w:marLeft w:val="0"/>
      <w:marRight w:val="0"/>
      <w:marTop w:val="0"/>
      <w:marBottom w:val="0"/>
      <w:divBdr>
        <w:top w:val="none" w:sz="0" w:space="0" w:color="auto"/>
        <w:left w:val="none" w:sz="0" w:space="0" w:color="auto"/>
        <w:bottom w:val="none" w:sz="0" w:space="0" w:color="auto"/>
        <w:right w:val="none" w:sz="0" w:space="0" w:color="auto"/>
      </w:divBdr>
    </w:div>
    <w:div w:id="1292902013">
      <w:bodyDiv w:val="1"/>
      <w:marLeft w:val="0"/>
      <w:marRight w:val="0"/>
      <w:marTop w:val="0"/>
      <w:marBottom w:val="0"/>
      <w:divBdr>
        <w:top w:val="none" w:sz="0" w:space="0" w:color="auto"/>
        <w:left w:val="none" w:sz="0" w:space="0" w:color="auto"/>
        <w:bottom w:val="none" w:sz="0" w:space="0" w:color="auto"/>
        <w:right w:val="none" w:sz="0" w:space="0" w:color="auto"/>
      </w:divBdr>
    </w:div>
    <w:div w:id="1293292927">
      <w:bodyDiv w:val="1"/>
      <w:marLeft w:val="0"/>
      <w:marRight w:val="0"/>
      <w:marTop w:val="0"/>
      <w:marBottom w:val="0"/>
      <w:divBdr>
        <w:top w:val="none" w:sz="0" w:space="0" w:color="auto"/>
        <w:left w:val="none" w:sz="0" w:space="0" w:color="auto"/>
        <w:bottom w:val="none" w:sz="0" w:space="0" w:color="auto"/>
        <w:right w:val="none" w:sz="0" w:space="0" w:color="auto"/>
      </w:divBdr>
    </w:div>
    <w:div w:id="1295601732">
      <w:bodyDiv w:val="1"/>
      <w:marLeft w:val="0"/>
      <w:marRight w:val="0"/>
      <w:marTop w:val="0"/>
      <w:marBottom w:val="0"/>
      <w:divBdr>
        <w:top w:val="none" w:sz="0" w:space="0" w:color="auto"/>
        <w:left w:val="none" w:sz="0" w:space="0" w:color="auto"/>
        <w:bottom w:val="none" w:sz="0" w:space="0" w:color="auto"/>
        <w:right w:val="none" w:sz="0" w:space="0" w:color="auto"/>
      </w:divBdr>
    </w:div>
    <w:div w:id="1295675570">
      <w:bodyDiv w:val="1"/>
      <w:marLeft w:val="0"/>
      <w:marRight w:val="0"/>
      <w:marTop w:val="0"/>
      <w:marBottom w:val="0"/>
      <w:divBdr>
        <w:top w:val="none" w:sz="0" w:space="0" w:color="auto"/>
        <w:left w:val="none" w:sz="0" w:space="0" w:color="auto"/>
        <w:bottom w:val="none" w:sz="0" w:space="0" w:color="auto"/>
        <w:right w:val="none" w:sz="0" w:space="0" w:color="auto"/>
      </w:divBdr>
    </w:div>
    <w:div w:id="1296716412">
      <w:bodyDiv w:val="1"/>
      <w:marLeft w:val="0"/>
      <w:marRight w:val="0"/>
      <w:marTop w:val="0"/>
      <w:marBottom w:val="0"/>
      <w:divBdr>
        <w:top w:val="none" w:sz="0" w:space="0" w:color="auto"/>
        <w:left w:val="none" w:sz="0" w:space="0" w:color="auto"/>
        <w:bottom w:val="none" w:sz="0" w:space="0" w:color="auto"/>
        <w:right w:val="none" w:sz="0" w:space="0" w:color="auto"/>
      </w:divBdr>
    </w:div>
    <w:div w:id="1296912172">
      <w:bodyDiv w:val="1"/>
      <w:marLeft w:val="0"/>
      <w:marRight w:val="0"/>
      <w:marTop w:val="0"/>
      <w:marBottom w:val="0"/>
      <w:divBdr>
        <w:top w:val="none" w:sz="0" w:space="0" w:color="auto"/>
        <w:left w:val="none" w:sz="0" w:space="0" w:color="auto"/>
        <w:bottom w:val="none" w:sz="0" w:space="0" w:color="auto"/>
        <w:right w:val="none" w:sz="0" w:space="0" w:color="auto"/>
      </w:divBdr>
    </w:div>
    <w:div w:id="1299843892">
      <w:bodyDiv w:val="1"/>
      <w:marLeft w:val="0"/>
      <w:marRight w:val="0"/>
      <w:marTop w:val="0"/>
      <w:marBottom w:val="0"/>
      <w:divBdr>
        <w:top w:val="none" w:sz="0" w:space="0" w:color="auto"/>
        <w:left w:val="none" w:sz="0" w:space="0" w:color="auto"/>
        <w:bottom w:val="none" w:sz="0" w:space="0" w:color="auto"/>
        <w:right w:val="none" w:sz="0" w:space="0" w:color="auto"/>
      </w:divBdr>
    </w:div>
    <w:div w:id="1300839332">
      <w:bodyDiv w:val="1"/>
      <w:marLeft w:val="0"/>
      <w:marRight w:val="0"/>
      <w:marTop w:val="0"/>
      <w:marBottom w:val="0"/>
      <w:divBdr>
        <w:top w:val="none" w:sz="0" w:space="0" w:color="auto"/>
        <w:left w:val="none" w:sz="0" w:space="0" w:color="auto"/>
        <w:bottom w:val="none" w:sz="0" w:space="0" w:color="auto"/>
        <w:right w:val="none" w:sz="0" w:space="0" w:color="auto"/>
      </w:divBdr>
    </w:div>
    <w:div w:id="1302150516">
      <w:bodyDiv w:val="1"/>
      <w:marLeft w:val="0"/>
      <w:marRight w:val="0"/>
      <w:marTop w:val="0"/>
      <w:marBottom w:val="0"/>
      <w:divBdr>
        <w:top w:val="none" w:sz="0" w:space="0" w:color="auto"/>
        <w:left w:val="none" w:sz="0" w:space="0" w:color="auto"/>
        <w:bottom w:val="none" w:sz="0" w:space="0" w:color="auto"/>
        <w:right w:val="none" w:sz="0" w:space="0" w:color="auto"/>
      </w:divBdr>
    </w:div>
    <w:div w:id="1302420523">
      <w:bodyDiv w:val="1"/>
      <w:marLeft w:val="0"/>
      <w:marRight w:val="0"/>
      <w:marTop w:val="0"/>
      <w:marBottom w:val="0"/>
      <w:divBdr>
        <w:top w:val="none" w:sz="0" w:space="0" w:color="auto"/>
        <w:left w:val="none" w:sz="0" w:space="0" w:color="auto"/>
        <w:bottom w:val="none" w:sz="0" w:space="0" w:color="auto"/>
        <w:right w:val="none" w:sz="0" w:space="0" w:color="auto"/>
      </w:divBdr>
    </w:div>
    <w:div w:id="1303344367">
      <w:bodyDiv w:val="1"/>
      <w:marLeft w:val="0"/>
      <w:marRight w:val="0"/>
      <w:marTop w:val="0"/>
      <w:marBottom w:val="0"/>
      <w:divBdr>
        <w:top w:val="none" w:sz="0" w:space="0" w:color="auto"/>
        <w:left w:val="none" w:sz="0" w:space="0" w:color="auto"/>
        <w:bottom w:val="none" w:sz="0" w:space="0" w:color="auto"/>
        <w:right w:val="none" w:sz="0" w:space="0" w:color="auto"/>
      </w:divBdr>
    </w:div>
    <w:div w:id="1303543169">
      <w:bodyDiv w:val="1"/>
      <w:marLeft w:val="0"/>
      <w:marRight w:val="0"/>
      <w:marTop w:val="0"/>
      <w:marBottom w:val="0"/>
      <w:divBdr>
        <w:top w:val="none" w:sz="0" w:space="0" w:color="auto"/>
        <w:left w:val="none" w:sz="0" w:space="0" w:color="auto"/>
        <w:bottom w:val="none" w:sz="0" w:space="0" w:color="auto"/>
        <w:right w:val="none" w:sz="0" w:space="0" w:color="auto"/>
      </w:divBdr>
    </w:div>
    <w:div w:id="1304120634">
      <w:bodyDiv w:val="1"/>
      <w:marLeft w:val="0"/>
      <w:marRight w:val="0"/>
      <w:marTop w:val="0"/>
      <w:marBottom w:val="0"/>
      <w:divBdr>
        <w:top w:val="none" w:sz="0" w:space="0" w:color="auto"/>
        <w:left w:val="none" w:sz="0" w:space="0" w:color="auto"/>
        <w:bottom w:val="none" w:sz="0" w:space="0" w:color="auto"/>
        <w:right w:val="none" w:sz="0" w:space="0" w:color="auto"/>
      </w:divBdr>
    </w:div>
    <w:div w:id="1307667429">
      <w:bodyDiv w:val="1"/>
      <w:marLeft w:val="0"/>
      <w:marRight w:val="0"/>
      <w:marTop w:val="0"/>
      <w:marBottom w:val="0"/>
      <w:divBdr>
        <w:top w:val="none" w:sz="0" w:space="0" w:color="auto"/>
        <w:left w:val="none" w:sz="0" w:space="0" w:color="auto"/>
        <w:bottom w:val="none" w:sz="0" w:space="0" w:color="auto"/>
        <w:right w:val="none" w:sz="0" w:space="0" w:color="auto"/>
      </w:divBdr>
    </w:div>
    <w:div w:id="1308437346">
      <w:bodyDiv w:val="1"/>
      <w:marLeft w:val="0"/>
      <w:marRight w:val="0"/>
      <w:marTop w:val="0"/>
      <w:marBottom w:val="0"/>
      <w:divBdr>
        <w:top w:val="none" w:sz="0" w:space="0" w:color="auto"/>
        <w:left w:val="none" w:sz="0" w:space="0" w:color="auto"/>
        <w:bottom w:val="none" w:sz="0" w:space="0" w:color="auto"/>
        <w:right w:val="none" w:sz="0" w:space="0" w:color="auto"/>
      </w:divBdr>
    </w:div>
    <w:div w:id="1308820621">
      <w:bodyDiv w:val="1"/>
      <w:marLeft w:val="0"/>
      <w:marRight w:val="0"/>
      <w:marTop w:val="0"/>
      <w:marBottom w:val="0"/>
      <w:divBdr>
        <w:top w:val="none" w:sz="0" w:space="0" w:color="auto"/>
        <w:left w:val="none" w:sz="0" w:space="0" w:color="auto"/>
        <w:bottom w:val="none" w:sz="0" w:space="0" w:color="auto"/>
        <w:right w:val="none" w:sz="0" w:space="0" w:color="auto"/>
      </w:divBdr>
    </w:div>
    <w:div w:id="1310596925">
      <w:bodyDiv w:val="1"/>
      <w:marLeft w:val="0"/>
      <w:marRight w:val="0"/>
      <w:marTop w:val="0"/>
      <w:marBottom w:val="0"/>
      <w:divBdr>
        <w:top w:val="none" w:sz="0" w:space="0" w:color="auto"/>
        <w:left w:val="none" w:sz="0" w:space="0" w:color="auto"/>
        <w:bottom w:val="none" w:sz="0" w:space="0" w:color="auto"/>
        <w:right w:val="none" w:sz="0" w:space="0" w:color="auto"/>
      </w:divBdr>
    </w:div>
    <w:div w:id="1312178558">
      <w:bodyDiv w:val="1"/>
      <w:marLeft w:val="0"/>
      <w:marRight w:val="0"/>
      <w:marTop w:val="0"/>
      <w:marBottom w:val="0"/>
      <w:divBdr>
        <w:top w:val="none" w:sz="0" w:space="0" w:color="auto"/>
        <w:left w:val="none" w:sz="0" w:space="0" w:color="auto"/>
        <w:bottom w:val="none" w:sz="0" w:space="0" w:color="auto"/>
        <w:right w:val="none" w:sz="0" w:space="0" w:color="auto"/>
      </w:divBdr>
    </w:div>
    <w:div w:id="1312255098">
      <w:bodyDiv w:val="1"/>
      <w:marLeft w:val="0"/>
      <w:marRight w:val="0"/>
      <w:marTop w:val="0"/>
      <w:marBottom w:val="0"/>
      <w:divBdr>
        <w:top w:val="none" w:sz="0" w:space="0" w:color="auto"/>
        <w:left w:val="none" w:sz="0" w:space="0" w:color="auto"/>
        <w:bottom w:val="none" w:sz="0" w:space="0" w:color="auto"/>
        <w:right w:val="none" w:sz="0" w:space="0" w:color="auto"/>
      </w:divBdr>
    </w:div>
    <w:div w:id="1315724749">
      <w:bodyDiv w:val="1"/>
      <w:marLeft w:val="0"/>
      <w:marRight w:val="0"/>
      <w:marTop w:val="0"/>
      <w:marBottom w:val="0"/>
      <w:divBdr>
        <w:top w:val="none" w:sz="0" w:space="0" w:color="auto"/>
        <w:left w:val="none" w:sz="0" w:space="0" w:color="auto"/>
        <w:bottom w:val="none" w:sz="0" w:space="0" w:color="auto"/>
        <w:right w:val="none" w:sz="0" w:space="0" w:color="auto"/>
      </w:divBdr>
    </w:div>
    <w:div w:id="1315798283">
      <w:bodyDiv w:val="1"/>
      <w:marLeft w:val="0"/>
      <w:marRight w:val="0"/>
      <w:marTop w:val="0"/>
      <w:marBottom w:val="0"/>
      <w:divBdr>
        <w:top w:val="none" w:sz="0" w:space="0" w:color="auto"/>
        <w:left w:val="none" w:sz="0" w:space="0" w:color="auto"/>
        <w:bottom w:val="none" w:sz="0" w:space="0" w:color="auto"/>
        <w:right w:val="none" w:sz="0" w:space="0" w:color="auto"/>
      </w:divBdr>
    </w:div>
    <w:div w:id="1316104180">
      <w:bodyDiv w:val="1"/>
      <w:marLeft w:val="0"/>
      <w:marRight w:val="0"/>
      <w:marTop w:val="0"/>
      <w:marBottom w:val="0"/>
      <w:divBdr>
        <w:top w:val="none" w:sz="0" w:space="0" w:color="auto"/>
        <w:left w:val="none" w:sz="0" w:space="0" w:color="auto"/>
        <w:bottom w:val="none" w:sz="0" w:space="0" w:color="auto"/>
        <w:right w:val="none" w:sz="0" w:space="0" w:color="auto"/>
      </w:divBdr>
    </w:div>
    <w:div w:id="1318539042">
      <w:bodyDiv w:val="1"/>
      <w:marLeft w:val="0"/>
      <w:marRight w:val="0"/>
      <w:marTop w:val="0"/>
      <w:marBottom w:val="0"/>
      <w:divBdr>
        <w:top w:val="none" w:sz="0" w:space="0" w:color="auto"/>
        <w:left w:val="none" w:sz="0" w:space="0" w:color="auto"/>
        <w:bottom w:val="none" w:sz="0" w:space="0" w:color="auto"/>
        <w:right w:val="none" w:sz="0" w:space="0" w:color="auto"/>
      </w:divBdr>
    </w:div>
    <w:div w:id="1322005227">
      <w:bodyDiv w:val="1"/>
      <w:marLeft w:val="0"/>
      <w:marRight w:val="0"/>
      <w:marTop w:val="0"/>
      <w:marBottom w:val="0"/>
      <w:divBdr>
        <w:top w:val="none" w:sz="0" w:space="0" w:color="auto"/>
        <w:left w:val="none" w:sz="0" w:space="0" w:color="auto"/>
        <w:bottom w:val="none" w:sz="0" w:space="0" w:color="auto"/>
        <w:right w:val="none" w:sz="0" w:space="0" w:color="auto"/>
      </w:divBdr>
    </w:div>
    <w:div w:id="1326669263">
      <w:bodyDiv w:val="1"/>
      <w:marLeft w:val="0"/>
      <w:marRight w:val="0"/>
      <w:marTop w:val="0"/>
      <w:marBottom w:val="0"/>
      <w:divBdr>
        <w:top w:val="none" w:sz="0" w:space="0" w:color="auto"/>
        <w:left w:val="none" w:sz="0" w:space="0" w:color="auto"/>
        <w:bottom w:val="none" w:sz="0" w:space="0" w:color="auto"/>
        <w:right w:val="none" w:sz="0" w:space="0" w:color="auto"/>
      </w:divBdr>
    </w:div>
    <w:div w:id="1327394685">
      <w:bodyDiv w:val="1"/>
      <w:marLeft w:val="0"/>
      <w:marRight w:val="0"/>
      <w:marTop w:val="0"/>
      <w:marBottom w:val="0"/>
      <w:divBdr>
        <w:top w:val="none" w:sz="0" w:space="0" w:color="auto"/>
        <w:left w:val="none" w:sz="0" w:space="0" w:color="auto"/>
        <w:bottom w:val="none" w:sz="0" w:space="0" w:color="auto"/>
        <w:right w:val="none" w:sz="0" w:space="0" w:color="auto"/>
      </w:divBdr>
    </w:div>
    <w:div w:id="1331568477">
      <w:bodyDiv w:val="1"/>
      <w:marLeft w:val="0"/>
      <w:marRight w:val="0"/>
      <w:marTop w:val="0"/>
      <w:marBottom w:val="0"/>
      <w:divBdr>
        <w:top w:val="none" w:sz="0" w:space="0" w:color="auto"/>
        <w:left w:val="none" w:sz="0" w:space="0" w:color="auto"/>
        <w:bottom w:val="none" w:sz="0" w:space="0" w:color="auto"/>
        <w:right w:val="none" w:sz="0" w:space="0" w:color="auto"/>
      </w:divBdr>
    </w:div>
    <w:div w:id="1332102170">
      <w:bodyDiv w:val="1"/>
      <w:marLeft w:val="0"/>
      <w:marRight w:val="0"/>
      <w:marTop w:val="0"/>
      <w:marBottom w:val="0"/>
      <w:divBdr>
        <w:top w:val="none" w:sz="0" w:space="0" w:color="auto"/>
        <w:left w:val="none" w:sz="0" w:space="0" w:color="auto"/>
        <w:bottom w:val="none" w:sz="0" w:space="0" w:color="auto"/>
        <w:right w:val="none" w:sz="0" w:space="0" w:color="auto"/>
      </w:divBdr>
    </w:div>
    <w:div w:id="1332948144">
      <w:bodyDiv w:val="1"/>
      <w:marLeft w:val="0"/>
      <w:marRight w:val="0"/>
      <w:marTop w:val="0"/>
      <w:marBottom w:val="0"/>
      <w:divBdr>
        <w:top w:val="none" w:sz="0" w:space="0" w:color="auto"/>
        <w:left w:val="none" w:sz="0" w:space="0" w:color="auto"/>
        <w:bottom w:val="none" w:sz="0" w:space="0" w:color="auto"/>
        <w:right w:val="none" w:sz="0" w:space="0" w:color="auto"/>
      </w:divBdr>
    </w:div>
    <w:div w:id="1334182573">
      <w:bodyDiv w:val="1"/>
      <w:marLeft w:val="0"/>
      <w:marRight w:val="0"/>
      <w:marTop w:val="0"/>
      <w:marBottom w:val="0"/>
      <w:divBdr>
        <w:top w:val="none" w:sz="0" w:space="0" w:color="auto"/>
        <w:left w:val="none" w:sz="0" w:space="0" w:color="auto"/>
        <w:bottom w:val="none" w:sz="0" w:space="0" w:color="auto"/>
        <w:right w:val="none" w:sz="0" w:space="0" w:color="auto"/>
      </w:divBdr>
    </w:div>
    <w:div w:id="1334335208">
      <w:bodyDiv w:val="1"/>
      <w:marLeft w:val="0"/>
      <w:marRight w:val="0"/>
      <w:marTop w:val="0"/>
      <w:marBottom w:val="0"/>
      <w:divBdr>
        <w:top w:val="none" w:sz="0" w:space="0" w:color="auto"/>
        <w:left w:val="none" w:sz="0" w:space="0" w:color="auto"/>
        <w:bottom w:val="none" w:sz="0" w:space="0" w:color="auto"/>
        <w:right w:val="none" w:sz="0" w:space="0" w:color="auto"/>
      </w:divBdr>
    </w:div>
    <w:div w:id="1336299555">
      <w:bodyDiv w:val="1"/>
      <w:marLeft w:val="0"/>
      <w:marRight w:val="0"/>
      <w:marTop w:val="0"/>
      <w:marBottom w:val="0"/>
      <w:divBdr>
        <w:top w:val="none" w:sz="0" w:space="0" w:color="auto"/>
        <w:left w:val="none" w:sz="0" w:space="0" w:color="auto"/>
        <w:bottom w:val="none" w:sz="0" w:space="0" w:color="auto"/>
        <w:right w:val="none" w:sz="0" w:space="0" w:color="auto"/>
      </w:divBdr>
    </w:div>
    <w:div w:id="1337341096">
      <w:bodyDiv w:val="1"/>
      <w:marLeft w:val="0"/>
      <w:marRight w:val="0"/>
      <w:marTop w:val="0"/>
      <w:marBottom w:val="0"/>
      <w:divBdr>
        <w:top w:val="none" w:sz="0" w:space="0" w:color="auto"/>
        <w:left w:val="none" w:sz="0" w:space="0" w:color="auto"/>
        <w:bottom w:val="none" w:sz="0" w:space="0" w:color="auto"/>
        <w:right w:val="none" w:sz="0" w:space="0" w:color="auto"/>
      </w:divBdr>
    </w:div>
    <w:div w:id="1341160894">
      <w:bodyDiv w:val="1"/>
      <w:marLeft w:val="0"/>
      <w:marRight w:val="0"/>
      <w:marTop w:val="0"/>
      <w:marBottom w:val="0"/>
      <w:divBdr>
        <w:top w:val="none" w:sz="0" w:space="0" w:color="auto"/>
        <w:left w:val="none" w:sz="0" w:space="0" w:color="auto"/>
        <w:bottom w:val="none" w:sz="0" w:space="0" w:color="auto"/>
        <w:right w:val="none" w:sz="0" w:space="0" w:color="auto"/>
      </w:divBdr>
    </w:div>
    <w:div w:id="1341852583">
      <w:bodyDiv w:val="1"/>
      <w:marLeft w:val="0"/>
      <w:marRight w:val="0"/>
      <w:marTop w:val="0"/>
      <w:marBottom w:val="0"/>
      <w:divBdr>
        <w:top w:val="none" w:sz="0" w:space="0" w:color="auto"/>
        <w:left w:val="none" w:sz="0" w:space="0" w:color="auto"/>
        <w:bottom w:val="none" w:sz="0" w:space="0" w:color="auto"/>
        <w:right w:val="none" w:sz="0" w:space="0" w:color="auto"/>
      </w:divBdr>
    </w:div>
    <w:div w:id="1342855318">
      <w:bodyDiv w:val="1"/>
      <w:marLeft w:val="0"/>
      <w:marRight w:val="0"/>
      <w:marTop w:val="0"/>
      <w:marBottom w:val="0"/>
      <w:divBdr>
        <w:top w:val="none" w:sz="0" w:space="0" w:color="auto"/>
        <w:left w:val="none" w:sz="0" w:space="0" w:color="auto"/>
        <w:bottom w:val="none" w:sz="0" w:space="0" w:color="auto"/>
        <w:right w:val="none" w:sz="0" w:space="0" w:color="auto"/>
      </w:divBdr>
    </w:div>
    <w:div w:id="1343895339">
      <w:bodyDiv w:val="1"/>
      <w:marLeft w:val="0"/>
      <w:marRight w:val="0"/>
      <w:marTop w:val="0"/>
      <w:marBottom w:val="0"/>
      <w:divBdr>
        <w:top w:val="none" w:sz="0" w:space="0" w:color="auto"/>
        <w:left w:val="none" w:sz="0" w:space="0" w:color="auto"/>
        <w:bottom w:val="none" w:sz="0" w:space="0" w:color="auto"/>
        <w:right w:val="none" w:sz="0" w:space="0" w:color="auto"/>
      </w:divBdr>
    </w:div>
    <w:div w:id="1344480029">
      <w:bodyDiv w:val="1"/>
      <w:marLeft w:val="0"/>
      <w:marRight w:val="0"/>
      <w:marTop w:val="0"/>
      <w:marBottom w:val="0"/>
      <w:divBdr>
        <w:top w:val="none" w:sz="0" w:space="0" w:color="auto"/>
        <w:left w:val="none" w:sz="0" w:space="0" w:color="auto"/>
        <w:bottom w:val="none" w:sz="0" w:space="0" w:color="auto"/>
        <w:right w:val="none" w:sz="0" w:space="0" w:color="auto"/>
      </w:divBdr>
    </w:div>
    <w:div w:id="1346442309">
      <w:bodyDiv w:val="1"/>
      <w:marLeft w:val="0"/>
      <w:marRight w:val="0"/>
      <w:marTop w:val="0"/>
      <w:marBottom w:val="0"/>
      <w:divBdr>
        <w:top w:val="none" w:sz="0" w:space="0" w:color="auto"/>
        <w:left w:val="none" w:sz="0" w:space="0" w:color="auto"/>
        <w:bottom w:val="none" w:sz="0" w:space="0" w:color="auto"/>
        <w:right w:val="none" w:sz="0" w:space="0" w:color="auto"/>
      </w:divBdr>
    </w:div>
    <w:div w:id="1347514102">
      <w:bodyDiv w:val="1"/>
      <w:marLeft w:val="0"/>
      <w:marRight w:val="0"/>
      <w:marTop w:val="0"/>
      <w:marBottom w:val="0"/>
      <w:divBdr>
        <w:top w:val="none" w:sz="0" w:space="0" w:color="auto"/>
        <w:left w:val="none" w:sz="0" w:space="0" w:color="auto"/>
        <w:bottom w:val="none" w:sz="0" w:space="0" w:color="auto"/>
        <w:right w:val="none" w:sz="0" w:space="0" w:color="auto"/>
      </w:divBdr>
    </w:div>
    <w:div w:id="1347710681">
      <w:bodyDiv w:val="1"/>
      <w:marLeft w:val="0"/>
      <w:marRight w:val="0"/>
      <w:marTop w:val="0"/>
      <w:marBottom w:val="0"/>
      <w:divBdr>
        <w:top w:val="none" w:sz="0" w:space="0" w:color="auto"/>
        <w:left w:val="none" w:sz="0" w:space="0" w:color="auto"/>
        <w:bottom w:val="none" w:sz="0" w:space="0" w:color="auto"/>
        <w:right w:val="none" w:sz="0" w:space="0" w:color="auto"/>
      </w:divBdr>
    </w:div>
    <w:div w:id="1348680997">
      <w:bodyDiv w:val="1"/>
      <w:marLeft w:val="0"/>
      <w:marRight w:val="0"/>
      <w:marTop w:val="0"/>
      <w:marBottom w:val="0"/>
      <w:divBdr>
        <w:top w:val="none" w:sz="0" w:space="0" w:color="auto"/>
        <w:left w:val="none" w:sz="0" w:space="0" w:color="auto"/>
        <w:bottom w:val="none" w:sz="0" w:space="0" w:color="auto"/>
        <w:right w:val="none" w:sz="0" w:space="0" w:color="auto"/>
      </w:divBdr>
    </w:div>
    <w:div w:id="1348945255">
      <w:bodyDiv w:val="1"/>
      <w:marLeft w:val="0"/>
      <w:marRight w:val="0"/>
      <w:marTop w:val="0"/>
      <w:marBottom w:val="0"/>
      <w:divBdr>
        <w:top w:val="none" w:sz="0" w:space="0" w:color="auto"/>
        <w:left w:val="none" w:sz="0" w:space="0" w:color="auto"/>
        <w:bottom w:val="none" w:sz="0" w:space="0" w:color="auto"/>
        <w:right w:val="none" w:sz="0" w:space="0" w:color="auto"/>
      </w:divBdr>
    </w:div>
    <w:div w:id="1349602967">
      <w:bodyDiv w:val="1"/>
      <w:marLeft w:val="0"/>
      <w:marRight w:val="0"/>
      <w:marTop w:val="0"/>
      <w:marBottom w:val="0"/>
      <w:divBdr>
        <w:top w:val="none" w:sz="0" w:space="0" w:color="auto"/>
        <w:left w:val="none" w:sz="0" w:space="0" w:color="auto"/>
        <w:bottom w:val="none" w:sz="0" w:space="0" w:color="auto"/>
        <w:right w:val="none" w:sz="0" w:space="0" w:color="auto"/>
      </w:divBdr>
    </w:div>
    <w:div w:id="1350063848">
      <w:bodyDiv w:val="1"/>
      <w:marLeft w:val="0"/>
      <w:marRight w:val="0"/>
      <w:marTop w:val="0"/>
      <w:marBottom w:val="0"/>
      <w:divBdr>
        <w:top w:val="none" w:sz="0" w:space="0" w:color="auto"/>
        <w:left w:val="none" w:sz="0" w:space="0" w:color="auto"/>
        <w:bottom w:val="none" w:sz="0" w:space="0" w:color="auto"/>
        <w:right w:val="none" w:sz="0" w:space="0" w:color="auto"/>
      </w:divBdr>
    </w:div>
    <w:div w:id="1350525872">
      <w:bodyDiv w:val="1"/>
      <w:marLeft w:val="0"/>
      <w:marRight w:val="0"/>
      <w:marTop w:val="0"/>
      <w:marBottom w:val="0"/>
      <w:divBdr>
        <w:top w:val="none" w:sz="0" w:space="0" w:color="auto"/>
        <w:left w:val="none" w:sz="0" w:space="0" w:color="auto"/>
        <w:bottom w:val="none" w:sz="0" w:space="0" w:color="auto"/>
        <w:right w:val="none" w:sz="0" w:space="0" w:color="auto"/>
      </w:divBdr>
    </w:div>
    <w:div w:id="1351563139">
      <w:bodyDiv w:val="1"/>
      <w:marLeft w:val="0"/>
      <w:marRight w:val="0"/>
      <w:marTop w:val="0"/>
      <w:marBottom w:val="0"/>
      <w:divBdr>
        <w:top w:val="none" w:sz="0" w:space="0" w:color="auto"/>
        <w:left w:val="none" w:sz="0" w:space="0" w:color="auto"/>
        <w:bottom w:val="none" w:sz="0" w:space="0" w:color="auto"/>
        <w:right w:val="none" w:sz="0" w:space="0" w:color="auto"/>
      </w:divBdr>
    </w:div>
    <w:div w:id="1354306306">
      <w:bodyDiv w:val="1"/>
      <w:marLeft w:val="0"/>
      <w:marRight w:val="0"/>
      <w:marTop w:val="0"/>
      <w:marBottom w:val="0"/>
      <w:divBdr>
        <w:top w:val="none" w:sz="0" w:space="0" w:color="auto"/>
        <w:left w:val="none" w:sz="0" w:space="0" w:color="auto"/>
        <w:bottom w:val="none" w:sz="0" w:space="0" w:color="auto"/>
        <w:right w:val="none" w:sz="0" w:space="0" w:color="auto"/>
      </w:divBdr>
    </w:div>
    <w:div w:id="1354839288">
      <w:bodyDiv w:val="1"/>
      <w:marLeft w:val="0"/>
      <w:marRight w:val="0"/>
      <w:marTop w:val="0"/>
      <w:marBottom w:val="0"/>
      <w:divBdr>
        <w:top w:val="none" w:sz="0" w:space="0" w:color="auto"/>
        <w:left w:val="none" w:sz="0" w:space="0" w:color="auto"/>
        <w:bottom w:val="none" w:sz="0" w:space="0" w:color="auto"/>
        <w:right w:val="none" w:sz="0" w:space="0" w:color="auto"/>
      </w:divBdr>
    </w:div>
    <w:div w:id="1355185196">
      <w:bodyDiv w:val="1"/>
      <w:marLeft w:val="0"/>
      <w:marRight w:val="0"/>
      <w:marTop w:val="0"/>
      <w:marBottom w:val="0"/>
      <w:divBdr>
        <w:top w:val="none" w:sz="0" w:space="0" w:color="auto"/>
        <w:left w:val="none" w:sz="0" w:space="0" w:color="auto"/>
        <w:bottom w:val="none" w:sz="0" w:space="0" w:color="auto"/>
        <w:right w:val="none" w:sz="0" w:space="0" w:color="auto"/>
      </w:divBdr>
    </w:div>
    <w:div w:id="1355886318">
      <w:bodyDiv w:val="1"/>
      <w:marLeft w:val="0"/>
      <w:marRight w:val="0"/>
      <w:marTop w:val="0"/>
      <w:marBottom w:val="0"/>
      <w:divBdr>
        <w:top w:val="none" w:sz="0" w:space="0" w:color="auto"/>
        <w:left w:val="none" w:sz="0" w:space="0" w:color="auto"/>
        <w:bottom w:val="none" w:sz="0" w:space="0" w:color="auto"/>
        <w:right w:val="none" w:sz="0" w:space="0" w:color="auto"/>
      </w:divBdr>
      <w:divsChild>
        <w:div w:id="2015918459">
          <w:marLeft w:val="0"/>
          <w:marRight w:val="0"/>
          <w:marTop w:val="0"/>
          <w:marBottom w:val="0"/>
          <w:divBdr>
            <w:top w:val="none" w:sz="0" w:space="0" w:color="auto"/>
            <w:left w:val="none" w:sz="0" w:space="0" w:color="auto"/>
            <w:bottom w:val="none" w:sz="0" w:space="0" w:color="auto"/>
            <w:right w:val="none" w:sz="0" w:space="0" w:color="auto"/>
          </w:divBdr>
        </w:div>
        <w:div w:id="302731960">
          <w:marLeft w:val="0"/>
          <w:marRight w:val="0"/>
          <w:marTop w:val="0"/>
          <w:marBottom w:val="0"/>
          <w:divBdr>
            <w:top w:val="none" w:sz="0" w:space="0" w:color="auto"/>
            <w:left w:val="none" w:sz="0" w:space="0" w:color="auto"/>
            <w:bottom w:val="none" w:sz="0" w:space="0" w:color="auto"/>
            <w:right w:val="none" w:sz="0" w:space="0" w:color="auto"/>
          </w:divBdr>
        </w:div>
        <w:div w:id="1801075878">
          <w:marLeft w:val="0"/>
          <w:marRight w:val="0"/>
          <w:marTop w:val="0"/>
          <w:marBottom w:val="0"/>
          <w:divBdr>
            <w:top w:val="none" w:sz="0" w:space="0" w:color="auto"/>
            <w:left w:val="none" w:sz="0" w:space="0" w:color="auto"/>
            <w:bottom w:val="none" w:sz="0" w:space="0" w:color="auto"/>
            <w:right w:val="none" w:sz="0" w:space="0" w:color="auto"/>
          </w:divBdr>
        </w:div>
        <w:div w:id="1045175061">
          <w:marLeft w:val="0"/>
          <w:marRight w:val="0"/>
          <w:marTop w:val="0"/>
          <w:marBottom w:val="0"/>
          <w:divBdr>
            <w:top w:val="none" w:sz="0" w:space="0" w:color="auto"/>
            <w:left w:val="none" w:sz="0" w:space="0" w:color="auto"/>
            <w:bottom w:val="none" w:sz="0" w:space="0" w:color="auto"/>
            <w:right w:val="none" w:sz="0" w:space="0" w:color="auto"/>
          </w:divBdr>
        </w:div>
        <w:div w:id="222645502">
          <w:marLeft w:val="0"/>
          <w:marRight w:val="0"/>
          <w:marTop w:val="0"/>
          <w:marBottom w:val="0"/>
          <w:divBdr>
            <w:top w:val="none" w:sz="0" w:space="0" w:color="auto"/>
            <w:left w:val="none" w:sz="0" w:space="0" w:color="auto"/>
            <w:bottom w:val="none" w:sz="0" w:space="0" w:color="auto"/>
            <w:right w:val="none" w:sz="0" w:space="0" w:color="auto"/>
          </w:divBdr>
        </w:div>
        <w:div w:id="1536307527">
          <w:marLeft w:val="0"/>
          <w:marRight w:val="0"/>
          <w:marTop w:val="0"/>
          <w:marBottom w:val="0"/>
          <w:divBdr>
            <w:top w:val="none" w:sz="0" w:space="0" w:color="auto"/>
            <w:left w:val="none" w:sz="0" w:space="0" w:color="auto"/>
            <w:bottom w:val="none" w:sz="0" w:space="0" w:color="auto"/>
            <w:right w:val="none" w:sz="0" w:space="0" w:color="auto"/>
          </w:divBdr>
        </w:div>
        <w:div w:id="398866892">
          <w:marLeft w:val="0"/>
          <w:marRight w:val="0"/>
          <w:marTop w:val="0"/>
          <w:marBottom w:val="0"/>
          <w:divBdr>
            <w:top w:val="none" w:sz="0" w:space="0" w:color="auto"/>
            <w:left w:val="none" w:sz="0" w:space="0" w:color="auto"/>
            <w:bottom w:val="none" w:sz="0" w:space="0" w:color="auto"/>
            <w:right w:val="none" w:sz="0" w:space="0" w:color="auto"/>
          </w:divBdr>
        </w:div>
        <w:div w:id="1873106808">
          <w:marLeft w:val="0"/>
          <w:marRight w:val="0"/>
          <w:marTop w:val="0"/>
          <w:marBottom w:val="0"/>
          <w:divBdr>
            <w:top w:val="none" w:sz="0" w:space="0" w:color="auto"/>
            <w:left w:val="none" w:sz="0" w:space="0" w:color="auto"/>
            <w:bottom w:val="none" w:sz="0" w:space="0" w:color="auto"/>
            <w:right w:val="none" w:sz="0" w:space="0" w:color="auto"/>
          </w:divBdr>
        </w:div>
        <w:div w:id="891428346">
          <w:marLeft w:val="0"/>
          <w:marRight w:val="0"/>
          <w:marTop w:val="0"/>
          <w:marBottom w:val="0"/>
          <w:divBdr>
            <w:top w:val="none" w:sz="0" w:space="0" w:color="auto"/>
            <w:left w:val="none" w:sz="0" w:space="0" w:color="auto"/>
            <w:bottom w:val="none" w:sz="0" w:space="0" w:color="auto"/>
            <w:right w:val="none" w:sz="0" w:space="0" w:color="auto"/>
          </w:divBdr>
        </w:div>
        <w:div w:id="404844279">
          <w:marLeft w:val="0"/>
          <w:marRight w:val="0"/>
          <w:marTop w:val="0"/>
          <w:marBottom w:val="0"/>
          <w:divBdr>
            <w:top w:val="none" w:sz="0" w:space="0" w:color="auto"/>
            <w:left w:val="none" w:sz="0" w:space="0" w:color="auto"/>
            <w:bottom w:val="none" w:sz="0" w:space="0" w:color="auto"/>
            <w:right w:val="none" w:sz="0" w:space="0" w:color="auto"/>
          </w:divBdr>
        </w:div>
        <w:div w:id="750977486">
          <w:marLeft w:val="0"/>
          <w:marRight w:val="0"/>
          <w:marTop w:val="0"/>
          <w:marBottom w:val="0"/>
          <w:divBdr>
            <w:top w:val="none" w:sz="0" w:space="0" w:color="auto"/>
            <w:left w:val="none" w:sz="0" w:space="0" w:color="auto"/>
            <w:bottom w:val="none" w:sz="0" w:space="0" w:color="auto"/>
            <w:right w:val="none" w:sz="0" w:space="0" w:color="auto"/>
          </w:divBdr>
        </w:div>
        <w:div w:id="1124468668">
          <w:marLeft w:val="0"/>
          <w:marRight w:val="0"/>
          <w:marTop w:val="0"/>
          <w:marBottom w:val="0"/>
          <w:divBdr>
            <w:top w:val="none" w:sz="0" w:space="0" w:color="auto"/>
            <w:left w:val="none" w:sz="0" w:space="0" w:color="auto"/>
            <w:bottom w:val="none" w:sz="0" w:space="0" w:color="auto"/>
            <w:right w:val="none" w:sz="0" w:space="0" w:color="auto"/>
          </w:divBdr>
        </w:div>
        <w:div w:id="922572523">
          <w:marLeft w:val="0"/>
          <w:marRight w:val="0"/>
          <w:marTop w:val="0"/>
          <w:marBottom w:val="0"/>
          <w:divBdr>
            <w:top w:val="none" w:sz="0" w:space="0" w:color="auto"/>
            <w:left w:val="none" w:sz="0" w:space="0" w:color="auto"/>
            <w:bottom w:val="none" w:sz="0" w:space="0" w:color="auto"/>
            <w:right w:val="none" w:sz="0" w:space="0" w:color="auto"/>
          </w:divBdr>
        </w:div>
        <w:div w:id="691497594">
          <w:marLeft w:val="0"/>
          <w:marRight w:val="0"/>
          <w:marTop w:val="0"/>
          <w:marBottom w:val="0"/>
          <w:divBdr>
            <w:top w:val="none" w:sz="0" w:space="0" w:color="auto"/>
            <w:left w:val="none" w:sz="0" w:space="0" w:color="auto"/>
            <w:bottom w:val="none" w:sz="0" w:space="0" w:color="auto"/>
            <w:right w:val="none" w:sz="0" w:space="0" w:color="auto"/>
          </w:divBdr>
        </w:div>
        <w:div w:id="1682004298">
          <w:marLeft w:val="0"/>
          <w:marRight w:val="0"/>
          <w:marTop w:val="0"/>
          <w:marBottom w:val="0"/>
          <w:divBdr>
            <w:top w:val="none" w:sz="0" w:space="0" w:color="auto"/>
            <w:left w:val="none" w:sz="0" w:space="0" w:color="auto"/>
            <w:bottom w:val="none" w:sz="0" w:space="0" w:color="auto"/>
            <w:right w:val="none" w:sz="0" w:space="0" w:color="auto"/>
          </w:divBdr>
        </w:div>
        <w:div w:id="270599541">
          <w:marLeft w:val="0"/>
          <w:marRight w:val="0"/>
          <w:marTop w:val="0"/>
          <w:marBottom w:val="0"/>
          <w:divBdr>
            <w:top w:val="none" w:sz="0" w:space="0" w:color="auto"/>
            <w:left w:val="none" w:sz="0" w:space="0" w:color="auto"/>
            <w:bottom w:val="none" w:sz="0" w:space="0" w:color="auto"/>
            <w:right w:val="none" w:sz="0" w:space="0" w:color="auto"/>
          </w:divBdr>
        </w:div>
        <w:div w:id="1666779767">
          <w:marLeft w:val="0"/>
          <w:marRight w:val="0"/>
          <w:marTop w:val="0"/>
          <w:marBottom w:val="0"/>
          <w:divBdr>
            <w:top w:val="none" w:sz="0" w:space="0" w:color="auto"/>
            <w:left w:val="none" w:sz="0" w:space="0" w:color="auto"/>
            <w:bottom w:val="none" w:sz="0" w:space="0" w:color="auto"/>
            <w:right w:val="none" w:sz="0" w:space="0" w:color="auto"/>
          </w:divBdr>
        </w:div>
        <w:div w:id="42171377">
          <w:marLeft w:val="0"/>
          <w:marRight w:val="0"/>
          <w:marTop w:val="0"/>
          <w:marBottom w:val="0"/>
          <w:divBdr>
            <w:top w:val="none" w:sz="0" w:space="0" w:color="auto"/>
            <w:left w:val="none" w:sz="0" w:space="0" w:color="auto"/>
            <w:bottom w:val="none" w:sz="0" w:space="0" w:color="auto"/>
            <w:right w:val="none" w:sz="0" w:space="0" w:color="auto"/>
          </w:divBdr>
        </w:div>
        <w:div w:id="2038891738">
          <w:marLeft w:val="0"/>
          <w:marRight w:val="0"/>
          <w:marTop w:val="0"/>
          <w:marBottom w:val="0"/>
          <w:divBdr>
            <w:top w:val="none" w:sz="0" w:space="0" w:color="auto"/>
            <w:left w:val="none" w:sz="0" w:space="0" w:color="auto"/>
            <w:bottom w:val="none" w:sz="0" w:space="0" w:color="auto"/>
            <w:right w:val="none" w:sz="0" w:space="0" w:color="auto"/>
          </w:divBdr>
        </w:div>
        <w:div w:id="662901592">
          <w:marLeft w:val="0"/>
          <w:marRight w:val="0"/>
          <w:marTop w:val="0"/>
          <w:marBottom w:val="0"/>
          <w:divBdr>
            <w:top w:val="none" w:sz="0" w:space="0" w:color="auto"/>
            <w:left w:val="none" w:sz="0" w:space="0" w:color="auto"/>
            <w:bottom w:val="none" w:sz="0" w:space="0" w:color="auto"/>
            <w:right w:val="none" w:sz="0" w:space="0" w:color="auto"/>
          </w:divBdr>
        </w:div>
        <w:div w:id="369499743">
          <w:marLeft w:val="0"/>
          <w:marRight w:val="0"/>
          <w:marTop w:val="0"/>
          <w:marBottom w:val="0"/>
          <w:divBdr>
            <w:top w:val="none" w:sz="0" w:space="0" w:color="auto"/>
            <w:left w:val="none" w:sz="0" w:space="0" w:color="auto"/>
            <w:bottom w:val="none" w:sz="0" w:space="0" w:color="auto"/>
            <w:right w:val="none" w:sz="0" w:space="0" w:color="auto"/>
          </w:divBdr>
        </w:div>
        <w:div w:id="981469991">
          <w:marLeft w:val="0"/>
          <w:marRight w:val="0"/>
          <w:marTop w:val="0"/>
          <w:marBottom w:val="0"/>
          <w:divBdr>
            <w:top w:val="none" w:sz="0" w:space="0" w:color="auto"/>
            <w:left w:val="none" w:sz="0" w:space="0" w:color="auto"/>
            <w:bottom w:val="none" w:sz="0" w:space="0" w:color="auto"/>
            <w:right w:val="none" w:sz="0" w:space="0" w:color="auto"/>
          </w:divBdr>
        </w:div>
        <w:div w:id="1852840485">
          <w:marLeft w:val="0"/>
          <w:marRight w:val="0"/>
          <w:marTop w:val="0"/>
          <w:marBottom w:val="0"/>
          <w:divBdr>
            <w:top w:val="none" w:sz="0" w:space="0" w:color="auto"/>
            <w:left w:val="none" w:sz="0" w:space="0" w:color="auto"/>
            <w:bottom w:val="none" w:sz="0" w:space="0" w:color="auto"/>
            <w:right w:val="none" w:sz="0" w:space="0" w:color="auto"/>
          </w:divBdr>
        </w:div>
        <w:div w:id="75371623">
          <w:marLeft w:val="0"/>
          <w:marRight w:val="0"/>
          <w:marTop w:val="0"/>
          <w:marBottom w:val="0"/>
          <w:divBdr>
            <w:top w:val="none" w:sz="0" w:space="0" w:color="auto"/>
            <w:left w:val="none" w:sz="0" w:space="0" w:color="auto"/>
            <w:bottom w:val="none" w:sz="0" w:space="0" w:color="auto"/>
            <w:right w:val="none" w:sz="0" w:space="0" w:color="auto"/>
          </w:divBdr>
        </w:div>
        <w:div w:id="1064333047">
          <w:marLeft w:val="0"/>
          <w:marRight w:val="0"/>
          <w:marTop w:val="0"/>
          <w:marBottom w:val="0"/>
          <w:divBdr>
            <w:top w:val="none" w:sz="0" w:space="0" w:color="auto"/>
            <w:left w:val="none" w:sz="0" w:space="0" w:color="auto"/>
            <w:bottom w:val="none" w:sz="0" w:space="0" w:color="auto"/>
            <w:right w:val="none" w:sz="0" w:space="0" w:color="auto"/>
          </w:divBdr>
        </w:div>
        <w:div w:id="788164248">
          <w:marLeft w:val="0"/>
          <w:marRight w:val="0"/>
          <w:marTop w:val="0"/>
          <w:marBottom w:val="0"/>
          <w:divBdr>
            <w:top w:val="none" w:sz="0" w:space="0" w:color="auto"/>
            <w:left w:val="none" w:sz="0" w:space="0" w:color="auto"/>
            <w:bottom w:val="none" w:sz="0" w:space="0" w:color="auto"/>
            <w:right w:val="none" w:sz="0" w:space="0" w:color="auto"/>
          </w:divBdr>
        </w:div>
        <w:div w:id="1703751525">
          <w:marLeft w:val="0"/>
          <w:marRight w:val="0"/>
          <w:marTop w:val="0"/>
          <w:marBottom w:val="0"/>
          <w:divBdr>
            <w:top w:val="none" w:sz="0" w:space="0" w:color="auto"/>
            <w:left w:val="none" w:sz="0" w:space="0" w:color="auto"/>
            <w:bottom w:val="none" w:sz="0" w:space="0" w:color="auto"/>
            <w:right w:val="none" w:sz="0" w:space="0" w:color="auto"/>
          </w:divBdr>
        </w:div>
        <w:div w:id="955329995">
          <w:marLeft w:val="0"/>
          <w:marRight w:val="0"/>
          <w:marTop w:val="0"/>
          <w:marBottom w:val="0"/>
          <w:divBdr>
            <w:top w:val="none" w:sz="0" w:space="0" w:color="auto"/>
            <w:left w:val="none" w:sz="0" w:space="0" w:color="auto"/>
            <w:bottom w:val="none" w:sz="0" w:space="0" w:color="auto"/>
            <w:right w:val="none" w:sz="0" w:space="0" w:color="auto"/>
          </w:divBdr>
        </w:div>
        <w:div w:id="1230072388">
          <w:marLeft w:val="0"/>
          <w:marRight w:val="0"/>
          <w:marTop w:val="0"/>
          <w:marBottom w:val="0"/>
          <w:divBdr>
            <w:top w:val="none" w:sz="0" w:space="0" w:color="auto"/>
            <w:left w:val="none" w:sz="0" w:space="0" w:color="auto"/>
            <w:bottom w:val="none" w:sz="0" w:space="0" w:color="auto"/>
            <w:right w:val="none" w:sz="0" w:space="0" w:color="auto"/>
          </w:divBdr>
        </w:div>
        <w:div w:id="1526944303">
          <w:marLeft w:val="0"/>
          <w:marRight w:val="0"/>
          <w:marTop w:val="0"/>
          <w:marBottom w:val="0"/>
          <w:divBdr>
            <w:top w:val="none" w:sz="0" w:space="0" w:color="auto"/>
            <w:left w:val="none" w:sz="0" w:space="0" w:color="auto"/>
            <w:bottom w:val="none" w:sz="0" w:space="0" w:color="auto"/>
            <w:right w:val="none" w:sz="0" w:space="0" w:color="auto"/>
          </w:divBdr>
        </w:div>
        <w:div w:id="2089181862">
          <w:marLeft w:val="0"/>
          <w:marRight w:val="0"/>
          <w:marTop w:val="0"/>
          <w:marBottom w:val="0"/>
          <w:divBdr>
            <w:top w:val="none" w:sz="0" w:space="0" w:color="auto"/>
            <w:left w:val="none" w:sz="0" w:space="0" w:color="auto"/>
            <w:bottom w:val="none" w:sz="0" w:space="0" w:color="auto"/>
            <w:right w:val="none" w:sz="0" w:space="0" w:color="auto"/>
          </w:divBdr>
        </w:div>
        <w:div w:id="633561843">
          <w:marLeft w:val="0"/>
          <w:marRight w:val="0"/>
          <w:marTop w:val="0"/>
          <w:marBottom w:val="0"/>
          <w:divBdr>
            <w:top w:val="none" w:sz="0" w:space="0" w:color="auto"/>
            <w:left w:val="none" w:sz="0" w:space="0" w:color="auto"/>
            <w:bottom w:val="none" w:sz="0" w:space="0" w:color="auto"/>
            <w:right w:val="none" w:sz="0" w:space="0" w:color="auto"/>
          </w:divBdr>
        </w:div>
        <w:div w:id="898906101">
          <w:marLeft w:val="0"/>
          <w:marRight w:val="0"/>
          <w:marTop w:val="0"/>
          <w:marBottom w:val="0"/>
          <w:divBdr>
            <w:top w:val="none" w:sz="0" w:space="0" w:color="auto"/>
            <w:left w:val="none" w:sz="0" w:space="0" w:color="auto"/>
            <w:bottom w:val="none" w:sz="0" w:space="0" w:color="auto"/>
            <w:right w:val="none" w:sz="0" w:space="0" w:color="auto"/>
          </w:divBdr>
        </w:div>
        <w:div w:id="982347623">
          <w:marLeft w:val="0"/>
          <w:marRight w:val="0"/>
          <w:marTop w:val="0"/>
          <w:marBottom w:val="0"/>
          <w:divBdr>
            <w:top w:val="none" w:sz="0" w:space="0" w:color="auto"/>
            <w:left w:val="none" w:sz="0" w:space="0" w:color="auto"/>
            <w:bottom w:val="none" w:sz="0" w:space="0" w:color="auto"/>
            <w:right w:val="none" w:sz="0" w:space="0" w:color="auto"/>
          </w:divBdr>
        </w:div>
        <w:div w:id="1672482909">
          <w:marLeft w:val="0"/>
          <w:marRight w:val="0"/>
          <w:marTop w:val="0"/>
          <w:marBottom w:val="0"/>
          <w:divBdr>
            <w:top w:val="none" w:sz="0" w:space="0" w:color="auto"/>
            <w:left w:val="none" w:sz="0" w:space="0" w:color="auto"/>
            <w:bottom w:val="none" w:sz="0" w:space="0" w:color="auto"/>
            <w:right w:val="none" w:sz="0" w:space="0" w:color="auto"/>
          </w:divBdr>
        </w:div>
        <w:div w:id="1016883609">
          <w:marLeft w:val="0"/>
          <w:marRight w:val="0"/>
          <w:marTop w:val="0"/>
          <w:marBottom w:val="0"/>
          <w:divBdr>
            <w:top w:val="none" w:sz="0" w:space="0" w:color="auto"/>
            <w:left w:val="none" w:sz="0" w:space="0" w:color="auto"/>
            <w:bottom w:val="none" w:sz="0" w:space="0" w:color="auto"/>
            <w:right w:val="none" w:sz="0" w:space="0" w:color="auto"/>
          </w:divBdr>
        </w:div>
        <w:div w:id="1225995338">
          <w:marLeft w:val="0"/>
          <w:marRight w:val="0"/>
          <w:marTop w:val="0"/>
          <w:marBottom w:val="0"/>
          <w:divBdr>
            <w:top w:val="none" w:sz="0" w:space="0" w:color="auto"/>
            <w:left w:val="none" w:sz="0" w:space="0" w:color="auto"/>
            <w:bottom w:val="none" w:sz="0" w:space="0" w:color="auto"/>
            <w:right w:val="none" w:sz="0" w:space="0" w:color="auto"/>
          </w:divBdr>
        </w:div>
        <w:div w:id="14813715">
          <w:marLeft w:val="0"/>
          <w:marRight w:val="0"/>
          <w:marTop w:val="0"/>
          <w:marBottom w:val="0"/>
          <w:divBdr>
            <w:top w:val="none" w:sz="0" w:space="0" w:color="auto"/>
            <w:left w:val="none" w:sz="0" w:space="0" w:color="auto"/>
            <w:bottom w:val="none" w:sz="0" w:space="0" w:color="auto"/>
            <w:right w:val="none" w:sz="0" w:space="0" w:color="auto"/>
          </w:divBdr>
        </w:div>
        <w:div w:id="120734096">
          <w:marLeft w:val="0"/>
          <w:marRight w:val="0"/>
          <w:marTop w:val="0"/>
          <w:marBottom w:val="0"/>
          <w:divBdr>
            <w:top w:val="none" w:sz="0" w:space="0" w:color="auto"/>
            <w:left w:val="none" w:sz="0" w:space="0" w:color="auto"/>
            <w:bottom w:val="none" w:sz="0" w:space="0" w:color="auto"/>
            <w:right w:val="none" w:sz="0" w:space="0" w:color="auto"/>
          </w:divBdr>
        </w:div>
        <w:div w:id="1456603977">
          <w:marLeft w:val="0"/>
          <w:marRight w:val="0"/>
          <w:marTop w:val="0"/>
          <w:marBottom w:val="0"/>
          <w:divBdr>
            <w:top w:val="none" w:sz="0" w:space="0" w:color="auto"/>
            <w:left w:val="none" w:sz="0" w:space="0" w:color="auto"/>
            <w:bottom w:val="none" w:sz="0" w:space="0" w:color="auto"/>
            <w:right w:val="none" w:sz="0" w:space="0" w:color="auto"/>
          </w:divBdr>
        </w:div>
        <w:div w:id="460076395">
          <w:marLeft w:val="0"/>
          <w:marRight w:val="0"/>
          <w:marTop w:val="0"/>
          <w:marBottom w:val="0"/>
          <w:divBdr>
            <w:top w:val="none" w:sz="0" w:space="0" w:color="auto"/>
            <w:left w:val="none" w:sz="0" w:space="0" w:color="auto"/>
            <w:bottom w:val="none" w:sz="0" w:space="0" w:color="auto"/>
            <w:right w:val="none" w:sz="0" w:space="0" w:color="auto"/>
          </w:divBdr>
        </w:div>
        <w:div w:id="1318997242">
          <w:marLeft w:val="0"/>
          <w:marRight w:val="0"/>
          <w:marTop w:val="0"/>
          <w:marBottom w:val="0"/>
          <w:divBdr>
            <w:top w:val="none" w:sz="0" w:space="0" w:color="auto"/>
            <w:left w:val="none" w:sz="0" w:space="0" w:color="auto"/>
            <w:bottom w:val="none" w:sz="0" w:space="0" w:color="auto"/>
            <w:right w:val="none" w:sz="0" w:space="0" w:color="auto"/>
          </w:divBdr>
        </w:div>
        <w:div w:id="658771199">
          <w:marLeft w:val="0"/>
          <w:marRight w:val="0"/>
          <w:marTop w:val="0"/>
          <w:marBottom w:val="0"/>
          <w:divBdr>
            <w:top w:val="none" w:sz="0" w:space="0" w:color="auto"/>
            <w:left w:val="none" w:sz="0" w:space="0" w:color="auto"/>
            <w:bottom w:val="none" w:sz="0" w:space="0" w:color="auto"/>
            <w:right w:val="none" w:sz="0" w:space="0" w:color="auto"/>
          </w:divBdr>
        </w:div>
        <w:div w:id="699087881">
          <w:marLeft w:val="0"/>
          <w:marRight w:val="0"/>
          <w:marTop w:val="0"/>
          <w:marBottom w:val="0"/>
          <w:divBdr>
            <w:top w:val="none" w:sz="0" w:space="0" w:color="auto"/>
            <w:left w:val="none" w:sz="0" w:space="0" w:color="auto"/>
            <w:bottom w:val="none" w:sz="0" w:space="0" w:color="auto"/>
            <w:right w:val="none" w:sz="0" w:space="0" w:color="auto"/>
          </w:divBdr>
        </w:div>
        <w:div w:id="939723532">
          <w:marLeft w:val="0"/>
          <w:marRight w:val="0"/>
          <w:marTop w:val="0"/>
          <w:marBottom w:val="0"/>
          <w:divBdr>
            <w:top w:val="none" w:sz="0" w:space="0" w:color="auto"/>
            <w:left w:val="none" w:sz="0" w:space="0" w:color="auto"/>
            <w:bottom w:val="none" w:sz="0" w:space="0" w:color="auto"/>
            <w:right w:val="none" w:sz="0" w:space="0" w:color="auto"/>
          </w:divBdr>
        </w:div>
        <w:div w:id="1248032333">
          <w:marLeft w:val="0"/>
          <w:marRight w:val="0"/>
          <w:marTop w:val="0"/>
          <w:marBottom w:val="0"/>
          <w:divBdr>
            <w:top w:val="none" w:sz="0" w:space="0" w:color="auto"/>
            <w:left w:val="none" w:sz="0" w:space="0" w:color="auto"/>
            <w:bottom w:val="none" w:sz="0" w:space="0" w:color="auto"/>
            <w:right w:val="none" w:sz="0" w:space="0" w:color="auto"/>
          </w:divBdr>
        </w:div>
        <w:div w:id="173495494">
          <w:marLeft w:val="0"/>
          <w:marRight w:val="0"/>
          <w:marTop w:val="0"/>
          <w:marBottom w:val="0"/>
          <w:divBdr>
            <w:top w:val="none" w:sz="0" w:space="0" w:color="auto"/>
            <w:left w:val="none" w:sz="0" w:space="0" w:color="auto"/>
            <w:bottom w:val="none" w:sz="0" w:space="0" w:color="auto"/>
            <w:right w:val="none" w:sz="0" w:space="0" w:color="auto"/>
          </w:divBdr>
        </w:div>
        <w:div w:id="1138299194">
          <w:marLeft w:val="0"/>
          <w:marRight w:val="0"/>
          <w:marTop w:val="0"/>
          <w:marBottom w:val="0"/>
          <w:divBdr>
            <w:top w:val="none" w:sz="0" w:space="0" w:color="auto"/>
            <w:left w:val="none" w:sz="0" w:space="0" w:color="auto"/>
            <w:bottom w:val="none" w:sz="0" w:space="0" w:color="auto"/>
            <w:right w:val="none" w:sz="0" w:space="0" w:color="auto"/>
          </w:divBdr>
        </w:div>
        <w:div w:id="1530142464">
          <w:marLeft w:val="0"/>
          <w:marRight w:val="0"/>
          <w:marTop w:val="0"/>
          <w:marBottom w:val="0"/>
          <w:divBdr>
            <w:top w:val="none" w:sz="0" w:space="0" w:color="auto"/>
            <w:left w:val="none" w:sz="0" w:space="0" w:color="auto"/>
            <w:bottom w:val="none" w:sz="0" w:space="0" w:color="auto"/>
            <w:right w:val="none" w:sz="0" w:space="0" w:color="auto"/>
          </w:divBdr>
        </w:div>
        <w:div w:id="1573849388">
          <w:marLeft w:val="0"/>
          <w:marRight w:val="0"/>
          <w:marTop w:val="0"/>
          <w:marBottom w:val="0"/>
          <w:divBdr>
            <w:top w:val="none" w:sz="0" w:space="0" w:color="auto"/>
            <w:left w:val="none" w:sz="0" w:space="0" w:color="auto"/>
            <w:bottom w:val="none" w:sz="0" w:space="0" w:color="auto"/>
            <w:right w:val="none" w:sz="0" w:space="0" w:color="auto"/>
          </w:divBdr>
        </w:div>
        <w:div w:id="1893694740">
          <w:marLeft w:val="0"/>
          <w:marRight w:val="0"/>
          <w:marTop w:val="0"/>
          <w:marBottom w:val="0"/>
          <w:divBdr>
            <w:top w:val="none" w:sz="0" w:space="0" w:color="auto"/>
            <w:left w:val="none" w:sz="0" w:space="0" w:color="auto"/>
            <w:bottom w:val="none" w:sz="0" w:space="0" w:color="auto"/>
            <w:right w:val="none" w:sz="0" w:space="0" w:color="auto"/>
          </w:divBdr>
        </w:div>
        <w:div w:id="228200573">
          <w:marLeft w:val="0"/>
          <w:marRight w:val="0"/>
          <w:marTop w:val="0"/>
          <w:marBottom w:val="0"/>
          <w:divBdr>
            <w:top w:val="none" w:sz="0" w:space="0" w:color="auto"/>
            <w:left w:val="none" w:sz="0" w:space="0" w:color="auto"/>
            <w:bottom w:val="none" w:sz="0" w:space="0" w:color="auto"/>
            <w:right w:val="none" w:sz="0" w:space="0" w:color="auto"/>
          </w:divBdr>
        </w:div>
        <w:div w:id="159856577">
          <w:marLeft w:val="0"/>
          <w:marRight w:val="0"/>
          <w:marTop w:val="0"/>
          <w:marBottom w:val="0"/>
          <w:divBdr>
            <w:top w:val="none" w:sz="0" w:space="0" w:color="auto"/>
            <w:left w:val="none" w:sz="0" w:space="0" w:color="auto"/>
            <w:bottom w:val="none" w:sz="0" w:space="0" w:color="auto"/>
            <w:right w:val="none" w:sz="0" w:space="0" w:color="auto"/>
          </w:divBdr>
        </w:div>
        <w:div w:id="2116631612">
          <w:marLeft w:val="0"/>
          <w:marRight w:val="0"/>
          <w:marTop w:val="0"/>
          <w:marBottom w:val="0"/>
          <w:divBdr>
            <w:top w:val="none" w:sz="0" w:space="0" w:color="auto"/>
            <w:left w:val="none" w:sz="0" w:space="0" w:color="auto"/>
            <w:bottom w:val="none" w:sz="0" w:space="0" w:color="auto"/>
            <w:right w:val="none" w:sz="0" w:space="0" w:color="auto"/>
          </w:divBdr>
        </w:div>
        <w:div w:id="1814521083">
          <w:marLeft w:val="0"/>
          <w:marRight w:val="0"/>
          <w:marTop w:val="0"/>
          <w:marBottom w:val="0"/>
          <w:divBdr>
            <w:top w:val="none" w:sz="0" w:space="0" w:color="auto"/>
            <w:left w:val="none" w:sz="0" w:space="0" w:color="auto"/>
            <w:bottom w:val="none" w:sz="0" w:space="0" w:color="auto"/>
            <w:right w:val="none" w:sz="0" w:space="0" w:color="auto"/>
          </w:divBdr>
        </w:div>
        <w:div w:id="258565604">
          <w:marLeft w:val="0"/>
          <w:marRight w:val="0"/>
          <w:marTop w:val="0"/>
          <w:marBottom w:val="0"/>
          <w:divBdr>
            <w:top w:val="none" w:sz="0" w:space="0" w:color="auto"/>
            <w:left w:val="none" w:sz="0" w:space="0" w:color="auto"/>
            <w:bottom w:val="none" w:sz="0" w:space="0" w:color="auto"/>
            <w:right w:val="none" w:sz="0" w:space="0" w:color="auto"/>
          </w:divBdr>
        </w:div>
        <w:div w:id="2079746232">
          <w:marLeft w:val="0"/>
          <w:marRight w:val="0"/>
          <w:marTop w:val="0"/>
          <w:marBottom w:val="0"/>
          <w:divBdr>
            <w:top w:val="none" w:sz="0" w:space="0" w:color="auto"/>
            <w:left w:val="none" w:sz="0" w:space="0" w:color="auto"/>
            <w:bottom w:val="none" w:sz="0" w:space="0" w:color="auto"/>
            <w:right w:val="none" w:sz="0" w:space="0" w:color="auto"/>
          </w:divBdr>
        </w:div>
        <w:div w:id="1916745394">
          <w:marLeft w:val="0"/>
          <w:marRight w:val="0"/>
          <w:marTop w:val="0"/>
          <w:marBottom w:val="0"/>
          <w:divBdr>
            <w:top w:val="none" w:sz="0" w:space="0" w:color="auto"/>
            <w:left w:val="none" w:sz="0" w:space="0" w:color="auto"/>
            <w:bottom w:val="none" w:sz="0" w:space="0" w:color="auto"/>
            <w:right w:val="none" w:sz="0" w:space="0" w:color="auto"/>
          </w:divBdr>
        </w:div>
        <w:div w:id="1885948075">
          <w:marLeft w:val="0"/>
          <w:marRight w:val="0"/>
          <w:marTop w:val="0"/>
          <w:marBottom w:val="0"/>
          <w:divBdr>
            <w:top w:val="none" w:sz="0" w:space="0" w:color="auto"/>
            <w:left w:val="none" w:sz="0" w:space="0" w:color="auto"/>
            <w:bottom w:val="none" w:sz="0" w:space="0" w:color="auto"/>
            <w:right w:val="none" w:sz="0" w:space="0" w:color="auto"/>
          </w:divBdr>
        </w:div>
        <w:div w:id="1594315167">
          <w:marLeft w:val="0"/>
          <w:marRight w:val="0"/>
          <w:marTop w:val="0"/>
          <w:marBottom w:val="0"/>
          <w:divBdr>
            <w:top w:val="none" w:sz="0" w:space="0" w:color="auto"/>
            <w:left w:val="none" w:sz="0" w:space="0" w:color="auto"/>
            <w:bottom w:val="none" w:sz="0" w:space="0" w:color="auto"/>
            <w:right w:val="none" w:sz="0" w:space="0" w:color="auto"/>
          </w:divBdr>
        </w:div>
        <w:div w:id="1307393110">
          <w:marLeft w:val="0"/>
          <w:marRight w:val="0"/>
          <w:marTop w:val="0"/>
          <w:marBottom w:val="0"/>
          <w:divBdr>
            <w:top w:val="none" w:sz="0" w:space="0" w:color="auto"/>
            <w:left w:val="none" w:sz="0" w:space="0" w:color="auto"/>
            <w:bottom w:val="none" w:sz="0" w:space="0" w:color="auto"/>
            <w:right w:val="none" w:sz="0" w:space="0" w:color="auto"/>
          </w:divBdr>
        </w:div>
        <w:div w:id="1341666809">
          <w:marLeft w:val="0"/>
          <w:marRight w:val="0"/>
          <w:marTop w:val="0"/>
          <w:marBottom w:val="0"/>
          <w:divBdr>
            <w:top w:val="none" w:sz="0" w:space="0" w:color="auto"/>
            <w:left w:val="none" w:sz="0" w:space="0" w:color="auto"/>
            <w:bottom w:val="none" w:sz="0" w:space="0" w:color="auto"/>
            <w:right w:val="none" w:sz="0" w:space="0" w:color="auto"/>
          </w:divBdr>
        </w:div>
        <w:div w:id="720910135">
          <w:marLeft w:val="0"/>
          <w:marRight w:val="0"/>
          <w:marTop w:val="0"/>
          <w:marBottom w:val="0"/>
          <w:divBdr>
            <w:top w:val="none" w:sz="0" w:space="0" w:color="auto"/>
            <w:left w:val="none" w:sz="0" w:space="0" w:color="auto"/>
            <w:bottom w:val="none" w:sz="0" w:space="0" w:color="auto"/>
            <w:right w:val="none" w:sz="0" w:space="0" w:color="auto"/>
          </w:divBdr>
        </w:div>
        <w:div w:id="1565681225">
          <w:marLeft w:val="0"/>
          <w:marRight w:val="0"/>
          <w:marTop w:val="0"/>
          <w:marBottom w:val="0"/>
          <w:divBdr>
            <w:top w:val="none" w:sz="0" w:space="0" w:color="auto"/>
            <w:left w:val="none" w:sz="0" w:space="0" w:color="auto"/>
            <w:bottom w:val="none" w:sz="0" w:space="0" w:color="auto"/>
            <w:right w:val="none" w:sz="0" w:space="0" w:color="auto"/>
          </w:divBdr>
        </w:div>
        <w:div w:id="529686308">
          <w:marLeft w:val="0"/>
          <w:marRight w:val="0"/>
          <w:marTop w:val="0"/>
          <w:marBottom w:val="0"/>
          <w:divBdr>
            <w:top w:val="none" w:sz="0" w:space="0" w:color="auto"/>
            <w:left w:val="none" w:sz="0" w:space="0" w:color="auto"/>
            <w:bottom w:val="none" w:sz="0" w:space="0" w:color="auto"/>
            <w:right w:val="none" w:sz="0" w:space="0" w:color="auto"/>
          </w:divBdr>
        </w:div>
        <w:div w:id="240481614">
          <w:marLeft w:val="0"/>
          <w:marRight w:val="0"/>
          <w:marTop w:val="0"/>
          <w:marBottom w:val="0"/>
          <w:divBdr>
            <w:top w:val="none" w:sz="0" w:space="0" w:color="auto"/>
            <w:left w:val="none" w:sz="0" w:space="0" w:color="auto"/>
            <w:bottom w:val="none" w:sz="0" w:space="0" w:color="auto"/>
            <w:right w:val="none" w:sz="0" w:space="0" w:color="auto"/>
          </w:divBdr>
        </w:div>
        <w:div w:id="1362901317">
          <w:marLeft w:val="0"/>
          <w:marRight w:val="0"/>
          <w:marTop w:val="0"/>
          <w:marBottom w:val="0"/>
          <w:divBdr>
            <w:top w:val="none" w:sz="0" w:space="0" w:color="auto"/>
            <w:left w:val="none" w:sz="0" w:space="0" w:color="auto"/>
            <w:bottom w:val="none" w:sz="0" w:space="0" w:color="auto"/>
            <w:right w:val="none" w:sz="0" w:space="0" w:color="auto"/>
          </w:divBdr>
        </w:div>
        <w:div w:id="713847551">
          <w:marLeft w:val="0"/>
          <w:marRight w:val="0"/>
          <w:marTop w:val="0"/>
          <w:marBottom w:val="0"/>
          <w:divBdr>
            <w:top w:val="none" w:sz="0" w:space="0" w:color="auto"/>
            <w:left w:val="none" w:sz="0" w:space="0" w:color="auto"/>
            <w:bottom w:val="none" w:sz="0" w:space="0" w:color="auto"/>
            <w:right w:val="none" w:sz="0" w:space="0" w:color="auto"/>
          </w:divBdr>
        </w:div>
        <w:div w:id="1545364356">
          <w:marLeft w:val="0"/>
          <w:marRight w:val="0"/>
          <w:marTop w:val="0"/>
          <w:marBottom w:val="0"/>
          <w:divBdr>
            <w:top w:val="none" w:sz="0" w:space="0" w:color="auto"/>
            <w:left w:val="none" w:sz="0" w:space="0" w:color="auto"/>
            <w:bottom w:val="none" w:sz="0" w:space="0" w:color="auto"/>
            <w:right w:val="none" w:sz="0" w:space="0" w:color="auto"/>
          </w:divBdr>
        </w:div>
        <w:div w:id="1879664698">
          <w:marLeft w:val="0"/>
          <w:marRight w:val="0"/>
          <w:marTop w:val="0"/>
          <w:marBottom w:val="0"/>
          <w:divBdr>
            <w:top w:val="none" w:sz="0" w:space="0" w:color="auto"/>
            <w:left w:val="none" w:sz="0" w:space="0" w:color="auto"/>
            <w:bottom w:val="none" w:sz="0" w:space="0" w:color="auto"/>
            <w:right w:val="none" w:sz="0" w:space="0" w:color="auto"/>
          </w:divBdr>
        </w:div>
        <w:div w:id="382027408">
          <w:marLeft w:val="0"/>
          <w:marRight w:val="0"/>
          <w:marTop w:val="0"/>
          <w:marBottom w:val="0"/>
          <w:divBdr>
            <w:top w:val="none" w:sz="0" w:space="0" w:color="auto"/>
            <w:left w:val="none" w:sz="0" w:space="0" w:color="auto"/>
            <w:bottom w:val="none" w:sz="0" w:space="0" w:color="auto"/>
            <w:right w:val="none" w:sz="0" w:space="0" w:color="auto"/>
          </w:divBdr>
        </w:div>
        <w:div w:id="711996414">
          <w:marLeft w:val="0"/>
          <w:marRight w:val="0"/>
          <w:marTop w:val="0"/>
          <w:marBottom w:val="0"/>
          <w:divBdr>
            <w:top w:val="none" w:sz="0" w:space="0" w:color="auto"/>
            <w:left w:val="none" w:sz="0" w:space="0" w:color="auto"/>
            <w:bottom w:val="none" w:sz="0" w:space="0" w:color="auto"/>
            <w:right w:val="none" w:sz="0" w:space="0" w:color="auto"/>
          </w:divBdr>
        </w:div>
        <w:div w:id="564528400">
          <w:marLeft w:val="0"/>
          <w:marRight w:val="0"/>
          <w:marTop w:val="0"/>
          <w:marBottom w:val="0"/>
          <w:divBdr>
            <w:top w:val="none" w:sz="0" w:space="0" w:color="auto"/>
            <w:left w:val="none" w:sz="0" w:space="0" w:color="auto"/>
            <w:bottom w:val="none" w:sz="0" w:space="0" w:color="auto"/>
            <w:right w:val="none" w:sz="0" w:space="0" w:color="auto"/>
          </w:divBdr>
        </w:div>
        <w:div w:id="1093622067">
          <w:marLeft w:val="0"/>
          <w:marRight w:val="0"/>
          <w:marTop w:val="0"/>
          <w:marBottom w:val="0"/>
          <w:divBdr>
            <w:top w:val="none" w:sz="0" w:space="0" w:color="auto"/>
            <w:left w:val="none" w:sz="0" w:space="0" w:color="auto"/>
            <w:bottom w:val="none" w:sz="0" w:space="0" w:color="auto"/>
            <w:right w:val="none" w:sz="0" w:space="0" w:color="auto"/>
          </w:divBdr>
        </w:div>
        <w:div w:id="744031029">
          <w:marLeft w:val="0"/>
          <w:marRight w:val="0"/>
          <w:marTop w:val="0"/>
          <w:marBottom w:val="0"/>
          <w:divBdr>
            <w:top w:val="none" w:sz="0" w:space="0" w:color="auto"/>
            <w:left w:val="none" w:sz="0" w:space="0" w:color="auto"/>
            <w:bottom w:val="none" w:sz="0" w:space="0" w:color="auto"/>
            <w:right w:val="none" w:sz="0" w:space="0" w:color="auto"/>
          </w:divBdr>
        </w:div>
        <w:div w:id="398939792">
          <w:marLeft w:val="0"/>
          <w:marRight w:val="0"/>
          <w:marTop w:val="0"/>
          <w:marBottom w:val="0"/>
          <w:divBdr>
            <w:top w:val="none" w:sz="0" w:space="0" w:color="auto"/>
            <w:left w:val="none" w:sz="0" w:space="0" w:color="auto"/>
            <w:bottom w:val="none" w:sz="0" w:space="0" w:color="auto"/>
            <w:right w:val="none" w:sz="0" w:space="0" w:color="auto"/>
          </w:divBdr>
        </w:div>
        <w:div w:id="1760982586">
          <w:marLeft w:val="0"/>
          <w:marRight w:val="0"/>
          <w:marTop w:val="0"/>
          <w:marBottom w:val="0"/>
          <w:divBdr>
            <w:top w:val="none" w:sz="0" w:space="0" w:color="auto"/>
            <w:left w:val="none" w:sz="0" w:space="0" w:color="auto"/>
            <w:bottom w:val="none" w:sz="0" w:space="0" w:color="auto"/>
            <w:right w:val="none" w:sz="0" w:space="0" w:color="auto"/>
          </w:divBdr>
        </w:div>
        <w:div w:id="876352206">
          <w:marLeft w:val="0"/>
          <w:marRight w:val="0"/>
          <w:marTop w:val="0"/>
          <w:marBottom w:val="0"/>
          <w:divBdr>
            <w:top w:val="none" w:sz="0" w:space="0" w:color="auto"/>
            <w:left w:val="none" w:sz="0" w:space="0" w:color="auto"/>
            <w:bottom w:val="none" w:sz="0" w:space="0" w:color="auto"/>
            <w:right w:val="none" w:sz="0" w:space="0" w:color="auto"/>
          </w:divBdr>
        </w:div>
        <w:div w:id="1986549683">
          <w:marLeft w:val="0"/>
          <w:marRight w:val="0"/>
          <w:marTop w:val="0"/>
          <w:marBottom w:val="0"/>
          <w:divBdr>
            <w:top w:val="none" w:sz="0" w:space="0" w:color="auto"/>
            <w:left w:val="none" w:sz="0" w:space="0" w:color="auto"/>
            <w:bottom w:val="none" w:sz="0" w:space="0" w:color="auto"/>
            <w:right w:val="none" w:sz="0" w:space="0" w:color="auto"/>
          </w:divBdr>
        </w:div>
        <w:div w:id="68233599">
          <w:marLeft w:val="0"/>
          <w:marRight w:val="0"/>
          <w:marTop w:val="0"/>
          <w:marBottom w:val="0"/>
          <w:divBdr>
            <w:top w:val="none" w:sz="0" w:space="0" w:color="auto"/>
            <w:left w:val="none" w:sz="0" w:space="0" w:color="auto"/>
            <w:bottom w:val="none" w:sz="0" w:space="0" w:color="auto"/>
            <w:right w:val="none" w:sz="0" w:space="0" w:color="auto"/>
          </w:divBdr>
        </w:div>
        <w:div w:id="248584984">
          <w:marLeft w:val="0"/>
          <w:marRight w:val="0"/>
          <w:marTop w:val="0"/>
          <w:marBottom w:val="0"/>
          <w:divBdr>
            <w:top w:val="none" w:sz="0" w:space="0" w:color="auto"/>
            <w:left w:val="none" w:sz="0" w:space="0" w:color="auto"/>
            <w:bottom w:val="none" w:sz="0" w:space="0" w:color="auto"/>
            <w:right w:val="none" w:sz="0" w:space="0" w:color="auto"/>
          </w:divBdr>
        </w:div>
        <w:div w:id="55322044">
          <w:marLeft w:val="0"/>
          <w:marRight w:val="0"/>
          <w:marTop w:val="0"/>
          <w:marBottom w:val="0"/>
          <w:divBdr>
            <w:top w:val="none" w:sz="0" w:space="0" w:color="auto"/>
            <w:left w:val="none" w:sz="0" w:space="0" w:color="auto"/>
            <w:bottom w:val="none" w:sz="0" w:space="0" w:color="auto"/>
            <w:right w:val="none" w:sz="0" w:space="0" w:color="auto"/>
          </w:divBdr>
        </w:div>
        <w:div w:id="1029182058">
          <w:marLeft w:val="0"/>
          <w:marRight w:val="0"/>
          <w:marTop w:val="0"/>
          <w:marBottom w:val="0"/>
          <w:divBdr>
            <w:top w:val="none" w:sz="0" w:space="0" w:color="auto"/>
            <w:left w:val="none" w:sz="0" w:space="0" w:color="auto"/>
            <w:bottom w:val="none" w:sz="0" w:space="0" w:color="auto"/>
            <w:right w:val="none" w:sz="0" w:space="0" w:color="auto"/>
          </w:divBdr>
        </w:div>
        <w:div w:id="2137329945">
          <w:marLeft w:val="0"/>
          <w:marRight w:val="0"/>
          <w:marTop w:val="0"/>
          <w:marBottom w:val="0"/>
          <w:divBdr>
            <w:top w:val="none" w:sz="0" w:space="0" w:color="auto"/>
            <w:left w:val="none" w:sz="0" w:space="0" w:color="auto"/>
            <w:bottom w:val="none" w:sz="0" w:space="0" w:color="auto"/>
            <w:right w:val="none" w:sz="0" w:space="0" w:color="auto"/>
          </w:divBdr>
        </w:div>
        <w:div w:id="2037073005">
          <w:marLeft w:val="0"/>
          <w:marRight w:val="0"/>
          <w:marTop w:val="0"/>
          <w:marBottom w:val="0"/>
          <w:divBdr>
            <w:top w:val="none" w:sz="0" w:space="0" w:color="auto"/>
            <w:left w:val="none" w:sz="0" w:space="0" w:color="auto"/>
            <w:bottom w:val="none" w:sz="0" w:space="0" w:color="auto"/>
            <w:right w:val="none" w:sz="0" w:space="0" w:color="auto"/>
          </w:divBdr>
        </w:div>
        <w:div w:id="695353382">
          <w:marLeft w:val="0"/>
          <w:marRight w:val="0"/>
          <w:marTop w:val="0"/>
          <w:marBottom w:val="0"/>
          <w:divBdr>
            <w:top w:val="none" w:sz="0" w:space="0" w:color="auto"/>
            <w:left w:val="none" w:sz="0" w:space="0" w:color="auto"/>
            <w:bottom w:val="none" w:sz="0" w:space="0" w:color="auto"/>
            <w:right w:val="none" w:sz="0" w:space="0" w:color="auto"/>
          </w:divBdr>
        </w:div>
        <w:div w:id="325212097">
          <w:marLeft w:val="0"/>
          <w:marRight w:val="0"/>
          <w:marTop w:val="0"/>
          <w:marBottom w:val="0"/>
          <w:divBdr>
            <w:top w:val="none" w:sz="0" w:space="0" w:color="auto"/>
            <w:left w:val="none" w:sz="0" w:space="0" w:color="auto"/>
            <w:bottom w:val="none" w:sz="0" w:space="0" w:color="auto"/>
            <w:right w:val="none" w:sz="0" w:space="0" w:color="auto"/>
          </w:divBdr>
        </w:div>
        <w:div w:id="901673419">
          <w:marLeft w:val="0"/>
          <w:marRight w:val="0"/>
          <w:marTop w:val="0"/>
          <w:marBottom w:val="0"/>
          <w:divBdr>
            <w:top w:val="none" w:sz="0" w:space="0" w:color="auto"/>
            <w:left w:val="none" w:sz="0" w:space="0" w:color="auto"/>
            <w:bottom w:val="none" w:sz="0" w:space="0" w:color="auto"/>
            <w:right w:val="none" w:sz="0" w:space="0" w:color="auto"/>
          </w:divBdr>
        </w:div>
        <w:div w:id="417217986">
          <w:marLeft w:val="0"/>
          <w:marRight w:val="0"/>
          <w:marTop w:val="0"/>
          <w:marBottom w:val="0"/>
          <w:divBdr>
            <w:top w:val="none" w:sz="0" w:space="0" w:color="auto"/>
            <w:left w:val="none" w:sz="0" w:space="0" w:color="auto"/>
            <w:bottom w:val="none" w:sz="0" w:space="0" w:color="auto"/>
            <w:right w:val="none" w:sz="0" w:space="0" w:color="auto"/>
          </w:divBdr>
        </w:div>
        <w:div w:id="1328709340">
          <w:marLeft w:val="0"/>
          <w:marRight w:val="0"/>
          <w:marTop w:val="0"/>
          <w:marBottom w:val="0"/>
          <w:divBdr>
            <w:top w:val="none" w:sz="0" w:space="0" w:color="auto"/>
            <w:left w:val="none" w:sz="0" w:space="0" w:color="auto"/>
            <w:bottom w:val="none" w:sz="0" w:space="0" w:color="auto"/>
            <w:right w:val="none" w:sz="0" w:space="0" w:color="auto"/>
          </w:divBdr>
        </w:div>
        <w:div w:id="1751728460">
          <w:marLeft w:val="0"/>
          <w:marRight w:val="0"/>
          <w:marTop w:val="0"/>
          <w:marBottom w:val="0"/>
          <w:divBdr>
            <w:top w:val="none" w:sz="0" w:space="0" w:color="auto"/>
            <w:left w:val="none" w:sz="0" w:space="0" w:color="auto"/>
            <w:bottom w:val="none" w:sz="0" w:space="0" w:color="auto"/>
            <w:right w:val="none" w:sz="0" w:space="0" w:color="auto"/>
          </w:divBdr>
        </w:div>
        <w:div w:id="509563578">
          <w:marLeft w:val="0"/>
          <w:marRight w:val="0"/>
          <w:marTop w:val="0"/>
          <w:marBottom w:val="0"/>
          <w:divBdr>
            <w:top w:val="none" w:sz="0" w:space="0" w:color="auto"/>
            <w:left w:val="none" w:sz="0" w:space="0" w:color="auto"/>
            <w:bottom w:val="none" w:sz="0" w:space="0" w:color="auto"/>
            <w:right w:val="none" w:sz="0" w:space="0" w:color="auto"/>
          </w:divBdr>
        </w:div>
        <w:div w:id="1437557206">
          <w:marLeft w:val="0"/>
          <w:marRight w:val="0"/>
          <w:marTop w:val="0"/>
          <w:marBottom w:val="0"/>
          <w:divBdr>
            <w:top w:val="none" w:sz="0" w:space="0" w:color="auto"/>
            <w:left w:val="none" w:sz="0" w:space="0" w:color="auto"/>
            <w:bottom w:val="none" w:sz="0" w:space="0" w:color="auto"/>
            <w:right w:val="none" w:sz="0" w:space="0" w:color="auto"/>
          </w:divBdr>
        </w:div>
        <w:div w:id="1679118417">
          <w:marLeft w:val="0"/>
          <w:marRight w:val="0"/>
          <w:marTop w:val="0"/>
          <w:marBottom w:val="0"/>
          <w:divBdr>
            <w:top w:val="none" w:sz="0" w:space="0" w:color="auto"/>
            <w:left w:val="none" w:sz="0" w:space="0" w:color="auto"/>
            <w:bottom w:val="none" w:sz="0" w:space="0" w:color="auto"/>
            <w:right w:val="none" w:sz="0" w:space="0" w:color="auto"/>
          </w:divBdr>
        </w:div>
        <w:div w:id="1612514665">
          <w:marLeft w:val="0"/>
          <w:marRight w:val="0"/>
          <w:marTop w:val="0"/>
          <w:marBottom w:val="0"/>
          <w:divBdr>
            <w:top w:val="none" w:sz="0" w:space="0" w:color="auto"/>
            <w:left w:val="none" w:sz="0" w:space="0" w:color="auto"/>
            <w:bottom w:val="none" w:sz="0" w:space="0" w:color="auto"/>
            <w:right w:val="none" w:sz="0" w:space="0" w:color="auto"/>
          </w:divBdr>
        </w:div>
        <w:div w:id="273711048">
          <w:marLeft w:val="0"/>
          <w:marRight w:val="0"/>
          <w:marTop w:val="0"/>
          <w:marBottom w:val="0"/>
          <w:divBdr>
            <w:top w:val="none" w:sz="0" w:space="0" w:color="auto"/>
            <w:left w:val="none" w:sz="0" w:space="0" w:color="auto"/>
            <w:bottom w:val="none" w:sz="0" w:space="0" w:color="auto"/>
            <w:right w:val="none" w:sz="0" w:space="0" w:color="auto"/>
          </w:divBdr>
        </w:div>
        <w:div w:id="1502351584">
          <w:marLeft w:val="0"/>
          <w:marRight w:val="0"/>
          <w:marTop w:val="0"/>
          <w:marBottom w:val="0"/>
          <w:divBdr>
            <w:top w:val="none" w:sz="0" w:space="0" w:color="auto"/>
            <w:left w:val="none" w:sz="0" w:space="0" w:color="auto"/>
            <w:bottom w:val="none" w:sz="0" w:space="0" w:color="auto"/>
            <w:right w:val="none" w:sz="0" w:space="0" w:color="auto"/>
          </w:divBdr>
        </w:div>
        <w:div w:id="22101939">
          <w:marLeft w:val="0"/>
          <w:marRight w:val="0"/>
          <w:marTop w:val="0"/>
          <w:marBottom w:val="0"/>
          <w:divBdr>
            <w:top w:val="none" w:sz="0" w:space="0" w:color="auto"/>
            <w:left w:val="none" w:sz="0" w:space="0" w:color="auto"/>
            <w:bottom w:val="none" w:sz="0" w:space="0" w:color="auto"/>
            <w:right w:val="none" w:sz="0" w:space="0" w:color="auto"/>
          </w:divBdr>
        </w:div>
        <w:div w:id="1464468414">
          <w:marLeft w:val="0"/>
          <w:marRight w:val="0"/>
          <w:marTop w:val="0"/>
          <w:marBottom w:val="0"/>
          <w:divBdr>
            <w:top w:val="none" w:sz="0" w:space="0" w:color="auto"/>
            <w:left w:val="none" w:sz="0" w:space="0" w:color="auto"/>
            <w:bottom w:val="none" w:sz="0" w:space="0" w:color="auto"/>
            <w:right w:val="none" w:sz="0" w:space="0" w:color="auto"/>
          </w:divBdr>
        </w:div>
        <w:div w:id="551618102">
          <w:marLeft w:val="0"/>
          <w:marRight w:val="0"/>
          <w:marTop w:val="0"/>
          <w:marBottom w:val="0"/>
          <w:divBdr>
            <w:top w:val="none" w:sz="0" w:space="0" w:color="auto"/>
            <w:left w:val="none" w:sz="0" w:space="0" w:color="auto"/>
            <w:bottom w:val="none" w:sz="0" w:space="0" w:color="auto"/>
            <w:right w:val="none" w:sz="0" w:space="0" w:color="auto"/>
          </w:divBdr>
        </w:div>
      </w:divsChild>
    </w:div>
    <w:div w:id="1356417173">
      <w:bodyDiv w:val="1"/>
      <w:marLeft w:val="0"/>
      <w:marRight w:val="0"/>
      <w:marTop w:val="0"/>
      <w:marBottom w:val="0"/>
      <w:divBdr>
        <w:top w:val="none" w:sz="0" w:space="0" w:color="auto"/>
        <w:left w:val="none" w:sz="0" w:space="0" w:color="auto"/>
        <w:bottom w:val="none" w:sz="0" w:space="0" w:color="auto"/>
        <w:right w:val="none" w:sz="0" w:space="0" w:color="auto"/>
      </w:divBdr>
    </w:div>
    <w:div w:id="1361782844">
      <w:bodyDiv w:val="1"/>
      <w:marLeft w:val="0"/>
      <w:marRight w:val="0"/>
      <w:marTop w:val="0"/>
      <w:marBottom w:val="0"/>
      <w:divBdr>
        <w:top w:val="none" w:sz="0" w:space="0" w:color="auto"/>
        <w:left w:val="none" w:sz="0" w:space="0" w:color="auto"/>
        <w:bottom w:val="none" w:sz="0" w:space="0" w:color="auto"/>
        <w:right w:val="none" w:sz="0" w:space="0" w:color="auto"/>
      </w:divBdr>
    </w:div>
    <w:div w:id="1361978916">
      <w:bodyDiv w:val="1"/>
      <w:marLeft w:val="0"/>
      <w:marRight w:val="0"/>
      <w:marTop w:val="0"/>
      <w:marBottom w:val="0"/>
      <w:divBdr>
        <w:top w:val="none" w:sz="0" w:space="0" w:color="auto"/>
        <w:left w:val="none" w:sz="0" w:space="0" w:color="auto"/>
        <w:bottom w:val="none" w:sz="0" w:space="0" w:color="auto"/>
        <w:right w:val="none" w:sz="0" w:space="0" w:color="auto"/>
      </w:divBdr>
    </w:div>
    <w:div w:id="1362196920">
      <w:bodyDiv w:val="1"/>
      <w:marLeft w:val="0"/>
      <w:marRight w:val="0"/>
      <w:marTop w:val="0"/>
      <w:marBottom w:val="0"/>
      <w:divBdr>
        <w:top w:val="none" w:sz="0" w:space="0" w:color="auto"/>
        <w:left w:val="none" w:sz="0" w:space="0" w:color="auto"/>
        <w:bottom w:val="none" w:sz="0" w:space="0" w:color="auto"/>
        <w:right w:val="none" w:sz="0" w:space="0" w:color="auto"/>
      </w:divBdr>
    </w:div>
    <w:div w:id="1362974554">
      <w:bodyDiv w:val="1"/>
      <w:marLeft w:val="0"/>
      <w:marRight w:val="0"/>
      <w:marTop w:val="0"/>
      <w:marBottom w:val="0"/>
      <w:divBdr>
        <w:top w:val="none" w:sz="0" w:space="0" w:color="auto"/>
        <w:left w:val="none" w:sz="0" w:space="0" w:color="auto"/>
        <w:bottom w:val="none" w:sz="0" w:space="0" w:color="auto"/>
        <w:right w:val="none" w:sz="0" w:space="0" w:color="auto"/>
      </w:divBdr>
    </w:div>
    <w:div w:id="1363365301">
      <w:bodyDiv w:val="1"/>
      <w:marLeft w:val="0"/>
      <w:marRight w:val="0"/>
      <w:marTop w:val="0"/>
      <w:marBottom w:val="0"/>
      <w:divBdr>
        <w:top w:val="none" w:sz="0" w:space="0" w:color="auto"/>
        <w:left w:val="none" w:sz="0" w:space="0" w:color="auto"/>
        <w:bottom w:val="none" w:sz="0" w:space="0" w:color="auto"/>
        <w:right w:val="none" w:sz="0" w:space="0" w:color="auto"/>
      </w:divBdr>
    </w:div>
    <w:div w:id="1369330838">
      <w:bodyDiv w:val="1"/>
      <w:marLeft w:val="0"/>
      <w:marRight w:val="0"/>
      <w:marTop w:val="0"/>
      <w:marBottom w:val="0"/>
      <w:divBdr>
        <w:top w:val="none" w:sz="0" w:space="0" w:color="auto"/>
        <w:left w:val="none" w:sz="0" w:space="0" w:color="auto"/>
        <w:bottom w:val="none" w:sz="0" w:space="0" w:color="auto"/>
        <w:right w:val="none" w:sz="0" w:space="0" w:color="auto"/>
      </w:divBdr>
    </w:div>
    <w:div w:id="1370305255">
      <w:bodyDiv w:val="1"/>
      <w:marLeft w:val="0"/>
      <w:marRight w:val="0"/>
      <w:marTop w:val="0"/>
      <w:marBottom w:val="0"/>
      <w:divBdr>
        <w:top w:val="none" w:sz="0" w:space="0" w:color="auto"/>
        <w:left w:val="none" w:sz="0" w:space="0" w:color="auto"/>
        <w:bottom w:val="none" w:sz="0" w:space="0" w:color="auto"/>
        <w:right w:val="none" w:sz="0" w:space="0" w:color="auto"/>
      </w:divBdr>
    </w:div>
    <w:div w:id="1371152445">
      <w:bodyDiv w:val="1"/>
      <w:marLeft w:val="0"/>
      <w:marRight w:val="0"/>
      <w:marTop w:val="0"/>
      <w:marBottom w:val="0"/>
      <w:divBdr>
        <w:top w:val="none" w:sz="0" w:space="0" w:color="auto"/>
        <w:left w:val="none" w:sz="0" w:space="0" w:color="auto"/>
        <w:bottom w:val="none" w:sz="0" w:space="0" w:color="auto"/>
        <w:right w:val="none" w:sz="0" w:space="0" w:color="auto"/>
      </w:divBdr>
    </w:div>
    <w:div w:id="1371488643">
      <w:bodyDiv w:val="1"/>
      <w:marLeft w:val="0"/>
      <w:marRight w:val="0"/>
      <w:marTop w:val="0"/>
      <w:marBottom w:val="0"/>
      <w:divBdr>
        <w:top w:val="none" w:sz="0" w:space="0" w:color="auto"/>
        <w:left w:val="none" w:sz="0" w:space="0" w:color="auto"/>
        <w:bottom w:val="none" w:sz="0" w:space="0" w:color="auto"/>
        <w:right w:val="none" w:sz="0" w:space="0" w:color="auto"/>
      </w:divBdr>
    </w:div>
    <w:div w:id="1372536901">
      <w:bodyDiv w:val="1"/>
      <w:marLeft w:val="0"/>
      <w:marRight w:val="0"/>
      <w:marTop w:val="0"/>
      <w:marBottom w:val="0"/>
      <w:divBdr>
        <w:top w:val="none" w:sz="0" w:space="0" w:color="auto"/>
        <w:left w:val="none" w:sz="0" w:space="0" w:color="auto"/>
        <w:bottom w:val="none" w:sz="0" w:space="0" w:color="auto"/>
        <w:right w:val="none" w:sz="0" w:space="0" w:color="auto"/>
      </w:divBdr>
    </w:div>
    <w:div w:id="1373653543">
      <w:bodyDiv w:val="1"/>
      <w:marLeft w:val="0"/>
      <w:marRight w:val="0"/>
      <w:marTop w:val="0"/>
      <w:marBottom w:val="0"/>
      <w:divBdr>
        <w:top w:val="none" w:sz="0" w:space="0" w:color="auto"/>
        <w:left w:val="none" w:sz="0" w:space="0" w:color="auto"/>
        <w:bottom w:val="none" w:sz="0" w:space="0" w:color="auto"/>
        <w:right w:val="none" w:sz="0" w:space="0" w:color="auto"/>
      </w:divBdr>
    </w:div>
    <w:div w:id="1376545381">
      <w:bodyDiv w:val="1"/>
      <w:marLeft w:val="0"/>
      <w:marRight w:val="0"/>
      <w:marTop w:val="0"/>
      <w:marBottom w:val="0"/>
      <w:divBdr>
        <w:top w:val="none" w:sz="0" w:space="0" w:color="auto"/>
        <w:left w:val="none" w:sz="0" w:space="0" w:color="auto"/>
        <w:bottom w:val="none" w:sz="0" w:space="0" w:color="auto"/>
        <w:right w:val="none" w:sz="0" w:space="0" w:color="auto"/>
      </w:divBdr>
    </w:div>
    <w:div w:id="1378356238">
      <w:bodyDiv w:val="1"/>
      <w:marLeft w:val="0"/>
      <w:marRight w:val="0"/>
      <w:marTop w:val="0"/>
      <w:marBottom w:val="0"/>
      <w:divBdr>
        <w:top w:val="none" w:sz="0" w:space="0" w:color="auto"/>
        <w:left w:val="none" w:sz="0" w:space="0" w:color="auto"/>
        <w:bottom w:val="none" w:sz="0" w:space="0" w:color="auto"/>
        <w:right w:val="none" w:sz="0" w:space="0" w:color="auto"/>
      </w:divBdr>
    </w:div>
    <w:div w:id="1380058412">
      <w:bodyDiv w:val="1"/>
      <w:marLeft w:val="0"/>
      <w:marRight w:val="0"/>
      <w:marTop w:val="0"/>
      <w:marBottom w:val="0"/>
      <w:divBdr>
        <w:top w:val="none" w:sz="0" w:space="0" w:color="auto"/>
        <w:left w:val="none" w:sz="0" w:space="0" w:color="auto"/>
        <w:bottom w:val="none" w:sz="0" w:space="0" w:color="auto"/>
        <w:right w:val="none" w:sz="0" w:space="0" w:color="auto"/>
      </w:divBdr>
    </w:div>
    <w:div w:id="1380932086">
      <w:bodyDiv w:val="1"/>
      <w:marLeft w:val="0"/>
      <w:marRight w:val="0"/>
      <w:marTop w:val="0"/>
      <w:marBottom w:val="0"/>
      <w:divBdr>
        <w:top w:val="none" w:sz="0" w:space="0" w:color="auto"/>
        <w:left w:val="none" w:sz="0" w:space="0" w:color="auto"/>
        <w:bottom w:val="none" w:sz="0" w:space="0" w:color="auto"/>
        <w:right w:val="none" w:sz="0" w:space="0" w:color="auto"/>
      </w:divBdr>
    </w:div>
    <w:div w:id="1382821490">
      <w:bodyDiv w:val="1"/>
      <w:marLeft w:val="0"/>
      <w:marRight w:val="0"/>
      <w:marTop w:val="0"/>
      <w:marBottom w:val="0"/>
      <w:divBdr>
        <w:top w:val="none" w:sz="0" w:space="0" w:color="auto"/>
        <w:left w:val="none" w:sz="0" w:space="0" w:color="auto"/>
        <w:bottom w:val="none" w:sz="0" w:space="0" w:color="auto"/>
        <w:right w:val="none" w:sz="0" w:space="0" w:color="auto"/>
      </w:divBdr>
    </w:div>
    <w:div w:id="1383361110">
      <w:bodyDiv w:val="1"/>
      <w:marLeft w:val="0"/>
      <w:marRight w:val="0"/>
      <w:marTop w:val="0"/>
      <w:marBottom w:val="0"/>
      <w:divBdr>
        <w:top w:val="none" w:sz="0" w:space="0" w:color="auto"/>
        <w:left w:val="none" w:sz="0" w:space="0" w:color="auto"/>
        <w:bottom w:val="none" w:sz="0" w:space="0" w:color="auto"/>
        <w:right w:val="none" w:sz="0" w:space="0" w:color="auto"/>
      </w:divBdr>
    </w:div>
    <w:div w:id="1383866228">
      <w:bodyDiv w:val="1"/>
      <w:marLeft w:val="0"/>
      <w:marRight w:val="0"/>
      <w:marTop w:val="0"/>
      <w:marBottom w:val="0"/>
      <w:divBdr>
        <w:top w:val="none" w:sz="0" w:space="0" w:color="auto"/>
        <w:left w:val="none" w:sz="0" w:space="0" w:color="auto"/>
        <w:bottom w:val="none" w:sz="0" w:space="0" w:color="auto"/>
        <w:right w:val="none" w:sz="0" w:space="0" w:color="auto"/>
      </w:divBdr>
    </w:div>
    <w:div w:id="1383990076">
      <w:bodyDiv w:val="1"/>
      <w:marLeft w:val="0"/>
      <w:marRight w:val="0"/>
      <w:marTop w:val="0"/>
      <w:marBottom w:val="0"/>
      <w:divBdr>
        <w:top w:val="none" w:sz="0" w:space="0" w:color="auto"/>
        <w:left w:val="none" w:sz="0" w:space="0" w:color="auto"/>
        <w:bottom w:val="none" w:sz="0" w:space="0" w:color="auto"/>
        <w:right w:val="none" w:sz="0" w:space="0" w:color="auto"/>
      </w:divBdr>
    </w:div>
    <w:div w:id="1384479542">
      <w:bodyDiv w:val="1"/>
      <w:marLeft w:val="0"/>
      <w:marRight w:val="0"/>
      <w:marTop w:val="0"/>
      <w:marBottom w:val="0"/>
      <w:divBdr>
        <w:top w:val="none" w:sz="0" w:space="0" w:color="auto"/>
        <w:left w:val="none" w:sz="0" w:space="0" w:color="auto"/>
        <w:bottom w:val="none" w:sz="0" w:space="0" w:color="auto"/>
        <w:right w:val="none" w:sz="0" w:space="0" w:color="auto"/>
      </w:divBdr>
    </w:div>
    <w:div w:id="1385790593">
      <w:bodyDiv w:val="1"/>
      <w:marLeft w:val="0"/>
      <w:marRight w:val="0"/>
      <w:marTop w:val="0"/>
      <w:marBottom w:val="0"/>
      <w:divBdr>
        <w:top w:val="none" w:sz="0" w:space="0" w:color="auto"/>
        <w:left w:val="none" w:sz="0" w:space="0" w:color="auto"/>
        <w:bottom w:val="none" w:sz="0" w:space="0" w:color="auto"/>
        <w:right w:val="none" w:sz="0" w:space="0" w:color="auto"/>
      </w:divBdr>
    </w:div>
    <w:div w:id="1386249454">
      <w:bodyDiv w:val="1"/>
      <w:marLeft w:val="0"/>
      <w:marRight w:val="0"/>
      <w:marTop w:val="0"/>
      <w:marBottom w:val="0"/>
      <w:divBdr>
        <w:top w:val="none" w:sz="0" w:space="0" w:color="auto"/>
        <w:left w:val="none" w:sz="0" w:space="0" w:color="auto"/>
        <w:bottom w:val="none" w:sz="0" w:space="0" w:color="auto"/>
        <w:right w:val="none" w:sz="0" w:space="0" w:color="auto"/>
      </w:divBdr>
    </w:div>
    <w:div w:id="1388144225">
      <w:bodyDiv w:val="1"/>
      <w:marLeft w:val="0"/>
      <w:marRight w:val="0"/>
      <w:marTop w:val="0"/>
      <w:marBottom w:val="0"/>
      <w:divBdr>
        <w:top w:val="none" w:sz="0" w:space="0" w:color="auto"/>
        <w:left w:val="none" w:sz="0" w:space="0" w:color="auto"/>
        <w:bottom w:val="none" w:sz="0" w:space="0" w:color="auto"/>
        <w:right w:val="none" w:sz="0" w:space="0" w:color="auto"/>
      </w:divBdr>
    </w:div>
    <w:div w:id="1389113339">
      <w:bodyDiv w:val="1"/>
      <w:marLeft w:val="0"/>
      <w:marRight w:val="0"/>
      <w:marTop w:val="0"/>
      <w:marBottom w:val="0"/>
      <w:divBdr>
        <w:top w:val="none" w:sz="0" w:space="0" w:color="auto"/>
        <w:left w:val="none" w:sz="0" w:space="0" w:color="auto"/>
        <w:bottom w:val="none" w:sz="0" w:space="0" w:color="auto"/>
        <w:right w:val="none" w:sz="0" w:space="0" w:color="auto"/>
      </w:divBdr>
    </w:div>
    <w:div w:id="1390958578">
      <w:bodyDiv w:val="1"/>
      <w:marLeft w:val="0"/>
      <w:marRight w:val="0"/>
      <w:marTop w:val="0"/>
      <w:marBottom w:val="0"/>
      <w:divBdr>
        <w:top w:val="none" w:sz="0" w:space="0" w:color="auto"/>
        <w:left w:val="none" w:sz="0" w:space="0" w:color="auto"/>
        <w:bottom w:val="none" w:sz="0" w:space="0" w:color="auto"/>
        <w:right w:val="none" w:sz="0" w:space="0" w:color="auto"/>
      </w:divBdr>
    </w:div>
    <w:div w:id="1391273162">
      <w:bodyDiv w:val="1"/>
      <w:marLeft w:val="0"/>
      <w:marRight w:val="0"/>
      <w:marTop w:val="0"/>
      <w:marBottom w:val="0"/>
      <w:divBdr>
        <w:top w:val="none" w:sz="0" w:space="0" w:color="auto"/>
        <w:left w:val="none" w:sz="0" w:space="0" w:color="auto"/>
        <w:bottom w:val="none" w:sz="0" w:space="0" w:color="auto"/>
        <w:right w:val="none" w:sz="0" w:space="0" w:color="auto"/>
      </w:divBdr>
    </w:div>
    <w:div w:id="1391615733">
      <w:bodyDiv w:val="1"/>
      <w:marLeft w:val="0"/>
      <w:marRight w:val="0"/>
      <w:marTop w:val="0"/>
      <w:marBottom w:val="0"/>
      <w:divBdr>
        <w:top w:val="none" w:sz="0" w:space="0" w:color="auto"/>
        <w:left w:val="none" w:sz="0" w:space="0" w:color="auto"/>
        <w:bottom w:val="none" w:sz="0" w:space="0" w:color="auto"/>
        <w:right w:val="none" w:sz="0" w:space="0" w:color="auto"/>
      </w:divBdr>
    </w:div>
    <w:div w:id="1391731676">
      <w:bodyDiv w:val="1"/>
      <w:marLeft w:val="0"/>
      <w:marRight w:val="0"/>
      <w:marTop w:val="0"/>
      <w:marBottom w:val="0"/>
      <w:divBdr>
        <w:top w:val="none" w:sz="0" w:space="0" w:color="auto"/>
        <w:left w:val="none" w:sz="0" w:space="0" w:color="auto"/>
        <w:bottom w:val="none" w:sz="0" w:space="0" w:color="auto"/>
        <w:right w:val="none" w:sz="0" w:space="0" w:color="auto"/>
      </w:divBdr>
    </w:div>
    <w:div w:id="1393891588">
      <w:bodyDiv w:val="1"/>
      <w:marLeft w:val="0"/>
      <w:marRight w:val="0"/>
      <w:marTop w:val="0"/>
      <w:marBottom w:val="0"/>
      <w:divBdr>
        <w:top w:val="none" w:sz="0" w:space="0" w:color="auto"/>
        <w:left w:val="none" w:sz="0" w:space="0" w:color="auto"/>
        <w:bottom w:val="none" w:sz="0" w:space="0" w:color="auto"/>
        <w:right w:val="none" w:sz="0" w:space="0" w:color="auto"/>
      </w:divBdr>
    </w:div>
    <w:div w:id="1394893350">
      <w:bodyDiv w:val="1"/>
      <w:marLeft w:val="0"/>
      <w:marRight w:val="0"/>
      <w:marTop w:val="0"/>
      <w:marBottom w:val="0"/>
      <w:divBdr>
        <w:top w:val="none" w:sz="0" w:space="0" w:color="auto"/>
        <w:left w:val="none" w:sz="0" w:space="0" w:color="auto"/>
        <w:bottom w:val="none" w:sz="0" w:space="0" w:color="auto"/>
        <w:right w:val="none" w:sz="0" w:space="0" w:color="auto"/>
      </w:divBdr>
    </w:div>
    <w:div w:id="1395161309">
      <w:bodyDiv w:val="1"/>
      <w:marLeft w:val="0"/>
      <w:marRight w:val="0"/>
      <w:marTop w:val="0"/>
      <w:marBottom w:val="0"/>
      <w:divBdr>
        <w:top w:val="none" w:sz="0" w:space="0" w:color="auto"/>
        <w:left w:val="none" w:sz="0" w:space="0" w:color="auto"/>
        <w:bottom w:val="none" w:sz="0" w:space="0" w:color="auto"/>
        <w:right w:val="none" w:sz="0" w:space="0" w:color="auto"/>
      </w:divBdr>
    </w:div>
    <w:div w:id="1397168669">
      <w:bodyDiv w:val="1"/>
      <w:marLeft w:val="0"/>
      <w:marRight w:val="0"/>
      <w:marTop w:val="0"/>
      <w:marBottom w:val="0"/>
      <w:divBdr>
        <w:top w:val="none" w:sz="0" w:space="0" w:color="auto"/>
        <w:left w:val="none" w:sz="0" w:space="0" w:color="auto"/>
        <w:bottom w:val="none" w:sz="0" w:space="0" w:color="auto"/>
        <w:right w:val="none" w:sz="0" w:space="0" w:color="auto"/>
      </w:divBdr>
    </w:div>
    <w:div w:id="1398287115">
      <w:bodyDiv w:val="1"/>
      <w:marLeft w:val="0"/>
      <w:marRight w:val="0"/>
      <w:marTop w:val="0"/>
      <w:marBottom w:val="0"/>
      <w:divBdr>
        <w:top w:val="none" w:sz="0" w:space="0" w:color="auto"/>
        <w:left w:val="none" w:sz="0" w:space="0" w:color="auto"/>
        <w:bottom w:val="none" w:sz="0" w:space="0" w:color="auto"/>
        <w:right w:val="none" w:sz="0" w:space="0" w:color="auto"/>
      </w:divBdr>
    </w:div>
    <w:div w:id="1398360189">
      <w:bodyDiv w:val="1"/>
      <w:marLeft w:val="0"/>
      <w:marRight w:val="0"/>
      <w:marTop w:val="0"/>
      <w:marBottom w:val="0"/>
      <w:divBdr>
        <w:top w:val="none" w:sz="0" w:space="0" w:color="auto"/>
        <w:left w:val="none" w:sz="0" w:space="0" w:color="auto"/>
        <w:bottom w:val="none" w:sz="0" w:space="0" w:color="auto"/>
        <w:right w:val="none" w:sz="0" w:space="0" w:color="auto"/>
      </w:divBdr>
    </w:div>
    <w:div w:id="1398479844">
      <w:bodyDiv w:val="1"/>
      <w:marLeft w:val="0"/>
      <w:marRight w:val="0"/>
      <w:marTop w:val="0"/>
      <w:marBottom w:val="0"/>
      <w:divBdr>
        <w:top w:val="none" w:sz="0" w:space="0" w:color="auto"/>
        <w:left w:val="none" w:sz="0" w:space="0" w:color="auto"/>
        <w:bottom w:val="none" w:sz="0" w:space="0" w:color="auto"/>
        <w:right w:val="none" w:sz="0" w:space="0" w:color="auto"/>
      </w:divBdr>
    </w:div>
    <w:div w:id="1402557188">
      <w:bodyDiv w:val="1"/>
      <w:marLeft w:val="0"/>
      <w:marRight w:val="0"/>
      <w:marTop w:val="0"/>
      <w:marBottom w:val="0"/>
      <w:divBdr>
        <w:top w:val="none" w:sz="0" w:space="0" w:color="auto"/>
        <w:left w:val="none" w:sz="0" w:space="0" w:color="auto"/>
        <w:bottom w:val="none" w:sz="0" w:space="0" w:color="auto"/>
        <w:right w:val="none" w:sz="0" w:space="0" w:color="auto"/>
      </w:divBdr>
    </w:div>
    <w:div w:id="1402749700">
      <w:bodyDiv w:val="1"/>
      <w:marLeft w:val="0"/>
      <w:marRight w:val="0"/>
      <w:marTop w:val="0"/>
      <w:marBottom w:val="0"/>
      <w:divBdr>
        <w:top w:val="none" w:sz="0" w:space="0" w:color="auto"/>
        <w:left w:val="none" w:sz="0" w:space="0" w:color="auto"/>
        <w:bottom w:val="none" w:sz="0" w:space="0" w:color="auto"/>
        <w:right w:val="none" w:sz="0" w:space="0" w:color="auto"/>
      </w:divBdr>
    </w:div>
    <w:div w:id="1404141064">
      <w:bodyDiv w:val="1"/>
      <w:marLeft w:val="0"/>
      <w:marRight w:val="0"/>
      <w:marTop w:val="0"/>
      <w:marBottom w:val="0"/>
      <w:divBdr>
        <w:top w:val="none" w:sz="0" w:space="0" w:color="auto"/>
        <w:left w:val="none" w:sz="0" w:space="0" w:color="auto"/>
        <w:bottom w:val="none" w:sz="0" w:space="0" w:color="auto"/>
        <w:right w:val="none" w:sz="0" w:space="0" w:color="auto"/>
      </w:divBdr>
    </w:div>
    <w:div w:id="1407872822">
      <w:bodyDiv w:val="1"/>
      <w:marLeft w:val="0"/>
      <w:marRight w:val="0"/>
      <w:marTop w:val="0"/>
      <w:marBottom w:val="0"/>
      <w:divBdr>
        <w:top w:val="none" w:sz="0" w:space="0" w:color="auto"/>
        <w:left w:val="none" w:sz="0" w:space="0" w:color="auto"/>
        <w:bottom w:val="none" w:sz="0" w:space="0" w:color="auto"/>
        <w:right w:val="none" w:sz="0" w:space="0" w:color="auto"/>
      </w:divBdr>
    </w:div>
    <w:div w:id="1409422809">
      <w:bodyDiv w:val="1"/>
      <w:marLeft w:val="0"/>
      <w:marRight w:val="0"/>
      <w:marTop w:val="0"/>
      <w:marBottom w:val="0"/>
      <w:divBdr>
        <w:top w:val="none" w:sz="0" w:space="0" w:color="auto"/>
        <w:left w:val="none" w:sz="0" w:space="0" w:color="auto"/>
        <w:bottom w:val="none" w:sz="0" w:space="0" w:color="auto"/>
        <w:right w:val="none" w:sz="0" w:space="0" w:color="auto"/>
      </w:divBdr>
    </w:div>
    <w:div w:id="1409696171">
      <w:bodyDiv w:val="1"/>
      <w:marLeft w:val="0"/>
      <w:marRight w:val="0"/>
      <w:marTop w:val="0"/>
      <w:marBottom w:val="0"/>
      <w:divBdr>
        <w:top w:val="none" w:sz="0" w:space="0" w:color="auto"/>
        <w:left w:val="none" w:sz="0" w:space="0" w:color="auto"/>
        <w:bottom w:val="none" w:sz="0" w:space="0" w:color="auto"/>
        <w:right w:val="none" w:sz="0" w:space="0" w:color="auto"/>
      </w:divBdr>
    </w:div>
    <w:div w:id="1410687066">
      <w:bodyDiv w:val="1"/>
      <w:marLeft w:val="0"/>
      <w:marRight w:val="0"/>
      <w:marTop w:val="0"/>
      <w:marBottom w:val="0"/>
      <w:divBdr>
        <w:top w:val="none" w:sz="0" w:space="0" w:color="auto"/>
        <w:left w:val="none" w:sz="0" w:space="0" w:color="auto"/>
        <w:bottom w:val="none" w:sz="0" w:space="0" w:color="auto"/>
        <w:right w:val="none" w:sz="0" w:space="0" w:color="auto"/>
      </w:divBdr>
    </w:div>
    <w:div w:id="1412894692">
      <w:bodyDiv w:val="1"/>
      <w:marLeft w:val="0"/>
      <w:marRight w:val="0"/>
      <w:marTop w:val="0"/>
      <w:marBottom w:val="0"/>
      <w:divBdr>
        <w:top w:val="none" w:sz="0" w:space="0" w:color="auto"/>
        <w:left w:val="none" w:sz="0" w:space="0" w:color="auto"/>
        <w:bottom w:val="none" w:sz="0" w:space="0" w:color="auto"/>
        <w:right w:val="none" w:sz="0" w:space="0" w:color="auto"/>
      </w:divBdr>
    </w:div>
    <w:div w:id="1413744979">
      <w:bodyDiv w:val="1"/>
      <w:marLeft w:val="0"/>
      <w:marRight w:val="0"/>
      <w:marTop w:val="0"/>
      <w:marBottom w:val="0"/>
      <w:divBdr>
        <w:top w:val="none" w:sz="0" w:space="0" w:color="auto"/>
        <w:left w:val="none" w:sz="0" w:space="0" w:color="auto"/>
        <w:bottom w:val="none" w:sz="0" w:space="0" w:color="auto"/>
        <w:right w:val="none" w:sz="0" w:space="0" w:color="auto"/>
      </w:divBdr>
    </w:div>
    <w:div w:id="1418095264">
      <w:bodyDiv w:val="1"/>
      <w:marLeft w:val="0"/>
      <w:marRight w:val="0"/>
      <w:marTop w:val="0"/>
      <w:marBottom w:val="0"/>
      <w:divBdr>
        <w:top w:val="none" w:sz="0" w:space="0" w:color="auto"/>
        <w:left w:val="none" w:sz="0" w:space="0" w:color="auto"/>
        <w:bottom w:val="none" w:sz="0" w:space="0" w:color="auto"/>
        <w:right w:val="none" w:sz="0" w:space="0" w:color="auto"/>
      </w:divBdr>
    </w:div>
    <w:div w:id="1418744314">
      <w:bodyDiv w:val="1"/>
      <w:marLeft w:val="0"/>
      <w:marRight w:val="0"/>
      <w:marTop w:val="0"/>
      <w:marBottom w:val="0"/>
      <w:divBdr>
        <w:top w:val="none" w:sz="0" w:space="0" w:color="auto"/>
        <w:left w:val="none" w:sz="0" w:space="0" w:color="auto"/>
        <w:bottom w:val="none" w:sz="0" w:space="0" w:color="auto"/>
        <w:right w:val="none" w:sz="0" w:space="0" w:color="auto"/>
      </w:divBdr>
    </w:div>
    <w:div w:id="1419868276">
      <w:bodyDiv w:val="1"/>
      <w:marLeft w:val="0"/>
      <w:marRight w:val="0"/>
      <w:marTop w:val="0"/>
      <w:marBottom w:val="0"/>
      <w:divBdr>
        <w:top w:val="none" w:sz="0" w:space="0" w:color="auto"/>
        <w:left w:val="none" w:sz="0" w:space="0" w:color="auto"/>
        <w:bottom w:val="none" w:sz="0" w:space="0" w:color="auto"/>
        <w:right w:val="none" w:sz="0" w:space="0" w:color="auto"/>
      </w:divBdr>
    </w:div>
    <w:div w:id="1420248861">
      <w:bodyDiv w:val="1"/>
      <w:marLeft w:val="0"/>
      <w:marRight w:val="0"/>
      <w:marTop w:val="0"/>
      <w:marBottom w:val="0"/>
      <w:divBdr>
        <w:top w:val="none" w:sz="0" w:space="0" w:color="auto"/>
        <w:left w:val="none" w:sz="0" w:space="0" w:color="auto"/>
        <w:bottom w:val="none" w:sz="0" w:space="0" w:color="auto"/>
        <w:right w:val="none" w:sz="0" w:space="0" w:color="auto"/>
      </w:divBdr>
    </w:div>
    <w:div w:id="1422872100">
      <w:bodyDiv w:val="1"/>
      <w:marLeft w:val="0"/>
      <w:marRight w:val="0"/>
      <w:marTop w:val="0"/>
      <w:marBottom w:val="0"/>
      <w:divBdr>
        <w:top w:val="none" w:sz="0" w:space="0" w:color="auto"/>
        <w:left w:val="none" w:sz="0" w:space="0" w:color="auto"/>
        <w:bottom w:val="none" w:sz="0" w:space="0" w:color="auto"/>
        <w:right w:val="none" w:sz="0" w:space="0" w:color="auto"/>
      </w:divBdr>
    </w:div>
    <w:div w:id="1424063596">
      <w:bodyDiv w:val="1"/>
      <w:marLeft w:val="0"/>
      <w:marRight w:val="0"/>
      <w:marTop w:val="0"/>
      <w:marBottom w:val="0"/>
      <w:divBdr>
        <w:top w:val="none" w:sz="0" w:space="0" w:color="auto"/>
        <w:left w:val="none" w:sz="0" w:space="0" w:color="auto"/>
        <w:bottom w:val="none" w:sz="0" w:space="0" w:color="auto"/>
        <w:right w:val="none" w:sz="0" w:space="0" w:color="auto"/>
      </w:divBdr>
    </w:div>
    <w:div w:id="1426728254">
      <w:bodyDiv w:val="1"/>
      <w:marLeft w:val="0"/>
      <w:marRight w:val="0"/>
      <w:marTop w:val="0"/>
      <w:marBottom w:val="0"/>
      <w:divBdr>
        <w:top w:val="none" w:sz="0" w:space="0" w:color="auto"/>
        <w:left w:val="none" w:sz="0" w:space="0" w:color="auto"/>
        <w:bottom w:val="none" w:sz="0" w:space="0" w:color="auto"/>
        <w:right w:val="none" w:sz="0" w:space="0" w:color="auto"/>
      </w:divBdr>
    </w:div>
    <w:div w:id="1427191055">
      <w:bodyDiv w:val="1"/>
      <w:marLeft w:val="0"/>
      <w:marRight w:val="0"/>
      <w:marTop w:val="0"/>
      <w:marBottom w:val="0"/>
      <w:divBdr>
        <w:top w:val="none" w:sz="0" w:space="0" w:color="auto"/>
        <w:left w:val="none" w:sz="0" w:space="0" w:color="auto"/>
        <w:bottom w:val="none" w:sz="0" w:space="0" w:color="auto"/>
        <w:right w:val="none" w:sz="0" w:space="0" w:color="auto"/>
      </w:divBdr>
    </w:div>
    <w:div w:id="1427577611">
      <w:bodyDiv w:val="1"/>
      <w:marLeft w:val="0"/>
      <w:marRight w:val="0"/>
      <w:marTop w:val="0"/>
      <w:marBottom w:val="0"/>
      <w:divBdr>
        <w:top w:val="none" w:sz="0" w:space="0" w:color="auto"/>
        <w:left w:val="none" w:sz="0" w:space="0" w:color="auto"/>
        <w:bottom w:val="none" w:sz="0" w:space="0" w:color="auto"/>
        <w:right w:val="none" w:sz="0" w:space="0" w:color="auto"/>
      </w:divBdr>
    </w:div>
    <w:div w:id="1428160786">
      <w:bodyDiv w:val="1"/>
      <w:marLeft w:val="0"/>
      <w:marRight w:val="0"/>
      <w:marTop w:val="0"/>
      <w:marBottom w:val="0"/>
      <w:divBdr>
        <w:top w:val="none" w:sz="0" w:space="0" w:color="auto"/>
        <w:left w:val="none" w:sz="0" w:space="0" w:color="auto"/>
        <w:bottom w:val="none" w:sz="0" w:space="0" w:color="auto"/>
        <w:right w:val="none" w:sz="0" w:space="0" w:color="auto"/>
      </w:divBdr>
    </w:div>
    <w:div w:id="1429034913">
      <w:bodyDiv w:val="1"/>
      <w:marLeft w:val="0"/>
      <w:marRight w:val="0"/>
      <w:marTop w:val="0"/>
      <w:marBottom w:val="0"/>
      <w:divBdr>
        <w:top w:val="none" w:sz="0" w:space="0" w:color="auto"/>
        <w:left w:val="none" w:sz="0" w:space="0" w:color="auto"/>
        <w:bottom w:val="none" w:sz="0" w:space="0" w:color="auto"/>
        <w:right w:val="none" w:sz="0" w:space="0" w:color="auto"/>
      </w:divBdr>
    </w:div>
    <w:div w:id="1431272288">
      <w:bodyDiv w:val="1"/>
      <w:marLeft w:val="0"/>
      <w:marRight w:val="0"/>
      <w:marTop w:val="0"/>
      <w:marBottom w:val="0"/>
      <w:divBdr>
        <w:top w:val="none" w:sz="0" w:space="0" w:color="auto"/>
        <w:left w:val="none" w:sz="0" w:space="0" w:color="auto"/>
        <w:bottom w:val="none" w:sz="0" w:space="0" w:color="auto"/>
        <w:right w:val="none" w:sz="0" w:space="0" w:color="auto"/>
      </w:divBdr>
    </w:div>
    <w:div w:id="1431319426">
      <w:bodyDiv w:val="1"/>
      <w:marLeft w:val="0"/>
      <w:marRight w:val="0"/>
      <w:marTop w:val="0"/>
      <w:marBottom w:val="0"/>
      <w:divBdr>
        <w:top w:val="none" w:sz="0" w:space="0" w:color="auto"/>
        <w:left w:val="none" w:sz="0" w:space="0" w:color="auto"/>
        <w:bottom w:val="none" w:sz="0" w:space="0" w:color="auto"/>
        <w:right w:val="none" w:sz="0" w:space="0" w:color="auto"/>
      </w:divBdr>
    </w:div>
    <w:div w:id="1432554848">
      <w:bodyDiv w:val="1"/>
      <w:marLeft w:val="0"/>
      <w:marRight w:val="0"/>
      <w:marTop w:val="0"/>
      <w:marBottom w:val="0"/>
      <w:divBdr>
        <w:top w:val="none" w:sz="0" w:space="0" w:color="auto"/>
        <w:left w:val="none" w:sz="0" w:space="0" w:color="auto"/>
        <w:bottom w:val="none" w:sz="0" w:space="0" w:color="auto"/>
        <w:right w:val="none" w:sz="0" w:space="0" w:color="auto"/>
      </w:divBdr>
    </w:div>
    <w:div w:id="1432706091">
      <w:bodyDiv w:val="1"/>
      <w:marLeft w:val="0"/>
      <w:marRight w:val="0"/>
      <w:marTop w:val="0"/>
      <w:marBottom w:val="0"/>
      <w:divBdr>
        <w:top w:val="none" w:sz="0" w:space="0" w:color="auto"/>
        <w:left w:val="none" w:sz="0" w:space="0" w:color="auto"/>
        <w:bottom w:val="none" w:sz="0" w:space="0" w:color="auto"/>
        <w:right w:val="none" w:sz="0" w:space="0" w:color="auto"/>
      </w:divBdr>
    </w:div>
    <w:div w:id="1434083427">
      <w:bodyDiv w:val="1"/>
      <w:marLeft w:val="0"/>
      <w:marRight w:val="0"/>
      <w:marTop w:val="0"/>
      <w:marBottom w:val="0"/>
      <w:divBdr>
        <w:top w:val="none" w:sz="0" w:space="0" w:color="auto"/>
        <w:left w:val="none" w:sz="0" w:space="0" w:color="auto"/>
        <w:bottom w:val="none" w:sz="0" w:space="0" w:color="auto"/>
        <w:right w:val="none" w:sz="0" w:space="0" w:color="auto"/>
      </w:divBdr>
    </w:div>
    <w:div w:id="1434132621">
      <w:bodyDiv w:val="1"/>
      <w:marLeft w:val="0"/>
      <w:marRight w:val="0"/>
      <w:marTop w:val="0"/>
      <w:marBottom w:val="0"/>
      <w:divBdr>
        <w:top w:val="none" w:sz="0" w:space="0" w:color="auto"/>
        <w:left w:val="none" w:sz="0" w:space="0" w:color="auto"/>
        <w:bottom w:val="none" w:sz="0" w:space="0" w:color="auto"/>
        <w:right w:val="none" w:sz="0" w:space="0" w:color="auto"/>
      </w:divBdr>
    </w:div>
    <w:div w:id="1436438556">
      <w:bodyDiv w:val="1"/>
      <w:marLeft w:val="0"/>
      <w:marRight w:val="0"/>
      <w:marTop w:val="0"/>
      <w:marBottom w:val="0"/>
      <w:divBdr>
        <w:top w:val="none" w:sz="0" w:space="0" w:color="auto"/>
        <w:left w:val="none" w:sz="0" w:space="0" w:color="auto"/>
        <w:bottom w:val="none" w:sz="0" w:space="0" w:color="auto"/>
        <w:right w:val="none" w:sz="0" w:space="0" w:color="auto"/>
      </w:divBdr>
    </w:div>
    <w:div w:id="1437864206">
      <w:bodyDiv w:val="1"/>
      <w:marLeft w:val="0"/>
      <w:marRight w:val="0"/>
      <w:marTop w:val="0"/>
      <w:marBottom w:val="0"/>
      <w:divBdr>
        <w:top w:val="none" w:sz="0" w:space="0" w:color="auto"/>
        <w:left w:val="none" w:sz="0" w:space="0" w:color="auto"/>
        <w:bottom w:val="none" w:sz="0" w:space="0" w:color="auto"/>
        <w:right w:val="none" w:sz="0" w:space="0" w:color="auto"/>
      </w:divBdr>
    </w:div>
    <w:div w:id="1440685692">
      <w:bodyDiv w:val="1"/>
      <w:marLeft w:val="0"/>
      <w:marRight w:val="0"/>
      <w:marTop w:val="0"/>
      <w:marBottom w:val="0"/>
      <w:divBdr>
        <w:top w:val="none" w:sz="0" w:space="0" w:color="auto"/>
        <w:left w:val="none" w:sz="0" w:space="0" w:color="auto"/>
        <w:bottom w:val="none" w:sz="0" w:space="0" w:color="auto"/>
        <w:right w:val="none" w:sz="0" w:space="0" w:color="auto"/>
      </w:divBdr>
    </w:div>
    <w:div w:id="1443114068">
      <w:bodyDiv w:val="1"/>
      <w:marLeft w:val="0"/>
      <w:marRight w:val="0"/>
      <w:marTop w:val="0"/>
      <w:marBottom w:val="0"/>
      <w:divBdr>
        <w:top w:val="none" w:sz="0" w:space="0" w:color="auto"/>
        <w:left w:val="none" w:sz="0" w:space="0" w:color="auto"/>
        <w:bottom w:val="none" w:sz="0" w:space="0" w:color="auto"/>
        <w:right w:val="none" w:sz="0" w:space="0" w:color="auto"/>
      </w:divBdr>
    </w:div>
    <w:div w:id="1443260787">
      <w:bodyDiv w:val="1"/>
      <w:marLeft w:val="0"/>
      <w:marRight w:val="0"/>
      <w:marTop w:val="0"/>
      <w:marBottom w:val="0"/>
      <w:divBdr>
        <w:top w:val="none" w:sz="0" w:space="0" w:color="auto"/>
        <w:left w:val="none" w:sz="0" w:space="0" w:color="auto"/>
        <w:bottom w:val="none" w:sz="0" w:space="0" w:color="auto"/>
        <w:right w:val="none" w:sz="0" w:space="0" w:color="auto"/>
      </w:divBdr>
    </w:div>
    <w:div w:id="1444569560">
      <w:bodyDiv w:val="1"/>
      <w:marLeft w:val="0"/>
      <w:marRight w:val="0"/>
      <w:marTop w:val="0"/>
      <w:marBottom w:val="0"/>
      <w:divBdr>
        <w:top w:val="none" w:sz="0" w:space="0" w:color="auto"/>
        <w:left w:val="none" w:sz="0" w:space="0" w:color="auto"/>
        <w:bottom w:val="none" w:sz="0" w:space="0" w:color="auto"/>
        <w:right w:val="none" w:sz="0" w:space="0" w:color="auto"/>
      </w:divBdr>
    </w:div>
    <w:div w:id="1445420699">
      <w:bodyDiv w:val="1"/>
      <w:marLeft w:val="0"/>
      <w:marRight w:val="0"/>
      <w:marTop w:val="0"/>
      <w:marBottom w:val="0"/>
      <w:divBdr>
        <w:top w:val="none" w:sz="0" w:space="0" w:color="auto"/>
        <w:left w:val="none" w:sz="0" w:space="0" w:color="auto"/>
        <w:bottom w:val="none" w:sz="0" w:space="0" w:color="auto"/>
        <w:right w:val="none" w:sz="0" w:space="0" w:color="auto"/>
      </w:divBdr>
    </w:div>
    <w:div w:id="1445927745">
      <w:bodyDiv w:val="1"/>
      <w:marLeft w:val="0"/>
      <w:marRight w:val="0"/>
      <w:marTop w:val="0"/>
      <w:marBottom w:val="0"/>
      <w:divBdr>
        <w:top w:val="none" w:sz="0" w:space="0" w:color="auto"/>
        <w:left w:val="none" w:sz="0" w:space="0" w:color="auto"/>
        <w:bottom w:val="none" w:sz="0" w:space="0" w:color="auto"/>
        <w:right w:val="none" w:sz="0" w:space="0" w:color="auto"/>
      </w:divBdr>
    </w:div>
    <w:div w:id="1446969527">
      <w:bodyDiv w:val="1"/>
      <w:marLeft w:val="0"/>
      <w:marRight w:val="0"/>
      <w:marTop w:val="0"/>
      <w:marBottom w:val="0"/>
      <w:divBdr>
        <w:top w:val="none" w:sz="0" w:space="0" w:color="auto"/>
        <w:left w:val="none" w:sz="0" w:space="0" w:color="auto"/>
        <w:bottom w:val="none" w:sz="0" w:space="0" w:color="auto"/>
        <w:right w:val="none" w:sz="0" w:space="0" w:color="auto"/>
      </w:divBdr>
    </w:div>
    <w:div w:id="1447581357">
      <w:bodyDiv w:val="1"/>
      <w:marLeft w:val="0"/>
      <w:marRight w:val="0"/>
      <w:marTop w:val="0"/>
      <w:marBottom w:val="0"/>
      <w:divBdr>
        <w:top w:val="none" w:sz="0" w:space="0" w:color="auto"/>
        <w:left w:val="none" w:sz="0" w:space="0" w:color="auto"/>
        <w:bottom w:val="none" w:sz="0" w:space="0" w:color="auto"/>
        <w:right w:val="none" w:sz="0" w:space="0" w:color="auto"/>
      </w:divBdr>
    </w:div>
    <w:div w:id="1448550350">
      <w:bodyDiv w:val="1"/>
      <w:marLeft w:val="0"/>
      <w:marRight w:val="0"/>
      <w:marTop w:val="0"/>
      <w:marBottom w:val="0"/>
      <w:divBdr>
        <w:top w:val="none" w:sz="0" w:space="0" w:color="auto"/>
        <w:left w:val="none" w:sz="0" w:space="0" w:color="auto"/>
        <w:bottom w:val="none" w:sz="0" w:space="0" w:color="auto"/>
        <w:right w:val="none" w:sz="0" w:space="0" w:color="auto"/>
      </w:divBdr>
    </w:div>
    <w:div w:id="1451172040">
      <w:bodyDiv w:val="1"/>
      <w:marLeft w:val="0"/>
      <w:marRight w:val="0"/>
      <w:marTop w:val="0"/>
      <w:marBottom w:val="0"/>
      <w:divBdr>
        <w:top w:val="none" w:sz="0" w:space="0" w:color="auto"/>
        <w:left w:val="none" w:sz="0" w:space="0" w:color="auto"/>
        <w:bottom w:val="none" w:sz="0" w:space="0" w:color="auto"/>
        <w:right w:val="none" w:sz="0" w:space="0" w:color="auto"/>
      </w:divBdr>
    </w:div>
    <w:div w:id="1451585292">
      <w:bodyDiv w:val="1"/>
      <w:marLeft w:val="0"/>
      <w:marRight w:val="0"/>
      <w:marTop w:val="0"/>
      <w:marBottom w:val="0"/>
      <w:divBdr>
        <w:top w:val="none" w:sz="0" w:space="0" w:color="auto"/>
        <w:left w:val="none" w:sz="0" w:space="0" w:color="auto"/>
        <w:bottom w:val="none" w:sz="0" w:space="0" w:color="auto"/>
        <w:right w:val="none" w:sz="0" w:space="0" w:color="auto"/>
      </w:divBdr>
    </w:div>
    <w:div w:id="1456635424">
      <w:bodyDiv w:val="1"/>
      <w:marLeft w:val="0"/>
      <w:marRight w:val="0"/>
      <w:marTop w:val="0"/>
      <w:marBottom w:val="0"/>
      <w:divBdr>
        <w:top w:val="none" w:sz="0" w:space="0" w:color="auto"/>
        <w:left w:val="none" w:sz="0" w:space="0" w:color="auto"/>
        <w:bottom w:val="none" w:sz="0" w:space="0" w:color="auto"/>
        <w:right w:val="none" w:sz="0" w:space="0" w:color="auto"/>
      </w:divBdr>
    </w:div>
    <w:div w:id="1457941716">
      <w:bodyDiv w:val="1"/>
      <w:marLeft w:val="0"/>
      <w:marRight w:val="0"/>
      <w:marTop w:val="0"/>
      <w:marBottom w:val="0"/>
      <w:divBdr>
        <w:top w:val="none" w:sz="0" w:space="0" w:color="auto"/>
        <w:left w:val="none" w:sz="0" w:space="0" w:color="auto"/>
        <w:bottom w:val="none" w:sz="0" w:space="0" w:color="auto"/>
        <w:right w:val="none" w:sz="0" w:space="0" w:color="auto"/>
      </w:divBdr>
    </w:div>
    <w:div w:id="1458376296">
      <w:bodyDiv w:val="1"/>
      <w:marLeft w:val="0"/>
      <w:marRight w:val="0"/>
      <w:marTop w:val="0"/>
      <w:marBottom w:val="0"/>
      <w:divBdr>
        <w:top w:val="none" w:sz="0" w:space="0" w:color="auto"/>
        <w:left w:val="none" w:sz="0" w:space="0" w:color="auto"/>
        <w:bottom w:val="none" w:sz="0" w:space="0" w:color="auto"/>
        <w:right w:val="none" w:sz="0" w:space="0" w:color="auto"/>
      </w:divBdr>
    </w:div>
    <w:div w:id="1460108681">
      <w:bodyDiv w:val="1"/>
      <w:marLeft w:val="0"/>
      <w:marRight w:val="0"/>
      <w:marTop w:val="0"/>
      <w:marBottom w:val="0"/>
      <w:divBdr>
        <w:top w:val="none" w:sz="0" w:space="0" w:color="auto"/>
        <w:left w:val="none" w:sz="0" w:space="0" w:color="auto"/>
        <w:bottom w:val="none" w:sz="0" w:space="0" w:color="auto"/>
        <w:right w:val="none" w:sz="0" w:space="0" w:color="auto"/>
      </w:divBdr>
    </w:div>
    <w:div w:id="1460224240">
      <w:bodyDiv w:val="1"/>
      <w:marLeft w:val="0"/>
      <w:marRight w:val="0"/>
      <w:marTop w:val="0"/>
      <w:marBottom w:val="0"/>
      <w:divBdr>
        <w:top w:val="none" w:sz="0" w:space="0" w:color="auto"/>
        <w:left w:val="none" w:sz="0" w:space="0" w:color="auto"/>
        <w:bottom w:val="none" w:sz="0" w:space="0" w:color="auto"/>
        <w:right w:val="none" w:sz="0" w:space="0" w:color="auto"/>
      </w:divBdr>
    </w:div>
    <w:div w:id="1460688755">
      <w:bodyDiv w:val="1"/>
      <w:marLeft w:val="0"/>
      <w:marRight w:val="0"/>
      <w:marTop w:val="0"/>
      <w:marBottom w:val="0"/>
      <w:divBdr>
        <w:top w:val="none" w:sz="0" w:space="0" w:color="auto"/>
        <w:left w:val="none" w:sz="0" w:space="0" w:color="auto"/>
        <w:bottom w:val="none" w:sz="0" w:space="0" w:color="auto"/>
        <w:right w:val="none" w:sz="0" w:space="0" w:color="auto"/>
      </w:divBdr>
    </w:div>
    <w:div w:id="1461417719">
      <w:bodyDiv w:val="1"/>
      <w:marLeft w:val="0"/>
      <w:marRight w:val="0"/>
      <w:marTop w:val="0"/>
      <w:marBottom w:val="0"/>
      <w:divBdr>
        <w:top w:val="none" w:sz="0" w:space="0" w:color="auto"/>
        <w:left w:val="none" w:sz="0" w:space="0" w:color="auto"/>
        <w:bottom w:val="none" w:sz="0" w:space="0" w:color="auto"/>
        <w:right w:val="none" w:sz="0" w:space="0" w:color="auto"/>
      </w:divBdr>
    </w:div>
    <w:div w:id="1464814383">
      <w:bodyDiv w:val="1"/>
      <w:marLeft w:val="0"/>
      <w:marRight w:val="0"/>
      <w:marTop w:val="0"/>
      <w:marBottom w:val="0"/>
      <w:divBdr>
        <w:top w:val="none" w:sz="0" w:space="0" w:color="auto"/>
        <w:left w:val="none" w:sz="0" w:space="0" w:color="auto"/>
        <w:bottom w:val="none" w:sz="0" w:space="0" w:color="auto"/>
        <w:right w:val="none" w:sz="0" w:space="0" w:color="auto"/>
      </w:divBdr>
    </w:div>
    <w:div w:id="1467356413">
      <w:bodyDiv w:val="1"/>
      <w:marLeft w:val="0"/>
      <w:marRight w:val="0"/>
      <w:marTop w:val="0"/>
      <w:marBottom w:val="0"/>
      <w:divBdr>
        <w:top w:val="none" w:sz="0" w:space="0" w:color="auto"/>
        <w:left w:val="none" w:sz="0" w:space="0" w:color="auto"/>
        <w:bottom w:val="none" w:sz="0" w:space="0" w:color="auto"/>
        <w:right w:val="none" w:sz="0" w:space="0" w:color="auto"/>
      </w:divBdr>
    </w:div>
    <w:div w:id="1467435701">
      <w:bodyDiv w:val="1"/>
      <w:marLeft w:val="0"/>
      <w:marRight w:val="0"/>
      <w:marTop w:val="0"/>
      <w:marBottom w:val="0"/>
      <w:divBdr>
        <w:top w:val="none" w:sz="0" w:space="0" w:color="auto"/>
        <w:left w:val="none" w:sz="0" w:space="0" w:color="auto"/>
        <w:bottom w:val="none" w:sz="0" w:space="0" w:color="auto"/>
        <w:right w:val="none" w:sz="0" w:space="0" w:color="auto"/>
      </w:divBdr>
    </w:div>
    <w:div w:id="1468010294">
      <w:bodyDiv w:val="1"/>
      <w:marLeft w:val="0"/>
      <w:marRight w:val="0"/>
      <w:marTop w:val="0"/>
      <w:marBottom w:val="0"/>
      <w:divBdr>
        <w:top w:val="none" w:sz="0" w:space="0" w:color="auto"/>
        <w:left w:val="none" w:sz="0" w:space="0" w:color="auto"/>
        <w:bottom w:val="none" w:sz="0" w:space="0" w:color="auto"/>
        <w:right w:val="none" w:sz="0" w:space="0" w:color="auto"/>
      </w:divBdr>
    </w:div>
    <w:div w:id="1468544184">
      <w:bodyDiv w:val="1"/>
      <w:marLeft w:val="0"/>
      <w:marRight w:val="0"/>
      <w:marTop w:val="0"/>
      <w:marBottom w:val="0"/>
      <w:divBdr>
        <w:top w:val="none" w:sz="0" w:space="0" w:color="auto"/>
        <w:left w:val="none" w:sz="0" w:space="0" w:color="auto"/>
        <w:bottom w:val="none" w:sz="0" w:space="0" w:color="auto"/>
        <w:right w:val="none" w:sz="0" w:space="0" w:color="auto"/>
      </w:divBdr>
    </w:div>
    <w:div w:id="1469085548">
      <w:bodyDiv w:val="1"/>
      <w:marLeft w:val="0"/>
      <w:marRight w:val="0"/>
      <w:marTop w:val="0"/>
      <w:marBottom w:val="0"/>
      <w:divBdr>
        <w:top w:val="none" w:sz="0" w:space="0" w:color="auto"/>
        <w:left w:val="none" w:sz="0" w:space="0" w:color="auto"/>
        <w:bottom w:val="none" w:sz="0" w:space="0" w:color="auto"/>
        <w:right w:val="none" w:sz="0" w:space="0" w:color="auto"/>
      </w:divBdr>
    </w:div>
    <w:div w:id="1472475800">
      <w:bodyDiv w:val="1"/>
      <w:marLeft w:val="0"/>
      <w:marRight w:val="0"/>
      <w:marTop w:val="0"/>
      <w:marBottom w:val="0"/>
      <w:divBdr>
        <w:top w:val="none" w:sz="0" w:space="0" w:color="auto"/>
        <w:left w:val="none" w:sz="0" w:space="0" w:color="auto"/>
        <w:bottom w:val="none" w:sz="0" w:space="0" w:color="auto"/>
        <w:right w:val="none" w:sz="0" w:space="0" w:color="auto"/>
      </w:divBdr>
    </w:div>
    <w:div w:id="1473596658">
      <w:bodyDiv w:val="1"/>
      <w:marLeft w:val="0"/>
      <w:marRight w:val="0"/>
      <w:marTop w:val="0"/>
      <w:marBottom w:val="0"/>
      <w:divBdr>
        <w:top w:val="none" w:sz="0" w:space="0" w:color="auto"/>
        <w:left w:val="none" w:sz="0" w:space="0" w:color="auto"/>
        <w:bottom w:val="none" w:sz="0" w:space="0" w:color="auto"/>
        <w:right w:val="none" w:sz="0" w:space="0" w:color="auto"/>
      </w:divBdr>
    </w:div>
    <w:div w:id="1475485508">
      <w:bodyDiv w:val="1"/>
      <w:marLeft w:val="0"/>
      <w:marRight w:val="0"/>
      <w:marTop w:val="0"/>
      <w:marBottom w:val="0"/>
      <w:divBdr>
        <w:top w:val="none" w:sz="0" w:space="0" w:color="auto"/>
        <w:left w:val="none" w:sz="0" w:space="0" w:color="auto"/>
        <w:bottom w:val="none" w:sz="0" w:space="0" w:color="auto"/>
        <w:right w:val="none" w:sz="0" w:space="0" w:color="auto"/>
      </w:divBdr>
    </w:div>
    <w:div w:id="1476068821">
      <w:bodyDiv w:val="1"/>
      <w:marLeft w:val="0"/>
      <w:marRight w:val="0"/>
      <w:marTop w:val="0"/>
      <w:marBottom w:val="0"/>
      <w:divBdr>
        <w:top w:val="none" w:sz="0" w:space="0" w:color="auto"/>
        <w:left w:val="none" w:sz="0" w:space="0" w:color="auto"/>
        <w:bottom w:val="none" w:sz="0" w:space="0" w:color="auto"/>
        <w:right w:val="none" w:sz="0" w:space="0" w:color="auto"/>
      </w:divBdr>
    </w:div>
    <w:div w:id="1479804659">
      <w:bodyDiv w:val="1"/>
      <w:marLeft w:val="0"/>
      <w:marRight w:val="0"/>
      <w:marTop w:val="0"/>
      <w:marBottom w:val="0"/>
      <w:divBdr>
        <w:top w:val="none" w:sz="0" w:space="0" w:color="auto"/>
        <w:left w:val="none" w:sz="0" w:space="0" w:color="auto"/>
        <w:bottom w:val="none" w:sz="0" w:space="0" w:color="auto"/>
        <w:right w:val="none" w:sz="0" w:space="0" w:color="auto"/>
      </w:divBdr>
    </w:div>
    <w:div w:id="1480532741">
      <w:bodyDiv w:val="1"/>
      <w:marLeft w:val="0"/>
      <w:marRight w:val="0"/>
      <w:marTop w:val="0"/>
      <w:marBottom w:val="0"/>
      <w:divBdr>
        <w:top w:val="none" w:sz="0" w:space="0" w:color="auto"/>
        <w:left w:val="none" w:sz="0" w:space="0" w:color="auto"/>
        <w:bottom w:val="none" w:sz="0" w:space="0" w:color="auto"/>
        <w:right w:val="none" w:sz="0" w:space="0" w:color="auto"/>
      </w:divBdr>
    </w:div>
    <w:div w:id="1480540176">
      <w:bodyDiv w:val="1"/>
      <w:marLeft w:val="0"/>
      <w:marRight w:val="0"/>
      <w:marTop w:val="0"/>
      <w:marBottom w:val="0"/>
      <w:divBdr>
        <w:top w:val="none" w:sz="0" w:space="0" w:color="auto"/>
        <w:left w:val="none" w:sz="0" w:space="0" w:color="auto"/>
        <w:bottom w:val="none" w:sz="0" w:space="0" w:color="auto"/>
        <w:right w:val="none" w:sz="0" w:space="0" w:color="auto"/>
      </w:divBdr>
    </w:div>
    <w:div w:id="1481114839">
      <w:bodyDiv w:val="1"/>
      <w:marLeft w:val="0"/>
      <w:marRight w:val="0"/>
      <w:marTop w:val="0"/>
      <w:marBottom w:val="0"/>
      <w:divBdr>
        <w:top w:val="none" w:sz="0" w:space="0" w:color="auto"/>
        <w:left w:val="none" w:sz="0" w:space="0" w:color="auto"/>
        <w:bottom w:val="none" w:sz="0" w:space="0" w:color="auto"/>
        <w:right w:val="none" w:sz="0" w:space="0" w:color="auto"/>
      </w:divBdr>
    </w:div>
    <w:div w:id="1481539249">
      <w:bodyDiv w:val="1"/>
      <w:marLeft w:val="0"/>
      <w:marRight w:val="0"/>
      <w:marTop w:val="0"/>
      <w:marBottom w:val="0"/>
      <w:divBdr>
        <w:top w:val="none" w:sz="0" w:space="0" w:color="auto"/>
        <w:left w:val="none" w:sz="0" w:space="0" w:color="auto"/>
        <w:bottom w:val="none" w:sz="0" w:space="0" w:color="auto"/>
        <w:right w:val="none" w:sz="0" w:space="0" w:color="auto"/>
      </w:divBdr>
    </w:div>
    <w:div w:id="1481918638">
      <w:bodyDiv w:val="1"/>
      <w:marLeft w:val="0"/>
      <w:marRight w:val="0"/>
      <w:marTop w:val="0"/>
      <w:marBottom w:val="0"/>
      <w:divBdr>
        <w:top w:val="none" w:sz="0" w:space="0" w:color="auto"/>
        <w:left w:val="none" w:sz="0" w:space="0" w:color="auto"/>
        <w:bottom w:val="none" w:sz="0" w:space="0" w:color="auto"/>
        <w:right w:val="none" w:sz="0" w:space="0" w:color="auto"/>
      </w:divBdr>
    </w:div>
    <w:div w:id="1482387919">
      <w:bodyDiv w:val="1"/>
      <w:marLeft w:val="0"/>
      <w:marRight w:val="0"/>
      <w:marTop w:val="0"/>
      <w:marBottom w:val="0"/>
      <w:divBdr>
        <w:top w:val="none" w:sz="0" w:space="0" w:color="auto"/>
        <w:left w:val="none" w:sz="0" w:space="0" w:color="auto"/>
        <w:bottom w:val="none" w:sz="0" w:space="0" w:color="auto"/>
        <w:right w:val="none" w:sz="0" w:space="0" w:color="auto"/>
      </w:divBdr>
    </w:div>
    <w:div w:id="1486438688">
      <w:bodyDiv w:val="1"/>
      <w:marLeft w:val="0"/>
      <w:marRight w:val="0"/>
      <w:marTop w:val="0"/>
      <w:marBottom w:val="0"/>
      <w:divBdr>
        <w:top w:val="none" w:sz="0" w:space="0" w:color="auto"/>
        <w:left w:val="none" w:sz="0" w:space="0" w:color="auto"/>
        <w:bottom w:val="none" w:sz="0" w:space="0" w:color="auto"/>
        <w:right w:val="none" w:sz="0" w:space="0" w:color="auto"/>
      </w:divBdr>
    </w:div>
    <w:div w:id="1489714779">
      <w:bodyDiv w:val="1"/>
      <w:marLeft w:val="0"/>
      <w:marRight w:val="0"/>
      <w:marTop w:val="0"/>
      <w:marBottom w:val="0"/>
      <w:divBdr>
        <w:top w:val="none" w:sz="0" w:space="0" w:color="auto"/>
        <w:left w:val="none" w:sz="0" w:space="0" w:color="auto"/>
        <w:bottom w:val="none" w:sz="0" w:space="0" w:color="auto"/>
        <w:right w:val="none" w:sz="0" w:space="0" w:color="auto"/>
      </w:divBdr>
    </w:div>
    <w:div w:id="1489975184">
      <w:bodyDiv w:val="1"/>
      <w:marLeft w:val="0"/>
      <w:marRight w:val="0"/>
      <w:marTop w:val="0"/>
      <w:marBottom w:val="0"/>
      <w:divBdr>
        <w:top w:val="none" w:sz="0" w:space="0" w:color="auto"/>
        <w:left w:val="none" w:sz="0" w:space="0" w:color="auto"/>
        <w:bottom w:val="none" w:sz="0" w:space="0" w:color="auto"/>
        <w:right w:val="none" w:sz="0" w:space="0" w:color="auto"/>
      </w:divBdr>
    </w:div>
    <w:div w:id="1491631959">
      <w:bodyDiv w:val="1"/>
      <w:marLeft w:val="0"/>
      <w:marRight w:val="0"/>
      <w:marTop w:val="0"/>
      <w:marBottom w:val="0"/>
      <w:divBdr>
        <w:top w:val="none" w:sz="0" w:space="0" w:color="auto"/>
        <w:left w:val="none" w:sz="0" w:space="0" w:color="auto"/>
        <w:bottom w:val="none" w:sz="0" w:space="0" w:color="auto"/>
        <w:right w:val="none" w:sz="0" w:space="0" w:color="auto"/>
      </w:divBdr>
    </w:div>
    <w:div w:id="1492257020">
      <w:bodyDiv w:val="1"/>
      <w:marLeft w:val="0"/>
      <w:marRight w:val="0"/>
      <w:marTop w:val="0"/>
      <w:marBottom w:val="0"/>
      <w:divBdr>
        <w:top w:val="none" w:sz="0" w:space="0" w:color="auto"/>
        <w:left w:val="none" w:sz="0" w:space="0" w:color="auto"/>
        <w:bottom w:val="none" w:sz="0" w:space="0" w:color="auto"/>
        <w:right w:val="none" w:sz="0" w:space="0" w:color="auto"/>
      </w:divBdr>
    </w:div>
    <w:div w:id="1493257071">
      <w:bodyDiv w:val="1"/>
      <w:marLeft w:val="0"/>
      <w:marRight w:val="0"/>
      <w:marTop w:val="0"/>
      <w:marBottom w:val="0"/>
      <w:divBdr>
        <w:top w:val="none" w:sz="0" w:space="0" w:color="auto"/>
        <w:left w:val="none" w:sz="0" w:space="0" w:color="auto"/>
        <w:bottom w:val="none" w:sz="0" w:space="0" w:color="auto"/>
        <w:right w:val="none" w:sz="0" w:space="0" w:color="auto"/>
      </w:divBdr>
    </w:div>
    <w:div w:id="1493450849">
      <w:bodyDiv w:val="1"/>
      <w:marLeft w:val="0"/>
      <w:marRight w:val="0"/>
      <w:marTop w:val="0"/>
      <w:marBottom w:val="0"/>
      <w:divBdr>
        <w:top w:val="none" w:sz="0" w:space="0" w:color="auto"/>
        <w:left w:val="none" w:sz="0" w:space="0" w:color="auto"/>
        <w:bottom w:val="none" w:sz="0" w:space="0" w:color="auto"/>
        <w:right w:val="none" w:sz="0" w:space="0" w:color="auto"/>
      </w:divBdr>
    </w:div>
    <w:div w:id="1495953430">
      <w:bodyDiv w:val="1"/>
      <w:marLeft w:val="0"/>
      <w:marRight w:val="0"/>
      <w:marTop w:val="0"/>
      <w:marBottom w:val="0"/>
      <w:divBdr>
        <w:top w:val="none" w:sz="0" w:space="0" w:color="auto"/>
        <w:left w:val="none" w:sz="0" w:space="0" w:color="auto"/>
        <w:bottom w:val="none" w:sz="0" w:space="0" w:color="auto"/>
        <w:right w:val="none" w:sz="0" w:space="0" w:color="auto"/>
      </w:divBdr>
    </w:div>
    <w:div w:id="1498420828">
      <w:bodyDiv w:val="1"/>
      <w:marLeft w:val="0"/>
      <w:marRight w:val="0"/>
      <w:marTop w:val="0"/>
      <w:marBottom w:val="0"/>
      <w:divBdr>
        <w:top w:val="none" w:sz="0" w:space="0" w:color="auto"/>
        <w:left w:val="none" w:sz="0" w:space="0" w:color="auto"/>
        <w:bottom w:val="none" w:sz="0" w:space="0" w:color="auto"/>
        <w:right w:val="none" w:sz="0" w:space="0" w:color="auto"/>
      </w:divBdr>
    </w:div>
    <w:div w:id="1500579226">
      <w:bodyDiv w:val="1"/>
      <w:marLeft w:val="0"/>
      <w:marRight w:val="0"/>
      <w:marTop w:val="0"/>
      <w:marBottom w:val="0"/>
      <w:divBdr>
        <w:top w:val="none" w:sz="0" w:space="0" w:color="auto"/>
        <w:left w:val="none" w:sz="0" w:space="0" w:color="auto"/>
        <w:bottom w:val="none" w:sz="0" w:space="0" w:color="auto"/>
        <w:right w:val="none" w:sz="0" w:space="0" w:color="auto"/>
      </w:divBdr>
    </w:div>
    <w:div w:id="1500660398">
      <w:bodyDiv w:val="1"/>
      <w:marLeft w:val="0"/>
      <w:marRight w:val="0"/>
      <w:marTop w:val="0"/>
      <w:marBottom w:val="0"/>
      <w:divBdr>
        <w:top w:val="none" w:sz="0" w:space="0" w:color="auto"/>
        <w:left w:val="none" w:sz="0" w:space="0" w:color="auto"/>
        <w:bottom w:val="none" w:sz="0" w:space="0" w:color="auto"/>
        <w:right w:val="none" w:sz="0" w:space="0" w:color="auto"/>
      </w:divBdr>
    </w:div>
    <w:div w:id="1501041828">
      <w:bodyDiv w:val="1"/>
      <w:marLeft w:val="0"/>
      <w:marRight w:val="0"/>
      <w:marTop w:val="0"/>
      <w:marBottom w:val="0"/>
      <w:divBdr>
        <w:top w:val="none" w:sz="0" w:space="0" w:color="auto"/>
        <w:left w:val="none" w:sz="0" w:space="0" w:color="auto"/>
        <w:bottom w:val="none" w:sz="0" w:space="0" w:color="auto"/>
        <w:right w:val="none" w:sz="0" w:space="0" w:color="auto"/>
      </w:divBdr>
    </w:div>
    <w:div w:id="1503348228">
      <w:bodyDiv w:val="1"/>
      <w:marLeft w:val="0"/>
      <w:marRight w:val="0"/>
      <w:marTop w:val="0"/>
      <w:marBottom w:val="0"/>
      <w:divBdr>
        <w:top w:val="none" w:sz="0" w:space="0" w:color="auto"/>
        <w:left w:val="none" w:sz="0" w:space="0" w:color="auto"/>
        <w:bottom w:val="none" w:sz="0" w:space="0" w:color="auto"/>
        <w:right w:val="none" w:sz="0" w:space="0" w:color="auto"/>
      </w:divBdr>
    </w:div>
    <w:div w:id="1503742874">
      <w:bodyDiv w:val="1"/>
      <w:marLeft w:val="0"/>
      <w:marRight w:val="0"/>
      <w:marTop w:val="0"/>
      <w:marBottom w:val="0"/>
      <w:divBdr>
        <w:top w:val="none" w:sz="0" w:space="0" w:color="auto"/>
        <w:left w:val="none" w:sz="0" w:space="0" w:color="auto"/>
        <w:bottom w:val="none" w:sz="0" w:space="0" w:color="auto"/>
        <w:right w:val="none" w:sz="0" w:space="0" w:color="auto"/>
      </w:divBdr>
    </w:div>
    <w:div w:id="1503934144">
      <w:bodyDiv w:val="1"/>
      <w:marLeft w:val="0"/>
      <w:marRight w:val="0"/>
      <w:marTop w:val="0"/>
      <w:marBottom w:val="0"/>
      <w:divBdr>
        <w:top w:val="none" w:sz="0" w:space="0" w:color="auto"/>
        <w:left w:val="none" w:sz="0" w:space="0" w:color="auto"/>
        <w:bottom w:val="none" w:sz="0" w:space="0" w:color="auto"/>
        <w:right w:val="none" w:sz="0" w:space="0" w:color="auto"/>
      </w:divBdr>
    </w:div>
    <w:div w:id="1504972386">
      <w:bodyDiv w:val="1"/>
      <w:marLeft w:val="0"/>
      <w:marRight w:val="0"/>
      <w:marTop w:val="0"/>
      <w:marBottom w:val="0"/>
      <w:divBdr>
        <w:top w:val="none" w:sz="0" w:space="0" w:color="auto"/>
        <w:left w:val="none" w:sz="0" w:space="0" w:color="auto"/>
        <w:bottom w:val="none" w:sz="0" w:space="0" w:color="auto"/>
        <w:right w:val="none" w:sz="0" w:space="0" w:color="auto"/>
      </w:divBdr>
    </w:div>
    <w:div w:id="1505315376">
      <w:bodyDiv w:val="1"/>
      <w:marLeft w:val="0"/>
      <w:marRight w:val="0"/>
      <w:marTop w:val="0"/>
      <w:marBottom w:val="0"/>
      <w:divBdr>
        <w:top w:val="none" w:sz="0" w:space="0" w:color="auto"/>
        <w:left w:val="none" w:sz="0" w:space="0" w:color="auto"/>
        <w:bottom w:val="none" w:sz="0" w:space="0" w:color="auto"/>
        <w:right w:val="none" w:sz="0" w:space="0" w:color="auto"/>
      </w:divBdr>
    </w:div>
    <w:div w:id="1506287996">
      <w:bodyDiv w:val="1"/>
      <w:marLeft w:val="0"/>
      <w:marRight w:val="0"/>
      <w:marTop w:val="0"/>
      <w:marBottom w:val="0"/>
      <w:divBdr>
        <w:top w:val="none" w:sz="0" w:space="0" w:color="auto"/>
        <w:left w:val="none" w:sz="0" w:space="0" w:color="auto"/>
        <w:bottom w:val="none" w:sz="0" w:space="0" w:color="auto"/>
        <w:right w:val="none" w:sz="0" w:space="0" w:color="auto"/>
      </w:divBdr>
    </w:div>
    <w:div w:id="1506431334">
      <w:bodyDiv w:val="1"/>
      <w:marLeft w:val="0"/>
      <w:marRight w:val="0"/>
      <w:marTop w:val="0"/>
      <w:marBottom w:val="0"/>
      <w:divBdr>
        <w:top w:val="none" w:sz="0" w:space="0" w:color="auto"/>
        <w:left w:val="none" w:sz="0" w:space="0" w:color="auto"/>
        <w:bottom w:val="none" w:sz="0" w:space="0" w:color="auto"/>
        <w:right w:val="none" w:sz="0" w:space="0" w:color="auto"/>
      </w:divBdr>
    </w:div>
    <w:div w:id="1506827295">
      <w:bodyDiv w:val="1"/>
      <w:marLeft w:val="0"/>
      <w:marRight w:val="0"/>
      <w:marTop w:val="0"/>
      <w:marBottom w:val="0"/>
      <w:divBdr>
        <w:top w:val="none" w:sz="0" w:space="0" w:color="auto"/>
        <w:left w:val="none" w:sz="0" w:space="0" w:color="auto"/>
        <w:bottom w:val="none" w:sz="0" w:space="0" w:color="auto"/>
        <w:right w:val="none" w:sz="0" w:space="0" w:color="auto"/>
      </w:divBdr>
    </w:div>
    <w:div w:id="1508792952">
      <w:bodyDiv w:val="1"/>
      <w:marLeft w:val="0"/>
      <w:marRight w:val="0"/>
      <w:marTop w:val="0"/>
      <w:marBottom w:val="0"/>
      <w:divBdr>
        <w:top w:val="none" w:sz="0" w:space="0" w:color="auto"/>
        <w:left w:val="none" w:sz="0" w:space="0" w:color="auto"/>
        <w:bottom w:val="none" w:sz="0" w:space="0" w:color="auto"/>
        <w:right w:val="none" w:sz="0" w:space="0" w:color="auto"/>
      </w:divBdr>
    </w:div>
    <w:div w:id="1513255354">
      <w:bodyDiv w:val="1"/>
      <w:marLeft w:val="0"/>
      <w:marRight w:val="0"/>
      <w:marTop w:val="0"/>
      <w:marBottom w:val="0"/>
      <w:divBdr>
        <w:top w:val="none" w:sz="0" w:space="0" w:color="auto"/>
        <w:left w:val="none" w:sz="0" w:space="0" w:color="auto"/>
        <w:bottom w:val="none" w:sz="0" w:space="0" w:color="auto"/>
        <w:right w:val="none" w:sz="0" w:space="0" w:color="auto"/>
      </w:divBdr>
    </w:div>
    <w:div w:id="1513640734">
      <w:bodyDiv w:val="1"/>
      <w:marLeft w:val="0"/>
      <w:marRight w:val="0"/>
      <w:marTop w:val="0"/>
      <w:marBottom w:val="0"/>
      <w:divBdr>
        <w:top w:val="none" w:sz="0" w:space="0" w:color="auto"/>
        <w:left w:val="none" w:sz="0" w:space="0" w:color="auto"/>
        <w:bottom w:val="none" w:sz="0" w:space="0" w:color="auto"/>
        <w:right w:val="none" w:sz="0" w:space="0" w:color="auto"/>
      </w:divBdr>
    </w:div>
    <w:div w:id="1513647159">
      <w:bodyDiv w:val="1"/>
      <w:marLeft w:val="0"/>
      <w:marRight w:val="0"/>
      <w:marTop w:val="0"/>
      <w:marBottom w:val="0"/>
      <w:divBdr>
        <w:top w:val="none" w:sz="0" w:space="0" w:color="auto"/>
        <w:left w:val="none" w:sz="0" w:space="0" w:color="auto"/>
        <w:bottom w:val="none" w:sz="0" w:space="0" w:color="auto"/>
        <w:right w:val="none" w:sz="0" w:space="0" w:color="auto"/>
      </w:divBdr>
    </w:div>
    <w:div w:id="1514762388">
      <w:bodyDiv w:val="1"/>
      <w:marLeft w:val="0"/>
      <w:marRight w:val="0"/>
      <w:marTop w:val="0"/>
      <w:marBottom w:val="0"/>
      <w:divBdr>
        <w:top w:val="none" w:sz="0" w:space="0" w:color="auto"/>
        <w:left w:val="none" w:sz="0" w:space="0" w:color="auto"/>
        <w:bottom w:val="none" w:sz="0" w:space="0" w:color="auto"/>
        <w:right w:val="none" w:sz="0" w:space="0" w:color="auto"/>
      </w:divBdr>
    </w:div>
    <w:div w:id="1514799852">
      <w:bodyDiv w:val="1"/>
      <w:marLeft w:val="0"/>
      <w:marRight w:val="0"/>
      <w:marTop w:val="0"/>
      <w:marBottom w:val="0"/>
      <w:divBdr>
        <w:top w:val="none" w:sz="0" w:space="0" w:color="auto"/>
        <w:left w:val="none" w:sz="0" w:space="0" w:color="auto"/>
        <w:bottom w:val="none" w:sz="0" w:space="0" w:color="auto"/>
        <w:right w:val="none" w:sz="0" w:space="0" w:color="auto"/>
      </w:divBdr>
    </w:div>
    <w:div w:id="1516723172">
      <w:bodyDiv w:val="1"/>
      <w:marLeft w:val="0"/>
      <w:marRight w:val="0"/>
      <w:marTop w:val="0"/>
      <w:marBottom w:val="0"/>
      <w:divBdr>
        <w:top w:val="none" w:sz="0" w:space="0" w:color="auto"/>
        <w:left w:val="none" w:sz="0" w:space="0" w:color="auto"/>
        <w:bottom w:val="none" w:sz="0" w:space="0" w:color="auto"/>
        <w:right w:val="none" w:sz="0" w:space="0" w:color="auto"/>
      </w:divBdr>
    </w:div>
    <w:div w:id="1517649706">
      <w:bodyDiv w:val="1"/>
      <w:marLeft w:val="0"/>
      <w:marRight w:val="0"/>
      <w:marTop w:val="0"/>
      <w:marBottom w:val="0"/>
      <w:divBdr>
        <w:top w:val="none" w:sz="0" w:space="0" w:color="auto"/>
        <w:left w:val="none" w:sz="0" w:space="0" w:color="auto"/>
        <w:bottom w:val="none" w:sz="0" w:space="0" w:color="auto"/>
        <w:right w:val="none" w:sz="0" w:space="0" w:color="auto"/>
      </w:divBdr>
    </w:div>
    <w:div w:id="1521242685">
      <w:bodyDiv w:val="1"/>
      <w:marLeft w:val="0"/>
      <w:marRight w:val="0"/>
      <w:marTop w:val="0"/>
      <w:marBottom w:val="0"/>
      <w:divBdr>
        <w:top w:val="none" w:sz="0" w:space="0" w:color="auto"/>
        <w:left w:val="none" w:sz="0" w:space="0" w:color="auto"/>
        <w:bottom w:val="none" w:sz="0" w:space="0" w:color="auto"/>
        <w:right w:val="none" w:sz="0" w:space="0" w:color="auto"/>
      </w:divBdr>
    </w:div>
    <w:div w:id="1524319208">
      <w:bodyDiv w:val="1"/>
      <w:marLeft w:val="0"/>
      <w:marRight w:val="0"/>
      <w:marTop w:val="0"/>
      <w:marBottom w:val="0"/>
      <w:divBdr>
        <w:top w:val="none" w:sz="0" w:space="0" w:color="auto"/>
        <w:left w:val="none" w:sz="0" w:space="0" w:color="auto"/>
        <w:bottom w:val="none" w:sz="0" w:space="0" w:color="auto"/>
        <w:right w:val="none" w:sz="0" w:space="0" w:color="auto"/>
      </w:divBdr>
    </w:div>
    <w:div w:id="1526941997">
      <w:bodyDiv w:val="1"/>
      <w:marLeft w:val="0"/>
      <w:marRight w:val="0"/>
      <w:marTop w:val="0"/>
      <w:marBottom w:val="0"/>
      <w:divBdr>
        <w:top w:val="none" w:sz="0" w:space="0" w:color="auto"/>
        <w:left w:val="none" w:sz="0" w:space="0" w:color="auto"/>
        <w:bottom w:val="none" w:sz="0" w:space="0" w:color="auto"/>
        <w:right w:val="none" w:sz="0" w:space="0" w:color="auto"/>
      </w:divBdr>
    </w:div>
    <w:div w:id="1526946531">
      <w:bodyDiv w:val="1"/>
      <w:marLeft w:val="0"/>
      <w:marRight w:val="0"/>
      <w:marTop w:val="0"/>
      <w:marBottom w:val="0"/>
      <w:divBdr>
        <w:top w:val="none" w:sz="0" w:space="0" w:color="auto"/>
        <w:left w:val="none" w:sz="0" w:space="0" w:color="auto"/>
        <w:bottom w:val="none" w:sz="0" w:space="0" w:color="auto"/>
        <w:right w:val="none" w:sz="0" w:space="0" w:color="auto"/>
      </w:divBdr>
      <w:divsChild>
        <w:div w:id="1007364708">
          <w:marLeft w:val="0"/>
          <w:marRight w:val="0"/>
          <w:marTop w:val="0"/>
          <w:marBottom w:val="0"/>
          <w:divBdr>
            <w:top w:val="none" w:sz="0" w:space="0" w:color="auto"/>
            <w:left w:val="none" w:sz="0" w:space="0" w:color="auto"/>
            <w:bottom w:val="none" w:sz="0" w:space="0" w:color="auto"/>
            <w:right w:val="none" w:sz="0" w:space="0" w:color="auto"/>
          </w:divBdr>
        </w:div>
        <w:div w:id="1593081639">
          <w:marLeft w:val="0"/>
          <w:marRight w:val="0"/>
          <w:marTop w:val="0"/>
          <w:marBottom w:val="0"/>
          <w:divBdr>
            <w:top w:val="none" w:sz="0" w:space="0" w:color="auto"/>
            <w:left w:val="none" w:sz="0" w:space="0" w:color="auto"/>
            <w:bottom w:val="none" w:sz="0" w:space="0" w:color="auto"/>
            <w:right w:val="none" w:sz="0" w:space="0" w:color="auto"/>
          </w:divBdr>
        </w:div>
        <w:div w:id="821460122">
          <w:marLeft w:val="0"/>
          <w:marRight w:val="0"/>
          <w:marTop w:val="0"/>
          <w:marBottom w:val="0"/>
          <w:divBdr>
            <w:top w:val="none" w:sz="0" w:space="0" w:color="auto"/>
            <w:left w:val="none" w:sz="0" w:space="0" w:color="auto"/>
            <w:bottom w:val="none" w:sz="0" w:space="0" w:color="auto"/>
            <w:right w:val="none" w:sz="0" w:space="0" w:color="auto"/>
          </w:divBdr>
        </w:div>
        <w:div w:id="1257396980">
          <w:marLeft w:val="0"/>
          <w:marRight w:val="0"/>
          <w:marTop w:val="0"/>
          <w:marBottom w:val="0"/>
          <w:divBdr>
            <w:top w:val="none" w:sz="0" w:space="0" w:color="auto"/>
            <w:left w:val="none" w:sz="0" w:space="0" w:color="auto"/>
            <w:bottom w:val="none" w:sz="0" w:space="0" w:color="auto"/>
            <w:right w:val="none" w:sz="0" w:space="0" w:color="auto"/>
          </w:divBdr>
        </w:div>
        <w:div w:id="1462652644">
          <w:marLeft w:val="0"/>
          <w:marRight w:val="0"/>
          <w:marTop w:val="0"/>
          <w:marBottom w:val="0"/>
          <w:divBdr>
            <w:top w:val="none" w:sz="0" w:space="0" w:color="auto"/>
            <w:left w:val="none" w:sz="0" w:space="0" w:color="auto"/>
            <w:bottom w:val="none" w:sz="0" w:space="0" w:color="auto"/>
            <w:right w:val="none" w:sz="0" w:space="0" w:color="auto"/>
          </w:divBdr>
        </w:div>
        <w:div w:id="227503150">
          <w:marLeft w:val="0"/>
          <w:marRight w:val="0"/>
          <w:marTop w:val="0"/>
          <w:marBottom w:val="0"/>
          <w:divBdr>
            <w:top w:val="none" w:sz="0" w:space="0" w:color="auto"/>
            <w:left w:val="none" w:sz="0" w:space="0" w:color="auto"/>
            <w:bottom w:val="none" w:sz="0" w:space="0" w:color="auto"/>
            <w:right w:val="none" w:sz="0" w:space="0" w:color="auto"/>
          </w:divBdr>
        </w:div>
        <w:div w:id="1059865243">
          <w:marLeft w:val="0"/>
          <w:marRight w:val="0"/>
          <w:marTop w:val="0"/>
          <w:marBottom w:val="0"/>
          <w:divBdr>
            <w:top w:val="none" w:sz="0" w:space="0" w:color="auto"/>
            <w:left w:val="none" w:sz="0" w:space="0" w:color="auto"/>
            <w:bottom w:val="none" w:sz="0" w:space="0" w:color="auto"/>
            <w:right w:val="none" w:sz="0" w:space="0" w:color="auto"/>
          </w:divBdr>
        </w:div>
        <w:div w:id="1614022915">
          <w:marLeft w:val="0"/>
          <w:marRight w:val="0"/>
          <w:marTop w:val="0"/>
          <w:marBottom w:val="0"/>
          <w:divBdr>
            <w:top w:val="none" w:sz="0" w:space="0" w:color="auto"/>
            <w:left w:val="none" w:sz="0" w:space="0" w:color="auto"/>
            <w:bottom w:val="none" w:sz="0" w:space="0" w:color="auto"/>
            <w:right w:val="none" w:sz="0" w:space="0" w:color="auto"/>
          </w:divBdr>
        </w:div>
        <w:div w:id="898398130">
          <w:marLeft w:val="0"/>
          <w:marRight w:val="0"/>
          <w:marTop w:val="0"/>
          <w:marBottom w:val="0"/>
          <w:divBdr>
            <w:top w:val="none" w:sz="0" w:space="0" w:color="auto"/>
            <w:left w:val="none" w:sz="0" w:space="0" w:color="auto"/>
            <w:bottom w:val="none" w:sz="0" w:space="0" w:color="auto"/>
            <w:right w:val="none" w:sz="0" w:space="0" w:color="auto"/>
          </w:divBdr>
        </w:div>
        <w:div w:id="144274252">
          <w:marLeft w:val="0"/>
          <w:marRight w:val="0"/>
          <w:marTop w:val="0"/>
          <w:marBottom w:val="0"/>
          <w:divBdr>
            <w:top w:val="none" w:sz="0" w:space="0" w:color="auto"/>
            <w:left w:val="none" w:sz="0" w:space="0" w:color="auto"/>
            <w:bottom w:val="none" w:sz="0" w:space="0" w:color="auto"/>
            <w:right w:val="none" w:sz="0" w:space="0" w:color="auto"/>
          </w:divBdr>
        </w:div>
        <w:div w:id="1663897581">
          <w:marLeft w:val="0"/>
          <w:marRight w:val="0"/>
          <w:marTop w:val="0"/>
          <w:marBottom w:val="0"/>
          <w:divBdr>
            <w:top w:val="none" w:sz="0" w:space="0" w:color="auto"/>
            <w:left w:val="none" w:sz="0" w:space="0" w:color="auto"/>
            <w:bottom w:val="none" w:sz="0" w:space="0" w:color="auto"/>
            <w:right w:val="none" w:sz="0" w:space="0" w:color="auto"/>
          </w:divBdr>
        </w:div>
        <w:div w:id="1975519555">
          <w:marLeft w:val="0"/>
          <w:marRight w:val="0"/>
          <w:marTop w:val="0"/>
          <w:marBottom w:val="0"/>
          <w:divBdr>
            <w:top w:val="none" w:sz="0" w:space="0" w:color="auto"/>
            <w:left w:val="none" w:sz="0" w:space="0" w:color="auto"/>
            <w:bottom w:val="none" w:sz="0" w:space="0" w:color="auto"/>
            <w:right w:val="none" w:sz="0" w:space="0" w:color="auto"/>
          </w:divBdr>
        </w:div>
        <w:div w:id="1429931457">
          <w:marLeft w:val="0"/>
          <w:marRight w:val="0"/>
          <w:marTop w:val="0"/>
          <w:marBottom w:val="0"/>
          <w:divBdr>
            <w:top w:val="none" w:sz="0" w:space="0" w:color="auto"/>
            <w:left w:val="none" w:sz="0" w:space="0" w:color="auto"/>
            <w:bottom w:val="none" w:sz="0" w:space="0" w:color="auto"/>
            <w:right w:val="none" w:sz="0" w:space="0" w:color="auto"/>
          </w:divBdr>
        </w:div>
        <w:div w:id="1040128661">
          <w:marLeft w:val="0"/>
          <w:marRight w:val="0"/>
          <w:marTop w:val="0"/>
          <w:marBottom w:val="0"/>
          <w:divBdr>
            <w:top w:val="none" w:sz="0" w:space="0" w:color="auto"/>
            <w:left w:val="none" w:sz="0" w:space="0" w:color="auto"/>
            <w:bottom w:val="none" w:sz="0" w:space="0" w:color="auto"/>
            <w:right w:val="none" w:sz="0" w:space="0" w:color="auto"/>
          </w:divBdr>
        </w:div>
        <w:div w:id="1386177685">
          <w:marLeft w:val="0"/>
          <w:marRight w:val="0"/>
          <w:marTop w:val="0"/>
          <w:marBottom w:val="0"/>
          <w:divBdr>
            <w:top w:val="none" w:sz="0" w:space="0" w:color="auto"/>
            <w:left w:val="none" w:sz="0" w:space="0" w:color="auto"/>
            <w:bottom w:val="none" w:sz="0" w:space="0" w:color="auto"/>
            <w:right w:val="none" w:sz="0" w:space="0" w:color="auto"/>
          </w:divBdr>
        </w:div>
        <w:div w:id="1241715399">
          <w:marLeft w:val="0"/>
          <w:marRight w:val="0"/>
          <w:marTop w:val="0"/>
          <w:marBottom w:val="0"/>
          <w:divBdr>
            <w:top w:val="none" w:sz="0" w:space="0" w:color="auto"/>
            <w:left w:val="none" w:sz="0" w:space="0" w:color="auto"/>
            <w:bottom w:val="none" w:sz="0" w:space="0" w:color="auto"/>
            <w:right w:val="none" w:sz="0" w:space="0" w:color="auto"/>
          </w:divBdr>
        </w:div>
        <w:div w:id="1866214692">
          <w:marLeft w:val="0"/>
          <w:marRight w:val="0"/>
          <w:marTop w:val="0"/>
          <w:marBottom w:val="0"/>
          <w:divBdr>
            <w:top w:val="none" w:sz="0" w:space="0" w:color="auto"/>
            <w:left w:val="none" w:sz="0" w:space="0" w:color="auto"/>
            <w:bottom w:val="none" w:sz="0" w:space="0" w:color="auto"/>
            <w:right w:val="none" w:sz="0" w:space="0" w:color="auto"/>
          </w:divBdr>
        </w:div>
        <w:div w:id="1554196182">
          <w:marLeft w:val="0"/>
          <w:marRight w:val="0"/>
          <w:marTop w:val="0"/>
          <w:marBottom w:val="0"/>
          <w:divBdr>
            <w:top w:val="none" w:sz="0" w:space="0" w:color="auto"/>
            <w:left w:val="none" w:sz="0" w:space="0" w:color="auto"/>
            <w:bottom w:val="none" w:sz="0" w:space="0" w:color="auto"/>
            <w:right w:val="none" w:sz="0" w:space="0" w:color="auto"/>
          </w:divBdr>
        </w:div>
        <w:div w:id="1670019990">
          <w:marLeft w:val="0"/>
          <w:marRight w:val="0"/>
          <w:marTop w:val="0"/>
          <w:marBottom w:val="0"/>
          <w:divBdr>
            <w:top w:val="none" w:sz="0" w:space="0" w:color="auto"/>
            <w:left w:val="none" w:sz="0" w:space="0" w:color="auto"/>
            <w:bottom w:val="none" w:sz="0" w:space="0" w:color="auto"/>
            <w:right w:val="none" w:sz="0" w:space="0" w:color="auto"/>
          </w:divBdr>
        </w:div>
        <w:div w:id="1497720707">
          <w:marLeft w:val="0"/>
          <w:marRight w:val="0"/>
          <w:marTop w:val="0"/>
          <w:marBottom w:val="0"/>
          <w:divBdr>
            <w:top w:val="none" w:sz="0" w:space="0" w:color="auto"/>
            <w:left w:val="none" w:sz="0" w:space="0" w:color="auto"/>
            <w:bottom w:val="none" w:sz="0" w:space="0" w:color="auto"/>
            <w:right w:val="none" w:sz="0" w:space="0" w:color="auto"/>
          </w:divBdr>
        </w:div>
        <w:div w:id="1002587132">
          <w:marLeft w:val="0"/>
          <w:marRight w:val="0"/>
          <w:marTop w:val="0"/>
          <w:marBottom w:val="0"/>
          <w:divBdr>
            <w:top w:val="none" w:sz="0" w:space="0" w:color="auto"/>
            <w:left w:val="none" w:sz="0" w:space="0" w:color="auto"/>
            <w:bottom w:val="none" w:sz="0" w:space="0" w:color="auto"/>
            <w:right w:val="none" w:sz="0" w:space="0" w:color="auto"/>
          </w:divBdr>
        </w:div>
        <w:div w:id="633293318">
          <w:marLeft w:val="0"/>
          <w:marRight w:val="0"/>
          <w:marTop w:val="0"/>
          <w:marBottom w:val="0"/>
          <w:divBdr>
            <w:top w:val="none" w:sz="0" w:space="0" w:color="auto"/>
            <w:left w:val="none" w:sz="0" w:space="0" w:color="auto"/>
            <w:bottom w:val="none" w:sz="0" w:space="0" w:color="auto"/>
            <w:right w:val="none" w:sz="0" w:space="0" w:color="auto"/>
          </w:divBdr>
        </w:div>
        <w:div w:id="1472210294">
          <w:marLeft w:val="0"/>
          <w:marRight w:val="0"/>
          <w:marTop w:val="0"/>
          <w:marBottom w:val="0"/>
          <w:divBdr>
            <w:top w:val="none" w:sz="0" w:space="0" w:color="auto"/>
            <w:left w:val="none" w:sz="0" w:space="0" w:color="auto"/>
            <w:bottom w:val="none" w:sz="0" w:space="0" w:color="auto"/>
            <w:right w:val="none" w:sz="0" w:space="0" w:color="auto"/>
          </w:divBdr>
        </w:div>
        <w:div w:id="707725752">
          <w:marLeft w:val="0"/>
          <w:marRight w:val="0"/>
          <w:marTop w:val="0"/>
          <w:marBottom w:val="0"/>
          <w:divBdr>
            <w:top w:val="none" w:sz="0" w:space="0" w:color="auto"/>
            <w:left w:val="none" w:sz="0" w:space="0" w:color="auto"/>
            <w:bottom w:val="none" w:sz="0" w:space="0" w:color="auto"/>
            <w:right w:val="none" w:sz="0" w:space="0" w:color="auto"/>
          </w:divBdr>
        </w:div>
        <w:div w:id="1374386782">
          <w:marLeft w:val="0"/>
          <w:marRight w:val="0"/>
          <w:marTop w:val="0"/>
          <w:marBottom w:val="0"/>
          <w:divBdr>
            <w:top w:val="none" w:sz="0" w:space="0" w:color="auto"/>
            <w:left w:val="none" w:sz="0" w:space="0" w:color="auto"/>
            <w:bottom w:val="none" w:sz="0" w:space="0" w:color="auto"/>
            <w:right w:val="none" w:sz="0" w:space="0" w:color="auto"/>
          </w:divBdr>
        </w:div>
        <w:div w:id="335765266">
          <w:marLeft w:val="0"/>
          <w:marRight w:val="0"/>
          <w:marTop w:val="0"/>
          <w:marBottom w:val="0"/>
          <w:divBdr>
            <w:top w:val="none" w:sz="0" w:space="0" w:color="auto"/>
            <w:left w:val="none" w:sz="0" w:space="0" w:color="auto"/>
            <w:bottom w:val="none" w:sz="0" w:space="0" w:color="auto"/>
            <w:right w:val="none" w:sz="0" w:space="0" w:color="auto"/>
          </w:divBdr>
        </w:div>
        <w:div w:id="1816802260">
          <w:marLeft w:val="0"/>
          <w:marRight w:val="0"/>
          <w:marTop w:val="0"/>
          <w:marBottom w:val="0"/>
          <w:divBdr>
            <w:top w:val="none" w:sz="0" w:space="0" w:color="auto"/>
            <w:left w:val="none" w:sz="0" w:space="0" w:color="auto"/>
            <w:bottom w:val="none" w:sz="0" w:space="0" w:color="auto"/>
            <w:right w:val="none" w:sz="0" w:space="0" w:color="auto"/>
          </w:divBdr>
        </w:div>
        <w:div w:id="1446271275">
          <w:marLeft w:val="0"/>
          <w:marRight w:val="0"/>
          <w:marTop w:val="0"/>
          <w:marBottom w:val="0"/>
          <w:divBdr>
            <w:top w:val="none" w:sz="0" w:space="0" w:color="auto"/>
            <w:left w:val="none" w:sz="0" w:space="0" w:color="auto"/>
            <w:bottom w:val="none" w:sz="0" w:space="0" w:color="auto"/>
            <w:right w:val="none" w:sz="0" w:space="0" w:color="auto"/>
          </w:divBdr>
        </w:div>
        <w:div w:id="1696465266">
          <w:marLeft w:val="0"/>
          <w:marRight w:val="0"/>
          <w:marTop w:val="0"/>
          <w:marBottom w:val="0"/>
          <w:divBdr>
            <w:top w:val="none" w:sz="0" w:space="0" w:color="auto"/>
            <w:left w:val="none" w:sz="0" w:space="0" w:color="auto"/>
            <w:bottom w:val="none" w:sz="0" w:space="0" w:color="auto"/>
            <w:right w:val="none" w:sz="0" w:space="0" w:color="auto"/>
          </w:divBdr>
        </w:div>
        <w:div w:id="1944222404">
          <w:marLeft w:val="0"/>
          <w:marRight w:val="0"/>
          <w:marTop w:val="0"/>
          <w:marBottom w:val="0"/>
          <w:divBdr>
            <w:top w:val="none" w:sz="0" w:space="0" w:color="auto"/>
            <w:left w:val="none" w:sz="0" w:space="0" w:color="auto"/>
            <w:bottom w:val="none" w:sz="0" w:space="0" w:color="auto"/>
            <w:right w:val="none" w:sz="0" w:space="0" w:color="auto"/>
          </w:divBdr>
        </w:div>
        <w:div w:id="1774208241">
          <w:marLeft w:val="0"/>
          <w:marRight w:val="0"/>
          <w:marTop w:val="0"/>
          <w:marBottom w:val="0"/>
          <w:divBdr>
            <w:top w:val="none" w:sz="0" w:space="0" w:color="auto"/>
            <w:left w:val="none" w:sz="0" w:space="0" w:color="auto"/>
            <w:bottom w:val="none" w:sz="0" w:space="0" w:color="auto"/>
            <w:right w:val="none" w:sz="0" w:space="0" w:color="auto"/>
          </w:divBdr>
        </w:div>
        <w:div w:id="16741989">
          <w:marLeft w:val="0"/>
          <w:marRight w:val="0"/>
          <w:marTop w:val="0"/>
          <w:marBottom w:val="0"/>
          <w:divBdr>
            <w:top w:val="none" w:sz="0" w:space="0" w:color="auto"/>
            <w:left w:val="none" w:sz="0" w:space="0" w:color="auto"/>
            <w:bottom w:val="none" w:sz="0" w:space="0" w:color="auto"/>
            <w:right w:val="none" w:sz="0" w:space="0" w:color="auto"/>
          </w:divBdr>
        </w:div>
        <w:div w:id="732388429">
          <w:marLeft w:val="0"/>
          <w:marRight w:val="0"/>
          <w:marTop w:val="0"/>
          <w:marBottom w:val="0"/>
          <w:divBdr>
            <w:top w:val="none" w:sz="0" w:space="0" w:color="auto"/>
            <w:left w:val="none" w:sz="0" w:space="0" w:color="auto"/>
            <w:bottom w:val="none" w:sz="0" w:space="0" w:color="auto"/>
            <w:right w:val="none" w:sz="0" w:space="0" w:color="auto"/>
          </w:divBdr>
        </w:div>
        <w:div w:id="326176234">
          <w:marLeft w:val="0"/>
          <w:marRight w:val="0"/>
          <w:marTop w:val="0"/>
          <w:marBottom w:val="0"/>
          <w:divBdr>
            <w:top w:val="none" w:sz="0" w:space="0" w:color="auto"/>
            <w:left w:val="none" w:sz="0" w:space="0" w:color="auto"/>
            <w:bottom w:val="none" w:sz="0" w:space="0" w:color="auto"/>
            <w:right w:val="none" w:sz="0" w:space="0" w:color="auto"/>
          </w:divBdr>
        </w:div>
        <w:div w:id="1727945044">
          <w:marLeft w:val="0"/>
          <w:marRight w:val="0"/>
          <w:marTop w:val="0"/>
          <w:marBottom w:val="0"/>
          <w:divBdr>
            <w:top w:val="none" w:sz="0" w:space="0" w:color="auto"/>
            <w:left w:val="none" w:sz="0" w:space="0" w:color="auto"/>
            <w:bottom w:val="none" w:sz="0" w:space="0" w:color="auto"/>
            <w:right w:val="none" w:sz="0" w:space="0" w:color="auto"/>
          </w:divBdr>
        </w:div>
        <w:div w:id="547953722">
          <w:marLeft w:val="0"/>
          <w:marRight w:val="0"/>
          <w:marTop w:val="0"/>
          <w:marBottom w:val="0"/>
          <w:divBdr>
            <w:top w:val="none" w:sz="0" w:space="0" w:color="auto"/>
            <w:left w:val="none" w:sz="0" w:space="0" w:color="auto"/>
            <w:bottom w:val="none" w:sz="0" w:space="0" w:color="auto"/>
            <w:right w:val="none" w:sz="0" w:space="0" w:color="auto"/>
          </w:divBdr>
        </w:div>
        <w:div w:id="1995404352">
          <w:marLeft w:val="0"/>
          <w:marRight w:val="0"/>
          <w:marTop w:val="0"/>
          <w:marBottom w:val="0"/>
          <w:divBdr>
            <w:top w:val="none" w:sz="0" w:space="0" w:color="auto"/>
            <w:left w:val="none" w:sz="0" w:space="0" w:color="auto"/>
            <w:bottom w:val="none" w:sz="0" w:space="0" w:color="auto"/>
            <w:right w:val="none" w:sz="0" w:space="0" w:color="auto"/>
          </w:divBdr>
        </w:div>
        <w:div w:id="1952317906">
          <w:marLeft w:val="0"/>
          <w:marRight w:val="0"/>
          <w:marTop w:val="0"/>
          <w:marBottom w:val="0"/>
          <w:divBdr>
            <w:top w:val="none" w:sz="0" w:space="0" w:color="auto"/>
            <w:left w:val="none" w:sz="0" w:space="0" w:color="auto"/>
            <w:bottom w:val="none" w:sz="0" w:space="0" w:color="auto"/>
            <w:right w:val="none" w:sz="0" w:space="0" w:color="auto"/>
          </w:divBdr>
        </w:div>
        <w:div w:id="1639922077">
          <w:marLeft w:val="0"/>
          <w:marRight w:val="0"/>
          <w:marTop w:val="0"/>
          <w:marBottom w:val="0"/>
          <w:divBdr>
            <w:top w:val="none" w:sz="0" w:space="0" w:color="auto"/>
            <w:left w:val="none" w:sz="0" w:space="0" w:color="auto"/>
            <w:bottom w:val="none" w:sz="0" w:space="0" w:color="auto"/>
            <w:right w:val="none" w:sz="0" w:space="0" w:color="auto"/>
          </w:divBdr>
        </w:div>
        <w:div w:id="1431468157">
          <w:marLeft w:val="0"/>
          <w:marRight w:val="0"/>
          <w:marTop w:val="0"/>
          <w:marBottom w:val="0"/>
          <w:divBdr>
            <w:top w:val="none" w:sz="0" w:space="0" w:color="auto"/>
            <w:left w:val="none" w:sz="0" w:space="0" w:color="auto"/>
            <w:bottom w:val="none" w:sz="0" w:space="0" w:color="auto"/>
            <w:right w:val="none" w:sz="0" w:space="0" w:color="auto"/>
          </w:divBdr>
        </w:div>
        <w:div w:id="258562198">
          <w:marLeft w:val="0"/>
          <w:marRight w:val="0"/>
          <w:marTop w:val="0"/>
          <w:marBottom w:val="0"/>
          <w:divBdr>
            <w:top w:val="none" w:sz="0" w:space="0" w:color="auto"/>
            <w:left w:val="none" w:sz="0" w:space="0" w:color="auto"/>
            <w:bottom w:val="none" w:sz="0" w:space="0" w:color="auto"/>
            <w:right w:val="none" w:sz="0" w:space="0" w:color="auto"/>
          </w:divBdr>
        </w:div>
        <w:div w:id="433476789">
          <w:marLeft w:val="0"/>
          <w:marRight w:val="0"/>
          <w:marTop w:val="0"/>
          <w:marBottom w:val="0"/>
          <w:divBdr>
            <w:top w:val="none" w:sz="0" w:space="0" w:color="auto"/>
            <w:left w:val="none" w:sz="0" w:space="0" w:color="auto"/>
            <w:bottom w:val="none" w:sz="0" w:space="0" w:color="auto"/>
            <w:right w:val="none" w:sz="0" w:space="0" w:color="auto"/>
          </w:divBdr>
        </w:div>
        <w:div w:id="847521229">
          <w:marLeft w:val="0"/>
          <w:marRight w:val="0"/>
          <w:marTop w:val="0"/>
          <w:marBottom w:val="0"/>
          <w:divBdr>
            <w:top w:val="none" w:sz="0" w:space="0" w:color="auto"/>
            <w:left w:val="none" w:sz="0" w:space="0" w:color="auto"/>
            <w:bottom w:val="none" w:sz="0" w:space="0" w:color="auto"/>
            <w:right w:val="none" w:sz="0" w:space="0" w:color="auto"/>
          </w:divBdr>
        </w:div>
        <w:div w:id="1055349668">
          <w:marLeft w:val="0"/>
          <w:marRight w:val="0"/>
          <w:marTop w:val="0"/>
          <w:marBottom w:val="0"/>
          <w:divBdr>
            <w:top w:val="none" w:sz="0" w:space="0" w:color="auto"/>
            <w:left w:val="none" w:sz="0" w:space="0" w:color="auto"/>
            <w:bottom w:val="none" w:sz="0" w:space="0" w:color="auto"/>
            <w:right w:val="none" w:sz="0" w:space="0" w:color="auto"/>
          </w:divBdr>
        </w:div>
        <w:div w:id="1133788698">
          <w:marLeft w:val="0"/>
          <w:marRight w:val="0"/>
          <w:marTop w:val="0"/>
          <w:marBottom w:val="0"/>
          <w:divBdr>
            <w:top w:val="none" w:sz="0" w:space="0" w:color="auto"/>
            <w:left w:val="none" w:sz="0" w:space="0" w:color="auto"/>
            <w:bottom w:val="none" w:sz="0" w:space="0" w:color="auto"/>
            <w:right w:val="none" w:sz="0" w:space="0" w:color="auto"/>
          </w:divBdr>
        </w:div>
        <w:div w:id="388572017">
          <w:marLeft w:val="0"/>
          <w:marRight w:val="0"/>
          <w:marTop w:val="0"/>
          <w:marBottom w:val="0"/>
          <w:divBdr>
            <w:top w:val="none" w:sz="0" w:space="0" w:color="auto"/>
            <w:left w:val="none" w:sz="0" w:space="0" w:color="auto"/>
            <w:bottom w:val="none" w:sz="0" w:space="0" w:color="auto"/>
            <w:right w:val="none" w:sz="0" w:space="0" w:color="auto"/>
          </w:divBdr>
        </w:div>
        <w:div w:id="937519640">
          <w:marLeft w:val="0"/>
          <w:marRight w:val="0"/>
          <w:marTop w:val="0"/>
          <w:marBottom w:val="0"/>
          <w:divBdr>
            <w:top w:val="none" w:sz="0" w:space="0" w:color="auto"/>
            <w:left w:val="none" w:sz="0" w:space="0" w:color="auto"/>
            <w:bottom w:val="none" w:sz="0" w:space="0" w:color="auto"/>
            <w:right w:val="none" w:sz="0" w:space="0" w:color="auto"/>
          </w:divBdr>
        </w:div>
        <w:div w:id="1410036389">
          <w:marLeft w:val="0"/>
          <w:marRight w:val="0"/>
          <w:marTop w:val="0"/>
          <w:marBottom w:val="0"/>
          <w:divBdr>
            <w:top w:val="none" w:sz="0" w:space="0" w:color="auto"/>
            <w:left w:val="none" w:sz="0" w:space="0" w:color="auto"/>
            <w:bottom w:val="none" w:sz="0" w:space="0" w:color="auto"/>
            <w:right w:val="none" w:sz="0" w:space="0" w:color="auto"/>
          </w:divBdr>
        </w:div>
        <w:div w:id="1200122710">
          <w:marLeft w:val="0"/>
          <w:marRight w:val="0"/>
          <w:marTop w:val="0"/>
          <w:marBottom w:val="0"/>
          <w:divBdr>
            <w:top w:val="none" w:sz="0" w:space="0" w:color="auto"/>
            <w:left w:val="none" w:sz="0" w:space="0" w:color="auto"/>
            <w:bottom w:val="none" w:sz="0" w:space="0" w:color="auto"/>
            <w:right w:val="none" w:sz="0" w:space="0" w:color="auto"/>
          </w:divBdr>
        </w:div>
        <w:div w:id="1467241957">
          <w:marLeft w:val="0"/>
          <w:marRight w:val="0"/>
          <w:marTop w:val="0"/>
          <w:marBottom w:val="0"/>
          <w:divBdr>
            <w:top w:val="none" w:sz="0" w:space="0" w:color="auto"/>
            <w:left w:val="none" w:sz="0" w:space="0" w:color="auto"/>
            <w:bottom w:val="none" w:sz="0" w:space="0" w:color="auto"/>
            <w:right w:val="none" w:sz="0" w:space="0" w:color="auto"/>
          </w:divBdr>
        </w:div>
        <w:div w:id="1183544387">
          <w:marLeft w:val="0"/>
          <w:marRight w:val="0"/>
          <w:marTop w:val="0"/>
          <w:marBottom w:val="0"/>
          <w:divBdr>
            <w:top w:val="none" w:sz="0" w:space="0" w:color="auto"/>
            <w:left w:val="none" w:sz="0" w:space="0" w:color="auto"/>
            <w:bottom w:val="none" w:sz="0" w:space="0" w:color="auto"/>
            <w:right w:val="none" w:sz="0" w:space="0" w:color="auto"/>
          </w:divBdr>
        </w:div>
        <w:div w:id="1744713192">
          <w:marLeft w:val="0"/>
          <w:marRight w:val="0"/>
          <w:marTop w:val="0"/>
          <w:marBottom w:val="0"/>
          <w:divBdr>
            <w:top w:val="none" w:sz="0" w:space="0" w:color="auto"/>
            <w:left w:val="none" w:sz="0" w:space="0" w:color="auto"/>
            <w:bottom w:val="none" w:sz="0" w:space="0" w:color="auto"/>
            <w:right w:val="none" w:sz="0" w:space="0" w:color="auto"/>
          </w:divBdr>
        </w:div>
        <w:div w:id="297687035">
          <w:marLeft w:val="0"/>
          <w:marRight w:val="0"/>
          <w:marTop w:val="0"/>
          <w:marBottom w:val="0"/>
          <w:divBdr>
            <w:top w:val="none" w:sz="0" w:space="0" w:color="auto"/>
            <w:left w:val="none" w:sz="0" w:space="0" w:color="auto"/>
            <w:bottom w:val="none" w:sz="0" w:space="0" w:color="auto"/>
            <w:right w:val="none" w:sz="0" w:space="0" w:color="auto"/>
          </w:divBdr>
        </w:div>
        <w:div w:id="1267545021">
          <w:marLeft w:val="0"/>
          <w:marRight w:val="0"/>
          <w:marTop w:val="0"/>
          <w:marBottom w:val="0"/>
          <w:divBdr>
            <w:top w:val="none" w:sz="0" w:space="0" w:color="auto"/>
            <w:left w:val="none" w:sz="0" w:space="0" w:color="auto"/>
            <w:bottom w:val="none" w:sz="0" w:space="0" w:color="auto"/>
            <w:right w:val="none" w:sz="0" w:space="0" w:color="auto"/>
          </w:divBdr>
        </w:div>
        <w:div w:id="1623540648">
          <w:marLeft w:val="0"/>
          <w:marRight w:val="0"/>
          <w:marTop w:val="0"/>
          <w:marBottom w:val="0"/>
          <w:divBdr>
            <w:top w:val="none" w:sz="0" w:space="0" w:color="auto"/>
            <w:left w:val="none" w:sz="0" w:space="0" w:color="auto"/>
            <w:bottom w:val="none" w:sz="0" w:space="0" w:color="auto"/>
            <w:right w:val="none" w:sz="0" w:space="0" w:color="auto"/>
          </w:divBdr>
        </w:div>
        <w:div w:id="475026841">
          <w:marLeft w:val="0"/>
          <w:marRight w:val="0"/>
          <w:marTop w:val="0"/>
          <w:marBottom w:val="0"/>
          <w:divBdr>
            <w:top w:val="none" w:sz="0" w:space="0" w:color="auto"/>
            <w:left w:val="none" w:sz="0" w:space="0" w:color="auto"/>
            <w:bottom w:val="none" w:sz="0" w:space="0" w:color="auto"/>
            <w:right w:val="none" w:sz="0" w:space="0" w:color="auto"/>
          </w:divBdr>
        </w:div>
        <w:div w:id="2050104721">
          <w:marLeft w:val="0"/>
          <w:marRight w:val="0"/>
          <w:marTop w:val="0"/>
          <w:marBottom w:val="0"/>
          <w:divBdr>
            <w:top w:val="none" w:sz="0" w:space="0" w:color="auto"/>
            <w:left w:val="none" w:sz="0" w:space="0" w:color="auto"/>
            <w:bottom w:val="none" w:sz="0" w:space="0" w:color="auto"/>
            <w:right w:val="none" w:sz="0" w:space="0" w:color="auto"/>
          </w:divBdr>
        </w:div>
        <w:div w:id="1429882980">
          <w:marLeft w:val="0"/>
          <w:marRight w:val="0"/>
          <w:marTop w:val="0"/>
          <w:marBottom w:val="0"/>
          <w:divBdr>
            <w:top w:val="none" w:sz="0" w:space="0" w:color="auto"/>
            <w:left w:val="none" w:sz="0" w:space="0" w:color="auto"/>
            <w:bottom w:val="none" w:sz="0" w:space="0" w:color="auto"/>
            <w:right w:val="none" w:sz="0" w:space="0" w:color="auto"/>
          </w:divBdr>
        </w:div>
        <w:div w:id="1228416471">
          <w:marLeft w:val="0"/>
          <w:marRight w:val="0"/>
          <w:marTop w:val="0"/>
          <w:marBottom w:val="0"/>
          <w:divBdr>
            <w:top w:val="none" w:sz="0" w:space="0" w:color="auto"/>
            <w:left w:val="none" w:sz="0" w:space="0" w:color="auto"/>
            <w:bottom w:val="none" w:sz="0" w:space="0" w:color="auto"/>
            <w:right w:val="none" w:sz="0" w:space="0" w:color="auto"/>
          </w:divBdr>
        </w:div>
        <w:div w:id="709719933">
          <w:marLeft w:val="0"/>
          <w:marRight w:val="0"/>
          <w:marTop w:val="0"/>
          <w:marBottom w:val="0"/>
          <w:divBdr>
            <w:top w:val="none" w:sz="0" w:space="0" w:color="auto"/>
            <w:left w:val="none" w:sz="0" w:space="0" w:color="auto"/>
            <w:bottom w:val="none" w:sz="0" w:space="0" w:color="auto"/>
            <w:right w:val="none" w:sz="0" w:space="0" w:color="auto"/>
          </w:divBdr>
        </w:div>
        <w:div w:id="283317173">
          <w:marLeft w:val="0"/>
          <w:marRight w:val="0"/>
          <w:marTop w:val="0"/>
          <w:marBottom w:val="0"/>
          <w:divBdr>
            <w:top w:val="none" w:sz="0" w:space="0" w:color="auto"/>
            <w:left w:val="none" w:sz="0" w:space="0" w:color="auto"/>
            <w:bottom w:val="none" w:sz="0" w:space="0" w:color="auto"/>
            <w:right w:val="none" w:sz="0" w:space="0" w:color="auto"/>
          </w:divBdr>
        </w:div>
        <w:div w:id="56323459">
          <w:marLeft w:val="0"/>
          <w:marRight w:val="0"/>
          <w:marTop w:val="0"/>
          <w:marBottom w:val="0"/>
          <w:divBdr>
            <w:top w:val="none" w:sz="0" w:space="0" w:color="auto"/>
            <w:left w:val="none" w:sz="0" w:space="0" w:color="auto"/>
            <w:bottom w:val="none" w:sz="0" w:space="0" w:color="auto"/>
            <w:right w:val="none" w:sz="0" w:space="0" w:color="auto"/>
          </w:divBdr>
        </w:div>
        <w:div w:id="1612710909">
          <w:marLeft w:val="0"/>
          <w:marRight w:val="0"/>
          <w:marTop w:val="0"/>
          <w:marBottom w:val="0"/>
          <w:divBdr>
            <w:top w:val="none" w:sz="0" w:space="0" w:color="auto"/>
            <w:left w:val="none" w:sz="0" w:space="0" w:color="auto"/>
            <w:bottom w:val="none" w:sz="0" w:space="0" w:color="auto"/>
            <w:right w:val="none" w:sz="0" w:space="0" w:color="auto"/>
          </w:divBdr>
        </w:div>
        <w:div w:id="249002904">
          <w:marLeft w:val="0"/>
          <w:marRight w:val="0"/>
          <w:marTop w:val="0"/>
          <w:marBottom w:val="0"/>
          <w:divBdr>
            <w:top w:val="none" w:sz="0" w:space="0" w:color="auto"/>
            <w:left w:val="none" w:sz="0" w:space="0" w:color="auto"/>
            <w:bottom w:val="none" w:sz="0" w:space="0" w:color="auto"/>
            <w:right w:val="none" w:sz="0" w:space="0" w:color="auto"/>
          </w:divBdr>
        </w:div>
        <w:div w:id="628560249">
          <w:marLeft w:val="0"/>
          <w:marRight w:val="0"/>
          <w:marTop w:val="0"/>
          <w:marBottom w:val="0"/>
          <w:divBdr>
            <w:top w:val="none" w:sz="0" w:space="0" w:color="auto"/>
            <w:left w:val="none" w:sz="0" w:space="0" w:color="auto"/>
            <w:bottom w:val="none" w:sz="0" w:space="0" w:color="auto"/>
            <w:right w:val="none" w:sz="0" w:space="0" w:color="auto"/>
          </w:divBdr>
        </w:div>
        <w:div w:id="1729527238">
          <w:marLeft w:val="0"/>
          <w:marRight w:val="0"/>
          <w:marTop w:val="0"/>
          <w:marBottom w:val="0"/>
          <w:divBdr>
            <w:top w:val="none" w:sz="0" w:space="0" w:color="auto"/>
            <w:left w:val="none" w:sz="0" w:space="0" w:color="auto"/>
            <w:bottom w:val="none" w:sz="0" w:space="0" w:color="auto"/>
            <w:right w:val="none" w:sz="0" w:space="0" w:color="auto"/>
          </w:divBdr>
        </w:div>
        <w:div w:id="1007563285">
          <w:marLeft w:val="0"/>
          <w:marRight w:val="0"/>
          <w:marTop w:val="0"/>
          <w:marBottom w:val="0"/>
          <w:divBdr>
            <w:top w:val="none" w:sz="0" w:space="0" w:color="auto"/>
            <w:left w:val="none" w:sz="0" w:space="0" w:color="auto"/>
            <w:bottom w:val="none" w:sz="0" w:space="0" w:color="auto"/>
            <w:right w:val="none" w:sz="0" w:space="0" w:color="auto"/>
          </w:divBdr>
        </w:div>
        <w:div w:id="1589804208">
          <w:marLeft w:val="0"/>
          <w:marRight w:val="0"/>
          <w:marTop w:val="0"/>
          <w:marBottom w:val="0"/>
          <w:divBdr>
            <w:top w:val="none" w:sz="0" w:space="0" w:color="auto"/>
            <w:left w:val="none" w:sz="0" w:space="0" w:color="auto"/>
            <w:bottom w:val="none" w:sz="0" w:space="0" w:color="auto"/>
            <w:right w:val="none" w:sz="0" w:space="0" w:color="auto"/>
          </w:divBdr>
        </w:div>
        <w:div w:id="518590734">
          <w:marLeft w:val="0"/>
          <w:marRight w:val="0"/>
          <w:marTop w:val="0"/>
          <w:marBottom w:val="0"/>
          <w:divBdr>
            <w:top w:val="none" w:sz="0" w:space="0" w:color="auto"/>
            <w:left w:val="none" w:sz="0" w:space="0" w:color="auto"/>
            <w:bottom w:val="none" w:sz="0" w:space="0" w:color="auto"/>
            <w:right w:val="none" w:sz="0" w:space="0" w:color="auto"/>
          </w:divBdr>
        </w:div>
        <w:div w:id="1508447476">
          <w:marLeft w:val="0"/>
          <w:marRight w:val="0"/>
          <w:marTop w:val="0"/>
          <w:marBottom w:val="0"/>
          <w:divBdr>
            <w:top w:val="none" w:sz="0" w:space="0" w:color="auto"/>
            <w:left w:val="none" w:sz="0" w:space="0" w:color="auto"/>
            <w:bottom w:val="none" w:sz="0" w:space="0" w:color="auto"/>
            <w:right w:val="none" w:sz="0" w:space="0" w:color="auto"/>
          </w:divBdr>
        </w:div>
        <w:div w:id="1685980538">
          <w:marLeft w:val="0"/>
          <w:marRight w:val="0"/>
          <w:marTop w:val="0"/>
          <w:marBottom w:val="0"/>
          <w:divBdr>
            <w:top w:val="none" w:sz="0" w:space="0" w:color="auto"/>
            <w:left w:val="none" w:sz="0" w:space="0" w:color="auto"/>
            <w:bottom w:val="none" w:sz="0" w:space="0" w:color="auto"/>
            <w:right w:val="none" w:sz="0" w:space="0" w:color="auto"/>
          </w:divBdr>
        </w:div>
        <w:div w:id="265701548">
          <w:marLeft w:val="0"/>
          <w:marRight w:val="0"/>
          <w:marTop w:val="0"/>
          <w:marBottom w:val="0"/>
          <w:divBdr>
            <w:top w:val="none" w:sz="0" w:space="0" w:color="auto"/>
            <w:left w:val="none" w:sz="0" w:space="0" w:color="auto"/>
            <w:bottom w:val="none" w:sz="0" w:space="0" w:color="auto"/>
            <w:right w:val="none" w:sz="0" w:space="0" w:color="auto"/>
          </w:divBdr>
        </w:div>
        <w:div w:id="245463923">
          <w:marLeft w:val="0"/>
          <w:marRight w:val="0"/>
          <w:marTop w:val="0"/>
          <w:marBottom w:val="0"/>
          <w:divBdr>
            <w:top w:val="none" w:sz="0" w:space="0" w:color="auto"/>
            <w:left w:val="none" w:sz="0" w:space="0" w:color="auto"/>
            <w:bottom w:val="none" w:sz="0" w:space="0" w:color="auto"/>
            <w:right w:val="none" w:sz="0" w:space="0" w:color="auto"/>
          </w:divBdr>
        </w:div>
        <w:div w:id="679742349">
          <w:marLeft w:val="0"/>
          <w:marRight w:val="0"/>
          <w:marTop w:val="0"/>
          <w:marBottom w:val="0"/>
          <w:divBdr>
            <w:top w:val="none" w:sz="0" w:space="0" w:color="auto"/>
            <w:left w:val="none" w:sz="0" w:space="0" w:color="auto"/>
            <w:bottom w:val="none" w:sz="0" w:space="0" w:color="auto"/>
            <w:right w:val="none" w:sz="0" w:space="0" w:color="auto"/>
          </w:divBdr>
        </w:div>
        <w:div w:id="953024795">
          <w:marLeft w:val="0"/>
          <w:marRight w:val="0"/>
          <w:marTop w:val="0"/>
          <w:marBottom w:val="0"/>
          <w:divBdr>
            <w:top w:val="none" w:sz="0" w:space="0" w:color="auto"/>
            <w:left w:val="none" w:sz="0" w:space="0" w:color="auto"/>
            <w:bottom w:val="none" w:sz="0" w:space="0" w:color="auto"/>
            <w:right w:val="none" w:sz="0" w:space="0" w:color="auto"/>
          </w:divBdr>
        </w:div>
        <w:div w:id="1853446431">
          <w:marLeft w:val="0"/>
          <w:marRight w:val="0"/>
          <w:marTop w:val="0"/>
          <w:marBottom w:val="0"/>
          <w:divBdr>
            <w:top w:val="none" w:sz="0" w:space="0" w:color="auto"/>
            <w:left w:val="none" w:sz="0" w:space="0" w:color="auto"/>
            <w:bottom w:val="none" w:sz="0" w:space="0" w:color="auto"/>
            <w:right w:val="none" w:sz="0" w:space="0" w:color="auto"/>
          </w:divBdr>
        </w:div>
        <w:div w:id="742027768">
          <w:marLeft w:val="0"/>
          <w:marRight w:val="0"/>
          <w:marTop w:val="0"/>
          <w:marBottom w:val="0"/>
          <w:divBdr>
            <w:top w:val="none" w:sz="0" w:space="0" w:color="auto"/>
            <w:left w:val="none" w:sz="0" w:space="0" w:color="auto"/>
            <w:bottom w:val="none" w:sz="0" w:space="0" w:color="auto"/>
            <w:right w:val="none" w:sz="0" w:space="0" w:color="auto"/>
          </w:divBdr>
        </w:div>
        <w:div w:id="1565723083">
          <w:marLeft w:val="0"/>
          <w:marRight w:val="0"/>
          <w:marTop w:val="0"/>
          <w:marBottom w:val="0"/>
          <w:divBdr>
            <w:top w:val="none" w:sz="0" w:space="0" w:color="auto"/>
            <w:left w:val="none" w:sz="0" w:space="0" w:color="auto"/>
            <w:bottom w:val="none" w:sz="0" w:space="0" w:color="auto"/>
            <w:right w:val="none" w:sz="0" w:space="0" w:color="auto"/>
          </w:divBdr>
        </w:div>
        <w:div w:id="887766675">
          <w:marLeft w:val="0"/>
          <w:marRight w:val="0"/>
          <w:marTop w:val="0"/>
          <w:marBottom w:val="0"/>
          <w:divBdr>
            <w:top w:val="none" w:sz="0" w:space="0" w:color="auto"/>
            <w:left w:val="none" w:sz="0" w:space="0" w:color="auto"/>
            <w:bottom w:val="none" w:sz="0" w:space="0" w:color="auto"/>
            <w:right w:val="none" w:sz="0" w:space="0" w:color="auto"/>
          </w:divBdr>
        </w:div>
        <w:div w:id="373428565">
          <w:marLeft w:val="0"/>
          <w:marRight w:val="0"/>
          <w:marTop w:val="0"/>
          <w:marBottom w:val="0"/>
          <w:divBdr>
            <w:top w:val="none" w:sz="0" w:space="0" w:color="auto"/>
            <w:left w:val="none" w:sz="0" w:space="0" w:color="auto"/>
            <w:bottom w:val="none" w:sz="0" w:space="0" w:color="auto"/>
            <w:right w:val="none" w:sz="0" w:space="0" w:color="auto"/>
          </w:divBdr>
        </w:div>
        <w:div w:id="1754276882">
          <w:marLeft w:val="0"/>
          <w:marRight w:val="0"/>
          <w:marTop w:val="0"/>
          <w:marBottom w:val="0"/>
          <w:divBdr>
            <w:top w:val="none" w:sz="0" w:space="0" w:color="auto"/>
            <w:left w:val="none" w:sz="0" w:space="0" w:color="auto"/>
            <w:bottom w:val="none" w:sz="0" w:space="0" w:color="auto"/>
            <w:right w:val="none" w:sz="0" w:space="0" w:color="auto"/>
          </w:divBdr>
        </w:div>
        <w:div w:id="1253976779">
          <w:marLeft w:val="0"/>
          <w:marRight w:val="0"/>
          <w:marTop w:val="0"/>
          <w:marBottom w:val="0"/>
          <w:divBdr>
            <w:top w:val="none" w:sz="0" w:space="0" w:color="auto"/>
            <w:left w:val="none" w:sz="0" w:space="0" w:color="auto"/>
            <w:bottom w:val="none" w:sz="0" w:space="0" w:color="auto"/>
            <w:right w:val="none" w:sz="0" w:space="0" w:color="auto"/>
          </w:divBdr>
        </w:div>
        <w:div w:id="1197235042">
          <w:marLeft w:val="0"/>
          <w:marRight w:val="0"/>
          <w:marTop w:val="0"/>
          <w:marBottom w:val="0"/>
          <w:divBdr>
            <w:top w:val="none" w:sz="0" w:space="0" w:color="auto"/>
            <w:left w:val="none" w:sz="0" w:space="0" w:color="auto"/>
            <w:bottom w:val="none" w:sz="0" w:space="0" w:color="auto"/>
            <w:right w:val="none" w:sz="0" w:space="0" w:color="auto"/>
          </w:divBdr>
        </w:div>
        <w:div w:id="1458138329">
          <w:marLeft w:val="0"/>
          <w:marRight w:val="0"/>
          <w:marTop w:val="0"/>
          <w:marBottom w:val="0"/>
          <w:divBdr>
            <w:top w:val="none" w:sz="0" w:space="0" w:color="auto"/>
            <w:left w:val="none" w:sz="0" w:space="0" w:color="auto"/>
            <w:bottom w:val="none" w:sz="0" w:space="0" w:color="auto"/>
            <w:right w:val="none" w:sz="0" w:space="0" w:color="auto"/>
          </w:divBdr>
        </w:div>
        <w:div w:id="1724913700">
          <w:marLeft w:val="0"/>
          <w:marRight w:val="0"/>
          <w:marTop w:val="0"/>
          <w:marBottom w:val="0"/>
          <w:divBdr>
            <w:top w:val="none" w:sz="0" w:space="0" w:color="auto"/>
            <w:left w:val="none" w:sz="0" w:space="0" w:color="auto"/>
            <w:bottom w:val="none" w:sz="0" w:space="0" w:color="auto"/>
            <w:right w:val="none" w:sz="0" w:space="0" w:color="auto"/>
          </w:divBdr>
        </w:div>
        <w:div w:id="855077273">
          <w:marLeft w:val="0"/>
          <w:marRight w:val="0"/>
          <w:marTop w:val="0"/>
          <w:marBottom w:val="0"/>
          <w:divBdr>
            <w:top w:val="none" w:sz="0" w:space="0" w:color="auto"/>
            <w:left w:val="none" w:sz="0" w:space="0" w:color="auto"/>
            <w:bottom w:val="none" w:sz="0" w:space="0" w:color="auto"/>
            <w:right w:val="none" w:sz="0" w:space="0" w:color="auto"/>
          </w:divBdr>
        </w:div>
        <w:div w:id="792362312">
          <w:marLeft w:val="0"/>
          <w:marRight w:val="0"/>
          <w:marTop w:val="0"/>
          <w:marBottom w:val="0"/>
          <w:divBdr>
            <w:top w:val="none" w:sz="0" w:space="0" w:color="auto"/>
            <w:left w:val="none" w:sz="0" w:space="0" w:color="auto"/>
            <w:bottom w:val="none" w:sz="0" w:space="0" w:color="auto"/>
            <w:right w:val="none" w:sz="0" w:space="0" w:color="auto"/>
          </w:divBdr>
        </w:div>
        <w:div w:id="1575628405">
          <w:marLeft w:val="0"/>
          <w:marRight w:val="0"/>
          <w:marTop w:val="0"/>
          <w:marBottom w:val="0"/>
          <w:divBdr>
            <w:top w:val="none" w:sz="0" w:space="0" w:color="auto"/>
            <w:left w:val="none" w:sz="0" w:space="0" w:color="auto"/>
            <w:bottom w:val="none" w:sz="0" w:space="0" w:color="auto"/>
            <w:right w:val="none" w:sz="0" w:space="0" w:color="auto"/>
          </w:divBdr>
        </w:div>
        <w:div w:id="1134911169">
          <w:marLeft w:val="0"/>
          <w:marRight w:val="0"/>
          <w:marTop w:val="0"/>
          <w:marBottom w:val="0"/>
          <w:divBdr>
            <w:top w:val="none" w:sz="0" w:space="0" w:color="auto"/>
            <w:left w:val="none" w:sz="0" w:space="0" w:color="auto"/>
            <w:bottom w:val="none" w:sz="0" w:space="0" w:color="auto"/>
            <w:right w:val="none" w:sz="0" w:space="0" w:color="auto"/>
          </w:divBdr>
        </w:div>
        <w:div w:id="1119252885">
          <w:marLeft w:val="0"/>
          <w:marRight w:val="0"/>
          <w:marTop w:val="0"/>
          <w:marBottom w:val="0"/>
          <w:divBdr>
            <w:top w:val="none" w:sz="0" w:space="0" w:color="auto"/>
            <w:left w:val="none" w:sz="0" w:space="0" w:color="auto"/>
            <w:bottom w:val="none" w:sz="0" w:space="0" w:color="auto"/>
            <w:right w:val="none" w:sz="0" w:space="0" w:color="auto"/>
          </w:divBdr>
        </w:div>
        <w:div w:id="2012096645">
          <w:marLeft w:val="0"/>
          <w:marRight w:val="0"/>
          <w:marTop w:val="0"/>
          <w:marBottom w:val="0"/>
          <w:divBdr>
            <w:top w:val="none" w:sz="0" w:space="0" w:color="auto"/>
            <w:left w:val="none" w:sz="0" w:space="0" w:color="auto"/>
            <w:bottom w:val="none" w:sz="0" w:space="0" w:color="auto"/>
            <w:right w:val="none" w:sz="0" w:space="0" w:color="auto"/>
          </w:divBdr>
        </w:div>
        <w:div w:id="2002080218">
          <w:marLeft w:val="0"/>
          <w:marRight w:val="0"/>
          <w:marTop w:val="0"/>
          <w:marBottom w:val="0"/>
          <w:divBdr>
            <w:top w:val="none" w:sz="0" w:space="0" w:color="auto"/>
            <w:left w:val="none" w:sz="0" w:space="0" w:color="auto"/>
            <w:bottom w:val="none" w:sz="0" w:space="0" w:color="auto"/>
            <w:right w:val="none" w:sz="0" w:space="0" w:color="auto"/>
          </w:divBdr>
        </w:div>
        <w:div w:id="1207717610">
          <w:marLeft w:val="0"/>
          <w:marRight w:val="0"/>
          <w:marTop w:val="0"/>
          <w:marBottom w:val="0"/>
          <w:divBdr>
            <w:top w:val="none" w:sz="0" w:space="0" w:color="auto"/>
            <w:left w:val="none" w:sz="0" w:space="0" w:color="auto"/>
            <w:bottom w:val="none" w:sz="0" w:space="0" w:color="auto"/>
            <w:right w:val="none" w:sz="0" w:space="0" w:color="auto"/>
          </w:divBdr>
        </w:div>
        <w:div w:id="114905422">
          <w:marLeft w:val="0"/>
          <w:marRight w:val="0"/>
          <w:marTop w:val="0"/>
          <w:marBottom w:val="0"/>
          <w:divBdr>
            <w:top w:val="none" w:sz="0" w:space="0" w:color="auto"/>
            <w:left w:val="none" w:sz="0" w:space="0" w:color="auto"/>
            <w:bottom w:val="none" w:sz="0" w:space="0" w:color="auto"/>
            <w:right w:val="none" w:sz="0" w:space="0" w:color="auto"/>
          </w:divBdr>
        </w:div>
        <w:div w:id="713432434">
          <w:marLeft w:val="0"/>
          <w:marRight w:val="0"/>
          <w:marTop w:val="0"/>
          <w:marBottom w:val="0"/>
          <w:divBdr>
            <w:top w:val="none" w:sz="0" w:space="0" w:color="auto"/>
            <w:left w:val="none" w:sz="0" w:space="0" w:color="auto"/>
            <w:bottom w:val="none" w:sz="0" w:space="0" w:color="auto"/>
            <w:right w:val="none" w:sz="0" w:space="0" w:color="auto"/>
          </w:divBdr>
        </w:div>
        <w:div w:id="1094982041">
          <w:marLeft w:val="0"/>
          <w:marRight w:val="0"/>
          <w:marTop w:val="0"/>
          <w:marBottom w:val="0"/>
          <w:divBdr>
            <w:top w:val="none" w:sz="0" w:space="0" w:color="auto"/>
            <w:left w:val="none" w:sz="0" w:space="0" w:color="auto"/>
            <w:bottom w:val="none" w:sz="0" w:space="0" w:color="auto"/>
            <w:right w:val="none" w:sz="0" w:space="0" w:color="auto"/>
          </w:divBdr>
        </w:div>
        <w:div w:id="80639959">
          <w:marLeft w:val="0"/>
          <w:marRight w:val="0"/>
          <w:marTop w:val="0"/>
          <w:marBottom w:val="0"/>
          <w:divBdr>
            <w:top w:val="none" w:sz="0" w:space="0" w:color="auto"/>
            <w:left w:val="none" w:sz="0" w:space="0" w:color="auto"/>
            <w:bottom w:val="none" w:sz="0" w:space="0" w:color="auto"/>
            <w:right w:val="none" w:sz="0" w:space="0" w:color="auto"/>
          </w:divBdr>
        </w:div>
        <w:div w:id="296227234">
          <w:marLeft w:val="0"/>
          <w:marRight w:val="0"/>
          <w:marTop w:val="0"/>
          <w:marBottom w:val="0"/>
          <w:divBdr>
            <w:top w:val="none" w:sz="0" w:space="0" w:color="auto"/>
            <w:left w:val="none" w:sz="0" w:space="0" w:color="auto"/>
            <w:bottom w:val="none" w:sz="0" w:space="0" w:color="auto"/>
            <w:right w:val="none" w:sz="0" w:space="0" w:color="auto"/>
          </w:divBdr>
        </w:div>
        <w:div w:id="305864581">
          <w:marLeft w:val="0"/>
          <w:marRight w:val="0"/>
          <w:marTop w:val="0"/>
          <w:marBottom w:val="0"/>
          <w:divBdr>
            <w:top w:val="none" w:sz="0" w:space="0" w:color="auto"/>
            <w:left w:val="none" w:sz="0" w:space="0" w:color="auto"/>
            <w:bottom w:val="none" w:sz="0" w:space="0" w:color="auto"/>
            <w:right w:val="none" w:sz="0" w:space="0" w:color="auto"/>
          </w:divBdr>
        </w:div>
        <w:div w:id="1193418953">
          <w:marLeft w:val="0"/>
          <w:marRight w:val="0"/>
          <w:marTop w:val="0"/>
          <w:marBottom w:val="0"/>
          <w:divBdr>
            <w:top w:val="none" w:sz="0" w:space="0" w:color="auto"/>
            <w:left w:val="none" w:sz="0" w:space="0" w:color="auto"/>
            <w:bottom w:val="none" w:sz="0" w:space="0" w:color="auto"/>
            <w:right w:val="none" w:sz="0" w:space="0" w:color="auto"/>
          </w:divBdr>
        </w:div>
      </w:divsChild>
    </w:div>
    <w:div w:id="1527136284">
      <w:bodyDiv w:val="1"/>
      <w:marLeft w:val="0"/>
      <w:marRight w:val="0"/>
      <w:marTop w:val="0"/>
      <w:marBottom w:val="0"/>
      <w:divBdr>
        <w:top w:val="none" w:sz="0" w:space="0" w:color="auto"/>
        <w:left w:val="none" w:sz="0" w:space="0" w:color="auto"/>
        <w:bottom w:val="none" w:sz="0" w:space="0" w:color="auto"/>
        <w:right w:val="none" w:sz="0" w:space="0" w:color="auto"/>
      </w:divBdr>
    </w:div>
    <w:div w:id="1529291741">
      <w:bodyDiv w:val="1"/>
      <w:marLeft w:val="0"/>
      <w:marRight w:val="0"/>
      <w:marTop w:val="0"/>
      <w:marBottom w:val="0"/>
      <w:divBdr>
        <w:top w:val="none" w:sz="0" w:space="0" w:color="auto"/>
        <w:left w:val="none" w:sz="0" w:space="0" w:color="auto"/>
        <w:bottom w:val="none" w:sz="0" w:space="0" w:color="auto"/>
        <w:right w:val="none" w:sz="0" w:space="0" w:color="auto"/>
      </w:divBdr>
    </w:div>
    <w:div w:id="1530332782">
      <w:bodyDiv w:val="1"/>
      <w:marLeft w:val="0"/>
      <w:marRight w:val="0"/>
      <w:marTop w:val="0"/>
      <w:marBottom w:val="0"/>
      <w:divBdr>
        <w:top w:val="none" w:sz="0" w:space="0" w:color="auto"/>
        <w:left w:val="none" w:sz="0" w:space="0" w:color="auto"/>
        <w:bottom w:val="none" w:sz="0" w:space="0" w:color="auto"/>
        <w:right w:val="none" w:sz="0" w:space="0" w:color="auto"/>
      </w:divBdr>
    </w:div>
    <w:div w:id="1535655351">
      <w:bodyDiv w:val="1"/>
      <w:marLeft w:val="0"/>
      <w:marRight w:val="0"/>
      <w:marTop w:val="0"/>
      <w:marBottom w:val="0"/>
      <w:divBdr>
        <w:top w:val="none" w:sz="0" w:space="0" w:color="auto"/>
        <w:left w:val="none" w:sz="0" w:space="0" w:color="auto"/>
        <w:bottom w:val="none" w:sz="0" w:space="0" w:color="auto"/>
        <w:right w:val="none" w:sz="0" w:space="0" w:color="auto"/>
      </w:divBdr>
    </w:div>
    <w:div w:id="1535849717">
      <w:bodyDiv w:val="1"/>
      <w:marLeft w:val="0"/>
      <w:marRight w:val="0"/>
      <w:marTop w:val="0"/>
      <w:marBottom w:val="0"/>
      <w:divBdr>
        <w:top w:val="none" w:sz="0" w:space="0" w:color="auto"/>
        <w:left w:val="none" w:sz="0" w:space="0" w:color="auto"/>
        <w:bottom w:val="none" w:sz="0" w:space="0" w:color="auto"/>
        <w:right w:val="none" w:sz="0" w:space="0" w:color="auto"/>
      </w:divBdr>
    </w:div>
    <w:div w:id="1538159207">
      <w:bodyDiv w:val="1"/>
      <w:marLeft w:val="0"/>
      <w:marRight w:val="0"/>
      <w:marTop w:val="0"/>
      <w:marBottom w:val="0"/>
      <w:divBdr>
        <w:top w:val="none" w:sz="0" w:space="0" w:color="auto"/>
        <w:left w:val="none" w:sz="0" w:space="0" w:color="auto"/>
        <w:bottom w:val="none" w:sz="0" w:space="0" w:color="auto"/>
        <w:right w:val="none" w:sz="0" w:space="0" w:color="auto"/>
      </w:divBdr>
    </w:div>
    <w:div w:id="1538742259">
      <w:bodyDiv w:val="1"/>
      <w:marLeft w:val="0"/>
      <w:marRight w:val="0"/>
      <w:marTop w:val="0"/>
      <w:marBottom w:val="0"/>
      <w:divBdr>
        <w:top w:val="none" w:sz="0" w:space="0" w:color="auto"/>
        <w:left w:val="none" w:sz="0" w:space="0" w:color="auto"/>
        <w:bottom w:val="none" w:sz="0" w:space="0" w:color="auto"/>
        <w:right w:val="none" w:sz="0" w:space="0" w:color="auto"/>
      </w:divBdr>
    </w:div>
    <w:div w:id="1539050867">
      <w:bodyDiv w:val="1"/>
      <w:marLeft w:val="0"/>
      <w:marRight w:val="0"/>
      <w:marTop w:val="0"/>
      <w:marBottom w:val="0"/>
      <w:divBdr>
        <w:top w:val="none" w:sz="0" w:space="0" w:color="auto"/>
        <w:left w:val="none" w:sz="0" w:space="0" w:color="auto"/>
        <w:bottom w:val="none" w:sz="0" w:space="0" w:color="auto"/>
        <w:right w:val="none" w:sz="0" w:space="0" w:color="auto"/>
      </w:divBdr>
    </w:div>
    <w:div w:id="1539314536">
      <w:bodyDiv w:val="1"/>
      <w:marLeft w:val="0"/>
      <w:marRight w:val="0"/>
      <w:marTop w:val="0"/>
      <w:marBottom w:val="0"/>
      <w:divBdr>
        <w:top w:val="none" w:sz="0" w:space="0" w:color="auto"/>
        <w:left w:val="none" w:sz="0" w:space="0" w:color="auto"/>
        <w:bottom w:val="none" w:sz="0" w:space="0" w:color="auto"/>
        <w:right w:val="none" w:sz="0" w:space="0" w:color="auto"/>
      </w:divBdr>
    </w:div>
    <w:div w:id="1540163036">
      <w:bodyDiv w:val="1"/>
      <w:marLeft w:val="0"/>
      <w:marRight w:val="0"/>
      <w:marTop w:val="0"/>
      <w:marBottom w:val="0"/>
      <w:divBdr>
        <w:top w:val="none" w:sz="0" w:space="0" w:color="auto"/>
        <w:left w:val="none" w:sz="0" w:space="0" w:color="auto"/>
        <w:bottom w:val="none" w:sz="0" w:space="0" w:color="auto"/>
        <w:right w:val="none" w:sz="0" w:space="0" w:color="auto"/>
      </w:divBdr>
    </w:div>
    <w:div w:id="1540505367">
      <w:bodyDiv w:val="1"/>
      <w:marLeft w:val="0"/>
      <w:marRight w:val="0"/>
      <w:marTop w:val="0"/>
      <w:marBottom w:val="0"/>
      <w:divBdr>
        <w:top w:val="none" w:sz="0" w:space="0" w:color="auto"/>
        <w:left w:val="none" w:sz="0" w:space="0" w:color="auto"/>
        <w:bottom w:val="none" w:sz="0" w:space="0" w:color="auto"/>
        <w:right w:val="none" w:sz="0" w:space="0" w:color="auto"/>
      </w:divBdr>
    </w:div>
    <w:div w:id="1541046260">
      <w:bodyDiv w:val="1"/>
      <w:marLeft w:val="0"/>
      <w:marRight w:val="0"/>
      <w:marTop w:val="0"/>
      <w:marBottom w:val="0"/>
      <w:divBdr>
        <w:top w:val="none" w:sz="0" w:space="0" w:color="auto"/>
        <w:left w:val="none" w:sz="0" w:space="0" w:color="auto"/>
        <w:bottom w:val="none" w:sz="0" w:space="0" w:color="auto"/>
        <w:right w:val="none" w:sz="0" w:space="0" w:color="auto"/>
      </w:divBdr>
    </w:div>
    <w:div w:id="1543208885">
      <w:bodyDiv w:val="1"/>
      <w:marLeft w:val="0"/>
      <w:marRight w:val="0"/>
      <w:marTop w:val="0"/>
      <w:marBottom w:val="0"/>
      <w:divBdr>
        <w:top w:val="none" w:sz="0" w:space="0" w:color="auto"/>
        <w:left w:val="none" w:sz="0" w:space="0" w:color="auto"/>
        <w:bottom w:val="none" w:sz="0" w:space="0" w:color="auto"/>
        <w:right w:val="none" w:sz="0" w:space="0" w:color="auto"/>
      </w:divBdr>
    </w:div>
    <w:div w:id="1546717085">
      <w:bodyDiv w:val="1"/>
      <w:marLeft w:val="0"/>
      <w:marRight w:val="0"/>
      <w:marTop w:val="0"/>
      <w:marBottom w:val="0"/>
      <w:divBdr>
        <w:top w:val="none" w:sz="0" w:space="0" w:color="auto"/>
        <w:left w:val="none" w:sz="0" w:space="0" w:color="auto"/>
        <w:bottom w:val="none" w:sz="0" w:space="0" w:color="auto"/>
        <w:right w:val="none" w:sz="0" w:space="0" w:color="auto"/>
      </w:divBdr>
    </w:div>
    <w:div w:id="1547064561">
      <w:bodyDiv w:val="1"/>
      <w:marLeft w:val="0"/>
      <w:marRight w:val="0"/>
      <w:marTop w:val="0"/>
      <w:marBottom w:val="0"/>
      <w:divBdr>
        <w:top w:val="none" w:sz="0" w:space="0" w:color="auto"/>
        <w:left w:val="none" w:sz="0" w:space="0" w:color="auto"/>
        <w:bottom w:val="none" w:sz="0" w:space="0" w:color="auto"/>
        <w:right w:val="none" w:sz="0" w:space="0" w:color="auto"/>
      </w:divBdr>
    </w:div>
    <w:div w:id="1548687056">
      <w:bodyDiv w:val="1"/>
      <w:marLeft w:val="0"/>
      <w:marRight w:val="0"/>
      <w:marTop w:val="0"/>
      <w:marBottom w:val="0"/>
      <w:divBdr>
        <w:top w:val="none" w:sz="0" w:space="0" w:color="auto"/>
        <w:left w:val="none" w:sz="0" w:space="0" w:color="auto"/>
        <w:bottom w:val="none" w:sz="0" w:space="0" w:color="auto"/>
        <w:right w:val="none" w:sz="0" w:space="0" w:color="auto"/>
      </w:divBdr>
    </w:div>
    <w:div w:id="1549875569">
      <w:bodyDiv w:val="1"/>
      <w:marLeft w:val="0"/>
      <w:marRight w:val="0"/>
      <w:marTop w:val="0"/>
      <w:marBottom w:val="0"/>
      <w:divBdr>
        <w:top w:val="none" w:sz="0" w:space="0" w:color="auto"/>
        <w:left w:val="none" w:sz="0" w:space="0" w:color="auto"/>
        <w:bottom w:val="none" w:sz="0" w:space="0" w:color="auto"/>
        <w:right w:val="none" w:sz="0" w:space="0" w:color="auto"/>
      </w:divBdr>
    </w:div>
    <w:div w:id="1551333723">
      <w:bodyDiv w:val="1"/>
      <w:marLeft w:val="0"/>
      <w:marRight w:val="0"/>
      <w:marTop w:val="0"/>
      <w:marBottom w:val="0"/>
      <w:divBdr>
        <w:top w:val="none" w:sz="0" w:space="0" w:color="auto"/>
        <w:left w:val="none" w:sz="0" w:space="0" w:color="auto"/>
        <w:bottom w:val="none" w:sz="0" w:space="0" w:color="auto"/>
        <w:right w:val="none" w:sz="0" w:space="0" w:color="auto"/>
      </w:divBdr>
    </w:div>
    <w:div w:id="1551452404">
      <w:bodyDiv w:val="1"/>
      <w:marLeft w:val="0"/>
      <w:marRight w:val="0"/>
      <w:marTop w:val="0"/>
      <w:marBottom w:val="0"/>
      <w:divBdr>
        <w:top w:val="none" w:sz="0" w:space="0" w:color="auto"/>
        <w:left w:val="none" w:sz="0" w:space="0" w:color="auto"/>
        <w:bottom w:val="none" w:sz="0" w:space="0" w:color="auto"/>
        <w:right w:val="none" w:sz="0" w:space="0" w:color="auto"/>
      </w:divBdr>
    </w:div>
    <w:div w:id="1554612067">
      <w:bodyDiv w:val="1"/>
      <w:marLeft w:val="0"/>
      <w:marRight w:val="0"/>
      <w:marTop w:val="0"/>
      <w:marBottom w:val="0"/>
      <w:divBdr>
        <w:top w:val="none" w:sz="0" w:space="0" w:color="auto"/>
        <w:left w:val="none" w:sz="0" w:space="0" w:color="auto"/>
        <w:bottom w:val="none" w:sz="0" w:space="0" w:color="auto"/>
        <w:right w:val="none" w:sz="0" w:space="0" w:color="auto"/>
      </w:divBdr>
    </w:div>
    <w:div w:id="1558056053">
      <w:bodyDiv w:val="1"/>
      <w:marLeft w:val="0"/>
      <w:marRight w:val="0"/>
      <w:marTop w:val="0"/>
      <w:marBottom w:val="0"/>
      <w:divBdr>
        <w:top w:val="none" w:sz="0" w:space="0" w:color="auto"/>
        <w:left w:val="none" w:sz="0" w:space="0" w:color="auto"/>
        <w:bottom w:val="none" w:sz="0" w:space="0" w:color="auto"/>
        <w:right w:val="none" w:sz="0" w:space="0" w:color="auto"/>
      </w:divBdr>
    </w:div>
    <w:div w:id="1558197929">
      <w:bodyDiv w:val="1"/>
      <w:marLeft w:val="0"/>
      <w:marRight w:val="0"/>
      <w:marTop w:val="0"/>
      <w:marBottom w:val="0"/>
      <w:divBdr>
        <w:top w:val="none" w:sz="0" w:space="0" w:color="auto"/>
        <w:left w:val="none" w:sz="0" w:space="0" w:color="auto"/>
        <w:bottom w:val="none" w:sz="0" w:space="0" w:color="auto"/>
        <w:right w:val="none" w:sz="0" w:space="0" w:color="auto"/>
      </w:divBdr>
    </w:div>
    <w:div w:id="1558970927">
      <w:bodyDiv w:val="1"/>
      <w:marLeft w:val="0"/>
      <w:marRight w:val="0"/>
      <w:marTop w:val="0"/>
      <w:marBottom w:val="0"/>
      <w:divBdr>
        <w:top w:val="none" w:sz="0" w:space="0" w:color="auto"/>
        <w:left w:val="none" w:sz="0" w:space="0" w:color="auto"/>
        <w:bottom w:val="none" w:sz="0" w:space="0" w:color="auto"/>
        <w:right w:val="none" w:sz="0" w:space="0" w:color="auto"/>
      </w:divBdr>
    </w:div>
    <w:div w:id="1559977754">
      <w:bodyDiv w:val="1"/>
      <w:marLeft w:val="0"/>
      <w:marRight w:val="0"/>
      <w:marTop w:val="0"/>
      <w:marBottom w:val="0"/>
      <w:divBdr>
        <w:top w:val="none" w:sz="0" w:space="0" w:color="auto"/>
        <w:left w:val="none" w:sz="0" w:space="0" w:color="auto"/>
        <w:bottom w:val="none" w:sz="0" w:space="0" w:color="auto"/>
        <w:right w:val="none" w:sz="0" w:space="0" w:color="auto"/>
      </w:divBdr>
    </w:div>
    <w:div w:id="1562521615">
      <w:bodyDiv w:val="1"/>
      <w:marLeft w:val="0"/>
      <w:marRight w:val="0"/>
      <w:marTop w:val="0"/>
      <w:marBottom w:val="0"/>
      <w:divBdr>
        <w:top w:val="none" w:sz="0" w:space="0" w:color="auto"/>
        <w:left w:val="none" w:sz="0" w:space="0" w:color="auto"/>
        <w:bottom w:val="none" w:sz="0" w:space="0" w:color="auto"/>
        <w:right w:val="none" w:sz="0" w:space="0" w:color="auto"/>
      </w:divBdr>
    </w:div>
    <w:div w:id="1562794006">
      <w:bodyDiv w:val="1"/>
      <w:marLeft w:val="0"/>
      <w:marRight w:val="0"/>
      <w:marTop w:val="0"/>
      <w:marBottom w:val="0"/>
      <w:divBdr>
        <w:top w:val="none" w:sz="0" w:space="0" w:color="auto"/>
        <w:left w:val="none" w:sz="0" w:space="0" w:color="auto"/>
        <w:bottom w:val="none" w:sz="0" w:space="0" w:color="auto"/>
        <w:right w:val="none" w:sz="0" w:space="0" w:color="auto"/>
      </w:divBdr>
    </w:div>
    <w:div w:id="1564560448">
      <w:bodyDiv w:val="1"/>
      <w:marLeft w:val="0"/>
      <w:marRight w:val="0"/>
      <w:marTop w:val="0"/>
      <w:marBottom w:val="0"/>
      <w:divBdr>
        <w:top w:val="none" w:sz="0" w:space="0" w:color="auto"/>
        <w:left w:val="none" w:sz="0" w:space="0" w:color="auto"/>
        <w:bottom w:val="none" w:sz="0" w:space="0" w:color="auto"/>
        <w:right w:val="none" w:sz="0" w:space="0" w:color="auto"/>
      </w:divBdr>
    </w:div>
    <w:div w:id="1567300218">
      <w:bodyDiv w:val="1"/>
      <w:marLeft w:val="0"/>
      <w:marRight w:val="0"/>
      <w:marTop w:val="0"/>
      <w:marBottom w:val="0"/>
      <w:divBdr>
        <w:top w:val="none" w:sz="0" w:space="0" w:color="auto"/>
        <w:left w:val="none" w:sz="0" w:space="0" w:color="auto"/>
        <w:bottom w:val="none" w:sz="0" w:space="0" w:color="auto"/>
        <w:right w:val="none" w:sz="0" w:space="0" w:color="auto"/>
      </w:divBdr>
    </w:div>
    <w:div w:id="1569726462">
      <w:bodyDiv w:val="1"/>
      <w:marLeft w:val="0"/>
      <w:marRight w:val="0"/>
      <w:marTop w:val="0"/>
      <w:marBottom w:val="0"/>
      <w:divBdr>
        <w:top w:val="none" w:sz="0" w:space="0" w:color="auto"/>
        <w:left w:val="none" w:sz="0" w:space="0" w:color="auto"/>
        <w:bottom w:val="none" w:sz="0" w:space="0" w:color="auto"/>
        <w:right w:val="none" w:sz="0" w:space="0" w:color="auto"/>
      </w:divBdr>
    </w:div>
    <w:div w:id="1569997339">
      <w:bodyDiv w:val="1"/>
      <w:marLeft w:val="0"/>
      <w:marRight w:val="0"/>
      <w:marTop w:val="0"/>
      <w:marBottom w:val="0"/>
      <w:divBdr>
        <w:top w:val="none" w:sz="0" w:space="0" w:color="auto"/>
        <w:left w:val="none" w:sz="0" w:space="0" w:color="auto"/>
        <w:bottom w:val="none" w:sz="0" w:space="0" w:color="auto"/>
        <w:right w:val="none" w:sz="0" w:space="0" w:color="auto"/>
      </w:divBdr>
    </w:div>
    <w:div w:id="1572229870">
      <w:bodyDiv w:val="1"/>
      <w:marLeft w:val="0"/>
      <w:marRight w:val="0"/>
      <w:marTop w:val="0"/>
      <w:marBottom w:val="0"/>
      <w:divBdr>
        <w:top w:val="none" w:sz="0" w:space="0" w:color="auto"/>
        <w:left w:val="none" w:sz="0" w:space="0" w:color="auto"/>
        <w:bottom w:val="none" w:sz="0" w:space="0" w:color="auto"/>
        <w:right w:val="none" w:sz="0" w:space="0" w:color="auto"/>
      </w:divBdr>
    </w:div>
    <w:div w:id="1572303082">
      <w:bodyDiv w:val="1"/>
      <w:marLeft w:val="0"/>
      <w:marRight w:val="0"/>
      <w:marTop w:val="0"/>
      <w:marBottom w:val="0"/>
      <w:divBdr>
        <w:top w:val="none" w:sz="0" w:space="0" w:color="auto"/>
        <w:left w:val="none" w:sz="0" w:space="0" w:color="auto"/>
        <w:bottom w:val="none" w:sz="0" w:space="0" w:color="auto"/>
        <w:right w:val="none" w:sz="0" w:space="0" w:color="auto"/>
      </w:divBdr>
    </w:div>
    <w:div w:id="1574511160">
      <w:bodyDiv w:val="1"/>
      <w:marLeft w:val="0"/>
      <w:marRight w:val="0"/>
      <w:marTop w:val="0"/>
      <w:marBottom w:val="0"/>
      <w:divBdr>
        <w:top w:val="none" w:sz="0" w:space="0" w:color="auto"/>
        <w:left w:val="none" w:sz="0" w:space="0" w:color="auto"/>
        <w:bottom w:val="none" w:sz="0" w:space="0" w:color="auto"/>
        <w:right w:val="none" w:sz="0" w:space="0" w:color="auto"/>
      </w:divBdr>
    </w:div>
    <w:div w:id="1574966934">
      <w:bodyDiv w:val="1"/>
      <w:marLeft w:val="0"/>
      <w:marRight w:val="0"/>
      <w:marTop w:val="0"/>
      <w:marBottom w:val="0"/>
      <w:divBdr>
        <w:top w:val="none" w:sz="0" w:space="0" w:color="auto"/>
        <w:left w:val="none" w:sz="0" w:space="0" w:color="auto"/>
        <w:bottom w:val="none" w:sz="0" w:space="0" w:color="auto"/>
        <w:right w:val="none" w:sz="0" w:space="0" w:color="auto"/>
      </w:divBdr>
    </w:div>
    <w:div w:id="1575092518">
      <w:bodyDiv w:val="1"/>
      <w:marLeft w:val="0"/>
      <w:marRight w:val="0"/>
      <w:marTop w:val="0"/>
      <w:marBottom w:val="0"/>
      <w:divBdr>
        <w:top w:val="none" w:sz="0" w:space="0" w:color="auto"/>
        <w:left w:val="none" w:sz="0" w:space="0" w:color="auto"/>
        <w:bottom w:val="none" w:sz="0" w:space="0" w:color="auto"/>
        <w:right w:val="none" w:sz="0" w:space="0" w:color="auto"/>
      </w:divBdr>
    </w:div>
    <w:div w:id="1575703986">
      <w:bodyDiv w:val="1"/>
      <w:marLeft w:val="0"/>
      <w:marRight w:val="0"/>
      <w:marTop w:val="0"/>
      <w:marBottom w:val="0"/>
      <w:divBdr>
        <w:top w:val="none" w:sz="0" w:space="0" w:color="auto"/>
        <w:left w:val="none" w:sz="0" w:space="0" w:color="auto"/>
        <w:bottom w:val="none" w:sz="0" w:space="0" w:color="auto"/>
        <w:right w:val="none" w:sz="0" w:space="0" w:color="auto"/>
      </w:divBdr>
    </w:div>
    <w:div w:id="1576282800">
      <w:bodyDiv w:val="1"/>
      <w:marLeft w:val="0"/>
      <w:marRight w:val="0"/>
      <w:marTop w:val="0"/>
      <w:marBottom w:val="0"/>
      <w:divBdr>
        <w:top w:val="none" w:sz="0" w:space="0" w:color="auto"/>
        <w:left w:val="none" w:sz="0" w:space="0" w:color="auto"/>
        <w:bottom w:val="none" w:sz="0" w:space="0" w:color="auto"/>
        <w:right w:val="none" w:sz="0" w:space="0" w:color="auto"/>
      </w:divBdr>
    </w:div>
    <w:div w:id="1578829687">
      <w:bodyDiv w:val="1"/>
      <w:marLeft w:val="0"/>
      <w:marRight w:val="0"/>
      <w:marTop w:val="0"/>
      <w:marBottom w:val="0"/>
      <w:divBdr>
        <w:top w:val="none" w:sz="0" w:space="0" w:color="auto"/>
        <w:left w:val="none" w:sz="0" w:space="0" w:color="auto"/>
        <w:bottom w:val="none" w:sz="0" w:space="0" w:color="auto"/>
        <w:right w:val="none" w:sz="0" w:space="0" w:color="auto"/>
      </w:divBdr>
    </w:div>
    <w:div w:id="1578977246">
      <w:bodyDiv w:val="1"/>
      <w:marLeft w:val="0"/>
      <w:marRight w:val="0"/>
      <w:marTop w:val="0"/>
      <w:marBottom w:val="0"/>
      <w:divBdr>
        <w:top w:val="none" w:sz="0" w:space="0" w:color="auto"/>
        <w:left w:val="none" w:sz="0" w:space="0" w:color="auto"/>
        <w:bottom w:val="none" w:sz="0" w:space="0" w:color="auto"/>
        <w:right w:val="none" w:sz="0" w:space="0" w:color="auto"/>
      </w:divBdr>
    </w:div>
    <w:div w:id="1579055128">
      <w:bodyDiv w:val="1"/>
      <w:marLeft w:val="0"/>
      <w:marRight w:val="0"/>
      <w:marTop w:val="0"/>
      <w:marBottom w:val="0"/>
      <w:divBdr>
        <w:top w:val="none" w:sz="0" w:space="0" w:color="auto"/>
        <w:left w:val="none" w:sz="0" w:space="0" w:color="auto"/>
        <w:bottom w:val="none" w:sz="0" w:space="0" w:color="auto"/>
        <w:right w:val="none" w:sz="0" w:space="0" w:color="auto"/>
      </w:divBdr>
    </w:div>
    <w:div w:id="1580407335">
      <w:bodyDiv w:val="1"/>
      <w:marLeft w:val="0"/>
      <w:marRight w:val="0"/>
      <w:marTop w:val="0"/>
      <w:marBottom w:val="0"/>
      <w:divBdr>
        <w:top w:val="none" w:sz="0" w:space="0" w:color="auto"/>
        <w:left w:val="none" w:sz="0" w:space="0" w:color="auto"/>
        <w:bottom w:val="none" w:sz="0" w:space="0" w:color="auto"/>
        <w:right w:val="none" w:sz="0" w:space="0" w:color="auto"/>
      </w:divBdr>
    </w:div>
    <w:div w:id="1581527930">
      <w:bodyDiv w:val="1"/>
      <w:marLeft w:val="0"/>
      <w:marRight w:val="0"/>
      <w:marTop w:val="0"/>
      <w:marBottom w:val="0"/>
      <w:divBdr>
        <w:top w:val="none" w:sz="0" w:space="0" w:color="auto"/>
        <w:left w:val="none" w:sz="0" w:space="0" w:color="auto"/>
        <w:bottom w:val="none" w:sz="0" w:space="0" w:color="auto"/>
        <w:right w:val="none" w:sz="0" w:space="0" w:color="auto"/>
      </w:divBdr>
    </w:div>
    <w:div w:id="1581677462">
      <w:bodyDiv w:val="1"/>
      <w:marLeft w:val="0"/>
      <w:marRight w:val="0"/>
      <w:marTop w:val="0"/>
      <w:marBottom w:val="0"/>
      <w:divBdr>
        <w:top w:val="none" w:sz="0" w:space="0" w:color="auto"/>
        <w:left w:val="none" w:sz="0" w:space="0" w:color="auto"/>
        <w:bottom w:val="none" w:sz="0" w:space="0" w:color="auto"/>
        <w:right w:val="none" w:sz="0" w:space="0" w:color="auto"/>
      </w:divBdr>
    </w:div>
    <w:div w:id="1586961507">
      <w:bodyDiv w:val="1"/>
      <w:marLeft w:val="0"/>
      <w:marRight w:val="0"/>
      <w:marTop w:val="0"/>
      <w:marBottom w:val="0"/>
      <w:divBdr>
        <w:top w:val="none" w:sz="0" w:space="0" w:color="auto"/>
        <w:left w:val="none" w:sz="0" w:space="0" w:color="auto"/>
        <w:bottom w:val="none" w:sz="0" w:space="0" w:color="auto"/>
        <w:right w:val="none" w:sz="0" w:space="0" w:color="auto"/>
      </w:divBdr>
    </w:div>
    <w:div w:id="1590040898">
      <w:bodyDiv w:val="1"/>
      <w:marLeft w:val="0"/>
      <w:marRight w:val="0"/>
      <w:marTop w:val="0"/>
      <w:marBottom w:val="0"/>
      <w:divBdr>
        <w:top w:val="none" w:sz="0" w:space="0" w:color="auto"/>
        <w:left w:val="none" w:sz="0" w:space="0" w:color="auto"/>
        <w:bottom w:val="none" w:sz="0" w:space="0" w:color="auto"/>
        <w:right w:val="none" w:sz="0" w:space="0" w:color="auto"/>
      </w:divBdr>
    </w:div>
    <w:div w:id="1592733418">
      <w:bodyDiv w:val="1"/>
      <w:marLeft w:val="0"/>
      <w:marRight w:val="0"/>
      <w:marTop w:val="0"/>
      <w:marBottom w:val="0"/>
      <w:divBdr>
        <w:top w:val="none" w:sz="0" w:space="0" w:color="auto"/>
        <w:left w:val="none" w:sz="0" w:space="0" w:color="auto"/>
        <w:bottom w:val="none" w:sz="0" w:space="0" w:color="auto"/>
        <w:right w:val="none" w:sz="0" w:space="0" w:color="auto"/>
      </w:divBdr>
    </w:div>
    <w:div w:id="1595555848">
      <w:bodyDiv w:val="1"/>
      <w:marLeft w:val="0"/>
      <w:marRight w:val="0"/>
      <w:marTop w:val="0"/>
      <w:marBottom w:val="0"/>
      <w:divBdr>
        <w:top w:val="none" w:sz="0" w:space="0" w:color="auto"/>
        <w:left w:val="none" w:sz="0" w:space="0" w:color="auto"/>
        <w:bottom w:val="none" w:sz="0" w:space="0" w:color="auto"/>
        <w:right w:val="none" w:sz="0" w:space="0" w:color="auto"/>
      </w:divBdr>
    </w:div>
    <w:div w:id="1595937617">
      <w:bodyDiv w:val="1"/>
      <w:marLeft w:val="0"/>
      <w:marRight w:val="0"/>
      <w:marTop w:val="0"/>
      <w:marBottom w:val="0"/>
      <w:divBdr>
        <w:top w:val="none" w:sz="0" w:space="0" w:color="auto"/>
        <w:left w:val="none" w:sz="0" w:space="0" w:color="auto"/>
        <w:bottom w:val="none" w:sz="0" w:space="0" w:color="auto"/>
        <w:right w:val="none" w:sz="0" w:space="0" w:color="auto"/>
      </w:divBdr>
    </w:div>
    <w:div w:id="1596085633">
      <w:bodyDiv w:val="1"/>
      <w:marLeft w:val="0"/>
      <w:marRight w:val="0"/>
      <w:marTop w:val="0"/>
      <w:marBottom w:val="0"/>
      <w:divBdr>
        <w:top w:val="none" w:sz="0" w:space="0" w:color="auto"/>
        <w:left w:val="none" w:sz="0" w:space="0" w:color="auto"/>
        <w:bottom w:val="none" w:sz="0" w:space="0" w:color="auto"/>
        <w:right w:val="none" w:sz="0" w:space="0" w:color="auto"/>
      </w:divBdr>
    </w:div>
    <w:div w:id="1596285876">
      <w:bodyDiv w:val="1"/>
      <w:marLeft w:val="0"/>
      <w:marRight w:val="0"/>
      <w:marTop w:val="0"/>
      <w:marBottom w:val="0"/>
      <w:divBdr>
        <w:top w:val="none" w:sz="0" w:space="0" w:color="auto"/>
        <w:left w:val="none" w:sz="0" w:space="0" w:color="auto"/>
        <w:bottom w:val="none" w:sz="0" w:space="0" w:color="auto"/>
        <w:right w:val="none" w:sz="0" w:space="0" w:color="auto"/>
      </w:divBdr>
    </w:div>
    <w:div w:id="1598174141">
      <w:bodyDiv w:val="1"/>
      <w:marLeft w:val="0"/>
      <w:marRight w:val="0"/>
      <w:marTop w:val="0"/>
      <w:marBottom w:val="0"/>
      <w:divBdr>
        <w:top w:val="none" w:sz="0" w:space="0" w:color="auto"/>
        <w:left w:val="none" w:sz="0" w:space="0" w:color="auto"/>
        <w:bottom w:val="none" w:sz="0" w:space="0" w:color="auto"/>
        <w:right w:val="none" w:sz="0" w:space="0" w:color="auto"/>
      </w:divBdr>
    </w:div>
    <w:div w:id="1600065906">
      <w:bodyDiv w:val="1"/>
      <w:marLeft w:val="0"/>
      <w:marRight w:val="0"/>
      <w:marTop w:val="0"/>
      <w:marBottom w:val="0"/>
      <w:divBdr>
        <w:top w:val="none" w:sz="0" w:space="0" w:color="auto"/>
        <w:left w:val="none" w:sz="0" w:space="0" w:color="auto"/>
        <w:bottom w:val="none" w:sz="0" w:space="0" w:color="auto"/>
        <w:right w:val="none" w:sz="0" w:space="0" w:color="auto"/>
      </w:divBdr>
    </w:div>
    <w:div w:id="1603877975">
      <w:bodyDiv w:val="1"/>
      <w:marLeft w:val="0"/>
      <w:marRight w:val="0"/>
      <w:marTop w:val="0"/>
      <w:marBottom w:val="0"/>
      <w:divBdr>
        <w:top w:val="none" w:sz="0" w:space="0" w:color="auto"/>
        <w:left w:val="none" w:sz="0" w:space="0" w:color="auto"/>
        <w:bottom w:val="none" w:sz="0" w:space="0" w:color="auto"/>
        <w:right w:val="none" w:sz="0" w:space="0" w:color="auto"/>
      </w:divBdr>
    </w:div>
    <w:div w:id="1606695564">
      <w:bodyDiv w:val="1"/>
      <w:marLeft w:val="0"/>
      <w:marRight w:val="0"/>
      <w:marTop w:val="0"/>
      <w:marBottom w:val="0"/>
      <w:divBdr>
        <w:top w:val="none" w:sz="0" w:space="0" w:color="auto"/>
        <w:left w:val="none" w:sz="0" w:space="0" w:color="auto"/>
        <w:bottom w:val="none" w:sz="0" w:space="0" w:color="auto"/>
        <w:right w:val="none" w:sz="0" w:space="0" w:color="auto"/>
      </w:divBdr>
    </w:div>
    <w:div w:id="1607421452">
      <w:bodyDiv w:val="1"/>
      <w:marLeft w:val="0"/>
      <w:marRight w:val="0"/>
      <w:marTop w:val="0"/>
      <w:marBottom w:val="0"/>
      <w:divBdr>
        <w:top w:val="none" w:sz="0" w:space="0" w:color="auto"/>
        <w:left w:val="none" w:sz="0" w:space="0" w:color="auto"/>
        <w:bottom w:val="none" w:sz="0" w:space="0" w:color="auto"/>
        <w:right w:val="none" w:sz="0" w:space="0" w:color="auto"/>
      </w:divBdr>
    </w:div>
    <w:div w:id="1608004279">
      <w:bodyDiv w:val="1"/>
      <w:marLeft w:val="0"/>
      <w:marRight w:val="0"/>
      <w:marTop w:val="0"/>
      <w:marBottom w:val="0"/>
      <w:divBdr>
        <w:top w:val="none" w:sz="0" w:space="0" w:color="auto"/>
        <w:left w:val="none" w:sz="0" w:space="0" w:color="auto"/>
        <w:bottom w:val="none" w:sz="0" w:space="0" w:color="auto"/>
        <w:right w:val="none" w:sz="0" w:space="0" w:color="auto"/>
      </w:divBdr>
    </w:div>
    <w:div w:id="1609199423">
      <w:bodyDiv w:val="1"/>
      <w:marLeft w:val="0"/>
      <w:marRight w:val="0"/>
      <w:marTop w:val="0"/>
      <w:marBottom w:val="0"/>
      <w:divBdr>
        <w:top w:val="none" w:sz="0" w:space="0" w:color="auto"/>
        <w:left w:val="none" w:sz="0" w:space="0" w:color="auto"/>
        <w:bottom w:val="none" w:sz="0" w:space="0" w:color="auto"/>
        <w:right w:val="none" w:sz="0" w:space="0" w:color="auto"/>
      </w:divBdr>
    </w:div>
    <w:div w:id="1610429838">
      <w:bodyDiv w:val="1"/>
      <w:marLeft w:val="0"/>
      <w:marRight w:val="0"/>
      <w:marTop w:val="0"/>
      <w:marBottom w:val="0"/>
      <w:divBdr>
        <w:top w:val="none" w:sz="0" w:space="0" w:color="auto"/>
        <w:left w:val="none" w:sz="0" w:space="0" w:color="auto"/>
        <w:bottom w:val="none" w:sz="0" w:space="0" w:color="auto"/>
        <w:right w:val="none" w:sz="0" w:space="0" w:color="auto"/>
      </w:divBdr>
    </w:div>
    <w:div w:id="1611543960">
      <w:bodyDiv w:val="1"/>
      <w:marLeft w:val="0"/>
      <w:marRight w:val="0"/>
      <w:marTop w:val="0"/>
      <w:marBottom w:val="0"/>
      <w:divBdr>
        <w:top w:val="none" w:sz="0" w:space="0" w:color="auto"/>
        <w:left w:val="none" w:sz="0" w:space="0" w:color="auto"/>
        <w:bottom w:val="none" w:sz="0" w:space="0" w:color="auto"/>
        <w:right w:val="none" w:sz="0" w:space="0" w:color="auto"/>
      </w:divBdr>
    </w:div>
    <w:div w:id="1611744524">
      <w:bodyDiv w:val="1"/>
      <w:marLeft w:val="0"/>
      <w:marRight w:val="0"/>
      <w:marTop w:val="0"/>
      <w:marBottom w:val="0"/>
      <w:divBdr>
        <w:top w:val="none" w:sz="0" w:space="0" w:color="auto"/>
        <w:left w:val="none" w:sz="0" w:space="0" w:color="auto"/>
        <w:bottom w:val="none" w:sz="0" w:space="0" w:color="auto"/>
        <w:right w:val="none" w:sz="0" w:space="0" w:color="auto"/>
      </w:divBdr>
    </w:div>
    <w:div w:id="1612399386">
      <w:bodyDiv w:val="1"/>
      <w:marLeft w:val="0"/>
      <w:marRight w:val="0"/>
      <w:marTop w:val="0"/>
      <w:marBottom w:val="0"/>
      <w:divBdr>
        <w:top w:val="none" w:sz="0" w:space="0" w:color="auto"/>
        <w:left w:val="none" w:sz="0" w:space="0" w:color="auto"/>
        <w:bottom w:val="none" w:sz="0" w:space="0" w:color="auto"/>
        <w:right w:val="none" w:sz="0" w:space="0" w:color="auto"/>
      </w:divBdr>
    </w:div>
    <w:div w:id="1612930641">
      <w:bodyDiv w:val="1"/>
      <w:marLeft w:val="0"/>
      <w:marRight w:val="0"/>
      <w:marTop w:val="0"/>
      <w:marBottom w:val="0"/>
      <w:divBdr>
        <w:top w:val="none" w:sz="0" w:space="0" w:color="auto"/>
        <w:left w:val="none" w:sz="0" w:space="0" w:color="auto"/>
        <w:bottom w:val="none" w:sz="0" w:space="0" w:color="auto"/>
        <w:right w:val="none" w:sz="0" w:space="0" w:color="auto"/>
      </w:divBdr>
    </w:div>
    <w:div w:id="1614285484">
      <w:bodyDiv w:val="1"/>
      <w:marLeft w:val="0"/>
      <w:marRight w:val="0"/>
      <w:marTop w:val="0"/>
      <w:marBottom w:val="0"/>
      <w:divBdr>
        <w:top w:val="none" w:sz="0" w:space="0" w:color="auto"/>
        <w:left w:val="none" w:sz="0" w:space="0" w:color="auto"/>
        <w:bottom w:val="none" w:sz="0" w:space="0" w:color="auto"/>
        <w:right w:val="none" w:sz="0" w:space="0" w:color="auto"/>
      </w:divBdr>
    </w:div>
    <w:div w:id="1615669010">
      <w:bodyDiv w:val="1"/>
      <w:marLeft w:val="0"/>
      <w:marRight w:val="0"/>
      <w:marTop w:val="0"/>
      <w:marBottom w:val="0"/>
      <w:divBdr>
        <w:top w:val="none" w:sz="0" w:space="0" w:color="auto"/>
        <w:left w:val="none" w:sz="0" w:space="0" w:color="auto"/>
        <w:bottom w:val="none" w:sz="0" w:space="0" w:color="auto"/>
        <w:right w:val="none" w:sz="0" w:space="0" w:color="auto"/>
      </w:divBdr>
    </w:div>
    <w:div w:id="1619678042">
      <w:bodyDiv w:val="1"/>
      <w:marLeft w:val="0"/>
      <w:marRight w:val="0"/>
      <w:marTop w:val="0"/>
      <w:marBottom w:val="0"/>
      <w:divBdr>
        <w:top w:val="none" w:sz="0" w:space="0" w:color="auto"/>
        <w:left w:val="none" w:sz="0" w:space="0" w:color="auto"/>
        <w:bottom w:val="none" w:sz="0" w:space="0" w:color="auto"/>
        <w:right w:val="none" w:sz="0" w:space="0" w:color="auto"/>
      </w:divBdr>
    </w:div>
    <w:div w:id="1621261176">
      <w:bodyDiv w:val="1"/>
      <w:marLeft w:val="0"/>
      <w:marRight w:val="0"/>
      <w:marTop w:val="0"/>
      <w:marBottom w:val="0"/>
      <w:divBdr>
        <w:top w:val="none" w:sz="0" w:space="0" w:color="auto"/>
        <w:left w:val="none" w:sz="0" w:space="0" w:color="auto"/>
        <w:bottom w:val="none" w:sz="0" w:space="0" w:color="auto"/>
        <w:right w:val="none" w:sz="0" w:space="0" w:color="auto"/>
      </w:divBdr>
    </w:div>
    <w:div w:id="1624264312">
      <w:bodyDiv w:val="1"/>
      <w:marLeft w:val="0"/>
      <w:marRight w:val="0"/>
      <w:marTop w:val="0"/>
      <w:marBottom w:val="0"/>
      <w:divBdr>
        <w:top w:val="none" w:sz="0" w:space="0" w:color="auto"/>
        <w:left w:val="none" w:sz="0" w:space="0" w:color="auto"/>
        <w:bottom w:val="none" w:sz="0" w:space="0" w:color="auto"/>
        <w:right w:val="none" w:sz="0" w:space="0" w:color="auto"/>
      </w:divBdr>
    </w:div>
    <w:div w:id="1627657171">
      <w:bodyDiv w:val="1"/>
      <w:marLeft w:val="0"/>
      <w:marRight w:val="0"/>
      <w:marTop w:val="0"/>
      <w:marBottom w:val="0"/>
      <w:divBdr>
        <w:top w:val="none" w:sz="0" w:space="0" w:color="auto"/>
        <w:left w:val="none" w:sz="0" w:space="0" w:color="auto"/>
        <w:bottom w:val="none" w:sz="0" w:space="0" w:color="auto"/>
        <w:right w:val="none" w:sz="0" w:space="0" w:color="auto"/>
      </w:divBdr>
    </w:div>
    <w:div w:id="1627849173">
      <w:bodyDiv w:val="1"/>
      <w:marLeft w:val="0"/>
      <w:marRight w:val="0"/>
      <w:marTop w:val="0"/>
      <w:marBottom w:val="0"/>
      <w:divBdr>
        <w:top w:val="none" w:sz="0" w:space="0" w:color="auto"/>
        <w:left w:val="none" w:sz="0" w:space="0" w:color="auto"/>
        <w:bottom w:val="none" w:sz="0" w:space="0" w:color="auto"/>
        <w:right w:val="none" w:sz="0" w:space="0" w:color="auto"/>
      </w:divBdr>
    </w:div>
    <w:div w:id="1629703529">
      <w:bodyDiv w:val="1"/>
      <w:marLeft w:val="0"/>
      <w:marRight w:val="0"/>
      <w:marTop w:val="0"/>
      <w:marBottom w:val="0"/>
      <w:divBdr>
        <w:top w:val="none" w:sz="0" w:space="0" w:color="auto"/>
        <w:left w:val="none" w:sz="0" w:space="0" w:color="auto"/>
        <w:bottom w:val="none" w:sz="0" w:space="0" w:color="auto"/>
        <w:right w:val="none" w:sz="0" w:space="0" w:color="auto"/>
      </w:divBdr>
    </w:div>
    <w:div w:id="1632052577">
      <w:bodyDiv w:val="1"/>
      <w:marLeft w:val="0"/>
      <w:marRight w:val="0"/>
      <w:marTop w:val="0"/>
      <w:marBottom w:val="0"/>
      <w:divBdr>
        <w:top w:val="none" w:sz="0" w:space="0" w:color="auto"/>
        <w:left w:val="none" w:sz="0" w:space="0" w:color="auto"/>
        <w:bottom w:val="none" w:sz="0" w:space="0" w:color="auto"/>
        <w:right w:val="none" w:sz="0" w:space="0" w:color="auto"/>
      </w:divBdr>
    </w:div>
    <w:div w:id="1632057993">
      <w:bodyDiv w:val="1"/>
      <w:marLeft w:val="0"/>
      <w:marRight w:val="0"/>
      <w:marTop w:val="0"/>
      <w:marBottom w:val="0"/>
      <w:divBdr>
        <w:top w:val="none" w:sz="0" w:space="0" w:color="auto"/>
        <w:left w:val="none" w:sz="0" w:space="0" w:color="auto"/>
        <w:bottom w:val="none" w:sz="0" w:space="0" w:color="auto"/>
        <w:right w:val="none" w:sz="0" w:space="0" w:color="auto"/>
      </w:divBdr>
    </w:div>
    <w:div w:id="1632244721">
      <w:bodyDiv w:val="1"/>
      <w:marLeft w:val="0"/>
      <w:marRight w:val="0"/>
      <w:marTop w:val="0"/>
      <w:marBottom w:val="0"/>
      <w:divBdr>
        <w:top w:val="none" w:sz="0" w:space="0" w:color="auto"/>
        <w:left w:val="none" w:sz="0" w:space="0" w:color="auto"/>
        <w:bottom w:val="none" w:sz="0" w:space="0" w:color="auto"/>
        <w:right w:val="none" w:sz="0" w:space="0" w:color="auto"/>
      </w:divBdr>
    </w:div>
    <w:div w:id="1632594966">
      <w:bodyDiv w:val="1"/>
      <w:marLeft w:val="0"/>
      <w:marRight w:val="0"/>
      <w:marTop w:val="0"/>
      <w:marBottom w:val="0"/>
      <w:divBdr>
        <w:top w:val="none" w:sz="0" w:space="0" w:color="auto"/>
        <w:left w:val="none" w:sz="0" w:space="0" w:color="auto"/>
        <w:bottom w:val="none" w:sz="0" w:space="0" w:color="auto"/>
        <w:right w:val="none" w:sz="0" w:space="0" w:color="auto"/>
      </w:divBdr>
    </w:div>
    <w:div w:id="1633636060">
      <w:bodyDiv w:val="1"/>
      <w:marLeft w:val="0"/>
      <w:marRight w:val="0"/>
      <w:marTop w:val="0"/>
      <w:marBottom w:val="0"/>
      <w:divBdr>
        <w:top w:val="none" w:sz="0" w:space="0" w:color="auto"/>
        <w:left w:val="none" w:sz="0" w:space="0" w:color="auto"/>
        <w:bottom w:val="none" w:sz="0" w:space="0" w:color="auto"/>
        <w:right w:val="none" w:sz="0" w:space="0" w:color="auto"/>
      </w:divBdr>
    </w:div>
    <w:div w:id="1635210378">
      <w:bodyDiv w:val="1"/>
      <w:marLeft w:val="0"/>
      <w:marRight w:val="0"/>
      <w:marTop w:val="0"/>
      <w:marBottom w:val="0"/>
      <w:divBdr>
        <w:top w:val="none" w:sz="0" w:space="0" w:color="auto"/>
        <w:left w:val="none" w:sz="0" w:space="0" w:color="auto"/>
        <w:bottom w:val="none" w:sz="0" w:space="0" w:color="auto"/>
        <w:right w:val="none" w:sz="0" w:space="0" w:color="auto"/>
      </w:divBdr>
    </w:div>
    <w:div w:id="1637760348">
      <w:bodyDiv w:val="1"/>
      <w:marLeft w:val="0"/>
      <w:marRight w:val="0"/>
      <w:marTop w:val="0"/>
      <w:marBottom w:val="0"/>
      <w:divBdr>
        <w:top w:val="none" w:sz="0" w:space="0" w:color="auto"/>
        <w:left w:val="none" w:sz="0" w:space="0" w:color="auto"/>
        <w:bottom w:val="none" w:sz="0" w:space="0" w:color="auto"/>
        <w:right w:val="none" w:sz="0" w:space="0" w:color="auto"/>
      </w:divBdr>
    </w:div>
    <w:div w:id="1640301173">
      <w:bodyDiv w:val="1"/>
      <w:marLeft w:val="0"/>
      <w:marRight w:val="0"/>
      <w:marTop w:val="0"/>
      <w:marBottom w:val="0"/>
      <w:divBdr>
        <w:top w:val="none" w:sz="0" w:space="0" w:color="auto"/>
        <w:left w:val="none" w:sz="0" w:space="0" w:color="auto"/>
        <w:bottom w:val="none" w:sz="0" w:space="0" w:color="auto"/>
        <w:right w:val="none" w:sz="0" w:space="0" w:color="auto"/>
      </w:divBdr>
    </w:div>
    <w:div w:id="1642811143">
      <w:bodyDiv w:val="1"/>
      <w:marLeft w:val="0"/>
      <w:marRight w:val="0"/>
      <w:marTop w:val="0"/>
      <w:marBottom w:val="0"/>
      <w:divBdr>
        <w:top w:val="none" w:sz="0" w:space="0" w:color="auto"/>
        <w:left w:val="none" w:sz="0" w:space="0" w:color="auto"/>
        <w:bottom w:val="none" w:sz="0" w:space="0" w:color="auto"/>
        <w:right w:val="none" w:sz="0" w:space="0" w:color="auto"/>
      </w:divBdr>
    </w:div>
    <w:div w:id="1643653738">
      <w:bodyDiv w:val="1"/>
      <w:marLeft w:val="0"/>
      <w:marRight w:val="0"/>
      <w:marTop w:val="0"/>
      <w:marBottom w:val="0"/>
      <w:divBdr>
        <w:top w:val="none" w:sz="0" w:space="0" w:color="auto"/>
        <w:left w:val="none" w:sz="0" w:space="0" w:color="auto"/>
        <w:bottom w:val="none" w:sz="0" w:space="0" w:color="auto"/>
        <w:right w:val="none" w:sz="0" w:space="0" w:color="auto"/>
      </w:divBdr>
    </w:div>
    <w:div w:id="1646010062">
      <w:bodyDiv w:val="1"/>
      <w:marLeft w:val="0"/>
      <w:marRight w:val="0"/>
      <w:marTop w:val="0"/>
      <w:marBottom w:val="0"/>
      <w:divBdr>
        <w:top w:val="none" w:sz="0" w:space="0" w:color="auto"/>
        <w:left w:val="none" w:sz="0" w:space="0" w:color="auto"/>
        <w:bottom w:val="none" w:sz="0" w:space="0" w:color="auto"/>
        <w:right w:val="none" w:sz="0" w:space="0" w:color="auto"/>
      </w:divBdr>
    </w:div>
    <w:div w:id="1646204714">
      <w:bodyDiv w:val="1"/>
      <w:marLeft w:val="0"/>
      <w:marRight w:val="0"/>
      <w:marTop w:val="0"/>
      <w:marBottom w:val="0"/>
      <w:divBdr>
        <w:top w:val="none" w:sz="0" w:space="0" w:color="auto"/>
        <w:left w:val="none" w:sz="0" w:space="0" w:color="auto"/>
        <w:bottom w:val="none" w:sz="0" w:space="0" w:color="auto"/>
        <w:right w:val="none" w:sz="0" w:space="0" w:color="auto"/>
      </w:divBdr>
    </w:div>
    <w:div w:id="1648437264">
      <w:bodyDiv w:val="1"/>
      <w:marLeft w:val="0"/>
      <w:marRight w:val="0"/>
      <w:marTop w:val="0"/>
      <w:marBottom w:val="0"/>
      <w:divBdr>
        <w:top w:val="none" w:sz="0" w:space="0" w:color="auto"/>
        <w:left w:val="none" w:sz="0" w:space="0" w:color="auto"/>
        <w:bottom w:val="none" w:sz="0" w:space="0" w:color="auto"/>
        <w:right w:val="none" w:sz="0" w:space="0" w:color="auto"/>
      </w:divBdr>
    </w:div>
    <w:div w:id="1649631855">
      <w:bodyDiv w:val="1"/>
      <w:marLeft w:val="0"/>
      <w:marRight w:val="0"/>
      <w:marTop w:val="0"/>
      <w:marBottom w:val="0"/>
      <w:divBdr>
        <w:top w:val="none" w:sz="0" w:space="0" w:color="auto"/>
        <w:left w:val="none" w:sz="0" w:space="0" w:color="auto"/>
        <w:bottom w:val="none" w:sz="0" w:space="0" w:color="auto"/>
        <w:right w:val="none" w:sz="0" w:space="0" w:color="auto"/>
      </w:divBdr>
    </w:div>
    <w:div w:id="1651247036">
      <w:bodyDiv w:val="1"/>
      <w:marLeft w:val="0"/>
      <w:marRight w:val="0"/>
      <w:marTop w:val="0"/>
      <w:marBottom w:val="0"/>
      <w:divBdr>
        <w:top w:val="none" w:sz="0" w:space="0" w:color="auto"/>
        <w:left w:val="none" w:sz="0" w:space="0" w:color="auto"/>
        <w:bottom w:val="none" w:sz="0" w:space="0" w:color="auto"/>
        <w:right w:val="none" w:sz="0" w:space="0" w:color="auto"/>
      </w:divBdr>
    </w:div>
    <w:div w:id="1653362834">
      <w:bodyDiv w:val="1"/>
      <w:marLeft w:val="0"/>
      <w:marRight w:val="0"/>
      <w:marTop w:val="0"/>
      <w:marBottom w:val="0"/>
      <w:divBdr>
        <w:top w:val="none" w:sz="0" w:space="0" w:color="auto"/>
        <w:left w:val="none" w:sz="0" w:space="0" w:color="auto"/>
        <w:bottom w:val="none" w:sz="0" w:space="0" w:color="auto"/>
        <w:right w:val="none" w:sz="0" w:space="0" w:color="auto"/>
      </w:divBdr>
    </w:div>
    <w:div w:id="1653606749">
      <w:bodyDiv w:val="1"/>
      <w:marLeft w:val="0"/>
      <w:marRight w:val="0"/>
      <w:marTop w:val="0"/>
      <w:marBottom w:val="0"/>
      <w:divBdr>
        <w:top w:val="none" w:sz="0" w:space="0" w:color="auto"/>
        <w:left w:val="none" w:sz="0" w:space="0" w:color="auto"/>
        <w:bottom w:val="none" w:sz="0" w:space="0" w:color="auto"/>
        <w:right w:val="none" w:sz="0" w:space="0" w:color="auto"/>
      </w:divBdr>
    </w:div>
    <w:div w:id="1655253343">
      <w:bodyDiv w:val="1"/>
      <w:marLeft w:val="0"/>
      <w:marRight w:val="0"/>
      <w:marTop w:val="0"/>
      <w:marBottom w:val="0"/>
      <w:divBdr>
        <w:top w:val="none" w:sz="0" w:space="0" w:color="auto"/>
        <w:left w:val="none" w:sz="0" w:space="0" w:color="auto"/>
        <w:bottom w:val="none" w:sz="0" w:space="0" w:color="auto"/>
        <w:right w:val="none" w:sz="0" w:space="0" w:color="auto"/>
      </w:divBdr>
    </w:div>
    <w:div w:id="1657103820">
      <w:bodyDiv w:val="1"/>
      <w:marLeft w:val="0"/>
      <w:marRight w:val="0"/>
      <w:marTop w:val="0"/>
      <w:marBottom w:val="0"/>
      <w:divBdr>
        <w:top w:val="none" w:sz="0" w:space="0" w:color="auto"/>
        <w:left w:val="none" w:sz="0" w:space="0" w:color="auto"/>
        <w:bottom w:val="none" w:sz="0" w:space="0" w:color="auto"/>
        <w:right w:val="none" w:sz="0" w:space="0" w:color="auto"/>
      </w:divBdr>
    </w:div>
    <w:div w:id="1661689363">
      <w:bodyDiv w:val="1"/>
      <w:marLeft w:val="0"/>
      <w:marRight w:val="0"/>
      <w:marTop w:val="0"/>
      <w:marBottom w:val="0"/>
      <w:divBdr>
        <w:top w:val="none" w:sz="0" w:space="0" w:color="auto"/>
        <w:left w:val="none" w:sz="0" w:space="0" w:color="auto"/>
        <w:bottom w:val="none" w:sz="0" w:space="0" w:color="auto"/>
        <w:right w:val="none" w:sz="0" w:space="0" w:color="auto"/>
      </w:divBdr>
    </w:div>
    <w:div w:id="1661813717">
      <w:bodyDiv w:val="1"/>
      <w:marLeft w:val="0"/>
      <w:marRight w:val="0"/>
      <w:marTop w:val="0"/>
      <w:marBottom w:val="0"/>
      <w:divBdr>
        <w:top w:val="none" w:sz="0" w:space="0" w:color="auto"/>
        <w:left w:val="none" w:sz="0" w:space="0" w:color="auto"/>
        <w:bottom w:val="none" w:sz="0" w:space="0" w:color="auto"/>
        <w:right w:val="none" w:sz="0" w:space="0" w:color="auto"/>
      </w:divBdr>
    </w:div>
    <w:div w:id="1663385799">
      <w:bodyDiv w:val="1"/>
      <w:marLeft w:val="0"/>
      <w:marRight w:val="0"/>
      <w:marTop w:val="0"/>
      <w:marBottom w:val="0"/>
      <w:divBdr>
        <w:top w:val="none" w:sz="0" w:space="0" w:color="auto"/>
        <w:left w:val="none" w:sz="0" w:space="0" w:color="auto"/>
        <w:bottom w:val="none" w:sz="0" w:space="0" w:color="auto"/>
        <w:right w:val="none" w:sz="0" w:space="0" w:color="auto"/>
      </w:divBdr>
    </w:div>
    <w:div w:id="1663655152">
      <w:bodyDiv w:val="1"/>
      <w:marLeft w:val="0"/>
      <w:marRight w:val="0"/>
      <w:marTop w:val="0"/>
      <w:marBottom w:val="0"/>
      <w:divBdr>
        <w:top w:val="none" w:sz="0" w:space="0" w:color="auto"/>
        <w:left w:val="none" w:sz="0" w:space="0" w:color="auto"/>
        <w:bottom w:val="none" w:sz="0" w:space="0" w:color="auto"/>
        <w:right w:val="none" w:sz="0" w:space="0" w:color="auto"/>
      </w:divBdr>
    </w:div>
    <w:div w:id="1663661704">
      <w:bodyDiv w:val="1"/>
      <w:marLeft w:val="0"/>
      <w:marRight w:val="0"/>
      <w:marTop w:val="0"/>
      <w:marBottom w:val="0"/>
      <w:divBdr>
        <w:top w:val="none" w:sz="0" w:space="0" w:color="auto"/>
        <w:left w:val="none" w:sz="0" w:space="0" w:color="auto"/>
        <w:bottom w:val="none" w:sz="0" w:space="0" w:color="auto"/>
        <w:right w:val="none" w:sz="0" w:space="0" w:color="auto"/>
      </w:divBdr>
    </w:div>
    <w:div w:id="1666128651">
      <w:bodyDiv w:val="1"/>
      <w:marLeft w:val="0"/>
      <w:marRight w:val="0"/>
      <w:marTop w:val="0"/>
      <w:marBottom w:val="0"/>
      <w:divBdr>
        <w:top w:val="none" w:sz="0" w:space="0" w:color="auto"/>
        <w:left w:val="none" w:sz="0" w:space="0" w:color="auto"/>
        <w:bottom w:val="none" w:sz="0" w:space="0" w:color="auto"/>
        <w:right w:val="none" w:sz="0" w:space="0" w:color="auto"/>
      </w:divBdr>
    </w:div>
    <w:div w:id="1667171155">
      <w:bodyDiv w:val="1"/>
      <w:marLeft w:val="0"/>
      <w:marRight w:val="0"/>
      <w:marTop w:val="0"/>
      <w:marBottom w:val="0"/>
      <w:divBdr>
        <w:top w:val="none" w:sz="0" w:space="0" w:color="auto"/>
        <w:left w:val="none" w:sz="0" w:space="0" w:color="auto"/>
        <w:bottom w:val="none" w:sz="0" w:space="0" w:color="auto"/>
        <w:right w:val="none" w:sz="0" w:space="0" w:color="auto"/>
      </w:divBdr>
    </w:div>
    <w:div w:id="1668285649">
      <w:bodyDiv w:val="1"/>
      <w:marLeft w:val="0"/>
      <w:marRight w:val="0"/>
      <w:marTop w:val="0"/>
      <w:marBottom w:val="0"/>
      <w:divBdr>
        <w:top w:val="none" w:sz="0" w:space="0" w:color="auto"/>
        <w:left w:val="none" w:sz="0" w:space="0" w:color="auto"/>
        <w:bottom w:val="none" w:sz="0" w:space="0" w:color="auto"/>
        <w:right w:val="none" w:sz="0" w:space="0" w:color="auto"/>
      </w:divBdr>
    </w:div>
    <w:div w:id="1670674684">
      <w:bodyDiv w:val="1"/>
      <w:marLeft w:val="0"/>
      <w:marRight w:val="0"/>
      <w:marTop w:val="0"/>
      <w:marBottom w:val="0"/>
      <w:divBdr>
        <w:top w:val="none" w:sz="0" w:space="0" w:color="auto"/>
        <w:left w:val="none" w:sz="0" w:space="0" w:color="auto"/>
        <w:bottom w:val="none" w:sz="0" w:space="0" w:color="auto"/>
        <w:right w:val="none" w:sz="0" w:space="0" w:color="auto"/>
      </w:divBdr>
    </w:div>
    <w:div w:id="1671175958">
      <w:bodyDiv w:val="1"/>
      <w:marLeft w:val="0"/>
      <w:marRight w:val="0"/>
      <w:marTop w:val="0"/>
      <w:marBottom w:val="0"/>
      <w:divBdr>
        <w:top w:val="none" w:sz="0" w:space="0" w:color="auto"/>
        <w:left w:val="none" w:sz="0" w:space="0" w:color="auto"/>
        <w:bottom w:val="none" w:sz="0" w:space="0" w:color="auto"/>
        <w:right w:val="none" w:sz="0" w:space="0" w:color="auto"/>
      </w:divBdr>
    </w:div>
    <w:div w:id="1672413297">
      <w:bodyDiv w:val="1"/>
      <w:marLeft w:val="0"/>
      <w:marRight w:val="0"/>
      <w:marTop w:val="0"/>
      <w:marBottom w:val="0"/>
      <w:divBdr>
        <w:top w:val="none" w:sz="0" w:space="0" w:color="auto"/>
        <w:left w:val="none" w:sz="0" w:space="0" w:color="auto"/>
        <w:bottom w:val="none" w:sz="0" w:space="0" w:color="auto"/>
        <w:right w:val="none" w:sz="0" w:space="0" w:color="auto"/>
      </w:divBdr>
    </w:div>
    <w:div w:id="1674602360">
      <w:bodyDiv w:val="1"/>
      <w:marLeft w:val="0"/>
      <w:marRight w:val="0"/>
      <w:marTop w:val="0"/>
      <w:marBottom w:val="0"/>
      <w:divBdr>
        <w:top w:val="none" w:sz="0" w:space="0" w:color="auto"/>
        <w:left w:val="none" w:sz="0" w:space="0" w:color="auto"/>
        <w:bottom w:val="none" w:sz="0" w:space="0" w:color="auto"/>
        <w:right w:val="none" w:sz="0" w:space="0" w:color="auto"/>
      </w:divBdr>
    </w:div>
    <w:div w:id="1676496946">
      <w:bodyDiv w:val="1"/>
      <w:marLeft w:val="0"/>
      <w:marRight w:val="0"/>
      <w:marTop w:val="0"/>
      <w:marBottom w:val="0"/>
      <w:divBdr>
        <w:top w:val="none" w:sz="0" w:space="0" w:color="auto"/>
        <w:left w:val="none" w:sz="0" w:space="0" w:color="auto"/>
        <w:bottom w:val="none" w:sz="0" w:space="0" w:color="auto"/>
        <w:right w:val="none" w:sz="0" w:space="0" w:color="auto"/>
      </w:divBdr>
    </w:div>
    <w:div w:id="1677265687">
      <w:bodyDiv w:val="1"/>
      <w:marLeft w:val="0"/>
      <w:marRight w:val="0"/>
      <w:marTop w:val="0"/>
      <w:marBottom w:val="0"/>
      <w:divBdr>
        <w:top w:val="none" w:sz="0" w:space="0" w:color="auto"/>
        <w:left w:val="none" w:sz="0" w:space="0" w:color="auto"/>
        <w:bottom w:val="none" w:sz="0" w:space="0" w:color="auto"/>
        <w:right w:val="none" w:sz="0" w:space="0" w:color="auto"/>
      </w:divBdr>
    </w:div>
    <w:div w:id="1677463622">
      <w:bodyDiv w:val="1"/>
      <w:marLeft w:val="0"/>
      <w:marRight w:val="0"/>
      <w:marTop w:val="0"/>
      <w:marBottom w:val="0"/>
      <w:divBdr>
        <w:top w:val="none" w:sz="0" w:space="0" w:color="auto"/>
        <w:left w:val="none" w:sz="0" w:space="0" w:color="auto"/>
        <w:bottom w:val="none" w:sz="0" w:space="0" w:color="auto"/>
        <w:right w:val="none" w:sz="0" w:space="0" w:color="auto"/>
      </w:divBdr>
    </w:div>
    <w:div w:id="1679768783">
      <w:bodyDiv w:val="1"/>
      <w:marLeft w:val="0"/>
      <w:marRight w:val="0"/>
      <w:marTop w:val="0"/>
      <w:marBottom w:val="0"/>
      <w:divBdr>
        <w:top w:val="none" w:sz="0" w:space="0" w:color="auto"/>
        <w:left w:val="none" w:sz="0" w:space="0" w:color="auto"/>
        <w:bottom w:val="none" w:sz="0" w:space="0" w:color="auto"/>
        <w:right w:val="none" w:sz="0" w:space="0" w:color="auto"/>
      </w:divBdr>
    </w:div>
    <w:div w:id="1680547695">
      <w:bodyDiv w:val="1"/>
      <w:marLeft w:val="0"/>
      <w:marRight w:val="0"/>
      <w:marTop w:val="0"/>
      <w:marBottom w:val="0"/>
      <w:divBdr>
        <w:top w:val="none" w:sz="0" w:space="0" w:color="auto"/>
        <w:left w:val="none" w:sz="0" w:space="0" w:color="auto"/>
        <w:bottom w:val="none" w:sz="0" w:space="0" w:color="auto"/>
        <w:right w:val="none" w:sz="0" w:space="0" w:color="auto"/>
      </w:divBdr>
    </w:div>
    <w:div w:id="1680618684">
      <w:bodyDiv w:val="1"/>
      <w:marLeft w:val="0"/>
      <w:marRight w:val="0"/>
      <w:marTop w:val="0"/>
      <w:marBottom w:val="0"/>
      <w:divBdr>
        <w:top w:val="none" w:sz="0" w:space="0" w:color="auto"/>
        <w:left w:val="none" w:sz="0" w:space="0" w:color="auto"/>
        <w:bottom w:val="none" w:sz="0" w:space="0" w:color="auto"/>
        <w:right w:val="none" w:sz="0" w:space="0" w:color="auto"/>
      </w:divBdr>
    </w:div>
    <w:div w:id="1680892135">
      <w:bodyDiv w:val="1"/>
      <w:marLeft w:val="0"/>
      <w:marRight w:val="0"/>
      <w:marTop w:val="0"/>
      <w:marBottom w:val="0"/>
      <w:divBdr>
        <w:top w:val="none" w:sz="0" w:space="0" w:color="auto"/>
        <w:left w:val="none" w:sz="0" w:space="0" w:color="auto"/>
        <w:bottom w:val="none" w:sz="0" w:space="0" w:color="auto"/>
        <w:right w:val="none" w:sz="0" w:space="0" w:color="auto"/>
      </w:divBdr>
    </w:div>
    <w:div w:id="1682311872">
      <w:bodyDiv w:val="1"/>
      <w:marLeft w:val="0"/>
      <w:marRight w:val="0"/>
      <w:marTop w:val="0"/>
      <w:marBottom w:val="0"/>
      <w:divBdr>
        <w:top w:val="none" w:sz="0" w:space="0" w:color="auto"/>
        <w:left w:val="none" w:sz="0" w:space="0" w:color="auto"/>
        <w:bottom w:val="none" w:sz="0" w:space="0" w:color="auto"/>
        <w:right w:val="none" w:sz="0" w:space="0" w:color="auto"/>
      </w:divBdr>
    </w:div>
    <w:div w:id="1685667060">
      <w:bodyDiv w:val="1"/>
      <w:marLeft w:val="0"/>
      <w:marRight w:val="0"/>
      <w:marTop w:val="0"/>
      <w:marBottom w:val="0"/>
      <w:divBdr>
        <w:top w:val="none" w:sz="0" w:space="0" w:color="auto"/>
        <w:left w:val="none" w:sz="0" w:space="0" w:color="auto"/>
        <w:bottom w:val="none" w:sz="0" w:space="0" w:color="auto"/>
        <w:right w:val="none" w:sz="0" w:space="0" w:color="auto"/>
      </w:divBdr>
    </w:div>
    <w:div w:id="1686976587">
      <w:bodyDiv w:val="1"/>
      <w:marLeft w:val="0"/>
      <w:marRight w:val="0"/>
      <w:marTop w:val="0"/>
      <w:marBottom w:val="0"/>
      <w:divBdr>
        <w:top w:val="none" w:sz="0" w:space="0" w:color="auto"/>
        <w:left w:val="none" w:sz="0" w:space="0" w:color="auto"/>
        <w:bottom w:val="none" w:sz="0" w:space="0" w:color="auto"/>
        <w:right w:val="none" w:sz="0" w:space="0" w:color="auto"/>
      </w:divBdr>
    </w:div>
    <w:div w:id="1688605215">
      <w:bodyDiv w:val="1"/>
      <w:marLeft w:val="0"/>
      <w:marRight w:val="0"/>
      <w:marTop w:val="0"/>
      <w:marBottom w:val="0"/>
      <w:divBdr>
        <w:top w:val="none" w:sz="0" w:space="0" w:color="auto"/>
        <w:left w:val="none" w:sz="0" w:space="0" w:color="auto"/>
        <w:bottom w:val="none" w:sz="0" w:space="0" w:color="auto"/>
        <w:right w:val="none" w:sz="0" w:space="0" w:color="auto"/>
      </w:divBdr>
    </w:div>
    <w:div w:id="1689329374">
      <w:bodyDiv w:val="1"/>
      <w:marLeft w:val="0"/>
      <w:marRight w:val="0"/>
      <w:marTop w:val="0"/>
      <w:marBottom w:val="0"/>
      <w:divBdr>
        <w:top w:val="none" w:sz="0" w:space="0" w:color="auto"/>
        <w:left w:val="none" w:sz="0" w:space="0" w:color="auto"/>
        <w:bottom w:val="none" w:sz="0" w:space="0" w:color="auto"/>
        <w:right w:val="none" w:sz="0" w:space="0" w:color="auto"/>
      </w:divBdr>
    </w:div>
    <w:div w:id="1694456315">
      <w:bodyDiv w:val="1"/>
      <w:marLeft w:val="0"/>
      <w:marRight w:val="0"/>
      <w:marTop w:val="0"/>
      <w:marBottom w:val="0"/>
      <w:divBdr>
        <w:top w:val="none" w:sz="0" w:space="0" w:color="auto"/>
        <w:left w:val="none" w:sz="0" w:space="0" w:color="auto"/>
        <w:bottom w:val="none" w:sz="0" w:space="0" w:color="auto"/>
        <w:right w:val="none" w:sz="0" w:space="0" w:color="auto"/>
      </w:divBdr>
    </w:div>
    <w:div w:id="1695764098">
      <w:bodyDiv w:val="1"/>
      <w:marLeft w:val="0"/>
      <w:marRight w:val="0"/>
      <w:marTop w:val="0"/>
      <w:marBottom w:val="0"/>
      <w:divBdr>
        <w:top w:val="none" w:sz="0" w:space="0" w:color="auto"/>
        <w:left w:val="none" w:sz="0" w:space="0" w:color="auto"/>
        <w:bottom w:val="none" w:sz="0" w:space="0" w:color="auto"/>
        <w:right w:val="none" w:sz="0" w:space="0" w:color="auto"/>
      </w:divBdr>
    </w:div>
    <w:div w:id="1696030814">
      <w:bodyDiv w:val="1"/>
      <w:marLeft w:val="0"/>
      <w:marRight w:val="0"/>
      <w:marTop w:val="0"/>
      <w:marBottom w:val="0"/>
      <w:divBdr>
        <w:top w:val="none" w:sz="0" w:space="0" w:color="auto"/>
        <w:left w:val="none" w:sz="0" w:space="0" w:color="auto"/>
        <w:bottom w:val="none" w:sz="0" w:space="0" w:color="auto"/>
        <w:right w:val="none" w:sz="0" w:space="0" w:color="auto"/>
      </w:divBdr>
    </w:div>
    <w:div w:id="1696343233">
      <w:bodyDiv w:val="1"/>
      <w:marLeft w:val="0"/>
      <w:marRight w:val="0"/>
      <w:marTop w:val="0"/>
      <w:marBottom w:val="0"/>
      <w:divBdr>
        <w:top w:val="none" w:sz="0" w:space="0" w:color="auto"/>
        <w:left w:val="none" w:sz="0" w:space="0" w:color="auto"/>
        <w:bottom w:val="none" w:sz="0" w:space="0" w:color="auto"/>
        <w:right w:val="none" w:sz="0" w:space="0" w:color="auto"/>
      </w:divBdr>
    </w:div>
    <w:div w:id="1696424785">
      <w:bodyDiv w:val="1"/>
      <w:marLeft w:val="0"/>
      <w:marRight w:val="0"/>
      <w:marTop w:val="0"/>
      <w:marBottom w:val="0"/>
      <w:divBdr>
        <w:top w:val="none" w:sz="0" w:space="0" w:color="auto"/>
        <w:left w:val="none" w:sz="0" w:space="0" w:color="auto"/>
        <w:bottom w:val="none" w:sz="0" w:space="0" w:color="auto"/>
        <w:right w:val="none" w:sz="0" w:space="0" w:color="auto"/>
      </w:divBdr>
    </w:div>
    <w:div w:id="1697151667">
      <w:bodyDiv w:val="1"/>
      <w:marLeft w:val="0"/>
      <w:marRight w:val="0"/>
      <w:marTop w:val="0"/>
      <w:marBottom w:val="0"/>
      <w:divBdr>
        <w:top w:val="none" w:sz="0" w:space="0" w:color="auto"/>
        <w:left w:val="none" w:sz="0" w:space="0" w:color="auto"/>
        <w:bottom w:val="none" w:sz="0" w:space="0" w:color="auto"/>
        <w:right w:val="none" w:sz="0" w:space="0" w:color="auto"/>
      </w:divBdr>
    </w:div>
    <w:div w:id="1697653188">
      <w:bodyDiv w:val="1"/>
      <w:marLeft w:val="0"/>
      <w:marRight w:val="0"/>
      <w:marTop w:val="0"/>
      <w:marBottom w:val="0"/>
      <w:divBdr>
        <w:top w:val="none" w:sz="0" w:space="0" w:color="auto"/>
        <w:left w:val="none" w:sz="0" w:space="0" w:color="auto"/>
        <w:bottom w:val="none" w:sz="0" w:space="0" w:color="auto"/>
        <w:right w:val="none" w:sz="0" w:space="0" w:color="auto"/>
      </w:divBdr>
    </w:div>
    <w:div w:id="1698891195">
      <w:bodyDiv w:val="1"/>
      <w:marLeft w:val="0"/>
      <w:marRight w:val="0"/>
      <w:marTop w:val="0"/>
      <w:marBottom w:val="0"/>
      <w:divBdr>
        <w:top w:val="none" w:sz="0" w:space="0" w:color="auto"/>
        <w:left w:val="none" w:sz="0" w:space="0" w:color="auto"/>
        <w:bottom w:val="none" w:sz="0" w:space="0" w:color="auto"/>
        <w:right w:val="none" w:sz="0" w:space="0" w:color="auto"/>
      </w:divBdr>
    </w:div>
    <w:div w:id="1699505385">
      <w:bodyDiv w:val="1"/>
      <w:marLeft w:val="0"/>
      <w:marRight w:val="0"/>
      <w:marTop w:val="0"/>
      <w:marBottom w:val="0"/>
      <w:divBdr>
        <w:top w:val="none" w:sz="0" w:space="0" w:color="auto"/>
        <w:left w:val="none" w:sz="0" w:space="0" w:color="auto"/>
        <w:bottom w:val="none" w:sz="0" w:space="0" w:color="auto"/>
        <w:right w:val="none" w:sz="0" w:space="0" w:color="auto"/>
      </w:divBdr>
    </w:div>
    <w:div w:id="1702319064">
      <w:bodyDiv w:val="1"/>
      <w:marLeft w:val="0"/>
      <w:marRight w:val="0"/>
      <w:marTop w:val="0"/>
      <w:marBottom w:val="0"/>
      <w:divBdr>
        <w:top w:val="none" w:sz="0" w:space="0" w:color="auto"/>
        <w:left w:val="none" w:sz="0" w:space="0" w:color="auto"/>
        <w:bottom w:val="none" w:sz="0" w:space="0" w:color="auto"/>
        <w:right w:val="none" w:sz="0" w:space="0" w:color="auto"/>
      </w:divBdr>
    </w:div>
    <w:div w:id="1703673859">
      <w:bodyDiv w:val="1"/>
      <w:marLeft w:val="0"/>
      <w:marRight w:val="0"/>
      <w:marTop w:val="0"/>
      <w:marBottom w:val="0"/>
      <w:divBdr>
        <w:top w:val="none" w:sz="0" w:space="0" w:color="auto"/>
        <w:left w:val="none" w:sz="0" w:space="0" w:color="auto"/>
        <w:bottom w:val="none" w:sz="0" w:space="0" w:color="auto"/>
        <w:right w:val="none" w:sz="0" w:space="0" w:color="auto"/>
      </w:divBdr>
    </w:div>
    <w:div w:id="1705322404">
      <w:bodyDiv w:val="1"/>
      <w:marLeft w:val="0"/>
      <w:marRight w:val="0"/>
      <w:marTop w:val="0"/>
      <w:marBottom w:val="0"/>
      <w:divBdr>
        <w:top w:val="none" w:sz="0" w:space="0" w:color="auto"/>
        <w:left w:val="none" w:sz="0" w:space="0" w:color="auto"/>
        <w:bottom w:val="none" w:sz="0" w:space="0" w:color="auto"/>
        <w:right w:val="none" w:sz="0" w:space="0" w:color="auto"/>
      </w:divBdr>
    </w:div>
    <w:div w:id="1706127592">
      <w:bodyDiv w:val="1"/>
      <w:marLeft w:val="0"/>
      <w:marRight w:val="0"/>
      <w:marTop w:val="0"/>
      <w:marBottom w:val="0"/>
      <w:divBdr>
        <w:top w:val="none" w:sz="0" w:space="0" w:color="auto"/>
        <w:left w:val="none" w:sz="0" w:space="0" w:color="auto"/>
        <w:bottom w:val="none" w:sz="0" w:space="0" w:color="auto"/>
        <w:right w:val="none" w:sz="0" w:space="0" w:color="auto"/>
      </w:divBdr>
    </w:div>
    <w:div w:id="1710177412">
      <w:bodyDiv w:val="1"/>
      <w:marLeft w:val="0"/>
      <w:marRight w:val="0"/>
      <w:marTop w:val="0"/>
      <w:marBottom w:val="0"/>
      <w:divBdr>
        <w:top w:val="none" w:sz="0" w:space="0" w:color="auto"/>
        <w:left w:val="none" w:sz="0" w:space="0" w:color="auto"/>
        <w:bottom w:val="none" w:sz="0" w:space="0" w:color="auto"/>
        <w:right w:val="none" w:sz="0" w:space="0" w:color="auto"/>
      </w:divBdr>
    </w:div>
    <w:div w:id="1710182380">
      <w:bodyDiv w:val="1"/>
      <w:marLeft w:val="0"/>
      <w:marRight w:val="0"/>
      <w:marTop w:val="0"/>
      <w:marBottom w:val="0"/>
      <w:divBdr>
        <w:top w:val="none" w:sz="0" w:space="0" w:color="auto"/>
        <w:left w:val="none" w:sz="0" w:space="0" w:color="auto"/>
        <w:bottom w:val="none" w:sz="0" w:space="0" w:color="auto"/>
        <w:right w:val="none" w:sz="0" w:space="0" w:color="auto"/>
      </w:divBdr>
    </w:div>
    <w:div w:id="1713654788">
      <w:bodyDiv w:val="1"/>
      <w:marLeft w:val="0"/>
      <w:marRight w:val="0"/>
      <w:marTop w:val="0"/>
      <w:marBottom w:val="0"/>
      <w:divBdr>
        <w:top w:val="none" w:sz="0" w:space="0" w:color="auto"/>
        <w:left w:val="none" w:sz="0" w:space="0" w:color="auto"/>
        <w:bottom w:val="none" w:sz="0" w:space="0" w:color="auto"/>
        <w:right w:val="none" w:sz="0" w:space="0" w:color="auto"/>
      </w:divBdr>
    </w:div>
    <w:div w:id="1714495705">
      <w:bodyDiv w:val="1"/>
      <w:marLeft w:val="0"/>
      <w:marRight w:val="0"/>
      <w:marTop w:val="0"/>
      <w:marBottom w:val="0"/>
      <w:divBdr>
        <w:top w:val="none" w:sz="0" w:space="0" w:color="auto"/>
        <w:left w:val="none" w:sz="0" w:space="0" w:color="auto"/>
        <w:bottom w:val="none" w:sz="0" w:space="0" w:color="auto"/>
        <w:right w:val="none" w:sz="0" w:space="0" w:color="auto"/>
      </w:divBdr>
    </w:div>
    <w:div w:id="1715419751">
      <w:bodyDiv w:val="1"/>
      <w:marLeft w:val="0"/>
      <w:marRight w:val="0"/>
      <w:marTop w:val="0"/>
      <w:marBottom w:val="0"/>
      <w:divBdr>
        <w:top w:val="none" w:sz="0" w:space="0" w:color="auto"/>
        <w:left w:val="none" w:sz="0" w:space="0" w:color="auto"/>
        <w:bottom w:val="none" w:sz="0" w:space="0" w:color="auto"/>
        <w:right w:val="none" w:sz="0" w:space="0" w:color="auto"/>
      </w:divBdr>
    </w:div>
    <w:div w:id="1718432423">
      <w:bodyDiv w:val="1"/>
      <w:marLeft w:val="0"/>
      <w:marRight w:val="0"/>
      <w:marTop w:val="0"/>
      <w:marBottom w:val="0"/>
      <w:divBdr>
        <w:top w:val="none" w:sz="0" w:space="0" w:color="auto"/>
        <w:left w:val="none" w:sz="0" w:space="0" w:color="auto"/>
        <w:bottom w:val="none" w:sz="0" w:space="0" w:color="auto"/>
        <w:right w:val="none" w:sz="0" w:space="0" w:color="auto"/>
      </w:divBdr>
    </w:div>
    <w:div w:id="1719358255">
      <w:bodyDiv w:val="1"/>
      <w:marLeft w:val="0"/>
      <w:marRight w:val="0"/>
      <w:marTop w:val="0"/>
      <w:marBottom w:val="0"/>
      <w:divBdr>
        <w:top w:val="none" w:sz="0" w:space="0" w:color="auto"/>
        <w:left w:val="none" w:sz="0" w:space="0" w:color="auto"/>
        <w:bottom w:val="none" w:sz="0" w:space="0" w:color="auto"/>
        <w:right w:val="none" w:sz="0" w:space="0" w:color="auto"/>
      </w:divBdr>
    </w:div>
    <w:div w:id="1722705500">
      <w:bodyDiv w:val="1"/>
      <w:marLeft w:val="0"/>
      <w:marRight w:val="0"/>
      <w:marTop w:val="0"/>
      <w:marBottom w:val="0"/>
      <w:divBdr>
        <w:top w:val="none" w:sz="0" w:space="0" w:color="auto"/>
        <w:left w:val="none" w:sz="0" w:space="0" w:color="auto"/>
        <w:bottom w:val="none" w:sz="0" w:space="0" w:color="auto"/>
        <w:right w:val="none" w:sz="0" w:space="0" w:color="auto"/>
      </w:divBdr>
    </w:div>
    <w:div w:id="1723169299">
      <w:bodyDiv w:val="1"/>
      <w:marLeft w:val="0"/>
      <w:marRight w:val="0"/>
      <w:marTop w:val="0"/>
      <w:marBottom w:val="0"/>
      <w:divBdr>
        <w:top w:val="none" w:sz="0" w:space="0" w:color="auto"/>
        <w:left w:val="none" w:sz="0" w:space="0" w:color="auto"/>
        <w:bottom w:val="none" w:sz="0" w:space="0" w:color="auto"/>
        <w:right w:val="none" w:sz="0" w:space="0" w:color="auto"/>
      </w:divBdr>
    </w:div>
    <w:div w:id="1723744755">
      <w:bodyDiv w:val="1"/>
      <w:marLeft w:val="0"/>
      <w:marRight w:val="0"/>
      <w:marTop w:val="0"/>
      <w:marBottom w:val="0"/>
      <w:divBdr>
        <w:top w:val="none" w:sz="0" w:space="0" w:color="auto"/>
        <w:left w:val="none" w:sz="0" w:space="0" w:color="auto"/>
        <w:bottom w:val="none" w:sz="0" w:space="0" w:color="auto"/>
        <w:right w:val="none" w:sz="0" w:space="0" w:color="auto"/>
      </w:divBdr>
    </w:div>
    <w:div w:id="1728607439">
      <w:bodyDiv w:val="1"/>
      <w:marLeft w:val="0"/>
      <w:marRight w:val="0"/>
      <w:marTop w:val="0"/>
      <w:marBottom w:val="0"/>
      <w:divBdr>
        <w:top w:val="none" w:sz="0" w:space="0" w:color="auto"/>
        <w:left w:val="none" w:sz="0" w:space="0" w:color="auto"/>
        <w:bottom w:val="none" w:sz="0" w:space="0" w:color="auto"/>
        <w:right w:val="none" w:sz="0" w:space="0" w:color="auto"/>
      </w:divBdr>
    </w:div>
    <w:div w:id="1728919365">
      <w:bodyDiv w:val="1"/>
      <w:marLeft w:val="0"/>
      <w:marRight w:val="0"/>
      <w:marTop w:val="0"/>
      <w:marBottom w:val="0"/>
      <w:divBdr>
        <w:top w:val="none" w:sz="0" w:space="0" w:color="auto"/>
        <w:left w:val="none" w:sz="0" w:space="0" w:color="auto"/>
        <w:bottom w:val="none" w:sz="0" w:space="0" w:color="auto"/>
        <w:right w:val="none" w:sz="0" w:space="0" w:color="auto"/>
      </w:divBdr>
    </w:div>
    <w:div w:id="1730571818">
      <w:bodyDiv w:val="1"/>
      <w:marLeft w:val="0"/>
      <w:marRight w:val="0"/>
      <w:marTop w:val="0"/>
      <w:marBottom w:val="0"/>
      <w:divBdr>
        <w:top w:val="none" w:sz="0" w:space="0" w:color="auto"/>
        <w:left w:val="none" w:sz="0" w:space="0" w:color="auto"/>
        <w:bottom w:val="none" w:sz="0" w:space="0" w:color="auto"/>
        <w:right w:val="none" w:sz="0" w:space="0" w:color="auto"/>
      </w:divBdr>
    </w:div>
    <w:div w:id="1732657110">
      <w:bodyDiv w:val="1"/>
      <w:marLeft w:val="0"/>
      <w:marRight w:val="0"/>
      <w:marTop w:val="0"/>
      <w:marBottom w:val="0"/>
      <w:divBdr>
        <w:top w:val="none" w:sz="0" w:space="0" w:color="auto"/>
        <w:left w:val="none" w:sz="0" w:space="0" w:color="auto"/>
        <w:bottom w:val="none" w:sz="0" w:space="0" w:color="auto"/>
        <w:right w:val="none" w:sz="0" w:space="0" w:color="auto"/>
      </w:divBdr>
    </w:div>
    <w:div w:id="1735346269">
      <w:bodyDiv w:val="1"/>
      <w:marLeft w:val="0"/>
      <w:marRight w:val="0"/>
      <w:marTop w:val="0"/>
      <w:marBottom w:val="0"/>
      <w:divBdr>
        <w:top w:val="none" w:sz="0" w:space="0" w:color="auto"/>
        <w:left w:val="none" w:sz="0" w:space="0" w:color="auto"/>
        <w:bottom w:val="none" w:sz="0" w:space="0" w:color="auto"/>
        <w:right w:val="none" w:sz="0" w:space="0" w:color="auto"/>
      </w:divBdr>
    </w:div>
    <w:div w:id="1735539556">
      <w:bodyDiv w:val="1"/>
      <w:marLeft w:val="0"/>
      <w:marRight w:val="0"/>
      <w:marTop w:val="0"/>
      <w:marBottom w:val="0"/>
      <w:divBdr>
        <w:top w:val="none" w:sz="0" w:space="0" w:color="auto"/>
        <w:left w:val="none" w:sz="0" w:space="0" w:color="auto"/>
        <w:bottom w:val="none" w:sz="0" w:space="0" w:color="auto"/>
        <w:right w:val="none" w:sz="0" w:space="0" w:color="auto"/>
      </w:divBdr>
    </w:div>
    <w:div w:id="1736078181">
      <w:bodyDiv w:val="1"/>
      <w:marLeft w:val="0"/>
      <w:marRight w:val="0"/>
      <w:marTop w:val="0"/>
      <w:marBottom w:val="0"/>
      <w:divBdr>
        <w:top w:val="none" w:sz="0" w:space="0" w:color="auto"/>
        <w:left w:val="none" w:sz="0" w:space="0" w:color="auto"/>
        <w:bottom w:val="none" w:sz="0" w:space="0" w:color="auto"/>
        <w:right w:val="none" w:sz="0" w:space="0" w:color="auto"/>
      </w:divBdr>
    </w:div>
    <w:div w:id="1736857160">
      <w:bodyDiv w:val="1"/>
      <w:marLeft w:val="0"/>
      <w:marRight w:val="0"/>
      <w:marTop w:val="0"/>
      <w:marBottom w:val="0"/>
      <w:divBdr>
        <w:top w:val="none" w:sz="0" w:space="0" w:color="auto"/>
        <w:left w:val="none" w:sz="0" w:space="0" w:color="auto"/>
        <w:bottom w:val="none" w:sz="0" w:space="0" w:color="auto"/>
        <w:right w:val="none" w:sz="0" w:space="0" w:color="auto"/>
      </w:divBdr>
    </w:div>
    <w:div w:id="1737127041">
      <w:bodyDiv w:val="1"/>
      <w:marLeft w:val="0"/>
      <w:marRight w:val="0"/>
      <w:marTop w:val="0"/>
      <w:marBottom w:val="0"/>
      <w:divBdr>
        <w:top w:val="none" w:sz="0" w:space="0" w:color="auto"/>
        <w:left w:val="none" w:sz="0" w:space="0" w:color="auto"/>
        <w:bottom w:val="none" w:sz="0" w:space="0" w:color="auto"/>
        <w:right w:val="none" w:sz="0" w:space="0" w:color="auto"/>
      </w:divBdr>
    </w:div>
    <w:div w:id="1739010353">
      <w:bodyDiv w:val="1"/>
      <w:marLeft w:val="0"/>
      <w:marRight w:val="0"/>
      <w:marTop w:val="0"/>
      <w:marBottom w:val="0"/>
      <w:divBdr>
        <w:top w:val="none" w:sz="0" w:space="0" w:color="auto"/>
        <w:left w:val="none" w:sz="0" w:space="0" w:color="auto"/>
        <w:bottom w:val="none" w:sz="0" w:space="0" w:color="auto"/>
        <w:right w:val="none" w:sz="0" w:space="0" w:color="auto"/>
      </w:divBdr>
    </w:div>
    <w:div w:id="1739354451">
      <w:bodyDiv w:val="1"/>
      <w:marLeft w:val="0"/>
      <w:marRight w:val="0"/>
      <w:marTop w:val="0"/>
      <w:marBottom w:val="0"/>
      <w:divBdr>
        <w:top w:val="none" w:sz="0" w:space="0" w:color="auto"/>
        <w:left w:val="none" w:sz="0" w:space="0" w:color="auto"/>
        <w:bottom w:val="none" w:sz="0" w:space="0" w:color="auto"/>
        <w:right w:val="none" w:sz="0" w:space="0" w:color="auto"/>
      </w:divBdr>
    </w:div>
    <w:div w:id="1739474586">
      <w:bodyDiv w:val="1"/>
      <w:marLeft w:val="0"/>
      <w:marRight w:val="0"/>
      <w:marTop w:val="0"/>
      <w:marBottom w:val="0"/>
      <w:divBdr>
        <w:top w:val="none" w:sz="0" w:space="0" w:color="auto"/>
        <w:left w:val="none" w:sz="0" w:space="0" w:color="auto"/>
        <w:bottom w:val="none" w:sz="0" w:space="0" w:color="auto"/>
        <w:right w:val="none" w:sz="0" w:space="0" w:color="auto"/>
      </w:divBdr>
    </w:div>
    <w:div w:id="1740327964">
      <w:bodyDiv w:val="1"/>
      <w:marLeft w:val="0"/>
      <w:marRight w:val="0"/>
      <w:marTop w:val="0"/>
      <w:marBottom w:val="0"/>
      <w:divBdr>
        <w:top w:val="none" w:sz="0" w:space="0" w:color="auto"/>
        <w:left w:val="none" w:sz="0" w:space="0" w:color="auto"/>
        <w:bottom w:val="none" w:sz="0" w:space="0" w:color="auto"/>
        <w:right w:val="none" w:sz="0" w:space="0" w:color="auto"/>
      </w:divBdr>
    </w:div>
    <w:div w:id="1742210153">
      <w:bodyDiv w:val="1"/>
      <w:marLeft w:val="0"/>
      <w:marRight w:val="0"/>
      <w:marTop w:val="0"/>
      <w:marBottom w:val="0"/>
      <w:divBdr>
        <w:top w:val="none" w:sz="0" w:space="0" w:color="auto"/>
        <w:left w:val="none" w:sz="0" w:space="0" w:color="auto"/>
        <w:bottom w:val="none" w:sz="0" w:space="0" w:color="auto"/>
        <w:right w:val="none" w:sz="0" w:space="0" w:color="auto"/>
      </w:divBdr>
    </w:div>
    <w:div w:id="1742629364">
      <w:bodyDiv w:val="1"/>
      <w:marLeft w:val="0"/>
      <w:marRight w:val="0"/>
      <w:marTop w:val="0"/>
      <w:marBottom w:val="0"/>
      <w:divBdr>
        <w:top w:val="none" w:sz="0" w:space="0" w:color="auto"/>
        <w:left w:val="none" w:sz="0" w:space="0" w:color="auto"/>
        <w:bottom w:val="none" w:sz="0" w:space="0" w:color="auto"/>
        <w:right w:val="none" w:sz="0" w:space="0" w:color="auto"/>
      </w:divBdr>
    </w:div>
    <w:div w:id="1744988547">
      <w:bodyDiv w:val="1"/>
      <w:marLeft w:val="0"/>
      <w:marRight w:val="0"/>
      <w:marTop w:val="0"/>
      <w:marBottom w:val="0"/>
      <w:divBdr>
        <w:top w:val="none" w:sz="0" w:space="0" w:color="auto"/>
        <w:left w:val="none" w:sz="0" w:space="0" w:color="auto"/>
        <w:bottom w:val="none" w:sz="0" w:space="0" w:color="auto"/>
        <w:right w:val="none" w:sz="0" w:space="0" w:color="auto"/>
      </w:divBdr>
    </w:div>
    <w:div w:id="1746102330">
      <w:bodyDiv w:val="1"/>
      <w:marLeft w:val="0"/>
      <w:marRight w:val="0"/>
      <w:marTop w:val="0"/>
      <w:marBottom w:val="0"/>
      <w:divBdr>
        <w:top w:val="none" w:sz="0" w:space="0" w:color="auto"/>
        <w:left w:val="none" w:sz="0" w:space="0" w:color="auto"/>
        <w:bottom w:val="none" w:sz="0" w:space="0" w:color="auto"/>
        <w:right w:val="none" w:sz="0" w:space="0" w:color="auto"/>
      </w:divBdr>
    </w:div>
    <w:div w:id="1748074257">
      <w:bodyDiv w:val="1"/>
      <w:marLeft w:val="0"/>
      <w:marRight w:val="0"/>
      <w:marTop w:val="0"/>
      <w:marBottom w:val="0"/>
      <w:divBdr>
        <w:top w:val="none" w:sz="0" w:space="0" w:color="auto"/>
        <w:left w:val="none" w:sz="0" w:space="0" w:color="auto"/>
        <w:bottom w:val="none" w:sz="0" w:space="0" w:color="auto"/>
        <w:right w:val="none" w:sz="0" w:space="0" w:color="auto"/>
      </w:divBdr>
    </w:div>
    <w:div w:id="1748575774">
      <w:bodyDiv w:val="1"/>
      <w:marLeft w:val="0"/>
      <w:marRight w:val="0"/>
      <w:marTop w:val="0"/>
      <w:marBottom w:val="0"/>
      <w:divBdr>
        <w:top w:val="none" w:sz="0" w:space="0" w:color="auto"/>
        <w:left w:val="none" w:sz="0" w:space="0" w:color="auto"/>
        <w:bottom w:val="none" w:sz="0" w:space="0" w:color="auto"/>
        <w:right w:val="none" w:sz="0" w:space="0" w:color="auto"/>
      </w:divBdr>
    </w:div>
    <w:div w:id="1749182504">
      <w:bodyDiv w:val="1"/>
      <w:marLeft w:val="0"/>
      <w:marRight w:val="0"/>
      <w:marTop w:val="0"/>
      <w:marBottom w:val="0"/>
      <w:divBdr>
        <w:top w:val="none" w:sz="0" w:space="0" w:color="auto"/>
        <w:left w:val="none" w:sz="0" w:space="0" w:color="auto"/>
        <w:bottom w:val="none" w:sz="0" w:space="0" w:color="auto"/>
        <w:right w:val="none" w:sz="0" w:space="0" w:color="auto"/>
      </w:divBdr>
    </w:div>
    <w:div w:id="1751005663">
      <w:bodyDiv w:val="1"/>
      <w:marLeft w:val="0"/>
      <w:marRight w:val="0"/>
      <w:marTop w:val="0"/>
      <w:marBottom w:val="0"/>
      <w:divBdr>
        <w:top w:val="none" w:sz="0" w:space="0" w:color="auto"/>
        <w:left w:val="none" w:sz="0" w:space="0" w:color="auto"/>
        <w:bottom w:val="none" w:sz="0" w:space="0" w:color="auto"/>
        <w:right w:val="none" w:sz="0" w:space="0" w:color="auto"/>
      </w:divBdr>
    </w:div>
    <w:div w:id="1751854305">
      <w:bodyDiv w:val="1"/>
      <w:marLeft w:val="0"/>
      <w:marRight w:val="0"/>
      <w:marTop w:val="0"/>
      <w:marBottom w:val="0"/>
      <w:divBdr>
        <w:top w:val="none" w:sz="0" w:space="0" w:color="auto"/>
        <w:left w:val="none" w:sz="0" w:space="0" w:color="auto"/>
        <w:bottom w:val="none" w:sz="0" w:space="0" w:color="auto"/>
        <w:right w:val="none" w:sz="0" w:space="0" w:color="auto"/>
      </w:divBdr>
    </w:div>
    <w:div w:id="1752970939">
      <w:bodyDiv w:val="1"/>
      <w:marLeft w:val="0"/>
      <w:marRight w:val="0"/>
      <w:marTop w:val="0"/>
      <w:marBottom w:val="0"/>
      <w:divBdr>
        <w:top w:val="none" w:sz="0" w:space="0" w:color="auto"/>
        <w:left w:val="none" w:sz="0" w:space="0" w:color="auto"/>
        <w:bottom w:val="none" w:sz="0" w:space="0" w:color="auto"/>
        <w:right w:val="none" w:sz="0" w:space="0" w:color="auto"/>
      </w:divBdr>
    </w:div>
    <w:div w:id="1753044083">
      <w:bodyDiv w:val="1"/>
      <w:marLeft w:val="0"/>
      <w:marRight w:val="0"/>
      <w:marTop w:val="0"/>
      <w:marBottom w:val="0"/>
      <w:divBdr>
        <w:top w:val="none" w:sz="0" w:space="0" w:color="auto"/>
        <w:left w:val="none" w:sz="0" w:space="0" w:color="auto"/>
        <w:bottom w:val="none" w:sz="0" w:space="0" w:color="auto"/>
        <w:right w:val="none" w:sz="0" w:space="0" w:color="auto"/>
      </w:divBdr>
    </w:div>
    <w:div w:id="1753115737">
      <w:bodyDiv w:val="1"/>
      <w:marLeft w:val="0"/>
      <w:marRight w:val="0"/>
      <w:marTop w:val="0"/>
      <w:marBottom w:val="0"/>
      <w:divBdr>
        <w:top w:val="none" w:sz="0" w:space="0" w:color="auto"/>
        <w:left w:val="none" w:sz="0" w:space="0" w:color="auto"/>
        <w:bottom w:val="none" w:sz="0" w:space="0" w:color="auto"/>
        <w:right w:val="none" w:sz="0" w:space="0" w:color="auto"/>
      </w:divBdr>
    </w:div>
    <w:div w:id="1755055557">
      <w:bodyDiv w:val="1"/>
      <w:marLeft w:val="0"/>
      <w:marRight w:val="0"/>
      <w:marTop w:val="0"/>
      <w:marBottom w:val="0"/>
      <w:divBdr>
        <w:top w:val="none" w:sz="0" w:space="0" w:color="auto"/>
        <w:left w:val="none" w:sz="0" w:space="0" w:color="auto"/>
        <w:bottom w:val="none" w:sz="0" w:space="0" w:color="auto"/>
        <w:right w:val="none" w:sz="0" w:space="0" w:color="auto"/>
      </w:divBdr>
    </w:div>
    <w:div w:id="1755472624">
      <w:bodyDiv w:val="1"/>
      <w:marLeft w:val="0"/>
      <w:marRight w:val="0"/>
      <w:marTop w:val="0"/>
      <w:marBottom w:val="0"/>
      <w:divBdr>
        <w:top w:val="none" w:sz="0" w:space="0" w:color="auto"/>
        <w:left w:val="none" w:sz="0" w:space="0" w:color="auto"/>
        <w:bottom w:val="none" w:sz="0" w:space="0" w:color="auto"/>
        <w:right w:val="none" w:sz="0" w:space="0" w:color="auto"/>
      </w:divBdr>
    </w:div>
    <w:div w:id="1756631119">
      <w:bodyDiv w:val="1"/>
      <w:marLeft w:val="0"/>
      <w:marRight w:val="0"/>
      <w:marTop w:val="0"/>
      <w:marBottom w:val="0"/>
      <w:divBdr>
        <w:top w:val="none" w:sz="0" w:space="0" w:color="auto"/>
        <w:left w:val="none" w:sz="0" w:space="0" w:color="auto"/>
        <w:bottom w:val="none" w:sz="0" w:space="0" w:color="auto"/>
        <w:right w:val="none" w:sz="0" w:space="0" w:color="auto"/>
      </w:divBdr>
    </w:div>
    <w:div w:id="1757047920">
      <w:bodyDiv w:val="1"/>
      <w:marLeft w:val="0"/>
      <w:marRight w:val="0"/>
      <w:marTop w:val="0"/>
      <w:marBottom w:val="0"/>
      <w:divBdr>
        <w:top w:val="none" w:sz="0" w:space="0" w:color="auto"/>
        <w:left w:val="none" w:sz="0" w:space="0" w:color="auto"/>
        <w:bottom w:val="none" w:sz="0" w:space="0" w:color="auto"/>
        <w:right w:val="none" w:sz="0" w:space="0" w:color="auto"/>
      </w:divBdr>
    </w:div>
    <w:div w:id="1761483388">
      <w:bodyDiv w:val="1"/>
      <w:marLeft w:val="0"/>
      <w:marRight w:val="0"/>
      <w:marTop w:val="0"/>
      <w:marBottom w:val="0"/>
      <w:divBdr>
        <w:top w:val="none" w:sz="0" w:space="0" w:color="auto"/>
        <w:left w:val="none" w:sz="0" w:space="0" w:color="auto"/>
        <w:bottom w:val="none" w:sz="0" w:space="0" w:color="auto"/>
        <w:right w:val="none" w:sz="0" w:space="0" w:color="auto"/>
      </w:divBdr>
    </w:div>
    <w:div w:id="1764910737">
      <w:bodyDiv w:val="1"/>
      <w:marLeft w:val="0"/>
      <w:marRight w:val="0"/>
      <w:marTop w:val="0"/>
      <w:marBottom w:val="0"/>
      <w:divBdr>
        <w:top w:val="none" w:sz="0" w:space="0" w:color="auto"/>
        <w:left w:val="none" w:sz="0" w:space="0" w:color="auto"/>
        <w:bottom w:val="none" w:sz="0" w:space="0" w:color="auto"/>
        <w:right w:val="none" w:sz="0" w:space="0" w:color="auto"/>
      </w:divBdr>
    </w:div>
    <w:div w:id="1765881300">
      <w:bodyDiv w:val="1"/>
      <w:marLeft w:val="0"/>
      <w:marRight w:val="0"/>
      <w:marTop w:val="0"/>
      <w:marBottom w:val="0"/>
      <w:divBdr>
        <w:top w:val="none" w:sz="0" w:space="0" w:color="auto"/>
        <w:left w:val="none" w:sz="0" w:space="0" w:color="auto"/>
        <w:bottom w:val="none" w:sz="0" w:space="0" w:color="auto"/>
        <w:right w:val="none" w:sz="0" w:space="0" w:color="auto"/>
      </w:divBdr>
    </w:div>
    <w:div w:id="1767537469">
      <w:bodyDiv w:val="1"/>
      <w:marLeft w:val="0"/>
      <w:marRight w:val="0"/>
      <w:marTop w:val="0"/>
      <w:marBottom w:val="0"/>
      <w:divBdr>
        <w:top w:val="none" w:sz="0" w:space="0" w:color="auto"/>
        <w:left w:val="none" w:sz="0" w:space="0" w:color="auto"/>
        <w:bottom w:val="none" w:sz="0" w:space="0" w:color="auto"/>
        <w:right w:val="none" w:sz="0" w:space="0" w:color="auto"/>
      </w:divBdr>
    </w:div>
    <w:div w:id="1768110740">
      <w:bodyDiv w:val="1"/>
      <w:marLeft w:val="0"/>
      <w:marRight w:val="0"/>
      <w:marTop w:val="0"/>
      <w:marBottom w:val="0"/>
      <w:divBdr>
        <w:top w:val="none" w:sz="0" w:space="0" w:color="auto"/>
        <w:left w:val="none" w:sz="0" w:space="0" w:color="auto"/>
        <w:bottom w:val="none" w:sz="0" w:space="0" w:color="auto"/>
        <w:right w:val="none" w:sz="0" w:space="0" w:color="auto"/>
      </w:divBdr>
    </w:div>
    <w:div w:id="1768232757">
      <w:bodyDiv w:val="1"/>
      <w:marLeft w:val="0"/>
      <w:marRight w:val="0"/>
      <w:marTop w:val="0"/>
      <w:marBottom w:val="0"/>
      <w:divBdr>
        <w:top w:val="none" w:sz="0" w:space="0" w:color="auto"/>
        <w:left w:val="none" w:sz="0" w:space="0" w:color="auto"/>
        <w:bottom w:val="none" w:sz="0" w:space="0" w:color="auto"/>
        <w:right w:val="none" w:sz="0" w:space="0" w:color="auto"/>
      </w:divBdr>
    </w:div>
    <w:div w:id="1769961609">
      <w:bodyDiv w:val="1"/>
      <w:marLeft w:val="0"/>
      <w:marRight w:val="0"/>
      <w:marTop w:val="0"/>
      <w:marBottom w:val="0"/>
      <w:divBdr>
        <w:top w:val="none" w:sz="0" w:space="0" w:color="auto"/>
        <w:left w:val="none" w:sz="0" w:space="0" w:color="auto"/>
        <w:bottom w:val="none" w:sz="0" w:space="0" w:color="auto"/>
        <w:right w:val="none" w:sz="0" w:space="0" w:color="auto"/>
      </w:divBdr>
    </w:div>
    <w:div w:id="1771199689">
      <w:bodyDiv w:val="1"/>
      <w:marLeft w:val="0"/>
      <w:marRight w:val="0"/>
      <w:marTop w:val="0"/>
      <w:marBottom w:val="0"/>
      <w:divBdr>
        <w:top w:val="none" w:sz="0" w:space="0" w:color="auto"/>
        <w:left w:val="none" w:sz="0" w:space="0" w:color="auto"/>
        <w:bottom w:val="none" w:sz="0" w:space="0" w:color="auto"/>
        <w:right w:val="none" w:sz="0" w:space="0" w:color="auto"/>
      </w:divBdr>
    </w:div>
    <w:div w:id="1771584566">
      <w:bodyDiv w:val="1"/>
      <w:marLeft w:val="0"/>
      <w:marRight w:val="0"/>
      <w:marTop w:val="0"/>
      <w:marBottom w:val="0"/>
      <w:divBdr>
        <w:top w:val="none" w:sz="0" w:space="0" w:color="auto"/>
        <w:left w:val="none" w:sz="0" w:space="0" w:color="auto"/>
        <w:bottom w:val="none" w:sz="0" w:space="0" w:color="auto"/>
        <w:right w:val="none" w:sz="0" w:space="0" w:color="auto"/>
      </w:divBdr>
    </w:div>
    <w:div w:id="1771851576">
      <w:bodyDiv w:val="1"/>
      <w:marLeft w:val="0"/>
      <w:marRight w:val="0"/>
      <w:marTop w:val="0"/>
      <w:marBottom w:val="0"/>
      <w:divBdr>
        <w:top w:val="none" w:sz="0" w:space="0" w:color="auto"/>
        <w:left w:val="none" w:sz="0" w:space="0" w:color="auto"/>
        <w:bottom w:val="none" w:sz="0" w:space="0" w:color="auto"/>
        <w:right w:val="none" w:sz="0" w:space="0" w:color="auto"/>
      </w:divBdr>
    </w:div>
    <w:div w:id="1773281888">
      <w:bodyDiv w:val="1"/>
      <w:marLeft w:val="0"/>
      <w:marRight w:val="0"/>
      <w:marTop w:val="0"/>
      <w:marBottom w:val="0"/>
      <w:divBdr>
        <w:top w:val="none" w:sz="0" w:space="0" w:color="auto"/>
        <w:left w:val="none" w:sz="0" w:space="0" w:color="auto"/>
        <w:bottom w:val="none" w:sz="0" w:space="0" w:color="auto"/>
        <w:right w:val="none" w:sz="0" w:space="0" w:color="auto"/>
      </w:divBdr>
    </w:div>
    <w:div w:id="1773893554">
      <w:bodyDiv w:val="1"/>
      <w:marLeft w:val="0"/>
      <w:marRight w:val="0"/>
      <w:marTop w:val="0"/>
      <w:marBottom w:val="0"/>
      <w:divBdr>
        <w:top w:val="none" w:sz="0" w:space="0" w:color="auto"/>
        <w:left w:val="none" w:sz="0" w:space="0" w:color="auto"/>
        <w:bottom w:val="none" w:sz="0" w:space="0" w:color="auto"/>
        <w:right w:val="none" w:sz="0" w:space="0" w:color="auto"/>
      </w:divBdr>
    </w:div>
    <w:div w:id="1775325425">
      <w:bodyDiv w:val="1"/>
      <w:marLeft w:val="0"/>
      <w:marRight w:val="0"/>
      <w:marTop w:val="0"/>
      <w:marBottom w:val="0"/>
      <w:divBdr>
        <w:top w:val="none" w:sz="0" w:space="0" w:color="auto"/>
        <w:left w:val="none" w:sz="0" w:space="0" w:color="auto"/>
        <w:bottom w:val="none" w:sz="0" w:space="0" w:color="auto"/>
        <w:right w:val="none" w:sz="0" w:space="0" w:color="auto"/>
      </w:divBdr>
    </w:div>
    <w:div w:id="1780177318">
      <w:bodyDiv w:val="1"/>
      <w:marLeft w:val="0"/>
      <w:marRight w:val="0"/>
      <w:marTop w:val="0"/>
      <w:marBottom w:val="0"/>
      <w:divBdr>
        <w:top w:val="none" w:sz="0" w:space="0" w:color="auto"/>
        <w:left w:val="none" w:sz="0" w:space="0" w:color="auto"/>
        <w:bottom w:val="none" w:sz="0" w:space="0" w:color="auto"/>
        <w:right w:val="none" w:sz="0" w:space="0" w:color="auto"/>
      </w:divBdr>
    </w:div>
    <w:div w:id="1781141383">
      <w:bodyDiv w:val="1"/>
      <w:marLeft w:val="0"/>
      <w:marRight w:val="0"/>
      <w:marTop w:val="0"/>
      <w:marBottom w:val="0"/>
      <w:divBdr>
        <w:top w:val="none" w:sz="0" w:space="0" w:color="auto"/>
        <w:left w:val="none" w:sz="0" w:space="0" w:color="auto"/>
        <w:bottom w:val="none" w:sz="0" w:space="0" w:color="auto"/>
        <w:right w:val="none" w:sz="0" w:space="0" w:color="auto"/>
      </w:divBdr>
    </w:div>
    <w:div w:id="1788307455">
      <w:bodyDiv w:val="1"/>
      <w:marLeft w:val="0"/>
      <w:marRight w:val="0"/>
      <w:marTop w:val="0"/>
      <w:marBottom w:val="0"/>
      <w:divBdr>
        <w:top w:val="none" w:sz="0" w:space="0" w:color="auto"/>
        <w:left w:val="none" w:sz="0" w:space="0" w:color="auto"/>
        <w:bottom w:val="none" w:sz="0" w:space="0" w:color="auto"/>
        <w:right w:val="none" w:sz="0" w:space="0" w:color="auto"/>
      </w:divBdr>
    </w:div>
    <w:div w:id="1788622631">
      <w:bodyDiv w:val="1"/>
      <w:marLeft w:val="0"/>
      <w:marRight w:val="0"/>
      <w:marTop w:val="0"/>
      <w:marBottom w:val="0"/>
      <w:divBdr>
        <w:top w:val="none" w:sz="0" w:space="0" w:color="auto"/>
        <w:left w:val="none" w:sz="0" w:space="0" w:color="auto"/>
        <w:bottom w:val="none" w:sz="0" w:space="0" w:color="auto"/>
        <w:right w:val="none" w:sz="0" w:space="0" w:color="auto"/>
      </w:divBdr>
    </w:div>
    <w:div w:id="1789006891">
      <w:bodyDiv w:val="1"/>
      <w:marLeft w:val="0"/>
      <w:marRight w:val="0"/>
      <w:marTop w:val="0"/>
      <w:marBottom w:val="0"/>
      <w:divBdr>
        <w:top w:val="none" w:sz="0" w:space="0" w:color="auto"/>
        <w:left w:val="none" w:sz="0" w:space="0" w:color="auto"/>
        <w:bottom w:val="none" w:sz="0" w:space="0" w:color="auto"/>
        <w:right w:val="none" w:sz="0" w:space="0" w:color="auto"/>
      </w:divBdr>
    </w:div>
    <w:div w:id="1792243271">
      <w:bodyDiv w:val="1"/>
      <w:marLeft w:val="0"/>
      <w:marRight w:val="0"/>
      <w:marTop w:val="0"/>
      <w:marBottom w:val="0"/>
      <w:divBdr>
        <w:top w:val="none" w:sz="0" w:space="0" w:color="auto"/>
        <w:left w:val="none" w:sz="0" w:space="0" w:color="auto"/>
        <w:bottom w:val="none" w:sz="0" w:space="0" w:color="auto"/>
        <w:right w:val="none" w:sz="0" w:space="0" w:color="auto"/>
      </w:divBdr>
    </w:div>
    <w:div w:id="1793401516">
      <w:bodyDiv w:val="1"/>
      <w:marLeft w:val="0"/>
      <w:marRight w:val="0"/>
      <w:marTop w:val="0"/>
      <w:marBottom w:val="0"/>
      <w:divBdr>
        <w:top w:val="none" w:sz="0" w:space="0" w:color="auto"/>
        <w:left w:val="none" w:sz="0" w:space="0" w:color="auto"/>
        <w:bottom w:val="none" w:sz="0" w:space="0" w:color="auto"/>
        <w:right w:val="none" w:sz="0" w:space="0" w:color="auto"/>
      </w:divBdr>
    </w:div>
    <w:div w:id="1793479959">
      <w:bodyDiv w:val="1"/>
      <w:marLeft w:val="0"/>
      <w:marRight w:val="0"/>
      <w:marTop w:val="0"/>
      <w:marBottom w:val="0"/>
      <w:divBdr>
        <w:top w:val="none" w:sz="0" w:space="0" w:color="auto"/>
        <w:left w:val="none" w:sz="0" w:space="0" w:color="auto"/>
        <w:bottom w:val="none" w:sz="0" w:space="0" w:color="auto"/>
        <w:right w:val="none" w:sz="0" w:space="0" w:color="auto"/>
      </w:divBdr>
    </w:div>
    <w:div w:id="1794517083">
      <w:bodyDiv w:val="1"/>
      <w:marLeft w:val="0"/>
      <w:marRight w:val="0"/>
      <w:marTop w:val="0"/>
      <w:marBottom w:val="0"/>
      <w:divBdr>
        <w:top w:val="none" w:sz="0" w:space="0" w:color="auto"/>
        <w:left w:val="none" w:sz="0" w:space="0" w:color="auto"/>
        <w:bottom w:val="none" w:sz="0" w:space="0" w:color="auto"/>
        <w:right w:val="none" w:sz="0" w:space="0" w:color="auto"/>
      </w:divBdr>
    </w:div>
    <w:div w:id="1797068742">
      <w:bodyDiv w:val="1"/>
      <w:marLeft w:val="0"/>
      <w:marRight w:val="0"/>
      <w:marTop w:val="0"/>
      <w:marBottom w:val="0"/>
      <w:divBdr>
        <w:top w:val="none" w:sz="0" w:space="0" w:color="auto"/>
        <w:left w:val="none" w:sz="0" w:space="0" w:color="auto"/>
        <w:bottom w:val="none" w:sz="0" w:space="0" w:color="auto"/>
        <w:right w:val="none" w:sz="0" w:space="0" w:color="auto"/>
      </w:divBdr>
    </w:div>
    <w:div w:id="1798141232">
      <w:bodyDiv w:val="1"/>
      <w:marLeft w:val="0"/>
      <w:marRight w:val="0"/>
      <w:marTop w:val="0"/>
      <w:marBottom w:val="0"/>
      <w:divBdr>
        <w:top w:val="none" w:sz="0" w:space="0" w:color="auto"/>
        <w:left w:val="none" w:sz="0" w:space="0" w:color="auto"/>
        <w:bottom w:val="none" w:sz="0" w:space="0" w:color="auto"/>
        <w:right w:val="none" w:sz="0" w:space="0" w:color="auto"/>
      </w:divBdr>
    </w:div>
    <w:div w:id="1800681140">
      <w:bodyDiv w:val="1"/>
      <w:marLeft w:val="0"/>
      <w:marRight w:val="0"/>
      <w:marTop w:val="0"/>
      <w:marBottom w:val="0"/>
      <w:divBdr>
        <w:top w:val="none" w:sz="0" w:space="0" w:color="auto"/>
        <w:left w:val="none" w:sz="0" w:space="0" w:color="auto"/>
        <w:bottom w:val="none" w:sz="0" w:space="0" w:color="auto"/>
        <w:right w:val="none" w:sz="0" w:space="0" w:color="auto"/>
      </w:divBdr>
    </w:div>
    <w:div w:id="1800755527">
      <w:bodyDiv w:val="1"/>
      <w:marLeft w:val="0"/>
      <w:marRight w:val="0"/>
      <w:marTop w:val="0"/>
      <w:marBottom w:val="0"/>
      <w:divBdr>
        <w:top w:val="none" w:sz="0" w:space="0" w:color="auto"/>
        <w:left w:val="none" w:sz="0" w:space="0" w:color="auto"/>
        <w:bottom w:val="none" w:sz="0" w:space="0" w:color="auto"/>
        <w:right w:val="none" w:sz="0" w:space="0" w:color="auto"/>
      </w:divBdr>
    </w:div>
    <w:div w:id="1803385689">
      <w:bodyDiv w:val="1"/>
      <w:marLeft w:val="0"/>
      <w:marRight w:val="0"/>
      <w:marTop w:val="0"/>
      <w:marBottom w:val="0"/>
      <w:divBdr>
        <w:top w:val="none" w:sz="0" w:space="0" w:color="auto"/>
        <w:left w:val="none" w:sz="0" w:space="0" w:color="auto"/>
        <w:bottom w:val="none" w:sz="0" w:space="0" w:color="auto"/>
        <w:right w:val="none" w:sz="0" w:space="0" w:color="auto"/>
      </w:divBdr>
    </w:div>
    <w:div w:id="1804468393">
      <w:bodyDiv w:val="1"/>
      <w:marLeft w:val="0"/>
      <w:marRight w:val="0"/>
      <w:marTop w:val="0"/>
      <w:marBottom w:val="0"/>
      <w:divBdr>
        <w:top w:val="none" w:sz="0" w:space="0" w:color="auto"/>
        <w:left w:val="none" w:sz="0" w:space="0" w:color="auto"/>
        <w:bottom w:val="none" w:sz="0" w:space="0" w:color="auto"/>
        <w:right w:val="none" w:sz="0" w:space="0" w:color="auto"/>
      </w:divBdr>
    </w:div>
    <w:div w:id="1804930012">
      <w:bodyDiv w:val="1"/>
      <w:marLeft w:val="0"/>
      <w:marRight w:val="0"/>
      <w:marTop w:val="0"/>
      <w:marBottom w:val="0"/>
      <w:divBdr>
        <w:top w:val="none" w:sz="0" w:space="0" w:color="auto"/>
        <w:left w:val="none" w:sz="0" w:space="0" w:color="auto"/>
        <w:bottom w:val="none" w:sz="0" w:space="0" w:color="auto"/>
        <w:right w:val="none" w:sz="0" w:space="0" w:color="auto"/>
      </w:divBdr>
    </w:div>
    <w:div w:id="1808663887">
      <w:bodyDiv w:val="1"/>
      <w:marLeft w:val="0"/>
      <w:marRight w:val="0"/>
      <w:marTop w:val="0"/>
      <w:marBottom w:val="0"/>
      <w:divBdr>
        <w:top w:val="none" w:sz="0" w:space="0" w:color="auto"/>
        <w:left w:val="none" w:sz="0" w:space="0" w:color="auto"/>
        <w:bottom w:val="none" w:sz="0" w:space="0" w:color="auto"/>
        <w:right w:val="none" w:sz="0" w:space="0" w:color="auto"/>
      </w:divBdr>
    </w:div>
    <w:div w:id="1812209173">
      <w:bodyDiv w:val="1"/>
      <w:marLeft w:val="0"/>
      <w:marRight w:val="0"/>
      <w:marTop w:val="0"/>
      <w:marBottom w:val="0"/>
      <w:divBdr>
        <w:top w:val="none" w:sz="0" w:space="0" w:color="auto"/>
        <w:left w:val="none" w:sz="0" w:space="0" w:color="auto"/>
        <w:bottom w:val="none" w:sz="0" w:space="0" w:color="auto"/>
        <w:right w:val="none" w:sz="0" w:space="0" w:color="auto"/>
      </w:divBdr>
    </w:div>
    <w:div w:id="1812868231">
      <w:bodyDiv w:val="1"/>
      <w:marLeft w:val="0"/>
      <w:marRight w:val="0"/>
      <w:marTop w:val="0"/>
      <w:marBottom w:val="0"/>
      <w:divBdr>
        <w:top w:val="none" w:sz="0" w:space="0" w:color="auto"/>
        <w:left w:val="none" w:sz="0" w:space="0" w:color="auto"/>
        <w:bottom w:val="none" w:sz="0" w:space="0" w:color="auto"/>
        <w:right w:val="none" w:sz="0" w:space="0" w:color="auto"/>
      </w:divBdr>
    </w:div>
    <w:div w:id="1813326592">
      <w:bodyDiv w:val="1"/>
      <w:marLeft w:val="0"/>
      <w:marRight w:val="0"/>
      <w:marTop w:val="0"/>
      <w:marBottom w:val="0"/>
      <w:divBdr>
        <w:top w:val="none" w:sz="0" w:space="0" w:color="auto"/>
        <w:left w:val="none" w:sz="0" w:space="0" w:color="auto"/>
        <w:bottom w:val="none" w:sz="0" w:space="0" w:color="auto"/>
        <w:right w:val="none" w:sz="0" w:space="0" w:color="auto"/>
      </w:divBdr>
    </w:div>
    <w:div w:id="1813791133">
      <w:bodyDiv w:val="1"/>
      <w:marLeft w:val="0"/>
      <w:marRight w:val="0"/>
      <w:marTop w:val="0"/>
      <w:marBottom w:val="0"/>
      <w:divBdr>
        <w:top w:val="none" w:sz="0" w:space="0" w:color="auto"/>
        <w:left w:val="none" w:sz="0" w:space="0" w:color="auto"/>
        <w:bottom w:val="none" w:sz="0" w:space="0" w:color="auto"/>
        <w:right w:val="none" w:sz="0" w:space="0" w:color="auto"/>
      </w:divBdr>
    </w:div>
    <w:div w:id="1813911821">
      <w:bodyDiv w:val="1"/>
      <w:marLeft w:val="0"/>
      <w:marRight w:val="0"/>
      <w:marTop w:val="0"/>
      <w:marBottom w:val="0"/>
      <w:divBdr>
        <w:top w:val="none" w:sz="0" w:space="0" w:color="auto"/>
        <w:left w:val="none" w:sz="0" w:space="0" w:color="auto"/>
        <w:bottom w:val="none" w:sz="0" w:space="0" w:color="auto"/>
        <w:right w:val="none" w:sz="0" w:space="0" w:color="auto"/>
      </w:divBdr>
    </w:div>
    <w:div w:id="1815103659">
      <w:bodyDiv w:val="1"/>
      <w:marLeft w:val="0"/>
      <w:marRight w:val="0"/>
      <w:marTop w:val="0"/>
      <w:marBottom w:val="0"/>
      <w:divBdr>
        <w:top w:val="none" w:sz="0" w:space="0" w:color="auto"/>
        <w:left w:val="none" w:sz="0" w:space="0" w:color="auto"/>
        <w:bottom w:val="none" w:sz="0" w:space="0" w:color="auto"/>
        <w:right w:val="none" w:sz="0" w:space="0" w:color="auto"/>
      </w:divBdr>
    </w:div>
    <w:div w:id="1822112596">
      <w:bodyDiv w:val="1"/>
      <w:marLeft w:val="0"/>
      <w:marRight w:val="0"/>
      <w:marTop w:val="0"/>
      <w:marBottom w:val="0"/>
      <w:divBdr>
        <w:top w:val="none" w:sz="0" w:space="0" w:color="auto"/>
        <w:left w:val="none" w:sz="0" w:space="0" w:color="auto"/>
        <w:bottom w:val="none" w:sz="0" w:space="0" w:color="auto"/>
        <w:right w:val="none" w:sz="0" w:space="0" w:color="auto"/>
      </w:divBdr>
    </w:div>
    <w:div w:id="1822842537">
      <w:bodyDiv w:val="1"/>
      <w:marLeft w:val="0"/>
      <w:marRight w:val="0"/>
      <w:marTop w:val="0"/>
      <w:marBottom w:val="0"/>
      <w:divBdr>
        <w:top w:val="none" w:sz="0" w:space="0" w:color="auto"/>
        <w:left w:val="none" w:sz="0" w:space="0" w:color="auto"/>
        <w:bottom w:val="none" w:sz="0" w:space="0" w:color="auto"/>
        <w:right w:val="none" w:sz="0" w:space="0" w:color="auto"/>
      </w:divBdr>
    </w:div>
    <w:div w:id="1822960087">
      <w:bodyDiv w:val="1"/>
      <w:marLeft w:val="0"/>
      <w:marRight w:val="0"/>
      <w:marTop w:val="0"/>
      <w:marBottom w:val="0"/>
      <w:divBdr>
        <w:top w:val="none" w:sz="0" w:space="0" w:color="auto"/>
        <w:left w:val="none" w:sz="0" w:space="0" w:color="auto"/>
        <w:bottom w:val="none" w:sz="0" w:space="0" w:color="auto"/>
        <w:right w:val="none" w:sz="0" w:space="0" w:color="auto"/>
      </w:divBdr>
    </w:div>
    <w:div w:id="1823347455">
      <w:bodyDiv w:val="1"/>
      <w:marLeft w:val="0"/>
      <w:marRight w:val="0"/>
      <w:marTop w:val="0"/>
      <w:marBottom w:val="0"/>
      <w:divBdr>
        <w:top w:val="none" w:sz="0" w:space="0" w:color="auto"/>
        <w:left w:val="none" w:sz="0" w:space="0" w:color="auto"/>
        <w:bottom w:val="none" w:sz="0" w:space="0" w:color="auto"/>
        <w:right w:val="none" w:sz="0" w:space="0" w:color="auto"/>
      </w:divBdr>
    </w:div>
    <w:div w:id="1824539224">
      <w:bodyDiv w:val="1"/>
      <w:marLeft w:val="0"/>
      <w:marRight w:val="0"/>
      <w:marTop w:val="0"/>
      <w:marBottom w:val="0"/>
      <w:divBdr>
        <w:top w:val="none" w:sz="0" w:space="0" w:color="auto"/>
        <w:left w:val="none" w:sz="0" w:space="0" w:color="auto"/>
        <w:bottom w:val="none" w:sz="0" w:space="0" w:color="auto"/>
        <w:right w:val="none" w:sz="0" w:space="0" w:color="auto"/>
      </w:divBdr>
    </w:div>
    <w:div w:id="1824925395">
      <w:bodyDiv w:val="1"/>
      <w:marLeft w:val="0"/>
      <w:marRight w:val="0"/>
      <w:marTop w:val="0"/>
      <w:marBottom w:val="0"/>
      <w:divBdr>
        <w:top w:val="none" w:sz="0" w:space="0" w:color="auto"/>
        <w:left w:val="none" w:sz="0" w:space="0" w:color="auto"/>
        <w:bottom w:val="none" w:sz="0" w:space="0" w:color="auto"/>
        <w:right w:val="none" w:sz="0" w:space="0" w:color="auto"/>
      </w:divBdr>
    </w:div>
    <w:div w:id="1826117877">
      <w:bodyDiv w:val="1"/>
      <w:marLeft w:val="0"/>
      <w:marRight w:val="0"/>
      <w:marTop w:val="0"/>
      <w:marBottom w:val="0"/>
      <w:divBdr>
        <w:top w:val="none" w:sz="0" w:space="0" w:color="auto"/>
        <w:left w:val="none" w:sz="0" w:space="0" w:color="auto"/>
        <w:bottom w:val="none" w:sz="0" w:space="0" w:color="auto"/>
        <w:right w:val="none" w:sz="0" w:space="0" w:color="auto"/>
      </w:divBdr>
    </w:div>
    <w:div w:id="1826312840">
      <w:bodyDiv w:val="1"/>
      <w:marLeft w:val="0"/>
      <w:marRight w:val="0"/>
      <w:marTop w:val="0"/>
      <w:marBottom w:val="0"/>
      <w:divBdr>
        <w:top w:val="none" w:sz="0" w:space="0" w:color="auto"/>
        <w:left w:val="none" w:sz="0" w:space="0" w:color="auto"/>
        <w:bottom w:val="none" w:sz="0" w:space="0" w:color="auto"/>
        <w:right w:val="none" w:sz="0" w:space="0" w:color="auto"/>
      </w:divBdr>
    </w:div>
    <w:div w:id="1827669134">
      <w:bodyDiv w:val="1"/>
      <w:marLeft w:val="0"/>
      <w:marRight w:val="0"/>
      <w:marTop w:val="0"/>
      <w:marBottom w:val="0"/>
      <w:divBdr>
        <w:top w:val="none" w:sz="0" w:space="0" w:color="auto"/>
        <w:left w:val="none" w:sz="0" w:space="0" w:color="auto"/>
        <w:bottom w:val="none" w:sz="0" w:space="0" w:color="auto"/>
        <w:right w:val="none" w:sz="0" w:space="0" w:color="auto"/>
      </w:divBdr>
    </w:div>
    <w:div w:id="1828858186">
      <w:bodyDiv w:val="1"/>
      <w:marLeft w:val="0"/>
      <w:marRight w:val="0"/>
      <w:marTop w:val="0"/>
      <w:marBottom w:val="0"/>
      <w:divBdr>
        <w:top w:val="none" w:sz="0" w:space="0" w:color="auto"/>
        <w:left w:val="none" w:sz="0" w:space="0" w:color="auto"/>
        <w:bottom w:val="none" w:sz="0" w:space="0" w:color="auto"/>
        <w:right w:val="none" w:sz="0" w:space="0" w:color="auto"/>
      </w:divBdr>
    </w:div>
    <w:div w:id="1831553933">
      <w:bodyDiv w:val="1"/>
      <w:marLeft w:val="0"/>
      <w:marRight w:val="0"/>
      <w:marTop w:val="0"/>
      <w:marBottom w:val="0"/>
      <w:divBdr>
        <w:top w:val="none" w:sz="0" w:space="0" w:color="auto"/>
        <w:left w:val="none" w:sz="0" w:space="0" w:color="auto"/>
        <w:bottom w:val="none" w:sz="0" w:space="0" w:color="auto"/>
        <w:right w:val="none" w:sz="0" w:space="0" w:color="auto"/>
      </w:divBdr>
    </w:div>
    <w:div w:id="1831939628">
      <w:bodyDiv w:val="1"/>
      <w:marLeft w:val="0"/>
      <w:marRight w:val="0"/>
      <w:marTop w:val="0"/>
      <w:marBottom w:val="0"/>
      <w:divBdr>
        <w:top w:val="none" w:sz="0" w:space="0" w:color="auto"/>
        <w:left w:val="none" w:sz="0" w:space="0" w:color="auto"/>
        <w:bottom w:val="none" w:sz="0" w:space="0" w:color="auto"/>
        <w:right w:val="none" w:sz="0" w:space="0" w:color="auto"/>
      </w:divBdr>
    </w:div>
    <w:div w:id="1833720996">
      <w:bodyDiv w:val="1"/>
      <w:marLeft w:val="0"/>
      <w:marRight w:val="0"/>
      <w:marTop w:val="0"/>
      <w:marBottom w:val="0"/>
      <w:divBdr>
        <w:top w:val="none" w:sz="0" w:space="0" w:color="auto"/>
        <w:left w:val="none" w:sz="0" w:space="0" w:color="auto"/>
        <w:bottom w:val="none" w:sz="0" w:space="0" w:color="auto"/>
        <w:right w:val="none" w:sz="0" w:space="0" w:color="auto"/>
      </w:divBdr>
    </w:div>
    <w:div w:id="1834028340">
      <w:bodyDiv w:val="1"/>
      <w:marLeft w:val="0"/>
      <w:marRight w:val="0"/>
      <w:marTop w:val="0"/>
      <w:marBottom w:val="0"/>
      <w:divBdr>
        <w:top w:val="none" w:sz="0" w:space="0" w:color="auto"/>
        <w:left w:val="none" w:sz="0" w:space="0" w:color="auto"/>
        <w:bottom w:val="none" w:sz="0" w:space="0" w:color="auto"/>
        <w:right w:val="none" w:sz="0" w:space="0" w:color="auto"/>
      </w:divBdr>
    </w:div>
    <w:div w:id="1835025020">
      <w:bodyDiv w:val="1"/>
      <w:marLeft w:val="0"/>
      <w:marRight w:val="0"/>
      <w:marTop w:val="0"/>
      <w:marBottom w:val="0"/>
      <w:divBdr>
        <w:top w:val="none" w:sz="0" w:space="0" w:color="auto"/>
        <w:left w:val="none" w:sz="0" w:space="0" w:color="auto"/>
        <w:bottom w:val="none" w:sz="0" w:space="0" w:color="auto"/>
        <w:right w:val="none" w:sz="0" w:space="0" w:color="auto"/>
      </w:divBdr>
    </w:div>
    <w:div w:id="1841575734">
      <w:bodyDiv w:val="1"/>
      <w:marLeft w:val="0"/>
      <w:marRight w:val="0"/>
      <w:marTop w:val="0"/>
      <w:marBottom w:val="0"/>
      <w:divBdr>
        <w:top w:val="none" w:sz="0" w:space="0" w:color="auto"/>
        <w:left w:val="none" w:sz="0" w:space="0" w:color="auto"/>
        <w:bottom w:val="none" w:sz="0" w:space="0" w:color="auto"/>
        <w:right w:val="none" w:sz="0" w:space="0" w:color="auto"/>
      </w:divBdr>
    </w:div>
    <w:div w:id="1841851959">
      <w:bodyDiv w:val="1"/>
      <w:marLeft w:val="0"/>
      <w:marRight w:val="0"/>
      <w:marTop w:val="0"/>
      <w:marBottom w:val="0"/>
      <w:divBdr>
        <w:top w:val="none" w:sz="0" w:space="0" w:color="auto"/>
        <w:left w:val="none" w:sz="0" w:space="0" w:color="auto"/>
        <w:bottom w:val="none" w:sz="0" w:space="0" w:color="auto"/>
        <w:right w:val="none" w:sz="0" w:space="0" w:color="auto"/>
      </w:divBdr>
    </w:div>
    <w:div w:id="1844735786">
      <w:bodyDiv w:val="1"/>
      <w:marLeft w:val="0"/>
      <w:marRight w:val="0"/>
      <w:marTop w:val="0"/>
      <w:marBottom w:val="0"/>
      <w:divBdr>
        <w:top w:val="none" w:sz="0" w:space="0" w:color="auto"/>
        <w:left w:val="none" w:sz="0" w:space="0" w:color="auto"/>
        <w:bottom w:val="none" w:sz="0" w:space="0" w:color="auto"/>
        <w:right w:val="none" w:sz="0" w:space="0" w:color="auto"/>
      </w:divBdr>
    </w:div>
    <w:div w:id="1845168451">
      <w:bodyDiv w:val="1"/>
      <w:marLeft w:val="0"/>
      <w:marRight w:val="0"/>
      <w:marTop w:val="0"/>
      <w:marBottom w:val="0"/>
      <w:divBdr>
        <w:top w:val="none" w:sz="0" w:space="0" w:color="auto"/>
        <w:left w:val="none" w:sz="0" w:space="0" w:color="auto"/>
        <w:bottom w:val="none" w:sz="0" w:space="0" w:color="auto"/>
        <w:right w:val="none" w:sz="0" w:space="0" w:color="auto"/>
      </w:divBdr>
    </w:div>
    <w:div w:id="1845241995">
      <w:bodyDiv w:val="1"/>
      <w:marLeft w:val="0"/>
      <w:marRight w:val="0"/>
      <w:marTop w:val="0"/>
      <w:marBottom w:val="0"/>
      <w:divBdr>
        <w:top w:val="none" w:sz="0" w:space="0" w:color="auto"/>
        <w:left w:val="none" w:sz="0" w:space="0" w:color="auto"/>
        <w:bottom w:val="none" w:sz="0" w:space="0" w:color="auto"/>
        <w:right w:val="none" w:sz="0" w:space="0" w:color="auto"/>
      </w:divBdr>
    </w:div>
    <w:div w:id="1849055752">
      <w:bodyDiv w:val="1"/>
      <w:marLeft w:val="0"/>
      <w:marRight w:val="0"/>
      <w:marTop w:val="0"/>
      <w:marBottom w:val="0"/>
      <w:divBdr>
        <w:top w:val="none" w:sz="0" w:space="0" w:color="auto"/>
        <w:left w:val="none" w:sz="0" w:space="0" w:color="auto"/>
        <w:bottom w:val="none" w:sz="0" w:space="0" w:color="auto"/>
        <w:right w:val="none" w:sz="0" w:space="0" w:color="auto"/>
      </w:divBdr>
    </w:div>
    <w:div w:id="1849249326">
      <w:bodyDiv w:val="1"/>
      <w:marLeft w:val="0"/>
      <w:marRight w:val="0"/>
      <w:marTop w:val="0"/>
      <w:marBottom w:val="0"/>
      <w:divBdr>
        <w:top w:val="none" w:sz="0" w:space="0" w:color="auto"/>
        <w:left w:val="none" w:sz="0" w:space="0" w:color="auto"/>
        <w:bottom w:val="none" w:sz="0" w:space="0" w:color="auto"/>
        <w:right w:val="none" w:sz="0" w:space="0" w:color="auto"/>
      </w:divBdr>
    </w:div>
    <w:div w:id="1851407711">
      <w:bodyDiv w:val="1"/>
      <w:marLeft w:val="0"/>
      <w:marRight w:val="0"/>
      <w:marTop w:val="0"/>
      <w:marBottom w:val="0"/>
      <w:divBdr>
        <w:top w:val="none" w:sz="0" w:space="0" w:color="auto"/>
        <w:left w:val="none" w:sz="0" w:space="0" w:color="auto"/>
        <w:bottom w:val="none" w:sz="0" w:space="0" w:color="auto"/>
        <w:right w:val="none" w:sz="0" w:space="0" w:color="auto"/>
      </w:divBdr>
    </w:div>
    <w:div w:id="1855261803">
      <w:bodyDiv w:val="1"/>
      <w:marLeft w:val="0"/>
      <w:marRight w:val="0"/>
      <w:marTop w:val="0"/>
      <w:marBottom w:val="0"/>
      <w:divBdr>
        <w:top w:val="none" w:sz="0" w:space="0" w:color="auto"/>
        <w:left w:val="none" w:sz="0" w:space="0" w:color="auto"/>
        <w:bottom w:val="none" w:sz="0" w:space="0" w:color="auto"/>
        <w:right w:val="none" w:sz="0" w:space="0" w:color="auto"/>
      </w:divBdr>
    </w:div>
    <w:div w:id="1861702157">
      <w:bodyDiv w:val="1"/>
      <w:marLeft w:val="0"/>
      <w:marRight w:val="0"/>
      <w:marTop w:val="0"/>
      <w:marBottom w:val="0"/>
      <w:divBdr>
        <w:top w:val="none" w:sz="0" w:space="0" w:color="auto"/>
        <w:left w:val="none" w:sz="0" w:space="0" w:color="auto"/>
        <w:bottom w:val="none" w:sz="0" w:space="0" w:color="auto"/>
        <w:right w:val="none" w:sz="0" w:space="0" w:color="auto"/>
      </w:divBdr>
    </w:div>
    <w:div w:id="1861818652">
      <w:bodyDiv w:val="1"/>
      <w:marLeft w:val="0"/>
      <w:marRight w:val="0"/>
      <w:marTop w:val="0"/>
      <w:marBottom w:val="0"/>
      <w:divBdr>
        <w:top w:val="none" w:sz="0" w:space="0" w:color="auto"/>
        <w:left w:val="none" w:sz="0" w:space="0" w:color="auto"/>
        <w:bottom w:val="none" w:sz="0" w:space="0" w:color="auto"/>
        <w:right w:val="none" w:sz="0" w:space="0" w:color="auto"/>
      </w:divBdr>
    </w:div>
    <w:div w:id="1861971235">
      <w:bodyDiv w:val="1"/>
      <w:marLeft w:val="0"/>
      <w:marRight w:val="0"/>
      <w:marTop w:val="0"/>
      <w:marBottom w:val="0"/>
      <w:divBdr>
        <w:top w:val="none" w:sz="0" w:space="0" w:color="auto"/>
        <w:left w:val="none" w:sz="0" w:space="0" w:color="auto"/>
        <w:bottom w:val="none" w:sz="0" w:space="0" w:color="auto"/>
        <w:right w:val="none" w:sz="0" w:space="0" w:color="auto"/>
      </w:divBdr>
    </w:div>
    <w:div w:id="1862164960">
      <w:bodyDiv w:val="1"/>
      <w:marLeft w:val="0"/>
      <w:marRight w:val="0"/>
      <w:marTop w:val="0"/>
      <w:marBottom w:val="0"/>
      <w:divBdr>
        <w:top w:val="none" w:sz="0" w:space="0" w:color="auto"/>
        <w:left w:val="none" w:sz="0" w:space="0" w:color="auto"/>
        <w:bottom w:val="none" w:sz="0" w:space="0" w:color="auto"/>
        <w:right w:val="none" w:sz="0" w:space="0" w:color="auto"/>
      </w:divBdr>
    </w:div>
    <w:div w:id="1866360496">
      <w:bodyDiv w:val="1"/>
      <w:marLeft w:val="0"/>
      <w:marRight w:val="0"/>
      <w:marTop w:val="0"/>
      <w:marBottom w:val="0"/>
      <w:divBdr>
        <w:top w:val="none" w:sz="0" w:space="0" w:color="auto"/>
        <w:left w:val="none" w:sz="0" w:space="0" w:color="auto"/>
        <w:bottom w:val="none" w:sz="0" w:space="0" w:color="auto"/>
        <w:right w:val="none" w:sz="0" w:space="0" w:color="auto"/>
      </w:divBdr>
    </w:div>
    <w:div w:id="1866825718">
      <w:bodyDiv w:val="1"/>
      <w:marLeft w:val="0"/>
      <w:marRight w:val="0"/>
      <w:marTop w:val="0"/>
      <w:marBottom w:val="0"/>
      <w:divBdr>
        <w:top w:val="none" w:sz="0" w:space="0" w:color="auto"/>
        <w:left w:val="none" w:sz="0" w:space="0" w:color="auto"/>
        <w:bottom w:val="none" w:sz="0" w:space="0" w:color="auto"/>
        <w:right w:val="none" w:sz="0" w:space="0" w:color="auto"/>
      </w:divBdr>
    </w:div>
    <w:div w:id="1870024157">
      <w:bodyDiv w:val="1"/>
      <w:marLeft w:val="0"/>
      <w:marRight w:val="0"/>
      <w:marTop w:val="0"/>
      <w:marBottom w:val="0"/>
      <w:divBdr>
        <w:top w:val="none" w:sz="0" w:space="0" w:color="auto"/>
        <w:left w:val="none" w:sz="0" w:space="0" w:color="auto"/>
        <w:bottom w:val="none" w:sz="0" w:space="0" w:color="auto"/>
        <w:right w:val="none" w:sz="0" w:space="0" w:color="auto"/>
      </w:divBdr>
    </w:div>
    <w:div w:id="1870332981">
      <w:bodyDiv w:val="1"/>
      <w:marLeft w:val="0"/>
      <w:marRight w:val="0"/>
      <w:marTop w:val="0"/>
      <w:marBottom w:val="0"/>
      <w:divBdr>
        <w:top w:val="none" w:sz="0" w:space="0" w:color="auto"/>
        <w:left w:val="none" w:sz="0" w:space="0" w:color="auto"/>
        <w:bottom w:val="none" w:sz="0" w:space="0" w:color="auto"/>
        <w:right w:val="none" w:sz="0" w:space="0" w:color="auto"/>
      </w:divBdr>
    </w:div>
    <w:div w:id="1873878886">
      <w:bodyDiv w:val="1"/>
      <w:marLeft w:val="0"/>
      <w:marRight w:val="0"/>
      <w:marTop w:val="0"/>
      <w:marBottom w:val="0"/>
      <w:divBdr>
        <w:top w:val="none" w:sz="0" w:space="0" w:color="auto"/>
        <w:left w:val="none" w:sz="0" w:space="0" w:color="auto"/>
        <w:bottom w:val="none" w:sz="0" w:space="0" w:color="auto"/>
        <w:right w:val="none" w:sz="0" w:space="0" w:color="auto"/>
      </w:divBdr>
      <w:divsChild>
        <w:div w:id="778256069">
          <w:marLeft w:val="0"/>
          <w:marRight w:val="0"/>
          <w:marTop w:val="0"/>
          <w:marBottom w:val="0"/>
          <w:divBdr>
            <w:top w:val="none" w:sz="0" w:space="0" w:color="auto"/>
            <w:left w:val="none" w:sz="0" w:space="0" w:color="auto"/>
            <w:bottom w:val="none" w:sz="0" w:space="0" w:color="auto"/>
            <w:right w:val="none" w:sz="0" w:space="0" w:color="auto"/>
          </w:divBdr>
        </w:div>
        <w:div w:id="894463534">
          <w:marLeft w:val="0"/>
          <w:marRight w:val="0"/>
          <w:marTop w:val="0"/>
          <w:marBottom w:val="0"/>
          <w:divBdr>
            <w:top w:val="none" w:sz="0" w:space="0" w:color="auto"/>
            <w:left w:val="none" w:sz="0" w:space="0" w:color="auto"/>
            <w:bottom w:val="none" w:sz="0" w:space="0" w:color="auto"/>
            <w:right w:val="none" w:sz="0" w:space="0" w:color="auto"/>
          </w:divBdr>
        </w:div>
        <w:div w:id="1956790088">
          <w:marLeft w:val="0"/>
          <w:marRight w:val="0"/>
          <w:marTop w:val="0"/>
          <w:marBottom w:val="0"/>
          <w:divBdr>
            <w:top w:val="none" w:sz="0" w:space="0" w:color="auto"/>
            <w:left w:val="none" w:sz="0" w:space="0" w:color="auto"/>
            <w:bottom w:val="none" w:sz="0" w:space="0" w:color="auto"/>
            <w:right w:val="none" w:sz="0" w:space="0" w:color="auto"/>
          </w:divBdr>
        </w:div>
        <w:div w:id="1272085202">
          <w:marLeft w:val="0"/>
          <w:marRight w:val="0"/>
          <w:marTop w:val="0"/>
          <w:marBottom w:val="0"/>
          <w:divBdr>
            <w:top w:val="none" w:sz="0" w:space="0" w:color="auto"/>
            <w:left w:val="none" w:sz="0" w:space="0" w:color="auto"/>
            <w:bottom w:val="none" w:sz="0" w:space="0" w:color="auto"/>
            <w:right w:val="none" w:sz="0" w:space="0" w:color="auto"/>
          </w:divBdr>
        </w:div>
        <w:div w:id="2019305550">
          <w:marLeft w:val="0"/>
          <w:marRight w:val="0"/>
          <w:marTop w:val="0"/>
          <w:marBottom w:val="0"/>
          <w:divBdr>
            <w:top w:val="none" w:sz="0" w:space="0" w:color="auto"/>
            <w:left w:val="none" w:sz="0" w:space="0" w:color="auto"/>
            <w:bottom w:val="none" w:sz="0" w:space="0" w:color="auto"/>
            <w:right w:val="none" w:sz="0" w:space="0" w:color="auto"/>
          </w:divBdr>
        </w:div>
        <w:div w:id="1250891224">
          <w:marLeft w:val="0"/>
          <w:marRight w:val="0"/>
          <w:marTop w:val="0"/>
          <w:marBottom w:val="0"/>
          <w:divBdr>
            <w:top w:val="none" w:sz="0" w:space="0" w:color="auto"/>
            <w:left w:val="none" w:sz="0" w:space="0" w:color="auto"/>
            <w:bottom w:val="none" w:sz="0" w:space="0" w:color="auto"/>
            <w:right w:val="none" w:sz="0" w:space="0" w:color="auto"/>
          </w:divBdr>
        </w:div>
        <w:div w:id="81146842">
          <w:marLeft w:val="0"/>
          <w:marRight w:val="0"/>
          <w:marTop w:val="0"/>
          <w:marBottom w:val="0"/>
          <w:divBdr>
            <w:top w:val="none" w:sz="0" w:space="0" w:color="auto"/>
            <w:left w:val="none" w:sz="0" w:space="0" w:color="auto"/>
            <w:bottom w:val="none" w:sz="0" w:space="0" w:color="auto"/>
            <w:right w:val="none" w:sz="0" w:space="0" w:color="auto"/>
          </w:divBdr>
        </w:div>
        <w:div w:id="977683898">
          <w:marLeft w:val="0"/>
          <w:marRight w:val="0"/>
          <w:marTop w:val="0"/>
          <w:marBottom w:val="0"/>
          <w:divBdr>
            <w:top w:val="none" w:sz="0" w:space="0" w:color="auto"/>
            <w:left w:val="none" w:sz="0" w:space="0" w:color="auto"/>
            <w:bottom w:val="none" w:sz="0" w:space="0" w:color="auto"/>
            <w:right w:val="none" w:sz="0" w:space="0" w:color="auto"/>
          </w:divBdr>
        </w:div>
        <w:div w:id="224728830">
          <w:marLeft w:val="0"/>
          <w:marRight w:val="0"/>
          <w:marTop w:val="0"/>
          <w:marBottom w:val="0"/>
          <w:divBdr>
            <w:top w:val="none" w:sz="0" w:space="0" w:color="auto"/>
            <w:left w:val="none" w:sz="0" w:space="0" w:color="auto"/>
            <w:bottom w:val="none" w:sz="0" w:space="0" w:color="auto"/>
            <w:right w:val="none" w:sz="0" w:space="0" w:color="auto"/>
          </w:divBdr>
        </w:div>
        <w:div w:id="571045022">
          <w:marLeft w:val="0"/>
          <w:marRight w:val="0"/>
          <w:marTop w:val="0"/>
          <w:marBottom w:val="0"/>
          <w:divBdr>
            <w:top w:val="none" w:sz="0" w:space="0" w:color="auto"/>
            <w:left w:val="none" w:sz="0" w:space="0" w:color="auto"/>
            <w:bottom w:val="none" w:sz="0" w:space="0" w:color="auto"/>
            <w:right w:val="none" w:sz="0" w:space="0" w:color="auto"/>
          </w:divBdr>
        </w:div>
        <w:div w:id="56247250">
          <w:marLeft w:val="0"/>
          <w:marRight w:val="0"/>
          <w:marTop w:val="0"/>
          <w:marBottom w:val="0"/>
          <w:divBdr>
            <w:top w:val="none" w:sz="0" w:space="0" w:color="auto"/>
            <w:left w:val="none" w:sz="0" w:space="0" w:color="auto"/>
            <w:bottom w:val="none" w:sz="0" w:space="0" w:color="auto"/>
            <w:right w:val="none" w:sz="0" w:space="0" w:color="auto"/>
          </w:divBdr>
        </w:div>
        <w:div w:id="1722556609">
          <w:marLeft w:val="0"/>
          <w:marRight w:val="0"/>
          <w:marTop w:val="0"/>
          <w:marBottom w:val="0"/>
          <w:divBdr>
            <w:top w:val="none" w:sz="0" w:space="0" w:color="auto"/>
            <w:left w:val="none" w:sz="0" w:space="0" w:color="auto"/>
            <w:bottom w:val="none" w:sz="0" w:space="0" w:color="auto"/>
            <w:right w:val="none" w:sz="0" w:space="0" w:color="auto"/>
          </w:divBdr>
        </w:div>
        <w:div w:id="646132962">
          <w:marLeft w:val="0"/>
          <w:marRight w:val="0"/>
          <w:marTop w:val="0"/>
          <w:marBottom w:val="0"/>
          <w:divBdr>
            <w:top w:val="none" w:sz="0" w:space="0" w:color="auto"/>
            <w:left w:val="none" w:sz="0" w:space="0" w:color="auto"/>
            <w:bottom w:val="none" w:sz="0" w:space="0" w:color="auto"/>
            <w:right w:val="none" w:sz="0" w:space="0" w:color="auto"/>
          </w:divBdr>
        </w:div>
        <w:div w:id="1291593662">
          <w:marLeft w:val="0"/>
          <w:marRight w:val="0"/>
          <w:marTop w:val="0"/>
          <w:marBottom w:val="0"/>
          <w:divBdr>
            <w:top w:val="none" w:sz="0" w:space="0" w:color="auto"/>
            <w:left w:val="none" w:sz="0" w:space="0" w:color="auto"/>
            <w:bottom w:val="none" w:sz="0" w:space="0" w:color="auto"/>
            <w:right w:val="none" w:sz="0" w:space="0" w:color="auto"/>
          </w:divBdr>
        </w:div>
        <w:div w:id="962540676">
          <w:marLeft w:val="0"/>
          <w:marRight w:val="0"/>
          <w:marTop w:val="0"/>
          <w:marBottom w:val="0"/>
          <w:divBdr>
            <w:top w:val="none" w:sz="0" w:space="0" w:color="auto"/>
            <w:left w:val="none" w:sz="0" w:space="0" w:color="auto"/>
            <w:bottom w:val="none" w:sz="0" w:space="0" w:color="auto"/>
            <w:right w:val="none" w:sz="0" w:space="0" w:color="auto"/>
          </w:divBdr>
        </w:div>
        <w:div w:id="1122722344">
          <w:marLeft w:val="0"/>
          <w:marRight w:val="0"/>
          <w:marTop w:val="0"/>
          <w:marBottom w:val="0"/>
          <w:divBdr>
            <w:top w:val="none" w:sz="0" w:space="0" w:color="auto"/>
            <w:left w:val="none" w:sz="0" w:space="0" w:color="auto"/>
            <w:bottom w:val="none" w:sz="0" w:space="0" w:color="auto"/>
            <w:right w:val="none" w:sz="0" w:space="0" w:color="auto"/>
          </w:divBdr>
        </w:div>
        <w:div w:id="801702065">
          <w:marLeft w:val="0"/>
          <w:marRight w:val="0"/>
          <w:marTop w:val="0"/>
          <w:marBottom w:val="0"/>
          <w:divBdr>
            <w:top w:val="none" w:sz="0" w:space="0" w:color="auto"/>
            <w:left w:val="none" w:sz="0" w:space="0" w:color="auto"/>
            <w:bottom w:val="none" w:sz="0" w:space="0" w:color="auto"/>
            <w:right w:val="none" w:sz="0" w:space="0" w:color="auto"/>
          </w:divBdr>
        </w:div>
        <w:div w:id="291063512">
          <w:marLeft w:val="0"/>
          <w:marRight w:val="0"/>
          <w:marTop w:val="0"/>
          <w:marBottom w:val="0"/>
          <w:divBdr>
            <w:top w:val="none" w:sz="0" w:space="0" w:color="auto"/>
            <w:left w:val="none" w:sz="0" w:space="0" w:color="auto"/>
            <w:bottom w:val="none" w:sz="0" w:space="0" w:color="auto"/>
            <w:right w:val="none" w:sz="0" w:space="0" w:color="auto"/>
          </w:divBdr>
        </w:div>
        <w:div w:id="1460221750">
          <w:marLeft w:val="0"/>
          <w:marRight w:val="0"/>
          <w:marTop w:val="0"/>
          <w:marBottom w:val="0"/>
          <w:divBdr>
            <w:top w:val="none" w:sz="0" w:space="0" w:color="auto"/>
            <w:left w:val="none" w:sz="0" w:space="0" w:color="auto"/>
            <w:bottom w:val="none" w:sz="0" w:space="0" w:color="auto"/>
            <w:right w:val="none" w:sz="0" w:space="0" w:color="auto"/>
          </w:divBdr>
        </w:div>
        <w:div w:id="737705728">
          <w:marLeft w:val="0"/>
          <w:marRight w:val="0"/>
          <w:marTop w:val="0"/>
          <w:marBottom w:val="0"/>
          <w:divBdr>
            <w:top w:val="none" w:sz="0" w:space="0" w:color="auto"/>
            <w:left w:val="none" w:sz="0" w:space="0" w:color="auto"/>
            <w:bottom w:val="none" w:sz="0" w:space="0" w:color="auto"/>
            <w:right w:val="none" w:sz="0" w:space="0" w:color="auto"/>
          </w:divBdr>
        </w:div>
        <w:div w:id="1177840896">
          <w:marLeft w:val="0"/>
          <w:marRight w:val="0"/>
          <w:marTop w:val="0"/>
          <w:marBottom w:val="0"/>
          <w:divBdr>
            <w:top w:val="none" w:sz="0" w:space="0" w:color="auto"/>
            <w:left w:val="none" w:sz="0" w:space="0" w:color="auto"/>
            <w:bottom w:val="none" w:sz="0" w:space="0" w:color="auto"/>
            <w:right w:val="none" w:sz="0" w:space="0" w:color="auto"/>
          </w:divBdr>
        </w:div>
        <w:div w:id="927032643">
          <w:marLeft w:val="0"/>
          <w:marRight w:val="0"/>
          <w:marTop w:val="0"/>
          <w:marBottom w:val="0"/>
          <w:divBdr>
            <w:top w:val="none" w:sz="0" w:space="0" w:color="auto"/>
            <w:left w:val="none" w:sz="0" w:space="0" w:color="auto"/>
            <w:bottom w:val="none" w:sz="0" w:space="0" w:color="auto"/>
            <w:right w:val="none" w:sz="0" w:space="0" w:color="auto"/>
          </w:divBdr>
        </w:div>
        <w:div w:id="1693843492">
          <w:marLeft w:val="0"/>
          <w:marRight w:val="0"/>
          <w:marTop w:val="0"/>
          <w:marBottom w:val="0"/>
          <w:divBdr>
            <w:top w:val="none" w:sz="0" w:space="0" w:color="auto"/>
            <w:left w:val="none" w:sz="0" w:space="0" w:color="auto"/>
            <w:bottom w:val="none" w:sz="0" w:space="0" w:color="auto"/>
            <w:right w:val="none" w:sz="0" w:space="0" w:color="auto"/>
          </w:divBdr>
        </w:div>
        <w:div w:id="2116288901">
          <w:marLeft w:val="0"/>
          <w:marRight w:val="0"/>
          <w:marTop w:val="0"/>
          <w:marBottom w:val="0"/>
          <w:divBdr>
            <w:top w:val="none" w:sz="0" w:space="0" w:color="auto"/>
            <w:left w:val="none" w:sz="0" w:space="0" w:color="auto"/>
            <w:bottom w:val="none" w:sz="0" w:space="0" w:color="auto"/>
            <w:right w:val="none" w:sz="0" w:space="0" w:color="auto"/>
          </w:divBdr>
        </w:div>
        <w:div w:id="1619219031">
          <w:marLeft w:val="0"/>
          <w:marRight w:val="0"/>
          <w:marTop w:val="0"/>
          <w:marBottom w:val="0"/>
          <w:divBdr>
            <w:top w:val="none" w:sz="0" w:space="0" w:color="auto"/>
            <w:left w:val="none" w:sz="0" w:space="0" w:color="auto"/>
            <w:bottom w:val="none" w:sz="0" w:space="0" w:color="auto"/>
            <w:right w:val="none" w:sz="0" w:space="0" w:color="auto"/>
          </w:divBdr>
        </w:div>
        <w:div w:id="7561073">
          <w:marLeft w:val="0"/>
          <w:marRight w:val="0"/>
          <w:marTop w:val="0"/>
          <w:marBottom w:val="0"/>
          <w:divBdr>
            <w:top w:val="none" w:sz="0" w:space="0" w:color="auto"/>
            <w:left w:val="none" w:sz="0" w:space="0" w:color="auto"/>
            <w:bottom w:val="none" w:sz="0" w:space="0" w:color="auto"/>
            <w:right w:val="none" w:sz="0" w:space="0" w:color="auto"/>
          </w:divBdr>
        </w:div>
        <w:div w:id="182285321">
          <w:marLeft w:val="0"/>
          <w:marRight w:val="0"/>
          <w:marTop w:val="0"/>
          <w:marBottom w:val="0"/>
          <w:divBdr>
            <w:top w:val="none" w:sz="0" w:space="0" w:color="auto"/>
            <w:left w:val="none" w:sz="0" w:space="0" w:color="auto"/>
            <w:bottom w:val="none" w:sz="0" w:space="0" w:color="auto"/>
            <w:right w:val="none" w:sz="0" w:space="0" w:color="auto"/>
          </w:divBdr>
        </w:div>
        <w:div w:id="354427166">
          <w:marLeft w:val="0"/>
          <w:marRight w:val="0"/>
          <w:marTop w:val="0"/>
          <w:marBottom w:val="0"/>
          <w:divBdr>
            <w:top w:val="none" w:sz="0" w:space="0" w:color="auto"/>
            <w:left w:val="none" w:sz="0" w:space="0" w:color="auto"/>
            <w:bottom w:val="none" w:sz="0" w:space="0" w:color="auto"/>
            <w:right w:val="none" w:sz="0" w:space="0" w:color="auto"/>
          </w:divBdr>
        </w:div>
        <w:div w:id="277372777">
          <w:marLeft w:val="0"/>
          <w:marRight w:val="0"/>
          <w:marTop w:val="0"/>
          <w:marBottom w:val="0"/>
          <w:divBdr>
            <w:top w:val="none" w:sz="0" w:space="0" w:color="auto"/>
            <w:left w:val="none" w:sz="0" w:space="0" w:color="auto"/>
            <w:bottom w:val="none" w:sz="0" w:space="0" w:color="auto"/>
            <w:right w:val="none" w:sz="0" w:space="0" w:color="auto"/>
          </w:divBdr>
        </w:div>
        <w:div w:id="1638953316">
          <w:marLeft w:val="0"/>
          <w:marRight w:val="0"/>
          <w:marTop w:val="0"/>
          <w:marBottom w:val="0"/>
          <w:divBdr>
            <w:top w:val="none" w:sz="0" w:space="0" w:color="auto"/>
            <w:left w:val="none" w:sz="0" w:space="0" w:color="auto"/>
            <w:bottom w:val="none" w:sz="0" w:space="0" w:color="auto"/>
            <w:right w:val="none" w:sz="0" w:space="0" w:color="auto"/>
          </w:divBdr>
        </w:div>
        <w:div w:id="575746944">
          <w:marLeft w:val="0"/>
          <w:marRight w:val="0"/>
          <w:marTop w:val="0"/>
          <w:marBottom w:val="0"/>
          <w:divBdr>
            <w:top w:val="none" w:sz="0" w:space="0" w:color="auto"/>
            <w:left w:val="none" w:sz="0" w:space="0" w:color="auto"/>
            <w:bottom w:val="none" w:sz="0" w:space="0" w:color="auto"/>
            <w:right w:val="none" w:sz="0" w:space="0" w:color="auto"/>
          </w:divBdr>
        </w:div>
        <w:div w:id="1253666169">
          <w:marLeft w:val="0"/>
          <w:marRight w:val="0"/>
          <w:marTop w:val="0"/>
          <w:marBottom w:val="0"/>
          <w:divBdr>
            <w:top w:val="none" w:sz="0" w:space="0" w:color="auto"/>
            <w:left w:val="none" w:sz="0" w:space="0" w:color="auto"/>
            <w:bottom w:val="none" w:sz="0" w:space="0" w:color="auto"/>
            <w:right w:val="none" w:sz="0" w:space="0" w:color="auto"/>
          </w:divBdr>
        </w:div>
        <w:div w:id="1403454264">
          <w:marLeft w:val="0"/>
          <w:marRight w:val="0"/>
          <w:marTop w:val="0"/>
          <w:marBottom w:val="0"/>
          <w:divBdr>
            <w:top w:val="none" w:sz="0" w:space="0" w:color="auto"/>
            <w:left w:val="none" w:sz="0" w:space="0" w:color="auto"/>
            <w:bottom w:val="none" w:sz="0" w:space="0" w:color="auto"/>
            <w:right w:val="none" w:sz="0" w:space="0" w:color="auto"/>
          </w:divBdr>
        </w:div>
        <w:div w:id="1963994192">
          <w:marLeft w:val="0"/>
          <w:marRight w:val="0"/>
          <w:marTop w:val="0"/>
          <w:marBottom w:val="0"/>
          <w:divBdr>
            <w:top w:val="none" w:sz="0" w:space="0" w:color="auto"/>
            <w:left w:val="none" w:sz="0" w:space="0" w:color="auto"/>
            <w:bottom w:val="none" w:sz="0" w:space="0" w:color="auto"/>
            <w:right w:val="none" w:sz="0" w:space="0" w:color="auto"/>
          </w:divBdr>
        </w:div>
        <w:div w:id="174006251">
          <w:marLeft w:val="0"/>
          <w:marRight w:val="0"/>
          <w:marTop w:val="0"/>
          <w:marBottom w:val="0"/>
          <w:divBdr>
            <w:top w:val="none" w:sz="0" w:space="0" w:color="auto"/>
            <w:left w:val="none" w:sz="0" w:space="0" w:color="auto"/>
            <w:bottom w:val="none" w:sz="0" w:space="0" w:color="auto"/>
            <w:right w:val="none" w:sz="0" w:space="0" w:color="auto"/>
          </w:divBdr>
        </w:div>
        <w:div w:id="371930886">
          <w:marLeft w:val="0"/>
          <w:marRight w:val="0"/>
          <w:marTop w:val="0"/>
          <w:marBottom w:val="0"/>
          <w:divBdr>
            <w:top w:val="none" w:sz="0" w:space="0" w:color="auto"/>
            <w:left w:val="none" w:sz="0" w:space="0" w:color="auto"/>
            <w:bottom w:val="none" w:sz="0" w:space="0" w:color="auto"/>
            <w:right w:val="none" w:sz="0" w:space="0" w:color="auto"/>
          </w:divBdr>
        </w:div>
        <w:div w:id="66996616">
          <w:marLeft w:val="0"/>
          <w:marRight w:val="0"/>
          <w:marTop w:val="0"/>
          <w:marBottom w:val="0"/>
          <w:divBdr>
            <w:top w:val="none" w:sz="0" w:space="0" w:color="auto"/>
            <w:left w:val="none" w:sz="0" w:space="0" w:color="auto"/>
            <w:bottom w:val="none" w:sz="0" w:space="0" w:color="auto"/>
            <w:right w:val="none" w:sz="0" w:space="0" w:color="auto"/>
          </w:divBdr>
        </w:div>
        <w:div w:id="2001958265">
          <w:marLeft w:val="0"/>
          <w:marRight w:val="0"/>
          <w:marTop w:val="0"/>
          <w:marBottom w:val="0"/>
          <w:divBdr>
            <w:top w:val="none" w:sz="0" w:space="0" w:color="auto"/>
            <w:left w:val="none" w:sz="0" w:space="0" w:color="auto"/>
            <w:bottom w:val="none" w:sz="0" w:space="0" w:color="auto"/>
            <w:right w:val="none" w:sz="0" w:space="0" w:color="auto"/>
          </w:divBdr>
        </w:div>
        <w:div w:id="1341466624">
          <w:marLeft w:val="0"/>
          <w:marRight w:val="0"/>
          <w:marTop w:val="0"/>
          <w:marBottom w:val="0"/>
          <w:divBdr>
            <w:top w:val="none" w:sz="0" w:space="0" w:color="auto"/>
            <w:left w:val="none" w:sz="0" w:space="0" w:color="auto"/>
            <w:bottom w:val="none" w:sz="0" w:space="0" w:color="auto"/>
            <w:right w:val="none" w:sz="0" w:space="0" w:color="auto"/>
          </w:divBdr>
        </w:div>
        <w:div w:id="325787772">
          <w:marLeft w:val="0"/>
          <w:marRight w:val="0"/>
          <w:marTop w:val="0"/>
          <w:marBottom w:val="0"/>
          <w:divBdr>
            <w:top w:val="none" w:sz="0" w:space="0" w:color="auto"/>
            <w:left w:val="none" w:sz="0" w:space="0" w:color="auto"/>
            <w:bottom w:val="none" w:sz="0" w:space="0" w:color="auto"/>
            <w:right w:val="none" w:sz="0" w:space="0" w:color="auto"/>
          </w:divBdr>
        </w:div>
        <w:div w:id="1151368779">
          <w:marLeft w:val="0"/>
          <w:marRight w:val="0"/>
          <w:marTop w:val="0"/>
          <w:marBottom w:val="0"/>
          <w:divBdr>
            <w:top w:val="none" w:sz="0" w:space="0" w:color="auto"/>
            <w:left w:val="none" w:sz="0" w:space="0" w:color="auto"/>
            <w:bottom w:val="none" w:sz="0" w:space="0" w:color="auto"/>
            <w:right w:val="none" w:sz="0" w:space="0" w:color="auto"/>
          </w:divBdr>
        </w:div>
        <w:div w:id="1052920146">
          <w:marLeft w:val="0"/>
          <w:marRight w:val="0"/>
          <w:marTop w:val="0"/>
          <w:marBottom w:val="0"/>
          <w:divBdr>
            <w:top w:val="none" w:sz="0" w:space="0" w:color="auto"/>
            <w:left w:val="none" w:sz="0" w:space="0" w:color="auto"/>
            <w:bottom w:val="none" w:sz="0" w:space="0" w:color="auto"/>
            <w:right w:val="none" w:sz="0" w:space="0" w:color="auto"/>
          </w:divBdr>
        </w:div>
        <w:div w:id="1606310346">
          <w:marLeft w:val="0"/>
          <w:marRight w:val="0"/>
          <w:marTop w:val="0"/>
          <w:marBottom w:val="0"/>
          <w:divBdr>
            <w:top w:val="none" w:sz="0" w:space="0" w:color="auto"/>
            <w:left w:val="none" w:sz="0" w:space="0" w:color="auto"/>
            <w:bottom w:val="none" w:sz="0" w:space="0" w:color="auto"/>
            <w:right w:val="none" w:sz="0" w:space="0" w:color="auto"/>
          </w:divBdr>
        </w:div>
        <w:div w:id="854079350">
          <w:marLeft w:val="0"/>
          <w:marRight w:val="0"/>
          <w:marTop w:val="0"/>
          <w:marBottom w:val="0"/>
          <w:divBdr>
            <w:top w:val="none" w:sz="0" w:space="0" w:color="auto"/>
            <w:left w:val="none" w:sz="0" w:space="0" w:color="auto"/>
            <w:bottom w:val="none" w:sz="0" w:space="0" w:color="auto"/>
            <w:right w:val="none" w:sz="0" w:space="0" w:color="auto"/>
          </w:divBdr>
        </w:div>
        <w:div w:id="919094206">
          <w:marLeft w:val="0"/>
          <w:marRight w:val="0"/>
          <w:marTop w:val="0"/>
          <w:marBottom w:val="0"/>
          <w:divBdr>
            <w:top w:val="none" w:sz="0" w:space="0" w:color="auto"/>
            <w:left w:val="none" w:sz="0" w:space="0" w:color="auto"/>
            <w:bottom w:val="none" w:sz="0" w:space="0" w:color="auto"/>
            <w:right w:val="none" w:sz="0" w:space="0" w:color="auto"/>
          </w:divBdr>
        </w:div>
        <w:div w:id="1991669144">
          <w:marLeft w:val="0"/>
          <w:marRight w:val="0"/>
          <w:marTop w:val="0"/>
          <w:marBottom w:val="0"/>
          <w:divBdr>
            <w:top w:val="none" w:sz="0" w:space="0" w:color="auto"/>
            <w:left w:val="none" w:sz="0" w:space="0" w:color="auto"/>
            <w:bottom w:val="none" w:sz="0" w:space="0" w:color="auto"/>
            <w:right w:val="none" w:sz="0" w:space="0" w:color="auto"/>
          </w:divBdr>
        </w:div>
        <w:div w:id="1857890541">
          <w:marLeft w:val="0"/>
          <w:marRight w:val="0"/>
          <w:marTop w:val="0"/>
          <w:marBottom w:val="0"/>
          <w:divBdr>
            <w:top w:val="none" w:sz="0" w:space="0" w:color="auto"/>
            <w:left w:val="none" w:sz="0" w:space="0" w:color="auto"/>
            <w:bottom w:val="none" w:sz="0" w:space="0" w:color="auto"/>
            <w:right w:val="none" w:sz="0" w:space="0" w:color="auto"/>
          </w:divBdr>
        </w:div>
        <w:div w:id="320159459">
          <w:marLeft w:val="0"/>
          <w:marRight w:val="0"/>
          <w:marTop w:val="0"/>
          <w:marBottom w:val="0"/>
          <w:divBdr>
            <w:top w:val="none" w:sz="0" w:space="0" w:color="auto"/>
            <w:left w:val="none" w:sz="0" w:space="0" w:color="auto"/>
            <w:bottom w:val="none" w:sz="0" w:space="0" w:color="auto"/>
            <w:right w:val="none" w:sz="0" w:space="0" w:color="auto"/>
          </w:divBdr>
        </w:div>
        <w:div w:id="311983505">
          <w:marLeft w:val="0"/>
          <w:marRight w:val="0"/>
          <w:marTop w:val="0"/>
          <w:marBottom w:val="0"/>
          <w:divBdr>
            <w:top w:val="none" w:sz="0" w:space="0" w:color="auto"/>
            <w:left w:val="none" w:sz="0" w:space="0" w:color="auto"/>
            <w:bottom w:val="none" w:sz="0" w:space="0" w:color="auto"/>
            <w:right w:val="none" w:sz="0" w:space="0" w:color="auto"/>
          </w:divBdr>
        </w:div>
        <w:div w:id="1570965141">
          <w:marLeft w:val="0"/>
          <w:marRight w:val="0"/>
          <w:marTop w:val="0"/>
          <w:marBottom w:val="0"/>
          <w:divBdr>
            <w:top w:val="none" w:sz="0" w:space="0" w:color="auto"/>
            <w:left w:val="none" w:sz="0" w:space="0" w:color="auto"/>
            <w:bottom w:val="none" w:sz="0" w:space="0" w:color="auto"/>
            <w:right w:val="none" w:sz="0" w:space="0" w:color="auto"/>
          </w:divBdr>
        </w:div>
        <w:div w:id="112067379">
          <w:marLeft w:val="0"/>
          <w:marRight w:val="0"/>
          <w:marTop w:val="0"/>
          <w:marBottom w:val="0"/>
          <w:divBdr>
            <w:top w:val="none" w:sz="0" w:space="0" w:color="auto"/>
            <w:left w:val="none" w:sz="0" w:space="0" w:color="auto"/>
            <w:bottom w:val="none" w:sz="0" w:space="0" w:color="auto"/>
            <w:right w:val="none" w:sz="0" w:space="0" w:color="auto"/>
          </w:divBdr>
        </w:div>
        <w:div w:id="1271736974">
          <w:marLeft w:val="0"/>
          <w:marRight w:val="0"/>
          <w:marTop w:val="0"/>
          <w:marBottom w:val="0"/>
          <w:divBdr>
            <w:top w:val="none" w:sz="0" w:space="0" w:color="auto"/>
            <w:left w:val="none" w:sz="0" w:space="0" w:color="auto"/>
            <w:bottom w:val="none" w:sz="0" w:space="0" w:color="auto"/>
            <w:right w:val="none" w:sz="0" w:space="0" w:color="auto"/>
          </w:divBdr>
        </w:div>
        <w:div w:id="246423314">
          <w:marLeft w:val="0"/>
          <w:marRight w:val="0"/>
          <w:marTop w:val="0"/>
          <w:marBottom w:val="0"/>
          <w:divBdr>
            <w:top w:val="none" w:sz="0" w:space="0" w:color="auto"/>
            <w:left w:val="none" w:sz="0" w:space="0" w:color="auto"/>
            <w:bottom w:val="none" w:sz="0" w:space="0" w:color="auto"/>
            <w:right w:val="none" w:sz="0" w:space="0" w:color="auto"/>
          </w:divBdr>
        </w:div>
        <w:div w:id="18943811">
          <w:marLeft w:val="0"/>
          <w:marRight w:val="0"/>
          <w:marTop w:val="0"/>
          <w:marBottom w:val="0"/>
          <w:divBdr>
            <w:top w:val="none" w:sz="0" w:space="0" w:color="auto"/>
            <w:left w:val="none" w:sz="0" w:space="0" w:color="auto"/>
            <w:bottom w:val="none" w:sz="0" w:space="0" w:color="auto"/>
            <w:right w:val="none" w:sz="0" w:space="0" w:color="auto"/>
          </w:divBdr>
        </w:div>
        <w:div w:id="40904200">
          <w:marLeft w:val="0"/>
          <w:marRight w:val="0"/>
          <w:marTop w:val="0"/>
          <w:marBottom w:val="0"/>
          <w:divBdr>
            <w:top w:val="none" w:sz="0" w:space="0" w:color="auto"/>
            <w:left w:val="none" w:sz="0" w:space="0" w:color="auto"/>
            <w:bottom w:val="none" w:sz="0" w:space="0" w:color="auto"/>
            <w:right w:val="none" w:sz="0" w:space="0" w:color="auto"/>
          </w:divBdr>
        </w:div>
        <w:div w:id="551620897">
          <w:marLeft w:val="0"/>
          <w:marRight w:val="0"/>
          <w:marTop w:val="0"/>
          <w:marBottom w:val="0"/>
          <w:divBdr>
            <w:top w:val="none" w:sz="0" w:space="0" w:color="auto"/>
            <w:left w:val="none" w:sz="0" w:space="0" w:color="auto"/>
            <w:bottom w:val="none" w:sz="0" w:space="0" w:color="auto"/>
            <w:right w:val="none" w:sz="0" w:space="0" w:color="auto"/>
          </w:divBdr>
        </w:div>
        <w:div w:id="424231148">
          <w:marLeft w:val="0"/>
          <w:marRight w:val="0"/>
          <w:marTop w:val="0"/>
          <w:marBottom w:val="0"/>
          <w:divBdr>
            <w:top w:val="none" w:sz="0" w:space="0" w:color="auto"/>
            <w:left w:val="none" w:sz="0" w:space="0" w:color="auto"/>
            <w:bottom w:val="none" w:sz="0" w:space="0" w:color="auto"/>
            <w:right w:val="none" w:sz="0" w:space="0" w:color="auto"/>
          </w:divBdr>
        </w:div>
        <w:div w:id="673143500">
          <w:marLeft w:val="0"/>
          <w:marRight w:val="0"/>
          <w:marTop w:val="0"/>
          <w:marBottom w:val="0"/>
          <w:divBdr>
            <w:top w:val="none" w:sz="0" w:space="0" w:color="auto"/>
            <w:left w:val="none" w:sz="0" w:space="0" w:color="auto"/>
            <w:bottom w:val="none" w:sz="0" w:space="0" w:color="auto"/>
            <w:right w:val="none" w:sz="0" w:space="0" w:color="auto"/>
          </w:divBdr>
        </w:div>
        <w:div w:id="1638031553">
          <w:marLeft w:val="0"/>
          <w:marRight w:val="0"/>
          <w:marTop w:val="0"/>
          <w:marBottom w:val="0"/>
          <w:divBdr>
            <w:top w:val="none" w:sz="0" w:space="0" w:color="auto"/>
            <w:left w:val="none" w:sz="0" w:space="0" w:color="auto"/>
            <w:bottom w:val="none" w:sz="0" w:space="0" w:color="auto"/>
            <w:right w:val="none" w:sz="0" w:space="0" w:color="auto"/>
          </w:divBdr>
        </w:div>
        <w:div w:id="1631089434">
          <w:marLeft w:val="0"/>
          <w:marRight w:val="0"/>
          <w:marTop w:val="0"/>
          <w:marBottom w:val="0"/>
          <w:divBdr>
            <w:top w:val="none" w:sz="0" w:space="0" w:color="auto"/>
            <w:left w:val="none" w:sz="0" w:space="0" w:color="auto"/>
            <w:bottom w:val="none" w:sz="0" w:space="0" w:color="auto"/>
            <w:right w:val="none" w:sz="0" w:space="0" w:color="auto"/>
          </w:divBdr>
        </w:div>
        <w:div w:id="1596131159">
          <w:marLeft w:val="0"/>
          <w:marRight w:val="0"/>
          <w:marTop w:val="0"/>
          <w:marBottom w:val="0"/>
          <w:divBdr>
            <w:top w:val="none" w:sz="0" w:space="0" w:color="auto"/>
            <w:left w:val="none" w:sz="0" w:space="0" w:color="auto"/>
            <w:bottom w:val="none" w:sz="0" w:space="0" w:color="auto"/>
            <w:right w:val="none" w:sz="0" w:space="0" w:color="auto"/>
          </w:divBdr>
        </w:div>
        <w:div w:id="300162117">
          <w:marLeft w:val="0"/>
          <w:marRight w:val="0"/>
          <w:marTop w:val="0"/>
          <w:marBottom w:val="0"/>
          <w:divBdr>
            <w:top w:val="none" w:sz="0" w:space="0" w:color="auto"/>
            <w:left w:val="none" w:sz="0" w:space="0" w:color="auto"/>
            <w:bottom w:val="none" w:sz="0" w:space="0" w:color="auto"/>
            <w:right w:val="none" w:sz="0" w:space="0" w:color="auto"/>
          </w:divBdr>
        </w:div>
        <w:div w:id="640353544">
          <w:marLeft w:val="0"/>
          <w:marRight w:val="0"/>
          <w:marTop w:val="0"/>
          <w:marBottom w:val="0"/>
          <w:divBdr>
            <w:top w:val="none" w:sz="0" w:space="0" w:color="auto"/>
            <w:left w:val="none" w:sz="0" w:space="0" w:color="auto"/>
            <w:bottom w:val="none" w:sz="0" w:space="0" w:color="auto"/>
            <w:right w:val="none" w:sz="0" w:space="0" w:color="auto"/>
          </w:divBdr>
        </w:div>
        <w:div w:id="233441531">
          <w:marLeft w:val="0"/>
          <w:marRight w:val="0"/>
          <w:marTop w:val="0"/>
          <w:marBottom w:val="0"/>
          <w:divBdr>
            <w:top w:val="none" w:sz="0" w:space="0" w:color="auto"/>
            <w:left w:val="none" w:sz="0" w:space="0" w:color="auto"/>
            <w:bottom w:val="none" w:sz="0" w:space="0" w:color="auto"/>
            <w:right w:val="none" w:sz="0" w:space="0" w:color="auto"/>
          </w:divBdr>
        </w:div>
        <w:div w:id="147789857">
          <w:marLeft w:val="0"/>
          <w:marRight w:val="0"/>
          <w:marTop w:val="0"/>
          <w:marBottom w:val="0"/>
          <w:divBdr>
            <w:top w:val="none" w:sz="0" w:space="0" w:color="auto"/>
            <w:left w:val="none" w:sz="0" w:space="0" w:color="auto"/>
            <w:bottom w:val="none" w:sz="0" w:space="0" w:color="auto"/>
            <w:right w:val="none" w:sz="0" w:space="0" w:color="auto"/>
          </w:divBdr>
        </w:div>
        <w:div w:id="719011021">
          <w:marLeft w:val="0"/>
          <w:marRight w:val="0"/>
          <w:marTop w:val="0"/>
          <w:marBottom w:val="0"/>
          <w:divBdr>
            <w:top w:val="none" w:sz="0" w:space="0" w:color="auto"/>
            <w:left w:val="none" w:sz="0" w:space="0" w:color="auto"/>
            <w:bottom w:val="none" w:sz="0" w:space="0" w:color="auto"/>
            <w:right w:val="none" w:sz="0" w:space="0" w:color="auto"/>
          </w:divBdr>
        </w:div>
        <w:div w:id="333194250">
          <w:marLeft w:val="0"/>
          <w:marRight w:val="0"/>
          <w:marTop w:val="0"/>
          <w:marBottom w:val="0"/>
          <w:divBdr>
            <w:top w:val="none" w:sz="0" w:space="0" w:color="auto"/>
            <w:left w:val="none" w:sz="0" w:space="0" w:color="auto"/>
            <w:bottom w:val="none" w:sz="0" w:space="0" w:color="auto"/>
            <w:right w:val="none" w:sz="0" w:space="0" w:color="auto"/>
          </w:divBdr>
        </w:div>
        <w:div w:id="569081141">
          <w:marLeft w:val="0"/>
          <w:marRight w:val="0"/>
          <w:marTop w:val="0"/>
          <w:marBottom w:val="0"/>
          <w:divBdr>
            <w:top w:val="none" w:sz="0" w:space="0" w:color="auto"/>
            <w:left w:val="none" w:sz="0" w:space="0" w:color="auto"/>
            <w:bottom w:val="none" w:sz="0" w:space="0" w:color="auto"/>
            <w:right w:val="none" w:sz="0" w:space="0" w:color="auto"/>
          </w:divBdr>
        </w:div>
        <w:div w:id="1955552551">
          <w:marLeft w:val="0"/>
          <w:marRight w:val="0"/>
          <w:marTop w:val="0"/>
          <w:marBottom w:val="0"/>
          <w:divBdr>
            <w:top w:val="none" w:sz="0" w:space="0" w:color="auto"/>
            <w:left w:val="none" w:sz="0" w:space="0" w:color="auto"/>
            <w:bottom w:val="none" w:sz="0" w:space="0" w:color="auto"/>
            <w:right w:val="none" w:sz="0" w:space="0" w:color="auto"/>
          </w:divBdr>
        </w:div>
        <w:div w:id="841092173">
          <w:marLeft w:val="0"/>
          <w:marRight w:val="0"/>
          <w:marTop w:val="0"/>
          <w:marBottom w:val="0"/>
          <w:divBdr>
            <w:top w:val="none" w:sz="0" w:space="0" w:color="auto"/>
            <w:left w:val="none" w:sz="0" w:space="0" w:color="auto"/>
            <w:bottom w:val="none" w:sz="0" w:space="0" w:color="auto"/>
            <w:right w:val="none" w:sz="0" w:space="0" w:color="auto"/>
          </w:divBdr>
        </w:div>
        <w:div w:id="31812537">
          <w:marLeft w:val="0"/>
          <w:marRight w:val="0"/>
          <w:marTop w:val="0"/>
          <w:marBottom w:val="0"/>
          <w:divBdr>
            <w:top w:val="none" w:sz="0" w:space="0" w:color="auto"/>
            <w:left w:val="none" w:sz="0" w:space="0" w:color="auto"/>
            <w:bottom w:val="none" w:sz="0" w:space="0" w:color="auto"/>
            <w:right w:val="none" w:sz="0" w:space="0" w:color="auto"/>
          </w:divBdr>
        </w:div>
        <w:div w:id="805005555">
          <w:marLeft w:val="0"/>
          <w:marRight w:val="0"/>
          <w:marTop w:val="0"/>
          <w:marBottom w:val="0"/>
          <w:divBdr>
            <w:top w:val="none" w:sz="0" w:space="0" w:color="auto"/>
            <w:left w:val="none" w:sz="0" w:space="0" w:color="auto"/>
            <w:bottom w:val="none" w:sz="0" w:space="0" w:color="auto"/>
            <w:right w:val="none" w:sz="0" w:space="0" w:color="auto"/>
          </w:divBdr>
        </w:div>
        <w:div w:id="1281835917">
          <w:marLeft w:val="0"/>
          <w:marRight w:val="0"/>
          <w:marTop w:val="0"/>
          <w:marBottom w:val="0"/>
          <w:divBdr>
            <w:top w:val="none" w:sz="0" w:space="0" w:color="auto"/>
            <w:left w:val="none" w:sz="0" w:space="0" w:color="auto"/>
            <w:bottom w:val="none" w:sz="0" w:space="0" w:color="auto"/>
            <w:right w:val="none" w:sz="0" w:space="0" w:color="auto"/>
          </w:divBdr>
        </w:div>
        <w:div w:id="156266825">
          <w:marLeft w:val="0"/>
          <w:marRight w:val="0"/>
          <w:marTop w:val="0"/>
          <w:marBottom w:val="0"/>
          <w:divBdr>
            <w:top w:val="none" w:sz="0" w:space="0" w:color="auto"/>
            <w:left w:val="none" w:sz="0" w:space="0" w:color="auto"/>
            <w:bottom w:val="none" w:sz="0" w:space="0" w:color="auto"/>
            <w:right w:val="none" w:sz="0" w:space="0" w:color="auto"/>
          </w:divBdr>
        </w:div>
        <w:div w:id="488402421">
          <w:marLeft w:val="0"/>
          <w:marRight w:val="0"/>
          <w:marTop w:val="0"/>
          <w:marBottom w:val="0"/>
          <w:divBdr>
            <w:top w:val="none" w:sz="0" w:space="0" w:color="auto"/>
            <w:left w:val="none" w:sz="0" w:space="0" w:color="auto"/>
            <w:bottom w:val="none" w:sz="0" w:space="0" w:color="auto"/>
            <w:right w:val="none" w:sz="0" w:space="0" w:color="auto"/>
          </w:divBdr>
        </w:div>
        <w:div w:id="172041059">
          <w:marLeft w:val="0"/>
          <w:marRight w:val="0"/>
          <w:marTop w:val="0"/>
          <w:marBottom w:val="0"/>
          <w:divBdr>
            <w:top w:val="none" w:sz="0" w:space="0" w:color="auto"/>
            <w:left w:val="none" w:sz="0" w:space="0" w:color="auto"/>
            <w:bottom w:val="none" w:sz="0" w:space="0" w:color="auto"/>
            <w:right w:val="none" w:sz="0" w:space="0" w:color="auto"/>
          </w:divBdr>
        </w:div>
        <w:div w:id="595212715">
          <w:marLeft w:val="0"/>
          <w:marRight w:val="0"/>
          <w:marTop w:val="0"/>
          <w:marBottom w:val="0"/>
          <w:divBdr>
            <w:top w:val="none" w:sz="0" w:space="0" w:color="auto"/>
            <w:left w:val="none" w:sz="0" w:space="0" w:color="auto"/>
            <w:bottom w:val="none" w:sz="0" w:space="0" w:color="auto"/>
            <w:right w:val="none" w:sz="0" w:space="0" w:color="auto"/>
          </w:divBdr>
        </w:div>
        <w:div w:id="1840924013">
          <w:marLeft w:val="0"/>
          <w:marRight w:val="0"/>
          <w:marTop w:val="0"/>
          <w:marBottom w:val="0"/>
          <w:divBdr>
            <w:top w:val="none" w:sz="0" w:space="0" w:color="auto"/>
            <w:left w:val="none" w:sz="0" w:space="0" w:color="auto"/>
            <w:bottom w:val="none" w:sz="0" w:space="0" w:color="auto"/>
            <w:right w:val="none" w:sz="0" w:space="0" w:color="auto"/>
          </w:divBdr>
        </w:div>
        <w:div w:id="1994990391">
          <w:marLeft w:val="0"/>
          <w:marRight w:val="0"/>
          <w:marTop w:val="0"/>
          <w:marBottom w:val="0"/>
          <w:divBdr>
            <w:top w:val="none" w:sz="0" w:space="0" w:color="auto"/>
            <w:left w:val="none" w:sz="0" w:space="0" w:color="auto"/>
            <w:bottom w:val="none" w:sz="0" w:space="0" w:color="auto"/>
            <w:right w:val="none" w:sz="0" w:space="0" w:color="auto"/>
          </w:divBdr>
        </w:div>
        <w:div w:id="279412032">
          <w:marLeft w:val="0"/>
          <w:marRight w:val="0"/>
          <w:marTop w:val="0"/>
          <w:marBottom w:val="0"/>
          <w:divBdr>
            <w:top w:val="none" w:sz="0" w:space="0" w:color="auto"/>
            <w:left w:val="none" w:sz="0" w:space="0" w:color="auto"/>
            <w:bottom w:val="none" w:sz="0" w:space="0" w:color="auto"/>
            <w:right w:val="none" w:sz="0" w:space="0" w:color="auto"/>
          </w:divBdr>
        </w:div>
        <w:div w:id="883252683">
          <w:marLeft w:val="0"/>
          <w:marRight w:val="0"/>
          <w:marTop w:val="0"/>
          <w:marBottom w:val="0"/>
          <w:divBdr>
            <w:top w:val="none" w:sz="0" w:space="0" w:color="auto"/>
            <w:left w:val="none" w:sz="0" w:space="0" w:color="auto"/>
            <w:bottom w:val="none" w:sz="0" w:space="0" w:color="auto"/>
            <w:right w:val="none" w:sz="0" w:space="0" w:color="auto"/>
          </w:divBdr>
        </w:div>
        <w:div w:id="1628200286">
          <w:marLeft w:val="0"/>
          <w:marRight w:val="0"/>
          <w:marTop w:val="0"/>
          <w:marBottom w:val="0"/>
          <w:divBdr>
            <w:top w:val="none" w:sz="0" w:space="0" w:color="auto"/>
            <w:left w:val="none" w:sz="0" w:space="0" w:color="auto"/>
            <w:bottom w:val="none" w:sz="0" w:space="0" w:color="auto"/>
            <w:right w:val="none" w:sz="0" w:space="0" w:color="auto"/>
          </w:divBdr>
        </w:div>
        <w:div w:id="2005081561">
          <w:marLeft w:val="0"/>
          <w:marRight w:val="0"/>
          <w:marTop w:val="0"/>
          <w:marBottom w:val="0"/>
          <w:divBdr>
            <w:top w:val="none" w:sz="0" w:space="0" w:color="auto"/>
            <w:left w:val="none" w:sz="0" w:space="0" w:color="auto"/>
            <w:bottom w:val="none" w:sz="0" w:space="0" w:color="auto"/>
            <w:right w:val="none" w:sz="0" w:space="0" w:color="auto"/>
          </w:divBdr>
        </w:div>
        <w:div w:id="688289138">
          <w:marLeft w:val="0"/>
          <w:marRight w:val="0"/>
          <w:marTop w:val="0"/>
          <w:marBottom w:val="0"/>
          <w:divBdr>
            <w:top w:val="none" w:sz="0" w:space="0" w:color="auto"/>
            <w:left w:val="none" w:sz="0" w:space="0" w:color="auto"/>
            <w:bottom w:val="none" w:sz="0" w:space="0" w:color="auto"/>
            <w:right w:val="none" w:sz="0" w:space="0" w:color="auto"/>
          </w:divBdr>
        </w:div>
        <w:div w:id="857232434">
          <w:marLeft w:val="0"/>
          <w:marRight w:val="0"/>
          <w:marTop w:val="0"/>
          <w:marBottom w:val="0"/>
          <w:divBdr>
            <w:top w:val="none" w:sz="0" w:space="0" w:color="auto"/>
            <w:left w:val="none" w:sz="0" w:space="0" w:color="auto"/>
            <w:bottom w:val="none" w:sz="0" w:space="0" w:color="auto"/>
            <w:right w:val="none" w:sz="0" w:space="0" w:color="auto"/>
          </w:divBdr>
        </w:div>
        <w:div w:id="315845890">
          <w:marLeft w:val="0"/>
          <w:marRight w:val="0"/>
          <w:marTop w:val="0"/>
          <w:marBottom w:val="0"/>
          <w:divBdr>
            <w:top w:val="none" w:sz="0" w:space="0" w:color="auto"/>
            <w:left w:val="none" w:sz="0" w:space="0" w:color="auto"/>
            <w:bottom w:val="none" w:sz="0" w:space="0" w:color="auto"/>
            <w:right w:val="none" w:sz="0" w:space="0" w:color="auto"/>
          </w:divBdr>
        </w:div>
        <w:div w:id="30494569">
          <w:marLeft w:val="0"/>
          <w:marRight w:val="0"/>
          <w:marTop w:val="0"/>
          <w:marBottom w:val="0"/>
          <w:divBdr>
            <w:top w:val="none" w:sz="0" w:space="0" w:color="auto"/>
            <w:left w:val="none" w:sz="0" w:space="0" w:color="auto"/>
            <w:bottom w:val="none" w:sz="0" w:space="0" w:color="auto"/>
            <w:right w:val="none" w:sz="0" w:space="0" w:color="auto"/>
          </w:divBdr>
        </w:div>
        <w:div w:id="253826157">
          <w:marLeft w:val="0"/>
          <w:marRight w:val="0"/>
          <w:marTop w:val="0"/>
          <w:marBottom w:val="0"/>
          <w:divBdr>
            <w:top w:val="none" w:sz="0" w:space="0" w:color="auto"/>
            <w:left w:val="none" w:sz="0" w:space="0" w:color="auto"/>
            <w:bottom w:val="none" w:sz="0" w:space="0" w:color="auto"/>
            <w:right w:val="none" w:sz="0" w:space="0" w:color="auto"/>
          </w:divBdr>
        </w:div>
        <w:div w:id="547647964">
          <w:marLeft w:val="0"/>
          <w:marRight w:val="0"/>
          <w:marTop w:val="0"/>
          <w:marBottom w:val="0"/>
          <w:divBdr>
            <w:top w:val="none" w:sz="0" w:space="0" w:color="auto"/>
            <w:left w:val="none" w:sz="0" w:space="0" w:color="auto"/>
            <w:bottom w:val="none" w:sz="0" w:space="0" w:color="auto"/>
            <w:right w:val="none" w:sz="0" w:space="0" w:color="auto"/>
          </w:divBdr>
        </w:div>
        <w:div w:id="585190809">
          <w:marLeft w:val="0"/>
          <w:marRight w:val="0"/>
          <w:marTop w:val="0"/>
          <w:marBottom w:val="0"/>
          <w:divBdr>
            <w:top w:val="none" w:sz="0" w:space="0" w:color="auto"/>
            <w:left w:val="none" w:sz="0" w:space="0" w:color="auto"/>
            <w:bottom w:val="none" w:sz="0" w:space="0" w:color="auto"/>
            <w:right w:val="none" w:sz="0" w:space="0" w:color="auto"/>
          </w:divBdr>
        </w:div>
        <w:div w:id="186062853">
          <w:marLeft w:val="0"/>
          <w:marRight w:val="0"/>
          <w:marTop w:val="0"/>
          <w:marBottom w:val="0"/>
          <w:divBdr>
            <w:top w:val="none" w:sz="0" w:space="0" w:color="auto"/>
            <w:left w:val="none" w:sz="0" w:space="0" w:color="auto"/>
            <w:bottom w:val="none" w:sz="0" w:space="0" w:color="auto"/>
            <w:right w:val="none" w:sz="0" w:space="0" w:color="auto"/>
          </w:divBdr>
        </w:div>
        <w:div w:id="207575738">
          <w:marLeft w:val="0"/>
          <w:marRight w:val="0"/>
          <w:marTop w:val="0"/>
          <w:marBottom w:val="0"/>
          <w:divBdr>
            <w:top w:val="none" w:sz="0" w:space="0" w:color="auto"/>
            <w:left w:val="none" w:sz="0" w:space="0" w:color="auto"/>
            <w:bottom w:val="none" w:sz="0" w:space="0" w:color="auto"/>
            <w:right w:val="none" w:sz="0" w:space="0" w:color="auto"/>
          </w:divBdr>
        </w:div>
        <w:div w:id="945573855">
          <w:marLeft w:val="0"/>
          <w:marRight w:val="0"/>
          <w:marTop w:val="0"/>
          <w:marBottom w:val="0"/>
          <w:divBdr>
            <w:top w:val="none" w:sz="0" w:space="0" w:color="auto"/>
            <w:left w:val="none" w:sz="0" w:space="0" w:color="auto"/>
            <w:bottom w:val="none" w:sz="0" w:space="0" w:color="auto"/>
            <w:right w:val="none" w:sz="0" w:space="0" w:color="auto"/>
          </w:divBdr>
        </w:div>
        <w:div w:id="956763979">
          <w:marLeft w:val="0"/>
          <w:marRight w:val="0"/>
          <w:marTop w:val="0"/>
          <w:marBottom w:val="0"/>
          <w:divBdr>
            <w:top w:val="none" w:sz="0" w:space="0" w:color="auto"/>
            <w:left w:val="none" w:sz="0" w:space="0" w:color="auto"/>
            <w:bottom w:val="none" w:sz="0" w:space="0" w:color="auto"/>
            <w:right w:val="none" w:sz="0" w:space="0" w:color="auto"/>
          </w:divBdr>
        </w:div>
        <w:div w:id="935594570">
          <w:marLeft w:val="0"/>
          <w:marRight w:val="0"/>
          <w:marTop w:val="0"/>
          <w:marBottom w:val="0"/>
          <w:divBdr>
            <w:top w:val="none" w:sz="0" w:space="0" w:color="auto"/>
            <w:left w:val="none" w:sz="0" w:space="0" w:color="auto"/>
            <w:bottom w:val="none" w:sz="0" w:space="0" w:color="auto"/>
            <w:right w:val="none" w:sz="0" w:space="0" w:color="auto"/>
          </w:divBdr>
        </w:div>
        <w:div w:id="1419718675">
          <w:marLeft w:val="0"/>
          <w:marRight w:val="0"/>
          <w:marTop w:val="0"/>
          <w:marBottom w:val="0"/>
          <w:divBdr>
            <w:top w:val="none" w:sz="0" w:space="0" w:color="auto"/>
            <w:left w:val="none" w:sz="0" w:space="0" w:color="auto"/>
            <w:bottom w:val="none" w:sz="0" w:space="0" w:color="auto"/>
            <w:right w:val="none" w:sz="0" w:space="0" w:color="auto"/>
          </w:divBdr>
        </w:div>
        <w:div w:id="1809711299">
          <w:marLeft w:val="0"/>
          <w:marRight w:val="0"/>
          <w:marTop w:val="0"/>
          <w:marBottom w:val="0"/>
          <w:divBdr>
            <w:top w:val="none" w:sz="0" w:space="0" w:color="auto"/>
            <w:left w:val="none" w:sz="0" w:space="0" w:color="auto"/>
            <w:bottom w:val="none" w:sz="0" w:space="0" w:color="auto"/>
            <w:right w:val="none" w:sz="0" w:space="0" w:color="auto"/>
          </w:divBdr>
        </w:div>
        <w:div w:id="1181627009">
          <w:marLeft w:val="0"/>
          <w:marRight w:val="0"/>
          <w:marTop w:val="0"/>
          <w:marBottom w:val="0"/>
          <w:divBdr>
            <w:top w:val="none" w:sz="0" w:space="0" w:color="auto"/>
            <w:left w:val="none" w:sz="0" w:space="0" w:color="auto"/>
            <w:bottom w:val="none" w:sz="0" w:space="0" w:color="auto"/>
            <w:right w:val="none" w:sz="0" w:space="0" w:color="auto"/>
          </w:divBdr>
        </w:div>
        <w:div w:id="335622113">
          <w:marLeft w:val="0"/>
          <w:marRight w:val="0"/>
          <w:marTop w:val="0"/>
          <w:marBottom w:val="0"/>
          <w:divBdr>
            <w:top w:val="none" w:sz="0" w:space="0" w:color="auto"/>
            <w:left w:val="none" w:sz="0" w:space="0" w:color="auto"/>
            <w:bottom w:val="none" w:sz="0" w:space="0" w:color="auto"/>
            <w:right w:val="none" w:sz="0" w:space="0" w:color="auto"/>
          </w:divBdr>
        </w:div>
      </w:divsChild>
    </w:div>
    <w:div w:id="1875078730">
      <w:bodyDiv w:val="1"/>
      <w:marLeft w:val="0"/>
      <w:marRight w:val="0"/>
      <w:marTop w:val="0"/>
      <w:marBottom w:val="0"/>
      <w:divBdr>
        <w:top w:val="none" w:sz="0" w:space="0" w:color="auto"/>
        <w:left w:val="none" w:sz="0" w:space="0" w:color="auto"/>
        <w:bottom w:val="none" w:sz="0" w:space="0" w:color="auto"/>
        <w:right w:val="none" w:sz="0" w:space="0" w:color="auto"/>
      </w:divBdr>
    </w:div>
    <w:div w:id="1877741709">
      <w:bodyDiv w:val="1"/>
      <w:marLeft w:val="0"/>
      <w:marRight w:val="0"/>
      <w:marTop w:val="0"/>
      <w:marBottom w:val="0"/>
      <w:divBdr>
        <w:top w:val="none" w:sz="0" w:space="0" w:color="auto"/>
        <w:left w:val="none" w:sz="0" w:space="0" w:color="auto"/>
        <w:bottom w:val="none" w:sz="0" w:space="0" w:color="auto"/>
        <w:right w:val="none" w:sz="0" w:space="0" w:color="auto"/>
      </w:divBdr>
    </w:div>
    <w:div w:id="1877888758">
      <w:bodyDiv w:val="1"/>
      <w:marLeft w:val="0"/>
      <w:marRight w:val="0"/>
      <w:marTop w:val="0"/>
      <w:marBottom w:val="0"/>
      <w:divBdr>
        <w:top w:val="none" w:sz="0" w:space="0" w:color="auto"/>
        <w:left w:val="none" w:sz="0" w:space="0" w:color="auto"/>
        <w:bottom w:val="none" w:sz="0" w:space="0" w:color="auto"/>
        <w:right w:val="none" w:sz="0" w:space="0" w:color="auto"/>
      </w:divBdr>
    </w:div>
    <w:div w:id="1879006696">
      <w:bodyDiv w:val="1"/>
      <w:marLeft w:val="0"/>
      <w:marRight w:val="0"/>
      <w:marTop w:val="0"/>
      <w:marBottom w:val="0"/>
      <w:divBdr>
        <w:top w:val="none" w:sz="0" w:space="0" w:color="auto"/>
        <w:left w:val="none" w:sz="0" w:space="0" w:color="auto"/>
        <w:bottom w:val="none" w:sz="0" w:space="0" w:color="auto"/>
        <w:right w:val="none" w:sz="0" w:space="0" w:color="auto"/>
      </w:divBdr>
    </w:div>
    <w:div w:id="1880046036">
      <w:bodyDiv w:val="1"/>
      <w:marLeft w:val="0"/>
      <w:marRight w:val="0"/>
      <w:marTop w:val="0"/>
      <w:marBottom w:val="0"/>
      <w:divBdr>
        <w:top w:val="none" w:sz="0" w:space="0" w:color="auto"/>
        <w:left w:val="none" w:sz="0" w:space="0" w:color="auto"/>
        <w:bottom w:val="none" w:sz="0" w:space="0" w:color="auto"/>
        <w:right w:val="none" w:sz="0" w:space="0" w:color="auto"/>
      </w:divBdr>
    </w:div>
    <w:div w:id="1880968606">
      <w:bodyDiv w:val="1"/>
      <w:marLeft w:val="0"/>
      <w:marRight w:val="0"/>
      <w:marTop w:val="0"/>
      <w:marBottom w:val="0"/>
      <w:divBdr>
        <w:top w:val="none" w:sz="0" w:space="0" w:color="auto"/>
        <w:left w:val="none" w:sz="0" w:space="0" w:color="auto"/>
        <w:bottom w:val="none" w:sz="0" w:space="0" w:color="auto"/>
        <w:right w:val="none" w:sz="0" w:space="0" w:color="auto"/>
      </w:divBdr>
    </w:div>
    <w:div w:id="1880974577">
      <w:bodyDiv w:val="1"/>
      <w:marLeft w:val="0"/>
      <w:marRight w:val="0"/>
      <w:marTop w:val="0"/>
      <w:marBottom w:val="0"/>
      <w:divBdr>
        <w:top w:val="none" w:sz="0" w:space="0" w:color="auto"/>
        <w:left w:val="none" w:sz="0" w:space="0" w:color="auto"/>
        <w:bottom w:val="none" w:sz="0" w:space="0" w:color="auto"/>
        <w:right w:val="none" w:sz="0" w:space="0" w:color="auto"/>
      </w:divBdr>
    </w:div>
    <w:div w:id="1881277927">
      <w:bodyDiv w:val="1"/>
      <w:marLeft w:val="0"/>
      <w:marRight w:val="0"/>
      <w:marTop w:val="0"/>
      <w:marBottom w:val="0"/>
      <w:divBdr>
        <w:top w:val="none" w:sz="0" w:space="0" w:color="auto"/>
        <w:left w:val="none" w:sz="0" w:space="0" w:color="auto"/>
        <w:bottom w:val="none" w:sz="0" w:space="0" w:color="auto"/>
        <w:right w:val="none" w:sz="0" w:space="0" w:color="auto"/>
      </w:divBdr>
    </w:div>
    <w:div w:id="1883709973">
      <w:bodyDiv w:val="1"/>
      <w:marLeft w:val="0"/>
      <w:marRight w:val="0"/>
      <w:marTop w:val="0"/>
      <w:marBottom w:val="0"/>
      <w:divBdr>
        <w:top w:val="none" w:sz="0" w:space="0" w:color="auto"/>
        <w:left w:val="none" w:sz="0" w:space="0" w:color="auto"/>
        <w:bottom w:val="none" w:sz="0" w:space="0" w:color="auto"/>
        <w:right w:val="none" w:sz="0" w:space="0" w:color="auto"/>
      </w:divBdr>
    </w:div>
    <w:div w:id="1883976273">
      <w:bodyDiv w:val="1"/>
      <w:marLeft w:val="0"/>
      <w:marRight w:val="0"/>
      <w:marTop w:val="0"/>
      <w:marBottom w:val="0"/>
      <w:divBdr>
        <w:top w:val="none" w:sz="0" w:space="0" w:color="auto"/>
        <w:left w:val="none" w:sz="0" w:space="0" w:color="auto"/>
        <w:bottom w:val="none" w:sz="0" w:space="0" w:color="auto"/>
        <w:right w:val="none" w:sz="0" w:space="0" w:color="auto"/>
      </w:divBdr>
    </w:div>
    <w:div w:id="1884364594">
      <w:bodyDiv w:val="1"/>
      <w:marLeft w:val="0"/>
      <w:marRight w:val="0"/>
      <w:marTop w:val="0"/>
      <w:marBottom w:val="0"/>
      <w:divBdr>
        <w:top w:val="none" w:sz="0" w:space="0" w:color="auto"/>
        <w:left w:val="none" w:sz="0" w:space="0" w:color="auto"/>
        <w:bottom w:val="none" w:sz="0" w:space="0" w:color="auto"/>
        <w:right w:val="none" w:sz="0" w:space="0" w:color="auto"/>
      </w:divBdr>
    </w:div>
    <w:div w:id="1884559931">
      <w:bodyDiv w:val="1"/>
      <w:marLeft w:val="0"/>
      <w:marRight w:val="0"/>
      <w:marTop w:val="0"/>
      <w:marBottom w:val="0"/>
      <w:divBdr>
        <w:top w:val="none" w:sz="0" w:space="0" w:color="auto"/>
        <w:left w:val="none" w:sz="0" w:space="0" w:color="auto"/>
        <w:bottom w:val="none" w:sz="0" w:space="0" w:color="auto"/>
        <w:right w:val="none" w:sz="0" w:space="0" w:color="auto"/>
      </w:divBdr>
    </w:div>
    <w:div w:id="1888033170">
      <w:bodyDiv w:val="1"/>
      <w:marLeft w:val="0"/>
      <w:marRight w:val="0"/>
      <w:marTop w:val="0"/>
      <w:marBottom w:val="0"/>
      <w:divBdr>
        <w:top w:val="none" w:sz="0" w:space="0" w:color="auto"/>
        <w:left w:val="none" w:sz="0" w:space="0" w:color="auto"/>
        <w:bottom w:val="none" w:sz="0" w:space="0" w:color="auto"/>
        <w:right w:val="none" w:sz="0" w:space="0" w:color="auto"/>
      </w:divBdr>
    </w:div>
    <w:div w:id="1888103362">
      <w:bodyDiv w:val="1"/>
      <w:marLeft w:val="0"/>
      <w:marRight w:val="0"/>
      <w:marTop w:val="0"/>
      <w:marBottom w:val="0"/>
      <w:divBdr>
        <w:top w:val="none" w:sz="0" w:space="0" w:color="auto"/>
        <w:left w:val="none" w:sz="0" w:space="0" w:color="auto"/>
        <w:bottom w:val="none" w:sz="0" w:space="0" w:color="auto"/>
        <w:right w:val="none" w:sz="0" w:space="0" w:color="auto"/>
      </w:divBdr>
    </w:div>
    <w:div w:id="1888757945">
      <w:bodyDiv w:val="1"/>
      <w:marLeft w:val="0"/>
      <w:marRight w:val="0"/>
      <w:marTop w:val="0"/>
      <w:marBottom w:val="0"/>
      <w:divBdr>
        <w:top w:val="none" w:sz="0" w:space="0" w:color="auto"/>
        <w:left w:val="none" w:sz="0" w:space="0" w:color="auto"/>
        <w:bottom w:val="none" w:sz="0" w:space="0" w:color="auto"/>
        <w:right w:val="none" w:sz="0" w:space="0" w:color="auto"/>
      </w:divBdr>
      <w:divsChild>
        <w:div w:id="764307693">
          <w:marLeft w:val="0"/>
          <w:marRight w:val="0"/>
          <w:marTop w:val="0"/>
          <w:marBottom w:val="0"/>
          <w:divBdr>
            <w:top w:val="none" w:sz="0" w:space="0" w:color="auto"/>
            <w:left w:val="none" w:sz="0" w:space="0" w:color="auto"/>
            <w:bottom w:val="none" w:sz="0" w:space="0" w:color="auto"/>
            <w:right w:val="none" w:sz="0" w:space="0" w:color="auto"/>
          </w:divBdr>
        </w:div>
      </w:divsChild>
    </w:div>
    <w:div w:id="1890877111">
      <w:bodyDiv w:val="1"/>
      <w:marLeft w:val="0"/>
      <w:marRight w:val="0"/>
      <w:marTop w:val="0"/>
      <w:marBottom w:val="0"/>
      <w:divBdr>
        <w:top w:val="none" w:sz="0" w:space="0" w:color="auto"/>
        <w:left w:val="none" w:sz="0" w:space="0" w:color="auto"/>
        <w:bottom w:val="none" w:sz="0" w:space="0" w:color="auto"/>
        <w:right w:val="none" w:sz="0" w:space="0" w:color="auto"/>
      </w:divBdr>
    </w:div>
    <w:div w:id="1893157535">
      <w:bodyDiv w:val="1"/>
      <w:marLeft w:val="0"/>
      <w:marRight w:val="0"/>
      <w:marTop w:val="0"/>
      <w:marBottom w:val="0"/>
      <w:divBdr>
        <w:top w:val="none" w:sz="0" w:space="0" w:color="auto"/>
        <w:left w:val="none" w:sz="0" w:space="0" w:color="auto"/>
        <w:bottom w:val="none" w:sz="0" w:space="0" w:color="auto"/>
        <w:right w:val="none" w:sz="0" w:space="0" w:color="auto"/>
      </w:divBdr>
      <w:divsChild>
        <w:div w:id="523979908">
          <w:marLeft w:val="0"/>
          <w:marRight w:val="0"/>
          <w:marTop w:val="0"/>
          <w:marBottom w:val="0"/>
          <w:divBdr>
            <w:top w:val="none" w:sz="0" w:space="0" w:color="auto"/>
            <w:left w:val="none" w:sz="0" w:space="0" w:color="auto"/>
            <w:bottom w:val="none" w:sz="0" w:space="0" w:color="auto"/>
            <w:right w:val="none" w:sz="0" w:space="0" w:color="auto"/>
          </w:divBdr>
        </w:div>
        <w:div w:id="1905599098">
          <w:marLeft w:val="0"/>
          <w:marRight w:val="0"/>
          <w:marTop w:val="0"/>
          <w:marBottom w:val="0"/>
          <w:divBdr>
            <w:top w:val="none" w:sz="0" w:space="0" w:color="auto"/>
            <w:left w:val="none" w:sz="0" w:space="0" w:color="auto"/>
            <w:bottom w:val="none" w:sz="0" w:space="0" w:color="auto"/>
            <w:right w:val="none" w:sz="0" w:space="0" w:color="auto"/>
          </w:divBdr>
        </w:div>
        <w:div w:id="569316993">
          <w:marLeft w:val="0"/>
          <w:marRight w:val="0"/>
          <w:marTop w:val="0"/>
          <w:marBottom w:val="0"/>
          <w:divBdr>
            <w:top w:val="none" w:sz="0" w:space="0" w:color="auto"/>
            <w:left w:val="none" w:sz="0" w:space="0" w:color="auto"/>
            <w:bottom w:val="none" w:sz="0" w:space="0" w:color="auto"/>
            <w:right w:val="none" w:sz="0" w:space="0" w:color="auto"/>
          </w:divBdr>
        </w:div>
        <w:div w:id="1490753480">
          <w:marLeft w:val="0"/>
          <w:marRight w:val="0"/>
          <w:marTop w:val="0"/>
          <w:marBottom w:val="0"/>
          <w:divBdr>
            <w:top w:val="none" w:sz="0" w:space="0" w:color="auto"/>
            <w:left w:val="none" w:sz="0" w:space="0" w:color="auto"/>
            <w:bottom w:val="none" w:sz="0" w:space="0" w:color="auto"/>
            <w:right w:val="none" w:sz="0" w:space="0" w:color="auto"/>
          </w:divBdr>
        </w:div>
        <w:div w:id="1472091330">
          <w:marLeft w:val="0"/>
          <w:marRight w:val="0"/>
          <w:marTop w:val="0"/>
          <w:marBottom w:val="0"/>
          <w:divBdr>
            <w:top w:val="none" w:sz="0" w:space="0" w:color="auto"/>
            <w:left w:val="none" w:sz="0" w:space="0" w:color="auto"/>
            <w:bottom w:val="none" w:sz="0" w:space="0" w:color="auto"/>
            <w:right w:val="none" w:sz="0" w:space="0" w:color="auto"/>
          </w:divBdr>
        </w:div>
        <w:div w:id="859196489">
          <w:marLeft w:val="0"/>
          <w:marRight w:val="0"/>
          <w:marTop w:val="0"/>
          <w:marBottom w:val="0"/>
          <w:divBdr>
            <w:top w:val="none" w:sz="0" w:space="0" w:color="auto"/>
            <w:left w:val="none" w:sz="0" w:space="0" w:color="auto"/>
            <w:bottom w:val="none" w:sz="0" w:space="0" w:color="auto"/>
            <w:right w:val="none" w:sz="0" w:space="0" w:color="auto"/>
          </w:divBdr>
        </w:div>
        <w:div w:id="420178703">
          <w:marLeft w:val="0"/>
          <w:marRight w:val="0"/>
          <w:marTop w:val="0"/>
          <w:marBottom w:val="0"/>
          <w:divBdr>
            <w:top w:val="none" w:sz="0" w:space="0" w:color="auto"/>
            <w:left w:val="none" w:sz="0" w:space="0" w:color="auto"/>
            <w:bottom w:val="none" w:sz="0" w:space="0" w:color="auto"/>
            <w:right w:val="none" w:sz="0" w:space="0" w:color="auto"/>
          </w:divBdr>
        </w:div>
        <w:div w:id="1057364075">
          <w:marLeft w:val="0"/>
          <w:marRight w:val="0"/>
          <w:marTop w:val="0"/>
          <w:marBottom w:val="0"/>
          <w:divBdr>
            <w:top w:val="none" w:sz="0" w:space="0" w:color="auto"/>
            <w:left w:val="none" w:sz="0" w:space="0" w:color="auto"/>
            <w:bottom w:val="none" w:sz="0" w:space="0" w:color="auto"/>
            <w:right w:val="none" w:sz="0" w:space="0" w:color="auto"/>
          </w:divBdr>
        </w:div>
        <w:div w:id="1514996401">
          <w:marLeft w:val="0"/>
          <w:marRight w:val="0"/>
          <w:marTop w:val="0"/>
          <w:marBottom w:val="0"/>
          <w:divBdr>
            <w:top w:val="none" w:sz="0" w:space="0" w:color="auto"/>
            <w:left w:val="none" w:sz="0" w:space="0" w:color="auto"/>
            <w:bottom w:val="none" w:sz="0" w:space="0" w:color="auto"/>
            <w:right w:val="none" w:sz="0" w:space="0" w:color="auto"/>
          </w:divBdr>
        </w:div>
        <w:div w:id="1089354550">
          <w:marLeft w:val="0"/>
          <w:marRight w:val="0"/>
          <w:marTop w:val="0"/>
          <w:marBottom w:val="0"/>
          <w:divBdr>
            <w:top w:val="none" w:sz="0" w:space="0" w:color="auto"/>
            <w:left w:val="none" w:sz="0" w:space="0" w:color="auto"/>
            <w:bottom w:val="none" w:sz="0" w:space="0" w:color="auto"/>
            <w:right w:val="none" w:sz="0" w:space="0" w:color="auto"/>
          </w:divBdr>
        </w:div>
        <w:div w:id="535389796">
          <w:marLeft w:val="0"/>
          <w:marRight w:val="0"/>
          <w:marTop w:val="0"/>
          <w:marBottom w:val="0"/>
          <w:divBdr>
            <w:top w:val="none" w:sz="0" w:space="0" w:color="auto"/>
            <w:left w:val="none" w:sz="0" w:space="0" w:color="auto"/>
            <w:bottom w:val="none" w:sz="0" w:space="0" w:color="auto"/>
            <w:right w:val="none" w:sz="0" w:space="0" w:color="auto"/>
          </w:divBdr>
        </w:div>
        <w:div w:id="932590376">
          <w:marLeft w:val="0"/>
          <w:marRight w:val="0"/>
          <w:marTop w:val="0"/>
          <w:marBottom w:val="0"/>
          <w:divBdr>
            <w:top w:val="none" w:sz="0" w:space="0" w:color="auto"/>
            <w:left w:val="none" w:sz="0" w:space="0" w:color="auto"/>
            <w:bottom w:val="none" w:sz="0" w:space="0" w:color="auto"/>
            <w:right w:val="none" w:sz="0" w:space="0" w:color="auto"/>
          </w:divBdr>
        </w:div>
        <w:div w:id="187181109">
          <w:marLeft w:val="0"/>
          <w:marRight w:val="0"/>
          <w:marTop w:val="0"/>
          <w:marBottom w:val="0"/>
          <w:divBdr>
            <w:top w:val="none" w:sz="0" w:space="0" w:color="auto"/>
            <w:left w:val="none" w:sz="0" w:space="0" w:color="auto"/>
            <w:bottom w:val="none" w:sz="0" w:space="0" w:color="auto"/>
            <w:right w:val="none" w:sz="0" w:space="0" w:color="auto"/>
          </w:divBdr>
        </w:div>
        <w:div w:id="336924393">
          <w:marLeft w:val="0"/>
          <w:marRight w:val="0"/>
          <w:marTop w:val="0"/>
          <w:marBottom w:val="0"/>
          <w:divBdr>
            <w:top w:val="none" w:sz="0" w:space="0" w:color="auto"/>
            <w:left w:val="none" w:sz="0" w:space="0" w:color="auto"/>
            <w:bottom w:val="none" w:sz="0" w:space="0" w:color="auto"/>
            <w:right w:val="none" w:sz="0" w:space="0" w:color="auto"/>
          </w:divBdr>
        </w:div>
        <w:div w:id="4064728">
          <w:marLeft w:val="0"/>
          <w:marRight w:val="0"/>
          <w:marTop w:val="0"/>
          <w:marBottom w:val="0"/>
          <w:divBdr>
            <w:top w:val="none" w:sz="0" w:space="0" w:color="auto"/>
            <w:left w:val="none" w:sz="0" w:space="0" w:color="auto"/>
            <w:bottom w:val="none" w:sz="0" w:space="0" w:color="auto"/>
            <w:right w:val="none" w:sz="0" w:space="0" w:color="auto"/>
          </w:divBdr>
        </w:div>
        <w:div w:id="1221944024">
          <w:marLeft w:val="0"/>
          <w:marRight w:val="0"/>
          <w:marTop w:val="0"/>
          <w:marBottom w:val="0"/>
          <w:divBdr>
            <w:top w:val="none" w:sz="0" w:space="0" w:color="auto"/>
            <w:left w:val="none" w:sz="0" w:space="0" w:color="auto"/>
            <w:bottom w:val="none" w:sz="0" w:space="0" w:color="auto"/>
            <w:right w:val="none" w:sz="0" w:space="0" w:color="auto"/>
          </w:divBdr>
        </w:div>
        <w:div w:id="450317666">
          <w:marLeft w:val="0"/>
          <w:marRight w:val="0"/>
          <w:marTop w:val="0"/>
          <w:marBottom w:val="0"/>
          <w:divBdr>
            <w:top w:val="none" w:sz="0" w:space="0" w:color="auto"/>
            <w:left w:val="none" w:sz="0" w:space="0" w:color="auto"/>
            <w:bottom w:val="none" w:sz="0" w:space="0" w:color="auto"/>
            <w:right w:val="none" w:sz="0" w:space="0" w:color="auto"/>
          </w:divBdr>
        </w:div>
        <w:div w:id="1040056642">
          <w:marLeft w:val="0"/>
          <w:marRight w:val="0"/>
          <w:marTop w:val="0"/>
          <w:marBottom w:val="0"/>
          <w:divBdr>
            <w:top w:val="none" w:sz="0" w:space="0" w:color="auto"/>
            <w:left w:val="none" w:sz="0" w:space="0" w:color="auto"/>
            <w:bottom w:val="none" w:sz="0" w:space="0" w:color="auto"/>
            <w:right w:val="none" w:sz="0" w:space="0" w:color="auto"/>
          </w:divBdr>
        </w:div>
        <w:div w:id="1179352717">
          <w:marLeft w:val="0"/>
          <w:marRight w:val="0"/>
          <w:marTop w:val="0"/>
          <w:marBottom w:val="0"/>
          <w:divBdr>
            <w:top w:val="none" w:sz="0" w:space="0" w:color="auto"/>
            <w:left w:val="none" w:sz="0" w:space="0" w:color="auto"/>
            <w:bottom w:val="none" w:sz="0" w:space="0" w:color="auto"/>
            <w:right w:val="none" w:sz="0" w:space="0" w:color="auto"/>
          </w:divBdr>
        </w:div>
        <w:div w:id="131405115">
          <w:marLeft w:val="0"/>
          <w:marRight w:val="0"/>
          <w:marTop w:val="0"/>
          <w:marBottom w:val="0"/>
          <w:divBdr>
            <w:top w:val="none" w:sz="0" w:space="0" w:color="auto"/>
            <w:left w:val="none" w:sz="0" w:space="0" w:color="auto"/>
            <w:bottom w:val="none" w:sz="0" w:space="0" w:color="auto"/>
            <w:right w:val="none" w:sz="0" w:space="0" w:color="auto"/>
          </w:divBdr>
        </w:div>
        <w:div w:id="70008906">
          <w:marLeft w:val="0"/>
          <w:marRight w:val="0"/>
          <w:marTop w:val="0"/>
          <w:marBottom w:val="0"/>
          <w:divBdr>
            <w:top w:val="none" w:sz="0" w:space="0" w:color="auto"/>
            <w:left w:val="none" w:sz="0" w:space="0" w:color="auto"/>
            <w:bottom w:val="none" w:sz="0" w:space="0" w:color="auto"/>
            <w:right w:val="none" w:sz="0" w:space="0" w:color="auto"/>
          </w:divBdr>
        </w:div>
        <w:div w:id="1752695859">
          <w:marLeft w:val="0"/>
          <w:marRight w:val="0"/>
          <w:marTop w:val="0"/>
          <w:marBottom w:val="0"/>
          <w:divBdr>
            <w:top w:val="none" w:sz="0" w:space="0" w:color="auto"/>
            <w:left w:val="none" w:sz="0" w:space="0" w:color="auto"/>
            <w:bottom w:val="none" w:sz="0" w:space="0" w:color="auto"/>
            <w:right w:val="none" w:sz="0" w:space="0" w:color="auto"/>
          </w:divBdr>
        </w:div>
        <w:div w:id="308633643">
          <w:marLeft w:val="0"/>
          <w:marRight w:val="0"/>
          <w:marTop w:val="0"/>
          <w:marBottom w:val="0"/>
          <w:divBdr>
            <w:top w:val="none" w:sz="0" w:space="0" w:color="auto"/>
            <w:left w:val="none" w:sz="0" w:space="0" w:color="auto"/>
            <w:bottom w:val="none" w:sz="0" w:space="0" w:color="auto"/>
            <w:right w:val="none" w:sz="0" w:space="0" w:color="auto"/>
          </w:divBdr>
        </w:div>
        <w:div w:id="138501224">
          <w:marLeft w:val="0"/>
          <w:marRight w:val="0"/>
          <w:marTop w:val="0"/>
          <w:marBottom w:val="0"/>
          <w:divBdr>
            <w:top w:val="none" w:sz="0" w:space="0" w:color="auto"/>
            <w:left w:val="none" w:sz="0" w:space="0" w:color="auto"/>
            <w:bottom w:val="none" w:sz="0" w:space="0" w:color="auto"/>
            <w:right w:val="none" w:sz="0" w:space="0" w:color="auto"/>
          </w:divBdr>
        </w:div>
        <w:div w:id="314339321">
          <w:marLeft w:val="0"/>
          <w:marRight w:val="0"/>
          <w:marTop w:val="0"/>
          <w:marBottom w:val="0"/>
          <w:divBdr>
            <w:top w:val="none" w:sz="0" w:space="0" w:color="auto"/>
            <w:left w:val="none" w:sz="0" w:space="0" w:color="auto"/>
            <w:bottom w:val="none" w:sz="0" w:space="0" w:color="auto"/>
            <w:right w:val="none" w:sz="0" w:space="0" w:color="auto"/>
          </w:divBdr>
        </w:div>
        <w:div w:id="1246838357">
          <w:marLeft w:val="0"/>
          <w:marRight w:val="0"/>
          <w:marTop w:val="0"/>
          <w:marBottom w:val="0"/>
          <w:divBdr>
            <w:top w:val="none" w:sz="0" w:space="0" w:color="auto"/>
            <w:left w:val="none" w:sz="0" w:space="0" w:color="auto"/>
            <w:bottom w:val="none" w:sz="0" w:space="0" w:color="auto"/>
            <w:right w:val="none" w:sz="0" w:space="0" w:color="auto"/>
          </w:divBdr>
        </w:div>
        <w:div w:id="1390111125">
          <w:marLeft w:val="0"/>
          <w:marRight w:val="0"/>
          <w:marTop w:val="0"/>
          <w:marBottom w:val="0"/>
          <w:divBdr>
            <w:top w:val="none" w:sz="0" w:space="0" w:color="auto"/>
            <w:left w:val="none" w:sz="0" w:space="0" w:color="auto"/>
            <w:bottom w:val="none" w:sz="0" w:space="0" w:color="auto"/>
            <w:right w:val="none" w:sz="0" w:space="0" w:color="auto"/>
          </w:divBdr>
        </w:div>
        <w:div w:id="429470947">
          <w:marLeft w:val="0"/>
          <w:marRight w:val="0"/>
          <w:marTop w:val="0"/>
          <w:marBottom w:val="0"/>
          <w:divBdr>
            <w:top w:val="none" w:sz="0" w:space="0" w:color="auto"/>
            <w:left w:val="none" w:sz="0" w:space="0" w:color="auto"/>
            <w:bottom w:val="none" w:sz="0" w:space="0" w:color="auto"/>
            <w:right w:val="none" w:sz="0" w:space="0" w:color="auto"/>
          </w:divBdr>
        </w:div>
        <w:div w:id="50078616">
          <w:marLeft w:val="0"/>
          <w:marRight w:val="0"/>
          <w:marTop w:val="0"/>
          <w:marBottom w:val="0"/>
          <w:divBdr>
            <w:top w:val="none" w:sz="0" w:space="0" w:color="auto"/>
            <w:left w:val="none" w:sz="0" w:space="0" w:color="auto"/>
            <w:bottom w:val="none" w:sz="0" w:space="0" w:color="auto"/>
            <w:right w:val="none" w:sz="0" w:space="0" w:color="auto"/>
          </w:divBdr>
        </w:div>
        <w:div w:id="410153222">
          <w:marLeft w:val="0"/>
          <w:marRight w:val="0"/>
          <w:marTop w:val="0"/>
          <w:marBottom w:val="0"/>
          <w:divBdr>
            <w:top w:val="none" w:sz="0" w:space="0" w:color="auto"/>
            <w:left w:val="none" w:sz="0" w:space="0" w:color="auto"/>
            <w:bottom w:val="none" w:sz="0" w:space="0" w:color="auto"/>
            <w:right w:val="none" w:sz="0" w:space="0" w:color="auto"/>
          </w:divBdr>
        </w:div>
        <w:div w:id="481777465">
          <w:marLeft w:val="0"/>
          <w:marRight w:val="0"/>
          <w:marTop w:val="0"/>
          <w:marBottom w:val="0"/>
          <w:divBdr>
            <w:top w:val="none" w:sz="0" w:space="0" w:color="auto"/>
            <w:left w:val="none" w:sz="0" w:space="0" w:color="auto"/>
            <w:bottom w:val="none" w:sz="0" w:space="0" w:color="auto"/>
            <w:right w:val="none" w:sz="0" w:space="0" w:color="auto"/>
          </w:divBdr>
        </w:div>
        <w:div w:id="936328118">
          <w:marLeft w:val="0"/>
          <w:marRight w:val="0"/>
          <w:marTop w:val="0"/>
          <w:marBottom w:val="0"/>
          <w:divBdr>
            <w:top w:val="none" w:sz="0" w:space="0" w:color="auto"/>
            <w:left w:val="none" w:sz="0" w:space="0" w:color="auto"/>
            <w:bottom w:val="none" w:sz="0" w:space="0" w:color="auto"/>
            <w:right w:val="none" w:sz="0" w:space="0" w:color="auto"/>
          </w:divBdr>
        </w:div>
        <w:div w:id="1526866209">
          <w:marLeft w:val="0"/>
          <w:marRight w:val="0"/>
          <w:marTop w:val="0"/>
          <w:marBottom w:val="0"/>
          <w:divBdr>
            <w:top w:val="none" w:sz="0" w:space="0" w:color="auto"/>
            <w:left w:val="none" w:sz="0" w:space="0" w:color="auto"/>
            <w:bottom w:val="none" w:sz="0" w:space="0" w:color="auto"/>
            <w:right w:val="none" w:sz="0" w:space="0" w:color="auto"/>
          </w:divBdr>
        </w:div>
        <w:div w:id="2119834865">
          <w:marLeft w:val="0"/>
          <w:marRight w:val="0"/>
          <w:marTop w:val="0"/>
          <w:marBottom w:val="0"/>
          <w:divBdr>
            <w:top w:val="none" w:sz="0" w:space="0" w:color="auto"/>
            <w:left w:val="none" w:sz="0" w:space="0" w:color="auto"/>
            <w:bottom w:val="none" w:sz="0" w:space="0" w:color="auto"/>
            <w:right w:val="none" w:sz="0" w:space="0" w:color="auto"/>
          </w:divBdr>
        </w:div>
        <w:div w:id="1251890635">
          <w:marLeft w:val="0"/>
          <w:marRight w:val="0"/>
          <w:marTop w:val="0"/>
          <w:marBottom w:val="0"/>
          <w:divBdr>
            <w:top w:val="none" w:sz="0" w:space="0" w:color="auto"/>
            <w:left w:val="none" w:sz="0" w:space="0" w:color="auto"/>
            <w:bottom w:val="none" w:sz="0" w:space="0" w:color="auto"/>
            <w:right w:val="none" w:sz="0" w:space="0" w:color="auto"/>
          </w:divBdr>
        </w:div>
        <w:div w:id="1730809738">
          <w:marLeft w:val="0"/>
          <w:marRight w:val="0"/>
          <w:marTop w:val="0"/>
          <w:marBottom w:val="0"/>
          <w:divBdr>
            <w:top w:val="none" w:sz="0" w:space="0" w:color="auto"/>
            <w:left w:val="none" w:sz="0" w:space="0" w:color="auto"/>
            <w:bottom w:val="none" w:sz="0" w:space="0" w:color="auto"/>
            <w:right w:val="none" w:sz="0" w:space="0" w:color="auto"/>
          </w:divBdr>
        </w:div>
        <w:div w:id="478379761">
          <w:marLeft w:val="0"/>
          <w:marRight w:val="0"/>
          <w:marTop w:val="0"/>
          <w:marBottom w:val="0"/>
          <w:divBdr>
            <w:top w:val="none" w:sz="0" w:space="0" w:color="auto"/>
            <w:left w:val="none" w:sz="0" w:space="0" w:color="auto"/>
            <w:bottom w:val="none" w:sz="0" w:space="0" w:color="auto"/>
            <w:right w:val="none" w:sz="0" w:space="0" w:color="auto"/>
          </w:divBdr>
        </w:div>
        <w:div w:id="285157754">
          <w:marLeft w:val="0"/>
          <w:marRight w:val="0"/>
          <w:marTop w:val="0"/>
          <w:marBottom w:val="0"/>
          <w:divBdr>
            <w:top w:val="none" w:sz="0" w:space="0" w:color="auto"/>
            <w:left w:val="none" w:sz="0" w:space="0" w:color="auto"/>
            <w:bottom w:val="none" w:sz="0" w:space="0" w:color="auto"/>
            <w:right w:val="none" w:sz="0" w:space="0" w:color="auto"/>
          </w:divBdr>
        </w:div>
        <w:div w:id="1085957055">
          <w:marLeft w:val="0"/>
          <w:marRight w:val="0"/>
          <w:marTop w:val="0"/>
          <w:marBottom w:val="0"/>
          <w:divBdr>
            <w:top w:val="none" w:sz="0" w:space="0" w:color="auto"/>
            <w:left w:val="none" w:sz="0" w:space="0" w:color="auto"/>
            <w:bottom w:val="none" w:sz="0" w:space="0" w:color="auto"/>
            <w:right w:val="none" w:sz="0" w:space="0" w:color="auto"/>
          </w:divBdr>
        </w:div>
        <w:div w:id="771782394">
          <w:marLeft w:val="0"/>
          <w:marRight w:val="0"/>
          <w:marTop w:val="0"/>
          <w:marBottom w:val="0"/>
          <w:divBdr>
            <w:top w:val="none" w:sz="0" w:space="0" w:color="auto"/>
            <w:left w:val="none" w:sz="0" w:space="0" w:color="auto"/>
            <w:bottom w:val="none" w:sz="0" w:space="0" w:color="auto"/>
            <w:right w:val="none" w:sz="0" w:space="0" w:color="auto"/>
          </w:divBdr>
        </w:div>
        <w:div w:id="313338173">
          <w:marLeft w:val="0"/>
          <w:marRight w:val="0"/>
          <w:marTop w:val="0"/>
          <w:marBottom w:val="0"/>
          <w:divBdr>
            <w:top w:val="none" w:sz="0" w:space="0" w:color="auto"/>
            <w:left w:val="none" w:sz="0" w:space="0" w:color="auto"/>
            <w:bottom w:val="none" w:sz="0" w:space="0" w:color="auto"/>
            <w:right w:val="none" w:sz="0" w:space="0" w:color="auto"/>
          </w:divBdr>
        </w:div>
        <w:div w:id="491339484">
          <w:marLeft w:val="0"/>
          <w:marRight w:val="0"/>
          <w:marTop w:val="0"/>
          <w:marBottom w:val="0"/>
          <w:divBdr>
            <w:top w:val="none" w:sz="0" w:space="0" w:color="auto"/>
            <w:left w:val="none" w:sz="0" w:space="0" w:color="auto"/>
            <w:bottom w:val="none" w:sz="0" w:space="0" w:color="auto"/>
            <w:right w:val="none" w:sz="0" w:space="0" w:color="auto"/>
          </w:divBdr>
        </w:div>
        <w:div w:id="113255471">
          <w:marLeft w:val="0"/>
          <w:marRight w:val="0"/>
          <w:marTop w:val="0"/>
          <w:marBottom w:val="0"/>
          <w:divBdr>
            <w:top w:val="none" w:sz="0" w:space="0" w:color="auto"/>
            <w:left w:val="none" w:sz="0" w:space="0" w:color="auto"/>
            <w:bottom w:val="none" w:sz="0" w:space="0" w:color="auto"/>
            <w:right w:val="none" w:sz="0" w:space="0" w:color="auto"/>
          </w:divBdr>
        </w:div>
        <w:div w:id="842554868">
          <w:marLeft w:val="0"/>
          <w:marRight w:val="0"/>
          <w:marTop w:val="0"/>
          <w:marBottom w:val="0"/>
          <w:divBdr>
            <w:top w:val="none" w:sz="0" w:space="0" w:color="auto"/>
            <w:left w:val="none" w:sz="0" w:space="0" w:color="auto"/>
            <w:bottom w:val="none" w:sz="0" w:space="0" w:color="auto"/>
            <w:right w:val="none" w:sz="0" w:space="0" w:color="auto"/>
          </w:divBdr>
        </w:div>
        <w:div w:id="1821144786">
          <w:marLeft w:val="0"/>
          <w:marRight w:val="0"/>
          <w:marTop w:val="0"/>
          <w:marBottom w:val="0"/>
          <w:divBdr>
            <w:top w:val="none" w:sz="0" w:space="0" w:color="auto"/>
            <w:left w:val="none" w:sz="0" w:space="0" w:color="auto"/>
            <w:bottom w:val="none" w:sz="0" w:space="0" w:color="auto"/>
            <w:right w:val="none" w:sz="0" w:space="0" w:color="auto"/>
          </w:divBdr>
        </w:div>
        <w:div w:id="93481664">
          <w:marLeft w:val="0"/>
          <w:marRight w:val="0"/>
          <w:marTop w:val="0"/>
          <w:marBottom w:val="0"/>
          <w:divBdr>
            <w:top w:val="none" w:sz="0" w:space="0" w:color="auto"/>
            <w:left w:val="none" w:sz="0" w:space="0" w:color="auto"/>
            <w:bottom w:val="none" w:sz="0" w:space="0" w:color="auto"/>
            <w:right w:val="none" w:sz="0" w:space="0" w:color="auto"/>
          </w:divBdr>
        </w:div>
        <w:div w:id="1560362951">
          <w:marLeft w:val="0"/>
          <w:marRight w:val="0"/>
          <w:marTop w:val="0"/>
          <w:marBottom w:val="0"/>
          <w:divBdr>
            <w:top w:val="none" w:sz="0" w:space="0" w:color="auto"/>
            <w:left w:val="none" w:sz="0" w:space="0" w:color="auto"/>
            <w:bottom w:val="none" w:sz="0" w:space="0" w:color="auto"/>
            <w:right w:val="none" w:sz="0" w:space="0" w:color="auto"/>
          </w:divBdr>
        </w:div>
        <w:div w:id="1485660470">
          <w:marLeft w:val="0"/>
          <w:marRight w:val="0"/>
          <w:marTop w:val="0"/>
          <w:marBottom w:val="0"/>
          <w:divBdr>
            <w:top w:val="none" w:sz="0" w:space="0" w:color="auto"/>
            <w:left w:val="none" w:sz="0" w:space="0" w:color="auto"/>
            <w:bottom w:val="none" w:sz="0" w:space="0" w:color="auto"/>
            <w:right w:val="none" w:sz="0" w:space="0" w:color="auto"/>
          </w:divBdr>
        </w:div>
        <w:div w:id="144274956">
          <w:marLeft w:val="0"/>
          <w:marRight w:val="0"/>
          <w:marTop w:val="0"/>
          <w:marBottom w:val="0"/>
          <w:divBdr>
            <w:top w:val="none" w:sz="0" w:space="0" w:color="auto"/>
            <w:left w:val="none" w:sz="0" w:space="0" w:color="auto"/>
            <w:bottom w:val="none" w:sz="0" w:space="0" w:color="auto"/>
            <w:right w:val="none" w:sz="0" w:space="0" w:color="auto"/>
          </w:divBdr>
        </w:div>
        <w:div w:id="1288125256">
          <w:marLeft w:val="0"/>
          <w:marRight w:val="0"/>
          <w:marTop w:val="0"/>
          <w:marBottom w:val="0"/>
          <w:divBdr>
            <w:top w:val="none" w:sz="0" w:space="0" w:color="auto"/>
            <w:left w:val="none" w:sz="0" w:space="0" w:color="auto"/>
            <w:bottom w:val="none" w:sz="0" w:space="0" w:color="auto"/>
            <w:right w:val="none" w:sz="0" w:space="0" w:color="auto"/>
          </w:divBdr>
        </w:div>
        <w:div w:id="1421683174">
          <w:marLeft w:val="0"/>
          <w:marRight w:val="0"/>
          <w:marTop w:val="0"/>
          <w:marBottom w:val="0"/>
          <w:divBdr>
            <w:top w:val="none" w:sz="0" w:space="0" w:color="auto"/>
            <w:left w:val="none" w:sz="0" w:space="0" w:color="auto"/>
            <w:bottom w:val="none" w:sz="0" w:space="0" w:color="auto"/>
            <w:right w:val="none" w:sz="0" w:space="0" w:color="auto"/>
          </w:divBdr>
        </w:div>
        <w:div w:id="1990210563">
          <w:marLeft w:val="0"/>
          <w:marRight w:val="0"/>
          <w:marTop w:val="0"/>
          <w:marBottom w:val="0"/>
          <w:divBdr>
            <w:top w:val="none" w:sz="0" w:space="0" w:color="auto"/>
            <w:left w:val="none" w:sz="0" w:space="0" w:color="auto"/>
            <w:bottom w:val="none" w:sz="0" w:space="0" w:color="auto"/>
            <w:right w:val="none" w:sz="0" w:space="0" w:color="auto"/>
          </w:divBdr>
        </w:div>
        <w:div w:id="2105149228">
          <w:marLeft w:val="0"/>
          <w:marRight w:val="0"/>
          <w:marTop w:val="0"/>
          <w:marBottom w:val="0"/>
          <w:divBdr>
            <w:top w:val="none" w:sz="0" w:space="0" w:color="auto"/>
            <w:left w:val="none" w:sz="0" w:space="0" w:color="auto"/>
            <w:bottom w:val="none" w:sz="0" w:space="0" w:color="auto"/>
            <w:right w:val="none" w:sz="0" w:space="0" w:color="auto"/>
          </w:divBdr>
        </w:div>
        <w:div w:id="480267774">
          <w:marLeft w:val="0"/>
          <w:marRight w:val="0"/>
          <w:marTop w:val="0"/>
          <w:marBottom w:val="0"/>
          <w:divBdr>
            <w:top w:val="none" w:sz="0" w:space="0" w:color="auto"/>
            <w:left w:val="none" w:sz="0" w:space="0" w:color="auto"/>
            <w:bottom w:val="none" w:sz="0" w:space="0" w:color="auto"/>
            <w:right w:val="none" w:sz="0" w:space="0" w:color="auto"/>
          </w:divBdr>
        </w:div>
        <w:div w:id="592784718">
          <w:marLeft w:val="0"/>
          <w:marRight w:val="0"/>
          <w:marTop w:val="0"/>
          <w:marBottom w:val="0"/>
          <w:divBdr>
            <w:top w:val="none" w:sz="0" w:space="0" w:color="auto"/>
            <w:left w:val="none" w:sz="0" w:space="0" w:color="auto"/>
            <w:bottom w:val="none" w:sz="0" w:space="0" w:color="auto"/>
            <w:right w:val="none" w:sz="0" w:space="0" w:color="auto"/>
          </w:divBdr>
        </w:div>
        <w:div w:id="545525600">
          <w:marLeft w:val="0"/>
          <w:marRight w:val="0"/>
          <w:marTop w:val="0"/>
          <w:marBottom w:val="0"/>
          <w:divBdr>
            <w:top w:val="none" w:sz="0" w:space="0" w:color="auto"/>
            <w:left w:val="none" w:sz="0" w:space="0" w:color="auto"/>
            <w:bottom w:val="none" w:sz="0" w:space="0" w:color="auto"/>
            <w:right w:val="none" w:sz="0" w:space="0" w:color="auto"/>
          </w:divBdr>
        </w:div>
        <w:div w:id="1584140449">
          <w:marLeft w:val="0"/>
          <w:marRight w:val="0"/>
          <w:marTop w:val="0"/>
          <w:marBottom w:val="0"/>
          <w:divBdr>
            <w:top w:val="none" w:sz="0" w:space="0" w:color="auto"/>
            <w:left w:val="none" w:sz="0" w:space="0" w:color="auto"/>
            <w:bottom w:val="none" w:sz="0" w:space="0" w:color="auto"/>
            <w:right w:val="none" w:sz="0" w:space="0" w:color="auto"/>
          </w:divBdr>
        </w:div>
        <w:div w:id="159782106">
          <w:marLeft w:val="0"/>
          <w:marRight w:val="0"/>
          <w:marTop w:val="0"/>
          <w:marBottom w:val="0"/>
          <w:divBdr>
            <w:top w:val="none" w:sz="0" w:space="0" w:color="auto"/>
            <w:left w:val="none" w:sz="0" w:space="0" w:color="auto"/>
            <w:bottom w:val="none" w:sz="0" w:space="0" w:color="auto"/>
            <w:right w:val="none" w:sz="0" w:space="0" w:color="auto"/>
          </w:divBdr>
        </w:div>
        <w:div w:id="1856841936">
          <w:marLeft w:val="0"/>
          <w:marRight w:val="0"/>
          <w:marTop w:val="0"/>
          <w:marBottom w:val="0"/>
          <w:divBdr>
            <w:top w:val="none" w:sz="0" w:space="0" w:color="auto"/>
            <w:left w:val="none" w:sz="0" w:space="0" w:color="auto"/>
            <w:bottom w:val="none" w:sz="0" w:space="0" w:color="auto"/>
            <w:right w:val="none" w:sz="0" w:space="0" w:color="auto"/>
          </w:divBdr>
        </w:div>
        <w:div w:id="1323461034">
          <w:marLeft w:val="0"/>
          <w:marRight w:val="0"/>
          <w:marTop w:val="0"/>
          <w:marBottom w:val="0"/>
          <w:divBdr>
            <w:top w:val="none" w:sz="0" w:space="0" w:color="auto"/>
            <w:left w:val="none" w:sz="0" w:space="0" w:color="auto"/>
            <w:bottom w:val="none" w:sz="0" w:space="0" w:color="auto"/>
            <w:right w:val="none" w:sz="0" w:space="0" w:color="auto"/>
          </w:divBdr>
        </w:div>
        <w:div w:id="1179856071">
          <w:marLeft w:val="0"/>
          <w:marRight w:val="0"/>
          <w:marTop w:val="0"/>
          <w:marBottom w:val="0"/>
          <w:divBdr>
            <w:top w:val="none" w:sz="0" w:space="0" w:color="auto"/>
            <w:left w:val="none" w:sz="0" w:space="0" w:color="auto"/>
            <w:bottom w:val="none" w:sz="0" w:space="0" w:color="auto"/>
            <w:right w:val="none" w:sz="0" w:space="0" w:color="auto"/>
          </w:divBdr>
        </w:div>
        <w:div w:id="1737363673">
          <w:marLeft w:val="0"/>
          <w:marRight w:val="0"/>
          <w:marTop w:val="0"/>
          <w:marBottom w:val="0"/>
          <w:divBdr>
            <w:top w:val="none" w:sz="0" w:space="0" w:color="auto"/>
            <w:left w:val="none" w:sz="0" w:space="0" w:color="auto"/>
            <w:bottom w:val="none" w:sz="0" w:space="0" w:color="auto"/>
            <w:right w:val="none" w:sz="0" w:space="0" w:color="auto"/>
          </w:divBdr>
        </w:div>
        <w:div w:id="1616325004">
          <w:marLeft w:val="0"/>
          <w:marRight w:val="0"/>
          <w:marTop w:val="0"/>
          <w:marBottom w:val="0"/>
          <w:divBdr>
            <w:top w:val="none" w:sz="0" w:space="0" w:color="auto"/>
            <w:left w:val="none" w:sz="0" w:space="0" w:color="auto"/>
            <w:bottom w:val="none" w:sz="0" w:space="0" w:color="auto"/>
            <w:right w:val="none" w:sz="0" w:space="0" w:color="auto"/>
          </w:divBdr>
        </w:div>
        <w:div w:id="2022465423">
          <w:marLeft w:val="0"/>
          <w:marRight w:val="0"/>
          <w:marTop w:val="0"/>
          <w:marBottom w:val="0"/>
          <w:divBdr>
            <w:top w:val="none" w:sz="0" w:space="0" w:color="auto"/>
            <w:left w:val="none" w:sz="0" w:space="0" w:color="auto"/>
            <w:bottom w:val="none" w:sz="0" w:space="0" w:color="auto"/>
            <w:right w:val="none" w:sz="0" w:space="0" w:color="auto"/>
          </w:divBdr>
        </w:div>
        <w:div w:id="591474185">
          <w:marLeft w:val="0"/>
          <w:marRight w:val="0"/>
          <w:marTop w:val="0"/>
          <w:marBottom w:val="0"/>
          <w:divBdr>
            <w:top w:val="none" w:sz="0" w:space="0" w:color="auto"/>
            <w:left w:val="none" w:sz="0" w:space="0" w:color="auto"/>
            <w:bottom w:val="none" w:sz="0" w:space="0" w:color="auto"/>
            <w:right w:val="none" w:sz="0" w:space="0" w:color="auto"/>
          </w:divBdr>
        </w:div>
        <w:div w:id="643310759">
          <w:marLeft w:val="0"/>
          <w:marRight w:val="0"/>
          <w:marTop w:val="0"/>
          <w:marBottom w:val="0"/>
          <w:divBdr>
            <w:top w:val="none" w:sz="0" w:space="0" w:color="auto"/>
            <w:left w:val="none" w:sz="0" w:space="0" w:color="auto"/>
            <w:bottom w:val="none" w:sz="0" w:space="0" w:color="auto"/>
            <w:right w:val="none" w:sz="0" w:space="0" w:color="auto"/>
          </w:divBdr>
        </w:div>
        <w:div w:id="516888987">
          <w:marLeft w:val="0"/>
          <w:marRight w:val="0"/>
          <w:marTop w:val="0"/>
          <w:marBottom w:val="0"/>
          <w:divBdr>
            <w:top w:val="none" w:sz="0" w:space="0" w:color="auto"/>
            <w:left w:val="none" w:sz="0" w:space="0" w:color="auto"/>
            <w:bottom w:val="none" w:sz="0" w:space="0" w:color="auto"/>
            <w:right w:val="none" w:sz="0" w:space="0" w:color="auto"/>
          </w:divBdr>
        </w:div>
        <w:div w:id="1594243970">
          <w:marLeft w:val="0"/>
          <w:marRight w:val="0"/>
          <w:marTop w:val="0"/>
          <w:marBottom w:val="0"/>
          <w:divBdr>
            <w:top w:val="none" w:sz="0" w:space="0" w:color="auto"/>
            <w:left w:val="none" w:sz="0" w:space="0" w:color="auto"/>
            <w:bottom w:val="none" w:sz="0" w:space="0" w:color="auto"/>
            <w:right w:val="none" w:sz="0" w:space="0" w:color="auto"/>
          </w:divBdr>
        </w:div>
        <w:div w:id="2052076497">
          <w:marLeft w:val="0"/>
          <w:marRight w:val="0"/>
          <w:marTop w:val="0"/>
          <w:marBottom w:val="0"/>
          <w:divBdr>
            <w:top w:val="none" w:sz="0" w:space="0" w:color="auto"/>
            <w:left w:val="none" w:sz="0" w:space="0" w:color="auto"/>
            <w:bottom w:val="none" w:sz="0" w:space="0" w:color="auto"/>
            <w:right w:val="none" w:sz="0" w:space="0" w:color="auto"/>
          </w:divBdr>
        </w:div>
        <w:div w:id="1730612639">
          <w:marLeft w:val="0"/>
          <w:marRight w:val="0"/>
          <w:marTop w:val="0"/>
          <w:marBottom w:val="0"/>
          <w:divBdr>
            <w:top w:val="none" w:sz="0" w:space="0" w:color="auto"/>
            <w:left w:val="none" w:sz="0" w:space="0" w:color="auto"/>
            <w:bottom w:val="none" w:sz="0" w:space="0" w:color="auto"/>
            <w:right w:val="none" w:sz="0" w:space="0" w:color="auto"/>
          </w:divBdr>
        </w:div>
        <w:div w:id="618293831">
          <w:marLeft w:val="0"/>
          <w:marRight w:val="0"/>
          <w:marTop w:val="0"/>
          <w:marBottom w:val="0"/>
          <w:divBdr>
            <w:top w:val="none" w:sz="0" w:space="0" w:color="auto"/>
            <w:left w:val="none" w:sz="0" w:space="0" w:color="auto"/>
            <w:bottom w:val="none" w:sz="0" w:space="0" w:color="auto"/>
            <w:right w:val="none" w:sz="0" w:space="0" w:color="auto"/>
          </w:divBdr>
        </w:div>
        <w:div w:id="1053189082">
          <w:marLeft w:val="0"/>
          <w:marRight w:val="0"/>
          <w:marTop w:val="0"/>
          <w:marBottom w:val="0"/>
          <w:divBdr>
            <w:top w:val="none" w:sz="0" w:space="0" w:color="auto"/>
            <w:left w:val="none" w:sz="0" w:space="0" w:color="auto"/>
            <w:bottom w:val="none" w:sz="0" w:space="0" w:color="auto"/>
            <w:right w:val="none" w:sz="0" w:space="0" w:color="auto"/>
          </w:divBdr>
        </w:div>
        <w:div w:id="938298122">
          <w:marLeft w:val="0"/>
          <w:marRight w:val="0"/>
          <w:marTop w:val="0"/>
          <w:marBottom w:val="0"/>
          <w:divBdr>
            <w:top w:val="none" w:sz="0" w:space="0" w:color="auto"/>
            <w:left w:val="none" w:sz="0" w:space="0" w:color="auto"/>
            <w:bottom w:val="none" w:sz="0" w:space="0" w:color="auto"/>
            <w:right w:val="none" w:sz="0" w:space="0" w:color="auto"/>
          </w:divBdr>
        </w:div>
        <w:div w:id="1806311124">
          <w:marLeft w:val="0"/>
          <w:marRight w:val="0"/>
          <w:marTop w:val="0"/>
          <w:marBottom w:val="0"/>
          <w:divBdr>
            <w:top w:val="none" w:sz="0" w:space="0" w:color="auto"/>
            <w:left w:val="none" w:sz="0" w:space="0" w:color="auto"/>
            <w:bottom w:val="none" w:sz="0" w:space="0" w:color="auto"/>
            <w:right w:val="none" w:sz="0" w:space="0" w:color="auto"/>
          </w:divBdr>
        </w:div>
        <w:div w:id="1124616928">
          <w:marLeft w:val="0"/>
          <w:marRight w:val="0"/>
          <w:marTop w:val="0"/>
          <w:marBottom w:val="0"/>
          <w:divBdr>
            <w:top w:val="none" w:sz="0" w:space="0" w:color="auto"/>
            <w:left w:val="none" w:sz="0" w:space="0" w:color="auto"/>
            <w:bottom w:val="none" w:sz="0" w:space="0" w:color="auto"/>
            <w:right w:val="none" w:sz="0" w:space="0" w:color="auto"/>
          </w:divBdr>
        </w:div>
        <w:div w:id="567152392">
          <w:marLeft w:val="0"/>
          <w:marRight w:val="0"/>
          <w:marTop w:val="0"/>
          <w:marBottom w:val="0"/>
          <w:divBdr>
            <w:top w:val="none" w:sz="0" w:space="0" w:color="auto"/>
            <w:left w:val="none" w:sz="0" w:space="0" w:color="auto"/>
            <w:bottom w:val="none" w:sz="0" w:space="0" w:color="auto"/>
            <w:right w:val="none" w:sz="0" w:space="0" w:color="auto"/>
          </w:divBdr>
        </w:div>
        <w:div w:id="1163008235">
          <w:marLeft w:val="0"/>
          <w:marRight w:val="0"/>
          <w:marTop w:val="0"/>
          <w:marBottom w:val="0"/>
          <w:divBdr>
            <w:top w:val="none" w:sz="0" w:space="0" w:color="auto"/>
            <w:left w:val="none" w:sz="0" w:space="0" w:color="auto"/>
            <w:bottom w:val="none" w:sz="0" w:space="0" w:color="auto"/>
            <w:right w:val="none" w:sz="0" w:space="0" w:color="auto"/>
          </w:divBdr>
        </w:div>
        <w:div w:id="237832091">
          <w:marLeft w:val="0"/>
          <w:marRight w:val="0"/>
          <w:marTop w:val="0"/>
          <w:marBottom w:val="0"/>
          <w:divBdr>
            <w:top w:val="none" w:sz="0" w:space="0" w:color="auto"/>
            <w:left w:val="none" w:sz="0" w:space="0" w:color="auto"/>
            <w:bottom w:val="none" w:sz="0" w:space="0" w:color="auto"/>
            <w:right w:val="none" w:sz="0" w:space="0" w:color="auto"/>
          </w:divBdr>
        </w:div>
        <w:div w:id="1354258609">
          <w:marLeft w:val="0"/>
          <w:marRight w:val="0"/>
          <w:marTop w:val="0"/>
          <w:marBottom w:val="0"/>
          <w:divBdr>
            <w:top w:val="none" w:sz="0" w:space="0" w:color="auto"/>
            <w:left w:val="none" w:sz="0" w:space="0" w:color="auto"/>
            <w:bottom w:val="none" w:sz="0" w:space="0" w:color="auto"/>
            <w:right w:val="none" w:sz="0" w:space="0" w:color="auto"/>
          </w:divBdr>
        </w:div>
        <w:div w:id="291791320">
          <w:marLeft w:val="0"/>
          <w:marRight w:val="0"/>
          <w:marTop w:val="0"/>
          <w:marBottom w:val="0"/>
          <w:divBdr>
            <w:top w:val="none" w:sz="0" w:space="0" w:color="auto"/>
            <w:left w:val="none" w:sz="0" w:space="0" w:color="auto"/>
            <w:bottom w:val="none" w:sz="0" w:space="0" w:color="auto"/>
            <w:right w:val="none" w:sz="0" w:space="0" w:color="auto"/>
          </w:divBdr>
        </w:div>
        <w:div w:id="989095962">
          <w:marLeft w:val="0"/>
          <w:marRight w:val="0"/>
          <w:marTop w:val="0"/>
          <w:marBottom w:val="0"/>
          <w:divBdr>
            <w:top w:val="none" w:sz="0" w:space="0" w:color="auto"/>
            <w:left w:val="none" w:sz="0" w:space="0" w:color="auto"/>
            <w:bottom w:val="none" w:sz="0" w:space="0" w:color="auto"/>
            <w:right w:val="none" w:sz="0" w:space="0" w:color="auto"/>
          </w:divBdr>
        </w:div>
        <w:div w:id="1666779867">
          <w:marLeft w:val="0"/>
          <w:marRight w:val="0"/>
          <w:marTop w:val="0"/>
          <w:marBottom w:val="0"/>
          <w:divBdr>
            <w:top w:val="none" w:sz="0" w:space="0" w:color="auto"/>
            <w:left w:val="none" w:sz="0" w:space="0" w:color="auto"/>
            <w:bottom w:val="none" w:sz="0" w:space="0" w:color="auto"/>
            <w:right w:val="none" w:sz="0" w:space="0" w:color="auto"/>
          </w:divBdr>
        </w:div>
        <w:div w:id="1955015205">
          <w:marLeft w:val="0"/>
          <w:marRight w:val="0"/>
          <w:marTop w:val="0"/>
          <w:marBottom w:val="0"/>
          <w:divBdr>
            <w:top w:val="none" w:sz="0" w:space="0" w:color="auto"/>
            <w:left w:val="none" w:sz="0" w:space="0" w:color="auto"/>
            <w:bottom w:val="none" w:sz="0" w:space="0" w:color="auto"/>
            <w:right w:val="none" w:sz="0" w:space="0" w:color="auto"/>
          </w:divBdr>
        </w:div>
        <w:div w:id="1380936804">
          <w:marLeft w:val="0"/>
          <w:marRight w:val="0"/>
          <w:marTop w:val="0"/>
          <w:marBottom w:val="0"/>
          <w:divBdr>
            <w:top w:val="none" w:sz="0" w:space="0" w:color="auto"/>
            <w:left w:val="none" w:sz="0" w:space="0" w:color="auto"/>
            <w:bottom w:val="none" w:sz="0" w:space="0" w:color="auto"/>
            <w:right w:val="none" w:sz="0" w:space="0" w:color="auto"/>
          </w:divBdr>
        </w:div>
        <w:div w:id="1625235718">
          <w:marLeft w:val="0"/>
          <w:marRight w:val="0"/>
          <w:marTop w:val="0"/>
          <w:marBottom w:val="0"/>
          <w:divBdr>
            <w:top w:val="none" w:sz="0" w:space="0" w:color="auto"/>
            <w:left w:val="none" w:sz="0" w:space="0" w:color="auto"/>
            <w:bottom w:val="none" w:sz="0" w:space="0" w:color="auto"/>
            <w:right w:val="none" w:sz="0" w:space="0" w:color="auto"/>
          </w:divBdr>
        </w:div>
        <w:div w:id="49231926">
          <w:marLeft w:val="0"/>
          <w:marRight w:val="0"/>
          <w:marTop w:val="0"/>
          <w:marBottom w:val="0"/>
          <w:divBdr>
            <w:top w:val="none" w:sz="0" w:space="0" w:color="auto"/>
            <w:left w:val="none" w:sz="0" w:space="0" w:color="auto"/>
            <w:bottom w:val="none" w:sz="0" w:space="0" w:color="auto"/>
            <w:right w:val="none" w:sz="0" w:space="0" w:color="auto"/>
          </w:divBdr>
        </w:div>
        <w:div w:id="2046175382">
          <w:marLeft w:val="0"/>
          <w:marRight w:val="0"/>
          <w:marTop w:val="0"/>
          <w:marBottom w:val="0"/>
          <w:divBdr>
            <w:top w:val="none" w:sz="0" w:space="0" w:color="auto"/>
            <w:left w:val="none" w:sz="0" w:space="0" w:color="auto"/>
            <w:bottom w:val="none" w:sz="0" w:space="0" w:color="auto"/>
            <w:right w:val="none" w:sz="0" w:space="0" w:color="auto"/>
          </w:divBdr>
        </w:div>
        <w:div w:id="333266422">
          <w:marLeft w:val="0"/>
          <w:marRight w:val="0"/>
          <w:marTop w:val="0"/>
          <w:marBottom w:val="0"/>
          <w:divBdr>
            <w:top w:val="none" w:sz="0" w:space="0" w:color="auto"/>
            <w:left w:val="none" w:sz="0" w:space="0" w:color="auto"/>
            <w:bottom w:val="none" w:sz="0" w:space="0" w:color="auto"/>
            <w:right w:val="none" w:sz="0" w:space="0" w:color="auto"/>
          </w:divBdr>
        </w:div>
        <w:div w:id="429594143">
          <w:marLeft w:val="0"/>
          <w:marRight w:val="0"/>
          <w:marTop w:val="0"/>
          <w:marBottom w:val="0"/>
          <w:divBdr>
            <w:top w:val="none" w:sz="0" w:space="0" w:color="auto"/>
            <w:left w:val="none" w:sz="0" w:space="0" w:color="auto"/>
            <w:bottom w:val="none" w:sz="0" w:space="0" w:color="auto"/>
            <w:right w:val="none" w:sz="0" w:space="0" w:color="auto"/>
          </w:divBdr>
        </w:div>
        <w:div w:id="971137633">
          <w:marLeft w:val="0"/>
          <w:marRight w:val="0"/>
          <w:marTop w:val="0"/>
          <w:marBottom w:val="0"/>
          <w:divBdr>
            <w:top w:val="none" w:sz="0" w:space="0" w:color="auto"/>
            <w:left w:val="none" w:sz="0" w:space="0" w:color="auto"/>
            <w:bottom w:val="none" w:sz="0" w:space="0" w:color="auto"/>
            <w:right w:val="none" w:sz="0" w:space="0" w:color="auto"/>
          </w:divBdr>
        </w:div>
        <w:div w:id="1393692976">
          <w:marLeft w:val="0"/>
          <w:marRight w:val="0"/>
          <w:marTop w:val="0"/>
          <w:marBottom w:val="0"/>
          <w:divBdr>
            <w:top w:val="none" w:sz="0" w:space="0" w:color="auto"/>
            <w:left w:val="none" w:sz="0" w:space="0" w:color="auto"/>
            <w:bottom w:val="none" w:sz="0" w:space="0" w:color="auto"/>
            <w:right w:val="none" w:sz="0" w:space="0" w:color="auto"/>
          </w:divBdr>
        </w:div>
        <w:div w:id="1897352792">
          <w:marLeft w:val="0"/>
          <w:marRight w:val="0"/>
          <w:marTop w:val="0"/>
          <w:marBottom w:val="0"/>
          <w:divBdr>
            <w:top w:val="none" w:sz="0" w:space="0" w:color="auto"/>
            <w:left w:val="none" w:sz="0" w:space="0" w:color="auto"/>
            <w:bottom w:val="none" w:sz="0" w:space="0" w:color="auto"/>
            <w:right w:val="none" w:sz="0" w:space="0" w:color="auto"/>
          </w:divBdr>
        </w:div>
        <w:div w:id="339085599">
          <w:marLeft w:val="0"/>
          <w:marRight w:val="0"/>
          <w:marTop w:val="0"/>
          <w:marBottom w:val="0"/>
          <w:divBdr>
            <w:top w:val="none" w:sz="0" w:space="0" w:color="auto"/>
            <w:left w:val="none" w:sz="0" w:space="0" w:color="auto"/>
            <w:bottom w:val="none" w:sz="0" w:space="0" w:color="auto"/>
            <w:right w:val="none" w:sz="0" w:space="0" w:color="auto"/>
          </w:divBdr>
        </w:div>
        <w:div w:id="1799765200">
          <w:marLeft w:val="0"/>
          <w:marRight w:val="0"/>
          <w:marTop w:val="0"/>
          <w:marBottom w:val="0"/>
          <w:divBdr>
            <w:top w:val="none" w:sz="0" w:space="0" w:color="auto"/>
            <w:left w:val="none" w:sz="0" w:space="0" w:color="auto"/>
            <w:bottom w:val="none" w:sz="0" w:space="0" w:color="auto"/>
            <w:right w:val="none" w:sz="0" w:space="0" w:color="auto"/>
          </w:divBdr>
        </w:div>
        <w:div w:id="137459770">
          <w:marLeft w:val="0"/>
          <w:marRight w:val="0"/>
          <w:marTop w:val="0"/>
          <w:marBottom w:val="0"/>
          <w:divBdr>
            <w:top w:val="none" w:sz="0" w:space="0" w:color="auto"/>
            <w:left w:val="none" w:sz="0" w:space="0" w:color="auto"/>
            <w:bottom w:val="none" w:sz="0" w:space="0" w:color="auto"/>
            <w:right w:val="none" w:sz="0" w:space="0" w:color="auto"/>
          </w:divBdr>
        </w:div>
        <w:div w:id="12810467">
          <w:marLeft w:val="0"/>
          <w:marRight w:val="0"/>
          <w:marTop w:val="0"/>
          <w:marBottom w:val="0"/>
          <w:divBdr>
            <w:top w:val="none" w:sz="0" w:space="0" w:color="auto"/>
            <w:left w:val="none" w:sz="0" w:space="0" w:color="auto"/>
            <w:bottom w:val="none" w:sz="0" w:space="0" w:color="auto"/>
            <w:right w:val="none" w:sz="0" w:space="0" w:color="auto"/>
          </w:divBdr>
        </w:div>
        <w:div w:id="1060713346">
          <w:marLeft w:val="0"/>
          <w:marRight w:val="0"/>
          <w:marTop w:val="0"/>
          <w:marBottom w:val="0"/>
          <w:divBdr>
            <w:top w:val="none" w:sz="0" w:space="0" w:color="auto"/>
            <w:left w:val="none" w:sz="0" w:space="0" w:color="auto"/>
            <w:bottom w:val="none" w:sz="0" w:space="0" w:color="auto"/>
            <w:right w:val="none" w:sz="0" w:space="0" w:color="auto"/>
          </w:divBdr>
        </w:div>
        <w:div w:id="311494677">
          <w:marLeft w:val="0"/>
          <w:marRight w:val="0"/>
          <w:marTop w:val="0"/>
          <w:marBottom w:val="0"/>
          <w:divBdr>
            <w:top w:val="none" w:sz="0" w:space="0" w:color="auto"/>
            <w:left w:val="none" w:sz="0" w:space="0" w:color="auto"/>
            <w:bottom w:val="none" w:sz="0" w:space="0" w:color="auto"/>
            <w:right w:val="none" w:sz="0" w:space="0" w:color="auto"/>
          </w:divBdr>
        </w:div>
        <w:div w:id="265115834">
          <w:marLeft w:val="0"/>
          <w:marRight w:val="0"/>
          <w:marTop w:val="0"/>
          <w:marBottom w:val="0"/>
          <w:divBdr>
            <w:top w:val="none" w:sz="0" w:space="0" w:color="auto"/>
            <w:left w:val="none" w:sz="0" w:space="0" w:color="auto"/>
            <w:bottom w:val="none" w:sz="0" w:space="0" w:color="auto"/>
            <w:right w:val="none" w:sz="0" w:space="0" w:color="auto"/>
          </w:divBdr>
        </w:div>
        <w:div w:id="2105108637">
          <w:marLeft w:val="0"/>
          <w:marRight w:val="0"/>
          <w:marTop w:val="0"/>
          <w:marBottom w:val="0"/>
          <w:divBdr>
            <w:top w:val="none" w:sz="0" w:space="0" w:color="auto"/>
            <w:left w:val="none" w:sz="0" w:space="0" w:color="auto"/>
            <w:bottom w:val="none" w:sz="0" w:space="0" w:color="auto"/>
            <w:right w:val="none" w:sz="0" w:space="0" w:color="auto"/>
          </w:divBdr>
        </w:div>
      </w:divsChild>
    </w:div>
    <w:div w:id="1893273340">
      <w:bodyDiv w:val="1"/>
      <w:marLeft w:val="0"/>
      <w:marRight w:val="0"/>
      <w:marTop w:val="0"/>
      <w:marBottom w:val="0"/>
      <w:divBdr>
        <w:top w:val="none" w:sz="0" w:space="0" w:color="auto"/>
        <w:left w:val="none" w:sz="0" w:space="0" w:color="auto"/>
        <w:bottom w:val="none" w:sz="0" w:space="0" w:color="auto"/>
        <w:right w:val="none" w:sz="0" w:space="0" w:color="auto"/>
      </w:divBdr>
    </w:div>
    <w:div w:id="1894538663">
      <w:bodyDiv w:val="1"/>
      <w:marLeft w:val="0"/>
      <w:marRight w:val="0"/>
      <w:marTop w:val="0"/>
      <w:marBottom w:val="0"/>
      <w:divBdr>
        <w:top w:val="none" w:sz="0" w:space="0" w:color="auto"/>
        <w:left w:val="none" w:sz="0" w:space="0" w:color="auto"/>
        <w:bottom w:val="none" w:sz="0" w:space="0" w:color="auto"/>
        <w:right w:val="none" w:sz="0" w:space="0" w:color="auto"/>
      </w:divBdr>
      <w:divsChild>
        <w:div w:id="235480925">
          <w:marLeft w:val="0"/>
          <w:marRight w:val="0"/>
          <w:marTop w:val="0"/>
          <w:marBottom w:val="0"/>
          <w:divBdr>
            <w:top w:val="none" w:sz="0" w:space="0" w:color="auto"/>
            <w:left w:val="none" w:sz="0" w:space="0" w:color="auto"/>
            <w:bottom w:val="none" w:sz="0" w:space="0" w:color="auto"/>
            <w:right w:val="none" w:sz="0" w:space="0" w:color="auto"/>
          </w:divBdr>
        </w:div>
        <w:div w:id="486289219">
          <w:marLeft w:val="0"/>
          <w:marRight w:val="0"/>
          <w:marTop w:val="0"/>
          <w:marBottom w:val="0"/>
          <w:divBdr>
            <w:top w:val="none" w:sz="0" w:space="0" w:color="auto"/>
            <w:left w:val="none" w:sz="0" w:space="0" w:color="auto"/>
            <w:bottom w:val="none" w:sz="0" w:space="0" w:color="auto"/>
            <w:right w:val="none" w:sz="0" w:space="0" w:color="auto"/>
          </w:divBdr>
        </w:div>
        <w:div w:id="541013453">
          <w:marLeft w:val="0"/>
          <w:marRight w:val="0"/>
          <w:marTop w:val="0"/>
          <w:marBottom w:val="0"/>
          <w:divBdr>
            <w:top w:val="none" w:sz="0" w:space="0" w:color="auto"/>
            <w:left w:val="none" w:sz="0" w:space="0" w:color="auto"/>
            <w:bottom w:val="none" w:sz="0" w:space="0" w:color="auto"/>
            <w:right w:val="none" w:sz="0" w:space="0" w:color="auto"/>
          </w:divBdr>
        </w:div>
        <w:div w:id="293567180">
          <w:marLeft w:val="0"/>
          <w:marRight w:val="0"/>
          <w:marTop w:val="0"/>
          <w:marBottom w:val="0"/>
          <w:divBdr>
            <w:top w:val="none" w:sz="0" w:space="0" w:color="auto"/>
            <w:left w:val="none" w:sz="0" w:space="0" w:color="auto"/>
            <w:bottom w:val="none" w:sz="0" w:space="0" w:color="auto"/>
            <w:right w:val="none" w:sz="0" w:space="0" w:color="auto"/>
          </w:divBdr>
        </w:div>
        <w:div w:id="286550484">
          <w:marLeft w:val="0"/>
          <w:marRight w:val="0"/>
          <w:marTop w:val="0"/>
          <w:marBottom w:val="0"/>
          <w:divBdr>
            <w:top w:val="none" w:sz="0" w:space="0" w:color="auto"/>
            <w:left w:val="none" w:sz="0" w:space="0" w:color="auto"/>
            <w:bottom w:val="none" w:sz="0" w:space="0" w:color="auto"/>
            <w:right w:val="none" w:sz="0" w:space="0" w:color="auto"/>
          </w:divBdr>
        </w:div>
        <w:div w:id="596332469">
          <w:marLeft w:val="0"/>
          <w:marRight w:val="0"/>
          <w:marTop w:val="0"/>
          <w:marBottom w:val="0"/>
          <w:divBdr>
            <w:top w:val="none" w:sz="0" w:space="0" w:color="auto"/>
            <w:left w:val="none" w:sz="0" w:space="0" w:color="auto"/>
            <w:bottom w:val="none" w:sz="0" w:space="0" w:color="auto"/>
            <w:right w:val="none" w:sz="0" w:space="0" w:color="auto"/>
          </w:divBdr>
        </w:div>
        <w:div w:id="1951932211">
          <w:marLeft w:val="0"/>
          <w:marRight w:val="0"/>
          <w:marTop w:val="0"/>
          <w:marBottom w:val="0"/>
          <w:divBdr>
            <w:top w:val="none" w:sz="0" w:space="0" w:color="auto"/>
            <w:left w:val="none" w:sz="0" w:space="0" w:color="auto"/>
            <w:bottom w:val="none" w:sz="0" w:space="0" w:color="auto"/>
            <w:right w:val="none" w:sz="0" w:space="0" w:color="auto"/>
          </w:divBdr>
        </w:div>
        <w:div w:id="1871530613">
          <w:marLeft w:val="0"/>
          <w:marRight w:val="0"/>
          <w:marTop w:val="0"/>
          <w:marBottom w:val="0"/>
          <w:divBdr>
            <w:top w:val="none" w:sz="0" w:space="0" w:color="auto"/>
            <w:left w:val="none" w:sz="0" w:space="0" w:color="auto"/>
            <w:bottom w:val="none" w:sz="0" w:space="0" w:color="auto"/>
            <w:right w:val="none" w:sz="0" w:space="0" w:color="auto"/>
          </w:divBdr>
        </w:div>
        <w:div w:id="269120206">
          <w:marLeft w:val="0"/>
          <w:marRight w:val="0"/>
          <w:marTop w:val="0"/>
          <w:marBottom w:val="0"/>
          <w:divBdr>
            <w:top w:val="none" w:sz="0" w:space="0" w:color="auto"/>
            <w:left w:val="none" w:sz="0" w:space="0" w:color="auto"/>
            <w:bottom w:val="none" w:sz="0" w:space="0" w:color="auto"/>
            <w:right w:val="none" w:sz="0" w:space="0" w:color="auto"/>
          </w:divBdr>
        </w:div>
        <w:div w:id="1789080595">
          <w:marLeft w:val="0"/>
          <w:marRight w:val="0"/>
          <w:marTop w:val="0"/>
          <w:marBottom w:val="0"/>
          <w:divBdr>
            <w:top w:val="none" w:sz="0" w:space="0" w:color="auto"/>
            <w:left w:val="none" w:sz="0" w:space="0" w:color="auto"/>
            <w:bottom w:val="none" w:sz="0" w:space="0" w:color="auto"/>
            <w:right w:val="none" w:sz="0" w:space="0" w:color="auto"/>
          </w:divBdr>
        </w:div>
        <w:div w:id="1129514790">
          <w:marLeft w:val="0"/>
          <w:marRight w:val="0"/>
          <w:marTop w:val="0"/>
          <w:marBottom w:val="0"/>
          <w:divBdr>
            <w:top w:val="none" w:sz="0" w:space="0" w:color="auto"/>
            <w:left w:val="none" w:sz="0" w:space="0" w:color="auto"/>
            <w:bottom w:val="none" w:sz="0" w:space="0" w:color="auto"/>
            <w:right w:val="none" w:sz="0" w:space="0" w:color="auto"/>
          </w:divBdr>
        </w:div>
        <w:div w:id="1027947402">
          <w:marLeft w:val="0"/>
          <w:marRight w:val="0"/>
          <w:marTop w:val="0"/>
          <w:marBottom w:val="0"/>
          <w:divBdr>
            <w:top w:val="none" w:sz="0" w:space="0" w:color="auto"/>
            <w:left w:val="none" w:sz="0" w:space="0" w:color="auto"/>
            <w:bottom w:val="none" w:sz="0" w:space="0" w:color="auto"/>
            <w:right w:val="none" w:sz="0" w:space="0" w:color="auto"/>
          </w:divBdr>
        </w:div>
        <w:div w:id="1202093128">
          <w:marLeft w:val="0"/>
          <w:marRight w:val="0"/>
          <w:marTop w:val="0"/>
          <w:marBottom w:val="0"/>
          <w:divBdr>
            <w:top w:val="none" w:sz="0" w:space="0" w:color="auto"/>
            <w:left w:val="none" w:sz="0" w:space="0" w:color="auto"/>
            <w:bottom w:val="none" w:sz="0" w:space="0" w:color="auto"/>
            <w:right w:val="none" w:sz="0" w:space="0" w:color="auto"/>
          </w:divBdr>
        </w:div>
        <w:div w:id="296378369">
          <w:marLeft w:val="0"/>
          <w:marRight w:val="0"/>
          <w:marTop w:val="0"/>
          <w:marBottom w:val="0"/>
          <w:divBdr>
            <w:top w:val="none" w:sz="0" w:space="0" w:color="auto"/>
            <w:left w:val="none" w:sz="0" w:space="0" w:color="auto"/>
            <w:bottom w:val="none" w:sz="0" w:space="0" w:color="auto"/>
            <w:right w:val="none" w:sz="0" w:space="0" w:color="auto"/>
          </w:divBdr>
        </w:div>
        <w:div w:id="936911107">
          <w:marLeft w:val="0"/>
          <w:marRight w:val="0"/>
          <w:marTop w:val="0"/>
          <w:marBottom w:val="0"/>
          <w:divBdr>
            <w:top w:val="none" w:sz="0" w:space="0" w:color="auto"/>
            <w:left w:val="none" w:sz="0" w:space="0" w:color="auto"/>
            <w:bottom w:val="none" w:sz="0" w:space="0" w:color="auto"/>
            <w:right w:val="none" w:sz="0" w:space="0" w:color="auto"/>
          </w:divBdr>
        </w:div>
        <w:div w:id="232590186">
          <w:marLeft w:val="0"/>
          <w:marRight w:val="0"/>
          <w:marTop w:val="0"/>
          <w:marBottom w:val="0"/>
          <w:divBdr>
            <w:top w:val="none" w:sz="0" w:space="0" w:color="auto"/>
            <w:left w:val="none" w:sz="0" w:space="0" w:color="auto"/>
            <w:bottom w:val="none" w:sz="0" w:space="0" w:color="auto"/>
            <w:right w:val="none" w:sz="0" w:space="0" w:color="auto"/>
          </w:divBdr>
        </w:div>
        <w:div w:id="1665544317">
          <w:marLeft w:val="0"/>
          <w:marRight w:val="0"/>
          <w:marTop w:val="0"/>
          <w:marBottom w:val="0"/>
          <w:divBdr>
            <w:top w:val="none" w:sz="0" w:space="0" w:color="auto"/>
            <w:left w:val="none" w:sz="0" w:space="0" w:color="auto"/>
            <w:bottom w:val="none" w:sz="0" w:space="0" w:color="auto"/>
            <w:right w:val="none" w:sz="0" w:space="0" w:color="auto"/>
          </w:divBdr>
        </w:div>
        <w:div w:id="1259606695">
          <w:marLeft w:val="0"/>
          <w:marRight w:val="0"/>
          <w:marTop w:val="0"/>
          <w:marBottom w:val="0"/>
          <w:divBdr>
            <w:top w:val="none" w:sz="0" w:space="0" w:color="auto"/>
            <w:left w:val="none" w:sz="0" w:space="0" w:color="auto"/>
            <w:bottom w:val="none" w:sz="0" w:space="0" w:color="auto"/>
            <w:right w:val="none" w:sz="0" w:space="0" w:color="auto"/>
          </w:divBdr>
        </w:div>
        <w:div w:id="271321713">
          <w:marLeft w:val="0"/>
          <w:marRight w:val="0"/>
          <w:marTop w:val="0"/>
          <w:marBottom w:val="0"/>
          <w:divBdr>
            <w:top w:val="none" w:sz="0" w:space="0" w:color="auto"/>
            <w:left w:val="none" w:sz="0" w:space="0" w:color="auto"/>
            <w:bottom w:val="none" w:sz="0" w:space="0" w:color="auto"/>
            <w:right w:val="none" w:sz="0" w:space="0" w:color="auto"/>
          </w:divBdr>
        </w:div>
        <w:div w:id="175928362">
          <w:marLeft w:val="0"/>
          <w:marRight w:val="0"/>
          <w:marTop w:val="0"/>
          <w:marBottom w:val="0"/>
          <w:divBdr>
            <w:top w:val="none" w:sz="0" w:space="0" w:color="auto"/>
            <w:left w:val="none" w:sz="0" w:space="0" w:color="auto"/>
            <w:bottom w:val="none" w:sz="0" w:space="0" w:color="auto"/>
            <w:right w:val="none" w:sz="0" w:space="0" w:color="auto"/>
          </w:divBdr>
        </w:div>
        <w:div w:id="733354805">
          <w:marLeft w:val="0"/>
          <w:marRight w:val="0"/>
          <w:marTop w:val="0"/>
          <w:marBottom w:val="0"/>
          <w:divBdr>
            <w:top w:val="none" w:sz="0" w:space="0" w:color="auto"/>
            <w:left w:val="none" w:sz="0" w:space="0" w:color="auto"/>
            <w:bottom w:val="none" w:sz="0" w:space="0" w:color="auto"/>
            <w:right w:val="none" w:sz="0" w:space="0" w:color="auto"/>
          </w:divBdr>
        </w:div>
        <w:div w:id="1554930664">
          <w:marLeft w:val="0"/>
          <w:marRight w:val="0"/>
          <w:marTop w:val="0"/>
          <w:marBottom w:val="0"/>
          <w:divBdr>
            <w:top w:val="none" w:sz="0" w:space="0" w:color="auto"/>
            <w:left w:val="none" w:sz="0" w:space="0" w:color="auto"/>
            <w:bottom w:val="none" w:sz="0" w:space="0" w:color="auto"/>
            <w:right w:val="none" w:sz="0" w:space="0" w:color="auto"/>
          </w:divBdr>
        </w:div>
        <w:div w:id="2001688381">
          <w:marLeft w:val="0"/>
          <w:marRight w:val="0"/>
          <w:marTop w:val="0"/>
          <w:marBottom w:val="0"/>
          <w:divBdr>
            <w:top w:val="none" w:sz="0" w:space="0" w:color="auto"/>
            <w:left w:val="none" w:sz="0" w:space="0" w:color="auto"/>
            <w:bottom w:val="none" w:sz="0" w:space="0" w:color="auto"/>
            <w:right w:val="none" w:sz="0" w:space="0" w:color="auto"/>
          </w:divBdr>
        </w:div>
        <w:div w:id="1667248223">
          <w:marLeft w:val="0"/>
          <w:marRight w:val="0"/>
          <w:marTop w:val="0"/>
          <w:marBottom w:val="0"/>
          <w:divBdr>
            <w:top w:val="none" w:sz="0" w:space="0" w:color="auto"/>
            <w:left w:val="none" w:sz="0" w:space="0" w:color="auto"/>
            <w:bottom w:val="none" w:sz="0" w:space="0" w:color="auto"/>
            <w:right w:val="none" w:sz="0" w:space="0" w:color="auto"/>
          </w:divBdr>
        </w:div>
        <w:div w:id="1363629617">
          <w:marLeft w:val="0"/>
          <w:marRight w:val="0"/>
          <w:marTop w:val="0"/>
          <w:marBottom w:val="0"/>
          <w:divBdr>
            <w:top w:val="none" w:sz="0" w:space="0" w:color="auto"/>
            <w:left w:val="none" w:sz="0" w:space="0" w:color="auto"/>
            <w:bottom w:val="none" w:sz="0" w:space="0" w:color="auto"/>
            <w:right w:val="none" w:sz="0" w:space="0" w:color="auto"/>
          </w:divBdr>
        </w:div>
        <w:div w:id="1081608028">
          <w:marLeft w:val="0"/>
          <w:marRight w:val="0"/>
          <w:marTop w:val="0"/>
          <w:marBottom w:val="0"/>
          <w:divBdr>
            <w:top w:val="none" w:sz="0" w:space="0" w:color="auto"/>
            <w:left w:val="none" w:sz="0" w:space="0" w:color="auto"/>
            <w:bottom w:val="none" w:sz="0" w:space="0" w:color="auto"/>
            <w:right w:val="none" w:sz="0" w:space="0" w:color="auto"/>
          </w:divBdr>
        </w:div>
        <w:div w:id="1800568524">
          <w:marLeft w:val="0"/>
          <w:marRight w:val="0"/>
          <w:marTop w:val="0"/>
          <w:marBottom w:val="0"/>
          <w:divBdr>
            <w:top w:val="none" w:sz="0" w:space="0" w:color="auto"/>
            <w:left w:val="none" w:sz="0" w:space="0" w:color="auto"/>
            <w:bottom w:val="none" w:sz="0" w:space="0" w:color="auto"/>
            <w:right w:val="none" w:sz="0" w:space="0" w:color="auto"/>
          </w:divBdr>
        </w:div>
        <w:div w:id="69892110">
          <w:marLeft w:val="0"/>
          <w:marRight w:val="0"/>
          <w:marTop w:val="0"/>
          <w:marBottom w:val="0"/>
          <w:divBdr>
            <w:top w:val="none" w:sz="0" w:space="0" w:color="auto"/>
            <w:left w:val="none" w:sz="0" w:space="0" w:color="auto"/>
            <w:bottom w:val="none" w:sz="0" w:space="0" w:color="auto"/>
            <w:right w:val="none" w:sz="0" w:space="0" w:color="auto"/>
          </w:divBdr>
        </w:div>
        <w:div w:id="1610161939">
          <w:marLeft w:val="0"/>
          <w:marRight w:val="0"/>
          <w:marTop w:val="0"/>
          <w:marBottom w:val="0"/>
          <w:divBdr>
            <w:top w:val="none" w:sz="0" w:space="0" w:color="auto"/>
            <w:left w:val="none" w:sz="0" w:space="0" w:color="auto"/>
            <w:bottom w:val="none" w:sz="0" w:space="0" w:color="auto"/>
            <w:right w:val="none" w:sz="0" w:space="0" w:color="auto"/>
          </w:divBdr>
        </w:div>
        <w:div w:id="567497727">
          <w:marLeft w:val="0"/>
          <w:marRight w:val="0"/>
          <w:marTop w:val="0"/>
          <w:marBottom w:val="0"/>
          <w:divBdr>
            <w:top w:val="none" w:sz="0" w:space="0" w:color="auto"/>
            <w:left w:val="none" w:sz="0" w:space="0" w:color="auto"/>
            <w:bottom w:val="none" w:sz="0" w:space="0" w:color="auto"/>
            <w:right w:val="none" w:sz="0" w:space="0" w:color="auto"/>
          </w:divBdr>
        </w:div>
        <w:div w:id="88812411">
          <w:marLeft w:val="0"/>
          <w:marRight w:val="0"/>
          <w:marTop w:val="0"/>
          <w:marBottom w:val="0"/>
          <w:divBdr>
            <w:top w:val="none" w:sz="0" w:space="0" w:color="auto"/>
            <w:left w:val="none" w:sz="0" w:space="0" w:color="auto"/>
            <w:bottom w:val="none" w:sz="0" w:space="0" w:color="auto"/>
            <w:right w:val="none" w:sz="0" w:space="0" w:color="auto"/>
          </w:divBdr>
        </w:div>
        <w:div w:id="427772442">
          <w:marLeft w:val="0"/>
          <w:marRight w:val="0"/>
          <w:marTop w:val="0"/>
          <w:marBottom w:val="0"/>
          <w:divBdr>
            <w:top w:val="none" w:sz="0" w:space="0" w:color="auto"/>
            <w:left w:val="none" w:sz="0" w:space="0" w:color="auto"/>
            <w:bottom w:val="none" w:sz="0" w:space="0" w:color="auto"/>
            <w:right w:val="none" w:sz="0" w:space="0" w:color="auto"/>
          </w:divBdr>
        </w:div>
        <w:div w:id="1999721695">
          <w:marLeft w:val="0"/>
          <w:marRight w:val="0"/>
          <w:marTop w:val="0"/>
          <w:marBottom w:val="0"/>
          <w:divBdr>
            <w:top w:val="none" w:sz="0" w:space="0" w:color="auto"/>
            <w:left w:val="none" w:sz="0" w:space="0" w:color="auto"/>
            <w:bottom w:val="none" w:sz="0" w:space="0" w:color="auto"/>
            <w:right w:val="none" w:sz="0" w:space="0" w:color="auto"/>
          </w:divBdr>
        </w:div>
        <w:div w:id="110363246">
          <w:marLeft w:val="0"/>
          <w:marRight w:val="0"/>
          <w:marTop w:val="0"/>
          <w:marBottom w:val="0"/>
          <w:divBdr>
            <w:top w:val="none" w:sz="0" w:space="0" w:color="auto"/>
            <w:left w:val="none" w:sz="0" w:space="0" w:color="auto"/>
            <w:bottom w:val="none" w:sz="0" w:space="0" w:color="auto"/>
            <w:right w:val="none" w:sz="0" w:space="0" w:color="auto"/>
          </w:divBdr>
        </w:div>
        <w:div w:id="1152024285">
          <w:marLeft w:val="0"/>
          <w:marRight w:val="0"/>
          <w:marTop w:val="0"/>
          <w:marBottom w:val="0"/>
          <w:divBdr>
            <w:top w:val="none" w:sz="0" w:space="0" w:color="auto"/>
            <w:left w:val="none" w:sz="0" w:space="0" w:color="auto"/>
            <w:bottom w:val="none" w:sz="0" w:space="0" w:color="auto"/>
            <w:right w:val="none" w:sz="0" w:space="0" w:color="auto"/>
          </w:divBdr>
        </w:div>
        <w:div w:id="505050292">
          <w:marLeft w:val="0"/>
          <w:marRight w:val="0"/>
          <w:marTop w:val="0"/>
          <w:marBottom w:val="0"/>
          <w:divBdr>
            <w:top w:val="none" w:sz="0" w:space="0" w:color="auto"/>
            <w:left w:val="none" w:sz="0" w:space="0" w:color="auto"/>
            <w:bottom w:val="none" w:sz="0" w:space="0" w:color="auto"/>
            <w:right w:val="none" w:sz="0" w:space="0" w:color="auto"/>
          </w:divBdr>
        </w:div>
        <w:div w:id="1049958242">
          <w:marLeft w:val="0"/>
          <w:marRight w:val="0"/>
          <w:marTop w:val="0"/>
          <w:marBottom w:val="0"/>
          <w:divBdr>
            <w:top w:val="none" w:sz="0" w:space="0" w:color="auto"/>
            <w:left w:val="none" w:sz="0" w:space="0" w:color="auto"/>
            <w:bottom w:val="none" w:sz="0" w:space="0" w:color="auto"/>
            <w:right w:val="none" w:sz="0" w:space="0" w:color="auto"/>
          </w:divBdr>
        </w:div>
        <w:div w:id="268121524">
          <w:marLeft w:val="0"/>
          <w:marRight w:val="0"/>
          <w:marTop w:val="0"/>
          <w:marBottom w:val="0"/>
          <w:divBdr>
            <w:top w:val="none" w:sz="0" w:space="0" w:color="auto"/>
            <w:left w:val="none" w:sz="0" w:space="0" w:color="auto"/>
            <w:bottom w:val="none" w:sz="0" w:space="0" w:color="auto"/>
            <w:right w:val="none" w:sz="0" w:space="0" w:color="auto"/>
          </w:divBdr>
        </w:div>
        <w:div w:id="1490632668">
          <w:marLeft w:val="0"/>
          <w:marRight w:val="0"/>
          <w:marTop w:val="0"/>
          <w:marBottom w:val="0"/>
          <w:divBdr>
            <w:top w:val="none" w:sz="0" w:space="0" w:color="auto"/>
            <w:left w:val="none" w:sz="0" w:space="0" w:color="auto"/>
            <w:bottom w:val="none" w:sz="0" w:space="0" w:color="auto"/>
            <w:right w:val="none" w:sz="0" w:space="0" w:color="auto"/>
          </w:divBdr>
        </w:div>
        <w:div w:id="1735545429">
          <w:marLeft w:val="0"/>
          <w:marRight w:val="0"/>
          <w:marTop w:val="0"/>
          <w:marBottom w:val="0"/>
          <w:divBdr>
            <w:top w:val="none" w:sz="0" w:space="0" w:color="auto"/>
            <w:left w:val="none" w:sz="0" w:space="0" w:color="auto"/>
            <w:bottom w:val="none" w:sz="0" w:space="0" w:color="auto"/>
            <w:right w:val="none" w:sz="0" w:space="0" w:color="auto"/>
          </w:divBdr>
        </w:div>
        <w:div w:id="405762098">
          <w:marLeft w:val="0"/>
          <w:marRight w:val="0"/>
          <w:marTop w:val="0"/>
          <w:marBottom w:val="0"/>
          <w:divBdr>
            <w:top w:val="none" w:sz="0" w:space="0" w:color="auto"/>
            <w:left w:val="none" w:sz="0" w:space="0" w:color="auto"/>
            <w:bottom w:val="none" w:sz="0" w:space="0" w:color="auto"/>
            <w:right w:val="none" w:sz="0" w:space="0" w:color="auto"/>
          </w:divBdr>
        </w:div>
        <w:div w:id="1571453474">
          <w:marLeft w:val="0"/>
          <w:marRight w:val="0"/>
          <w:marTop w:val="0"/>
          <w:marBottom w:val="0"/>
          <w:divBdr>
            <w:top w:val="none" w:sz="0" w:space="0" w:color="auto"/>
            <w:left w:val="none" w:sz="0" w:space="0" w:color="auto"/>
            <w:bottom w:val="none" w:sz="0" w:space="0" w:color="auto"/>
            <w:right w:val="none" w:sz="0" w:space="0" w:color="auto"/>
          </w:divBdr>
        </w:div>
        <w:div w:id="656035378">
          <w:marLeft w:val="0"/>
          <w:marRight w:val="0"/>
          <w:marTop w:val="0"/>
          <w:marBottom w:val="0"/>
          <w:divBdr>
            <w:top w:val="none" w:sz="0" w:space="0" w:color="auto"/>
            <w:left w:val="none" w:sz="0" w:space="0" w:color="auto"/>
            <w:bottom w:val="none" w:sz="0" w:space="0" w:color="auto"/>
            <w:right w:val="none" w:sz="0" w:space="0" w:color="auto"/>
          </w:divBdr>
        </w:div>
        <w:div w:id="50271132">
          <w:marLeft w:val="0"/>
          <w:marRight w:val="0"/>
          <w:marTop w:val="0"/>
          <w:marBottom w:val="0"/>
          <w:divBdr>
            <w:top w:val="none" w:sz="0" w:space="0" w:color="auto"/>
            <w:left w:val="none" w:sz="0" w:space="0" w:color="auto"/>
            <w:bottom w:val="none" w:sz="0" w:space="0" w:color="auto"/>
            <w:right w:val="none" w:sz="0" w:space="0" w:color="auto"/>
          </w:divBdr>
        </w:div>
        <w:div w:id="1618372879">
          <w:marLeft w:val="0"/>
          <w:marRight w:val="0"/>
          <w:marTop w:val="0"/>
          <w:marBottom w:val="0"/>
          <w:divBdr>
            <w:top w:val="none" w:sz="0" w:space="0" w:color="auto"/>
            <w:left w:val="none" w:sz="0" w:space="0" w:color="auto"/>
            <w:bottom w:val="none" w:sz="0" w:space="0" w:color="auto"/>
            <w:right w:val="none" w:sz="0" w:space="0" w:color="auto"/>
          </w:divBdr>
        </w:div>
        <w:div w:id="48454975">
          <w:marLeft w:val="0"/>
          <w:marRight w:val="0"/>
          <w:marTop w:val="0"/>
          <w:marBottom w:val="0"/>
          <w:divBdr>
            <w:top w:val="none" w:sz="0" w:space="0" w:color="auto"/>
            <w:left w:val="none" w:sz="0" w:space="0" w:color="auto"/>
            <w:bottom w:val="none" w:sz="0" w:space="0" w:color="auto"/>
            <w:right w:val="none" w:sz="0" w:space="0" w:color="auto"/>
          </w:divBdr>
        </w:div>
        <w:div w:id="1268658417">
          <w:marLeft w:val="0"/>
          <w:marRight w:val="0"/>
          <w:marTop w:val="0"/>
          <w:marBottom w:val="0"/>
          <w:divBdr>
            <w:top w:val="none" w:sz="0" w:space="0" w:color="auto"/>
            <w:left w:val="none" w:sz="0" w:space="0" w:color="auto"/>
            <w:bottom w:val="none" w:sz="0" w:space="0" w:color="auto"/>
            <w:right w:val="none" w:sz="0" w:space="0" w:color="auto"/>
          </w:divBdr>
        </w:div>
        <w:div w:id="398555424">
          <w:marLeft w:val="0"/>
          <w:marRight w:val="0"/>
          <w:marTop w:val="0"/>
          <w:marBottom w:val="0"/>
          <w:divBdr>
            <w:top w:val="none" w:sz="0" w:space="0" w:color="auto"/>
            <w:left w:val="none" w:sz="0" w:space="0" w:color="auto"/>
            <w:bottom w:val="none" w:sz="0" w:space="0" w:color="auto"/>
            <w:right w:val="none" w:sz="0" w:space="0" w:color="auto"/>
          </w:divBdr>
        </w:div>
        <w:div w:id="1649092752">
          <w:marLeft w:val="0"/>
          <w:marRight w:val="0"/>
          <w:marTop w:val="0"/>
          <w:marBottom w:val="0"/>
          <w:divBdr>
            <w:top w:val="none" w:sz="0" w:space="0" w:color="auto"/>
            <w:left w:val="none" w:sz="0" w:space="0" w:color="auto"/>
            <w:bottom w:val="none" w:sz="0" w:space="0" w:color="auto"/>
            <w:right w:val="none" w:sz="0" w:space="0" w:color="auto"/>
          </w:divBdr>
        </w:div>
        <w:div w:id="581916060">
          <w:marLeft w:val="0"/>
          <w:marRight w:val="0"/>
          <w:marTop w:val="0"/>
          <w:marBottom w:val="0"/>
          <w:divBdr>
            <w:top w:val="none" w:sz="0" w:space="0" w:color="auto"/>
            <w:left w:val="none" w:sz="0" w:space="0" w:color="auto"/>
            <w:bottom w:val="none" w:sz="0" w:space="0" w:color="auto"/>
            <w:right w:val="none" w:sz="0" w:space="0" w:color="auto"/>
          </w:divBdr>
        </w:div>
        <w:div w:id="1493254269">
          <w:marLeft w:val="0"/>
          <w:marRight w:val="0"/>
          <w:marTop w:val="0"/>
          <w:marBottom w:val="0"/>
          <w:divBdr>
            <w:top w:val="none" w:sz="0" w:space="0" w:color="auto"/>
            <w:left w:val="none" w:sz="0" w:space="0" w:color="auto"/>
            <w:bottom w:val="none" w:sz="0" w:space="0" w:color="auto"/>
            <w:right w:val="none" w:sz="0" w:space="0" w:color="auto"/>
          </w:divBdr>
        </w:div>
        <w:div w:id="532813529">
          <w:marLeft w:val="0"/>
          <w:marRight w:val="0"/>
          <w:marTop w:val="0"/>
          <w:marBottom w:val="0"/>
          <w:divBdr>
            <w:top w:val="none" w:sz="0" w:space="0" w:color="auto"/>
            <w:left w:val="none" w:sz="0" w:space="0" w:color="auto"/>
            <w:bottom w:val="none" w:sz="0" w:space="0" w:color="auto"/>
            <w:right w:val="none" w:sz="0" w:space="0" w:color="auto"/>
          </w:divBdr>
        </w:div>
        <w:div w:id="594630673">
          <w:marLeft w:val="0"/>
          <w:marRight w:val="0"/>
          <w:marTop w:val="0"/>
          <w:marBottom w:val="0"/>
          <w:divBdr>
            <w:top w:val="none" w:sz="0" w:space="0" w:color="auto"/>
            <w:left w:val="none" w:sz="0" w:space="0" w:color="auto"/>
            <w:bottom w:val="none" w:sz="0" w:space="0" w:color="auto"/>
            <w:right w:val="none" w:sz="0" w:space="0" w:color="auto"/>
          </w:divBdr>
        </w:div>
        <w:div w:id="757676522">
          <w:marLeft w:val="0"/>
          <w:marRight w:val="0"/>
          <w:marTop w:val="0"/>
          <w:marBottom w:val="0"/>
          <w:divBdr>
            <w:top w:val="none" w:sz="0" w:space="0" w:color="auto"/>
            <w:left w:val="none" w:sz="0" w:space="0" w:color="auto"/>
            <w:bottom w:val="none" w:sz="0" w:space="0" w:color="auto"/>
            <w:right w:val="none" w:sz="0" w:space="0" w:color="auto"/>
          </w:divBdr>
        </w:div>
        <w:div w:id="1711496925">
          <w:marLeft w:val="0"/>
          <w:marRight w:val="0"/>
          <w:marTop w:val="0"/>
          <w:marBottom w:val="0"/>
          <w:divBdr>
            <w:top w:val="none" w:sz="0" w:space="0" w:color="auto"/>
            <w:left w:val="none" w:sz="0" w:space="0" w:color="auto"/>
            <w:bottom w:val="none" w:sz="0" w:space="0" w:color="auto"/>
            <w:right w:val="none" w:sz="0" w:space="0" w:color="auto"/>
          </w:divBdr>
        </w:div>
        <w:div w:id="1872186985">
          <w:marLeft w:val="0"/>
          <w:marRight w:val="0"/>
          <w:marTop w:val="0"/>
          <w:marBottom w:val="0"/>
          <w:divBdr>
            <w:top w:val="none" w:sz="0" w:space="0" w:color="auto"/>
            <w:left w:val="none" w:sz="0" w:space="0" w:color="auto"/>
            <w:bottom w:val="none" w:sz="0" w:space="0" w:color="auto"/>
            <w:right w:val="none" w:sz="0" w:space="0" w:color="auto"/>
          </w:divBdr>
        </w:div>
        <w:div w:id="767392214">
          <w:marLeft w:val="0"/>
          <w:marRight w:val="0"/>
          <w:marTop w:val="0"/>
          <w:marBottom w:val="0"/>
          <w:divBdr>
            <w:top w:val="none" w:sz="0" w:space="0" w:color="auto"/>
            <w:left w:val="none" w:sz="0" w:space="0" w:color="auto"/>
            <w:bottom w:val="none" w:sz="0" w:space="0" w:color="auto"/>
            <w:right w:val="none" w:sz="0" w:space="0" w:color="auto"/>
          </w:divBdr>
        </w:div>
        <w:div w:id="663049990">
          <w:marLeft w:val="0"/>
          <w:marRight w:val="0"/>
          <w:marTop w:val="0"/>
          <w:marBottom w:val="0"/>
          <w:divBdr>
            <w:top w:val="none" w:sz="0" w:space="0" w:color="auto"/>
            <w:left w:val="none" w:sz="0" w:space="0" w:color="auto"/>
            <w:bottom w:val="none" w:sz="0" w:space="0" w:color="auto"/>
            <w:right w:val="none" w:sz="0" w:space="0" w:color="auto"/>
          </w:divBdr>
        </w:div>
        <w:div w:id="631137778">
          <w:marLeft w:val="0"/>
          <w:marRight w:val="0"/>
          <w:marTop w:val="0"/>
          <w:marBottom w:val="0"/>
          <w:divBdr>
            <w:top w:val="none" w:sz="0" w:space="0" w:color="auto"/>
            <w:left w:val="none" w:sz="0" w:space="0" w:color="auto"/>
            <w:bottom w:val="none" w:sz="0" w:space="0" w:color="auto"/>
            <w:right w:val="none" w:sz="0" w:space="0" w:color="auto"/>
          </w:divBdr>
        </w:div>
        <w:div w:id="698504722">
          <w:marLeft w:val="0"/>
          <w:marRight w:val="0"/>
          <w:marTop w:val="0"/>
          <w:marBottom w:val="0"/>
          <w:divBdr>
            <w:top w:val="none" w:sz="0" w:space="0" w:color="auto"/>
            <w:left w:val="none" w:sz="0" w:space="0" w:color="auto"/>
            <w:bottom w:val="none" w:sz="0" w:space="0" w:color="auto"/>
            <w:right w:val="none" w:sz="0" w:space="0" w:color="auto"/>
          </w:divBdr>
        </w:div>
        <w:div w:id="59447101">
          <w:marLeft w:val="0"/>
          <w:marRight w:val="0"/>
          <w:marTop w:val="0"/>
          <w:marBottom w:val="0"/>
          <w:divBdr>
            <w:top w:val="none" w:sz="0" w:space="0" w:color="auto"/>
            <w:left w:val="none" w:sz="0" w:space="0" w:color="auto"/>
            <w:bottom w:val="none" w:sz="0" w:space="0" w:color="auto"/>
            <w:right w:val="none" w:sz="0" w:space="0" w:color="auto"/>
          </w:divBdr>
        </w:div>
        <w:div w:id="141968503">
          <w:marLeft w:val="0"/>
          <w:marRight w:val="0"/>
          <w:marTop w:val="0"/>
          <w:marBottom w:val="0"/>
          <w:divBdr>
            <w:top w:val="none" w:sz="0" w:space="0" w:color="auto"/>
            <w:left w:val="none" w:sz="0" w:space="0" w:color="auto"/>
            <w:bottom w:val="none" w:sz="0" w:space="0" w:color="auto"/>
            <w:right w:val="none" w:sz="0" w:space="0" w:color="auto"/>
          </w:divBdr>
        </w:div>
        <w:div w:id="335958387">
          <w:marLeft w:val="0"/>
          <w:marRight w:val="0"/>
          <w:marTop w:val="0"/>
          <w:marBottom w:val="0"/>
          <w:divBdr>
            <w:top w:val="none" w:sz="0" w:space="0" w:color="auto"/>
            <w:left w:val="none" w:sz="0" w:space="0" w:color="auto"/>
            <w:bottom w:val="none" w:sz="0" w:space="0" w:color="auto"/>
            <w:right w:val="none" w:sz="0" w:space="0" w:color="auto"/>
          </w:divBdr>
        </w:div>
        <w:div w:id="1318532847">
          <w:marLeft w:val="0"/>
          <w:marRight w:val="0"/>
          <w:marTop w:val="0"/>
          <w:marBottom w:val="0"/>
          <w:divBdr>
            <w:top w:val="none" w:sz="0" w:space="0" w:color="auto"/>
            <w:left w:val="none" w:sz="0" w:space="0" w:color="auto"/>
            <w:bottom w:val="none" w:sz="0" w:space="0" w:color="auto"/>
            <w:right w:val="none" w:sz="0" w:space="0" w:color="auto"/>
          </w:divBdr>
        </w:div>
        <w:div w:id="297498177">
          <w:marLeft w:val="0"/>
          <w:marRight w:val="0"/>
          <w:marTop w:val="0"/>
          <w:marBottom w:val="0"/>
          <w:divBdr>
            <w:top w:val="none" w:sz="0" w:space="0" w:color="auto"/>
            <w:left w:val="none" w:sz="0" w:space="0" w:color="auto"/>
            <w:bottom w:val="none" w:sz="0" w:space="0" w:color="auto"/>
            <w:right w:val="none" w:sz="0" w:space="0" w:color="auto"/>
          </w:divBdr>
        </w:div>
        <w:div w:id="884635674">
          <w:marLeft w:val="0"/>
          <w:marRight w:val="0"/>
          <w:marTop w:val="0"/>
          <w:marBottom w:val="0"/>
          <w:divBdr>
            <w:top w:val="none" w:sz="0" w:space="0" w:color="auto"/>
            <w:left w:val="none" w:sz="0" w:space="0" w:color="auto"/>
            <w:bottom w:val="none" w:sz="0" w:space="0" w:color="auto"/>
            <w:right w:val="none" w:sz="0" w:space="0" w:color="auto"/>
          </w:divBdr>
        </w:div>
        <w:div w:id="690960627">
          <w:marLeft w:val="0"/>
          <w:marRight w:val="0"/>
          <w:marTop w:val="0"/>
          <w:marBottom w:val="0"/>
          <w:divBdr>
            <w:top w:val="none" w:sz="0" w:space="0" w:color="auto"/>
            <w:left w:val="none" w:sz="0" w:space="0" w:color="auto"/>
            <w:bottom w:val="none" w:sz="0" w:space="0" w:color="auto"/>
            <w:right w:val="none" w:sz="0" w:space="0" w:color="auto"/>
          </w:divBdr>
        </w:div>
        <w:div w:id="1388646030">
          <w:marLeft w:val="0"/>
          <w:marRight w:val="0"/>
          <w:marTop w:val="0"/>
          <w:marBottom w:val="0"/>
          <w:divBdr>
            <w:top w:val="none" w:sz="0" w:space="0" w:color="auto"/>
            <w:left w:val="none" w:sz="0" w:space="0" w:color="auto"/>
            <w:bottom w:val="none" w:sz="0" w:space="0" w:color="auto"/>
            <w:right w:val="none" w:sz="0" w:space="0" w:color="auto"/>
          </w:divBdr>
        </w:div>
        <w:div w:id="1693341337">
          <w:marLeft w:val="0"/>
          <w:marRight w:val="0"/>
          <w:marTop w:val="0"/>
          <w:marBottom w:val="0"/>
          <w:divBdr>
            <w:top w:val="none" w:sz="0" w:space="0" w:color="auto"/>
            <w:left w:val="none" w:sz="0" w:space="0" w:color="auto"/>
            <w:bottom w:val="none" w:sz="0" w:space="0" w:color="auto"/>
            <w:right w:val="none" w:sz="0" w:space="0" w:color="auto"/>
          </w:divBdr>
        </w:div>
        <w:div w:id="1433353804">
          <w:marLeft w:val="0"/>
          <w:marRight w:val="0"/>
          <w:marTop w:val="0"/>
          <w:marBottom w:val="0"/>
          <w:divBdr>
            <w:top w:val="none" w:sz="0" w:space="0" w:color="auto"/>
            <w:left w:val="none" w:sz="0" w:space="0" w:color="auto"/>
            <w:bottom w:val="none" w:sz="0" w:space="0" w:color="auto"/>
            <w:right w:val="none" w:sz="0" w:space="0" w:color="auto"/>
          </w:divBdr>
        </w:div>
        <w:div w:id="81684387">
          <w:marLeft w:val="0"/>
          <w:marRight w:val="0"/>
          <w:marTop w:val="0"/>
          <w:marBottom w:val="0"/>
          <w:divBdr>
            <w:top w:val="none" w:sz="0" w:space="0" w:color="auto"/>
            <w:left w:val="none" w:sz="0" w:space="0" w:color="auto"/>
            <w:bottom w:val="none" w:sz="0" w:space="0" w:color="auto"/>
            <w:right w:val="none" w:sz="0" w:space="0" w:color="auto"/>
          </w:divBdr>
        </w:div>
        <w:div w:id="180898753">
          <w:marLeft w:val="0"/>
          <w:marRight w:val="0"/>
          <w:marTop w:val="0"/>
          <w:marBottom w:val="0"/>
          <w:divBdr>
            <w:top w:val="none" w:sz="0" w:space="0" w:color="auto"/>
            <w:left w:val="none" w:sz="0" w:space="0" w:color="auto"/>
            <w:bottom w:val="none" w:sz="0" w:space="0" w:color="auto"/>
            <w:right w:val="none" w:sz="0" w:space="0" w:color="auto"/>
          </w:divBdr>
        </w:div>
        <w:div w:id="1340693370">
          <w:marLeft w:val="0"/>
          <w:marRight w:val="0"/>
          <w:marTop w:val="0"/>
          <w:marBottom w:val="0"/>
          <w:divBdr>
            <w:top w:val="none" w:sz="0" w:space="0" w:color="auto"/>
            <w:left w:val="none" w:sz="0" w:space="0" w:color="auto"/>
            <w:bottom w:val="none" w:sz="0" w:space="0" w:color="auto"/>
            <w:right w:val="none" w:sz="0" w:space="0" w:color="auto"/>
          </w:divBdr>
        </w:div>
        <w:div w:id="134759522">
          <w:marLeft w:val="0"/>
          <w:marRight w:val="0"/>
          <w:marTop w:val="0"/>
          <w:marBottom w:val="0"/>
          <w:divBdr>
            <w:top w:val="none" w:sz="0" w:space="0" w:color="auto"/>
            <w:left w:val="none" w:sz="0" w:space="0" w:color="auto"/>
            <w:bottom w:val="none" w:sz="0" w:space="0" w:color="auto"/>
            <w:right w:val="none" w:sz="0" w:space="0" w:color="auto"/>
          </w:divBdr>
        </w:div>
        <w:div w:id="2089303176">
          <w:marLeft w:val="0"/>
          <w:marRight w:val="0"/>
          <w:marTop w:val="0"/>
          <w:marBottom w:val="0"/>
          <w:divBdr>
            <w:top w:val="none" w:sz="0" w:space="0" w:color="auto"/>
            <w:left w:val="none" w:sz="0" w:space="0" w:color="auto"/>
            <w:bottom w:val="none" w:sz="0" w:space="0" w:color="auto"/>
            <w:right w:val="none" w:sz="0" w:space="0" w:color="auto"/>
          </w:divBdr>
        </w:div>
        <w:div w:id="1125777945">
          <w:marLeft w:val="0"/>
          <w:marRight w:val="0"/>
          <w:marTop w:val="0"/>
          <w:marBottom w:val="0"/>
          <w:divBdr>
            <w:top w:val="none" w:sz="0" w:space="0" w:color="auto"/>
            <w:left w:val="none" w:sz="0" w:space="0" w:color="auto"/>
            <w:bottom w:val="none" w:sz="0" w:space="0" w:color="auto"/>
            <w:right w:val="none" w:sz="0" w:space="0" w:color="auto"/>
          </w:divBdr>
        </w:div>
        <w:div w:id="1864705897">
          <w:marLeft w:val="0"/>
          <w:marRight w:val="0"/>
          <w:marTop w:val="0"/>
          <w:marBottom w:val="0"/>
          <w:divBdr>
            <w:top w:val="none" w:sz="0" w:space="0" w:color="auto"/>
            <w:left w:val="none" w:sz="0" w:space="0" w:color="auto"/>
            <w:bottom w:val="none" w:sz="0" w:space="0" w:color="auto"/>
            <w:right w:val="none" w:sz="0" w:space="0" w:color="auto"/>
          </w:divBdr>
        </w:div>
        <w:div w:id="2021198916">
          <w:marLeft w:val="0"/>
          <w:marRight w:val="0"/>
          <w:marTop w:val="0"/>
          <w:marBottom w:val="0"/>
          <w:divBdr>
            <w:top w:val="none" w:sz="0" w:space="0" w:color="auto"/>
            <w:left w:val="none" w:sz="0" w:space="0" w:color="auto"/>
            <w:bottom w:val="none" w:sz="0" w:space="0" w:color="auto"/>
            <w:right w:val="none" w:sz="0" w:space="0" w:color="auto"/>
          </w:divBdr>
        </w:div>
        <w:div w:id="106512004">
          <w:marLeft w:val="0"/>
          <w:marRight w:val="0"/>
          <w:marTop w:val="0"/>
          <w:marBottom w:val="0"/>
          <w:divBdr>
            <w:top w:val="none" w:sz="0" w:space="0" w:color="auto"/>
            <w:left w:val="none" w:sz="0" w:space="0" w:color="auto"/>
            <w:bottom w:val="none" w:sz="0" w:space="0" w:color="auto"/>
            <w:right w:val="none" w:sz="0" w:space="0" w:color="auto"/>
          </w:divBdr>
        </w:div>
        <w:div w:id="2034501300">
          <w:marLeft w:val="0"/>
          <w:marRight w:val="0"/>
          <w:marTop w:val="0"/>
          <w:marBottom w:val="0"/>
          <w:divBdr>
            <w:top w:val="none" w:sz="0" w:space="0" w:color="auto"/>
            <w:left w:val="none" w:sz="0" w:space="0" w:color="auto"/>
            <w:bottom w:val="none" w:sz="0" w:space="0" w:color="auto"/>
            <w:right w:val="none" w:sz="0" w:space="0" w:color="auto"/>
          </w:divBdr>
        </w:div>
        <w:div w:id="726806319">
          <w:marLeft w:val="0"/>
          <w:marRight w:val="0"/>
          <w:marTop w:val="0"/>
          <w:marBottom w:val="0"/>
          <w:divBdr>
            <w:top w:val="none" w:sz="0" w:space="0" w:color="auto"/>
            <w:left w:val="none" w:sz="0" w:space="0" w:color="auto"/>
            <w:bottom w:val="none" w:sz="0" w:space="0" w:color="auto"/>
            <w:right w:val="none" w:sz="0" w:space="0" w:color="auto"/>
          </w:divBdr>
        </w:div>
        <w:div w:id="848372179">
          <w:marLeft w:val="0"/>
          <w:marRight w:val="0"/>
          <w:marTop w:val="0"/>
          <w:marBottom w:val="0"/>
          <w:divBdr>
            <w:top w:val="none" w:sz="0" w:space="0" w:color="auto"/>
            <w:left w:val="none" w:sz="0" w:space="0" w:color="auto"/>
            <w:bottom w:val="none" w:sz="0" w:space="0" w:color="auto"/>
            <w:right w:val="none" w:sz="0" w:space="0" w:color="auto"/>
          </w:divBdr>
        </w:div>
        <w:div w:id="772868570">
          <w:marLeft w:val="0"/>
          <w:marRight w:val="0"/>
          <w:marTop w:val="0"/>
          <w:marBottom w:val="0"/>
          <w:divBdr>
            <w:top w:val="none" w:sz="0" w:space="0" w:color="auto"/>
            <w:left w:val="none" w:sz="0" w:space="0" w:color="auto"/>
            <w:bottom w:val="none" w:sz="0" w:space="0" w:color="auto"/>
            <w:right w:val="none" w:sz="0" w:space="0" w:color="auto"/>
          </w:divBdr>
        </w:div>
        <w:div w:id="1873299825">
          <w:marLeft w:val="0"/>
          <w:marRight w:val="0"/>
          <w:marTop w:val="0"/>
          <w:marBottom w:val="0"/>
          <w:divBdr>
            <w:top w:val="none" w:sz="0" w:space="0" w:color="auto"/>
            <w:left w:val="none" w:sz="0" w:space="0" w:color="auto"/>
            <w:bottom w:val="none" w:sz="0" w:space="0" w:color="auto"/>
            <w:right w:val="none" w:sz="0" w:space="0" w:color="auto"/>
          </w:divBdr>
        </w:div>
        <w:div w:id="563563970">
          <w:marLeft w:val="0"/>
          <w:marRight w:val="0"/>
          <w:marTop w:val="0"/>
          <w:marBottom w:val="0"/>
          <w:divBdr>
            <w:top w:val="none" w:sz="0" w:space="0" w:color="auto"/>
            <w:left w:val="none" w:sz="0" w:space="0" w:color="auto"/>
            <w:bottom w:val="none" w:sz="0" w:space="0" w:color="auto"/>
            <w:right w:val="none" w:sz="0" w:space="0" w:color="auto"/>
          </w:divBdr>
        </w:div>
        <w:div w:id="993143927">
          <w:marLeft w:val="0"/>
          <w:marRight w:val="0"/>
          <w:marTop w:val="0"/>
          <w:marBottom w:val="0"/>
          <w:divBdr>
            <w:top w:val="none" w:sz="0" w:space="0" w:color="auto"/>
            <w:left w:val="none" w:sz="0" w:space="0" w:color="auto"/>
            <w:bottom w:val="none" w:sz="0" w:space="0" w:color="auto"/>
            <w:right w:val="none" w:sz="0" w:space="0" w:color="auto"/>
          </w:divBdr>
        </w:div>
        <w:div w:id="1488865949">
          <w:marLeft w:val="0"/>
          <w:marRight w:val="0"/>
          <w:marTop w:val="0"/>
          <w:marBottom w:val="0"/>
          <w:divBdr>
            <w:top w:val="none" w:sz="0" w:space="0" w:color="auto"/>
            <w:left w:val="none" w:sz="0" w:space="0" w:color="auto"/>
            <w:bottom w:val="none" w:sz="0" w:space="0" w:color="auto"/>
            <w:right w:val="none" w:sz="0" w:space="0" w:color="auto"/>
          </w:divBdr>
        </w:div>
        <w:div w:id="2040810204">
          <w:marLeft w:val="0"/>
          <w:marRight w:val="0"/>
          <w:marTop w:val="0"/>
          <w:marBottom w:val="0"/>
          <w:divBdr>
            <w:top w:val="none" w:sz="0" w:space="0" w:color="auto"/>
            <w:left w:val="none" w:sz="0" w:space="0" w:color="auto"/>
            <w:bottom w:val="none" w:sz="0" w:space="0" w:color="auto"/>
            <w:right w:val="none" w:sz="0" w:space="0" w:color="auto"/>
          </w:divBdr>
        </w:div>
        <w:div w:id="78408948">
          <w:marLeft w:val="0"/>
          <w:marRight w:val="0"/>
          <w:marTop w:val="0"/>
          <w:marBottom w:val="0"/>
          <w:divBdr>
            <w:top w:val="none" w:sz="0" w:space="0" w:color="auto"/>
            <w:left w:val="none" w:sz="0" w:space="0" w:color="auto"/>
            <w:bottom w:val="none" w:sz="0" w:space="0" w:color="auto"/>
            <w:right w:val="none" w:sz="0" w:space="0" w:color="auto"/>
          </w:divBdr>
        </w:div>
        <w:div w:id="96755732">
          <w:marLeft w:val="0"/>
          <w:marRight w:val="0"/>
          <w:marTop w:val="0"/>
          <w:marBottom w:val="0"/>
          <w:divBdr>
            <w:top w:val="none" w:sz="0" w:space="0" w:color="auto"/>
            <w:left w:val="none" w:sz="0" w:space="0" w:color="auto"/>
            <w:bottom w:val="none" w:sz="0" w:space="0" w:color="auto"/>
            <w:right w:val="none" w:sz="0" w:space="0" w:color="auto"/>
          </w:divBdr>
        </w:div>
        <w:div w:id="2044554187">
          <w:marLeft w:val="0"/>
          <w:marRight w:val="0"/>
          <w:marTop w:val="0"/>
          <w:marBottom w:val="0"/>
          <w:divBdr>
            <w:top w:val="none" w:sz="0" w:space="0" w:color="auto"/>
            <w:left w:val="none" w:sz="0" w:space="0" w:color="auto"/>
            <w:bottom w:val="none" w:sz="0" w:space="0" w:color="auto"/>
            <w:right w:val="none" w:sz="0" w:space="0" w:color="auto"/>
          </w:divBdr>
        </w:div>
        <w:div w:id="1668097634">
          <w:marLeft w:val="0"/>
          <w:marRight w:val="0"/>
          <w:marTop w:val="0"/>
          <w:marBottom w:val="0"/>
          <w:divBdr>
            <w:top w:val="none" w:sz="0" w:space="0" w:color="auto"/>
            <w:left w:val="none" w:sz="0" w:space="0" w:color="auto"/>
            <w:bottom w:val="none" w:sz="0" w:space="0" w:color="auto"/>
            <w:right w:val="none" w:sz="0" w:space="0" w:color="auto"/>
          </w:divBdr>
        </w:div>
        <w:div w:id="394134809">
          <w:marLeft w:val="0"/>
          <w:marRight w:val="0"/>
          <w:marTop w:val="0"/>
          <w:marBottom w:val="0"/>
          <w:divBdr>
            <w:top w:val="none" w:sz="0" w:space="0" w:color="auto"/>
            <w:left w:val="none" w:sz="0" w:space="0" w:color="auto"/>
            <w:bottom w:val="none" w:sz="0" w:space="0" w:color="auto"/>
            <w:right w:val="none" w:sz="0" w:space="0" w:color="auto"/>
          </w:divBdr>
        </w:div>
        <w:div w:id="608851124">
          <w:marLeft w:val="0"/>
          <w:marRight w:val="0"/>
          <w:marTop w:val="0"/>
          <w:marBottom w:val="0"/>
          <w:divBdr>
            <w:top w:val="none" w:sz="0" w:space="0" w:color="auto"/>
            <w:left w:val="none" w:sz="0" w:space="0" w:color="auto"/>
            <w:bottom w:val="none" w:sz="0" w:space="0" w:color="auto"/>
            <w:right w:val="none" w:sz="0" w:space="0" w:color="auto"/>
          </w:divBdr>
        </w:div>
        <w:div w:id="581987953">
          <w:marLeft w:val="0"/>
          <w:marRight w:val="0"/>
          <w:marTop w:val="0"/>
          <w:marBottom w:val="0"/>
          <w:divBdr>
            <w:top w:val="none" w:sz="0" w:space="0" w:color="auto"/>
            <w:left w:val="none" w:sz="0" w:space="0" w:color="auto"/>
            <w:bottom w:val="none" w:sz="0" w:space="0" w:color="auto"/>
            <w:right w:val="none" w:sz="0" w:space="0" w:color="auto"/>
          </w:divBdr>
        </w:div>
        <w:div w:id="199247899">
          <w:marLeft w:val="0"/>
          <w:marRight w:val="0"/>
          <w:marTop w:val="0"/>
          <w:marBottom w:val="0"/>
          <w:divBdr>
            <w:top w:val="none" w:sz="0" w:space="0" w:color="auto"/>
            <w:left w:val="none" w:sz="0" w:space="0" w:color="auto"/>
            <w:bottom w:val="none" w:sz="0" w:space="0" w:color="auto"/>
            <w:right w:val="none" w:sz="0" w:space="0" w:color="auto"/>
          </w:divBdr>
        </w:div>
        <w:div w:id="1353651574">
          <w:marLeft w:val="0"/>
          <w:marRight w:val="0"/>
          <w:marTop w:val="0"/>
          <w:marBottom w:val="0"/>
          <w:divBdr>
            <w:top w:val="none" w:sz="0" w:space="0" w:color="auto"/>
            <w:left w:val="none" w:sz="0" w:space="0" w:color="auto"/>
            <w:bottom w:val="none" w:sz="0" w:space="0" w:color="auto"/>
            <w:right w:val="none" w:sz="0" w:space="0" w:color="auto"/>
          </w:divBdr>
        </w:div>
        <w:div w:id="1794321526">
          <w:marLeft w:val="0"/>
          <w:marRight w:val="0"/>
          <w:marTop w:val="0"/>
          <w:marBottom w:val="0"/>
          <w:divBdr>
            <w:top w:val="none" w:sz="0" w:space="0" w:color="auto"/>
            <w:left w:val="none" w:sz="0" w:space="0" w:color="auto"/>
            <w:bottom w:val="none" w:sz="0" w:space="0" w:color="auto"/>
            <w:right w:val="none" w:sz="0" w:space="0" w:color="auto"/>
          </w:divBdr>
        </w:div>
        <w:div w:id="857232294">
          <w:marLeft w:val="0"/>
          <w:marRight w:val="0"/>
          <w:marTop w:val="0"/>
          <w:marBottom w:val="0"/>
          <w:divBdr>
            <w:top w:val="none" w:sz="0" w:space="0" w:color="auto"/>
            <w:left w:val="none" w:sz="0" w:space="0" w:color="auto"/>
            <w:bottom w:val="none" w:sz="0" w:space="0" w:color="auto"/>
            <w:right w:val="none" w:sz="0" w:space="0" w:color="auto"/>
          </w:divBdr>
        </w:div>
        <w:div w:id="618151403">
          <w:marLeft w:val="0"/>
          <w:marRight w:val="0"/>
          <w:marTop w:val="0"/>
          <w:marBottom w:val="0"/>
          <w:divBdr>
            <w:top w:val="none" w:sz="0" w:space="0" w:color="auto"/>
            <w:left w:val="none" w:sz="0" w:space="0" w:color="auto"/>
            <w:bottom w:val="none" w:sz="0" w:space="0" w:color="auto"/>
            <w:right w:val="none" w:sz="0" w:space="0" w:color="auto"/>
          </w:divBdr>
        </w:div>
      </w:divsChild>
    </w:div>
    <w:div w:id="1895701356">
      <w:bodyDiv w:val="1"/>
      <w:marLeft w:val="0"/>
      <w:marRight w:val="0"/>
      <w:marTop w:val="0"/>
      <w:marBottom w:val="0"/>
      <w:divBdr>
        <w:top w:val="none" w:sz="0" w:space="0" w:color="auto"/>
        <w:left w:val="none" w:sz="0" w:space="0" w:color="auto"/>
        <w:bottom w:val="none" w:sz="0" w:space="0" w:color="auto"/>
        <w:right w:val="none" w:sz="0" w:space="0" w:color="auto"/>
      </w:divBdr>
    </w:div>
    <w:div w:id="1899781262">
      <w:bodyDiv w:val="1"/>
      <w:marLeft w:val="0"/>
      <w:marRight w:val="0"/>
      <w:marTop w:val="0"/>
      <w:marBottom w:val="0"/>
      <w:divBdr>
        <w:top w:val="none" w:sz="0" w:space="0" w:color="auto"/>
        <w:left w:val="none" w:sz="0" w:space="0" w:color="auto"/>
        <w:bottom w:val="none" w:sz="0" w:space="0" w:color="auto"/>
        <w:right w:val="none" w:sz="0" w:space="0" w:color="auto"/>
      </w:divBdr>
    </w:div>
    <w:div w:id="1899899629">
      <w:bodyDiv w:val="1"/>
      <w:marLeft w:val="0"/>
      <w:marRight w:val="0"/>
      <w:marTop w:val="0"/>
      <w:marBottom w:val="0"/>
      <w:divBdr>
        <w:top w:val="none" w:sz="0" w:space="0" w:color="auto"/>
        <w:left w:val="none" w:sz="0" w:space="0" w:color="auto"/>
        <w:bottom w:val="none" w:sz="0" w:space="0" w:color="auto"/>
        <w:right w:val="none" w:sz="0" w:space="0" w:color="auto"/>
      </w:divBdr>
    </w:div>
    <w:div w:id="1900899049">
      <w:bodyDiv w:val="1"/>
      <w:marLeft w:val="0"/>
      <w:marRight w:val="0"/>
      <w:marTop w:val="0"/>
      <w:marBottom w:val="0"/>
      <w:divBdr>
        <w:top w:val="none" w:sz="0" w:space="0" w:color="auto"/>
        <w:left w:val="none" w:sz="0" w:space="0" w:color="auto"/>
        <w:bottom w:val="none" w:sz="0" w:space="0" w:color="auto"/>
        <w:right w:val="none" w:sz="0" w:space="0" w:color="auto"/>
      </w:divBdr>
    </w:div>
    <w:div w:id="1902327297">
      <w:bodyDiv w:val="1"/>
      <w:marLeft w:val="0"/>
      <w:marRight w:val="0"/>
      <w:marTop w:val="0"/>
      <w:marBottom w:val="0"/>
      <w:divBdr>
        <w:top w:val="none" w:sz="0" w:space="0" w:color="auto"/>
        <w:left w:val="none" w:sz="0" w:space="0" w:color="auto"/>
        <w:bottom w:val="none" w:sz="0" w:space="0" w:color="auto"/>
        <w:right w:val="none" w:sz="0" w:space="0" w:color="auto"/>
      </w:divBdr>
    </w:div>
    <w:div w:id="1902519575">
      <w:bodyDiv w:val="1"/>
      <w:marLeft w:val="0"/>
      <w:marRight w:val="0"/>
      <w:marTop w:val="0"/>
      <w:marBottom w:val="0"/>
      <w:divBdr>
        <w:top w:val="none" w:sz="0" w:space="0" w:color="auto"/>
        <w:left w:val="none" w:sz="0" w:space="0" w:color="auto"/>
        <w:bottom w:val="none" w:sz="0" w:space="0" w:color="auto"/>
        <w:right w:val="none" w:sz="0" w:space="0" w:color="auto"/>
      </w:divBdr>
    </w:div>
    <w:div w:id="1904556155">
      <w:bodyDiv w:val="1"/>
      <w:marLeft w:val="0"/>
      <w:marRight w:val="0"/>
      <w:marTop w:val="0"/>
      <w:marBottom w:val="0"/>
      <w:divBdr>
        <w:top w:val="none" w:sz="0" w:space="0" w:color="auto"/>
        <w:left w:val="none" w:sz="0" w:space="0" w:color="auto"/>
        <w:bottom w:val="none" w:sz="0" w:space="0" w:color="auto"/>
        <w:right w:val="none" w:sz="0" w:space="0" w:color="auto"/>
      </w:divBdr>
    </w:div>
    <w:div w:id="1904677835">
      <w:bodyDiv w:val="1"/>
      <w:marLeft w:val="0"/>
      <w:marRight w:val="0"/>
      <w:marTop w:val="0"/>
      <w:marBottom w:val="0"/>
      <w:divBdr>
        <w:top w:val="none" w:sz="0" w:space="0" w:color="auto"/>
        <w:left w:val="none" w:sz="0" w:space="0" w:color="auto"/>
        <w:bottom w:val="none" w:sz="0" w:space="0" w:color="auto"/>
        <w:right w:val="none" w:sz="0" w:space="0" w:color="auto"/>
      </w:divBdr>
    </w:div>
    <w:div w:id="1907034059">
      <w:bodyDiv w:val="1"/>
      <w:marLeft w:val="0"/>
      <w:marRight w:val="0"/>
      <w:marTop w:val="0"/>
      <w:marBottom w:val="0"/>
      <w:divBdr>
        <w:top w:val="none" w:sz="0" w:space="0" w:color="auto"/>
        <w:left w:val="none" w:sz="0" w:space="0" w:color="auto"/>
        <w:bottom w:val="none" w:sz="0" w:space="0" w:color="auto"/>
        <w:right w:val="none" w:sz="0" w:space="0" w:color="auto"/>
      </w:divBdr>
    </w:div>
    <w:div w:id="1908295731">
      <w:bodyDiv w:val="1"/>
      <w:marLeft w:val="0"/>
      <w:marRight w:val="0"/>
      <w:marTop w:val="0"/>
      <w:marBottom w:val="0"/>
      <w:divBdr>
        <w:top w:val="none" w:sz="0" w:space="0" w:color="auto"/>
        <w:left w:val="none" w:sz="0" w:space="0" w:color="auto"/>
        <w:bottom w:val="none" w:sz="0" w:space="0" w:color="auto"/>
        <w:right w:val="none" w:sz="0" w:space="0" w:color="auto"/>
      </w:divBdr>
    </w:div>
    <w:div w:id="1908369906">
      <w:bodyDiv w:val="1"/>
      <w:marLeft w:val="0"/>
      <w:marRight w:val="0"/>
      <w:marTop w:val="0"/>
      <w:marBottom w:val="0"/>
      <w:divBdr>
        <w:top w:val="none" w:sz="0" w:space="0" w:color="auto"/>
        <w:left w:val="none" w:sz="0" w:space="0" w:color="auto"/>
        <w:bottom w:val="none" w:sz="0" w:space="0" w:color="auto"/>
        <w:right w:val="none" w:sz="0" w:space="0" w:color="auto"/>
      </w:divBdr>
    </w:div>
    <w:div w:id="1908756602">
      <w:bodyDiv w:val="1"/>
      <w:marLeft w:val="0"/>
      <w:marRight w:val="0"/>
      <w:marTop w:val="0"/>
      <w:marBottom w:val="0"/>
      <w:divBdr>
        <w:top w:val="none" w:sz="0" w:space="0" w:color="auto"/>
        <w:left w:val="none" w:sz="0" w:space="0" w:color="auto"/>
        <w:bottom w:val="none" w:sz="0" w:space="0" w:color="auto"/>
        <w:right w:val="none" w:sz="0" w:space="0" w:color="auto"/>
      </w:divBdr>
    </w:div>
    <w:div w:id="1910924034">
      <w:bodyDiv w:val="1"/>
      <w:marLeft w:val="0"/>
      <w:marRight w:val="0"/>
      <w:marTop w:val="0"/>
      <w:marBottom w:val="0"/>
      <w:divBdr>
        <w:top w:val="none" w:sz="0" w:space="0" w:color="auto"/>
        <w:left w:val="none" w:sz="0" w:space="0" w:color="auto"/>
        <w:bottom w:val="none" w:sz="0" w:space="0" w:color="auto"/>
        <w:right w:val="none" w:sz="0" w:space="0" w:color="auto"/>
      </w:divBdr>
    </w:div>
    <w:div w:id="1911427900">
      <w:bodyDiv w:val="1"/>
      <w:marLeft w:val="0"/>
      <w:marRight w:val="0"/>
      <w:marTop w:val="0"/>
      <w:marBottom w:val="0"/>
      <w:divBdr>
        <w:top w:val="none" w:sz="0" w:space="0" w:color="auto"/>
        <w:left w:val="none" w:sz="0" w:space="0" w:color="auto"/>
        <w:bottom w:val="none" w:sz="0" w:space="0" w:color="auto"/>
        <w:right w:val="none" w:sz="0" w:space="0" w:color="auto"/>
      </w:divBdr>
    </w:div>
    <w:div w:id="1915508144">
      <w:bodyDiv w:val="1"/>
      <w:marLeft w:val="0"/>
      <w:marRight w:val="0"/>
      <w:marTop w:val="0"/>
      <w:marBottom w:val="0"/>
      <w:divBdr>
        <w:top w:val="none" w:sz="0" w:space="0" w:color="auto"/>
        <w:left w:val="none" w:sz="0" w:space="0" w:color="auto"/>
        <w:bottom w:val="none" w:sz="0" w:space="0" w:color="auto"/>
        <w:right w:val="none" w:sz="0" w:space="0" w:color="auto"/>
      </w:divBdr>
    </w:div>
    <w:div w:id="1917277900">
      <w:bodyDiv w:val="1"/>
      <w:marLeft w:val="0"/>
      <w:marRight w:val="0"/>
      <w:marTop w:val="0"/>
      <w:marBottom w:val="0"/>
      <w:divBdr>
        <w:top w:val="none" w:sz="0" w:space="0" w:color="auto"/>
        <w:left w:val="none" w:sz="0" w:space="0" w:color="auto"/>
        <w:bottom w:val="none" w:sz="0" w:space="0" w:color="auto"/>
        <w:right w:val="none" w:sz="0" w:space="0" w:color="auto"/>
      </w:divBdr>
    </w:div>
    <w:div w:id="1917547978">
      <w:bodyDiv w:val="1"/>
      <w:marLeft w:val="0"/>
      <w:marRight w:val="0"/>
      <w:marTop w:val="0"/>
      <w:marBottom w:val="0"/>
      <w:divBdr>
        <w:top w:val="none" w:sz="0" w:space="0" w:color="auto"/>
        <w:left w:val="none" w:sz="0" w:space="0" w:color="auto"/>
        <w:bottom w:val="none" w:sz="0" w:space="0" w:color="auto"/>
        <w:right w:val="none" w:sz="0" w:space="0" w:color="auto"/>
      </w:divBdr>
    </w:div>
    <w:div w:id="1919247609">
      <w:bodyDiv w:val="1"/>
      <w:marLeft w:val="0"/>
      <w:marRight w:val="0"/>
      <w:marTop w:val="0"/>
      <w:marBottom w:val="0"/>
      <w:divBdr>
        <w:top w:val="none" w:sz="0" w:space="0" w:color="auto"/>
        <w:left w:val="none" w:sz="0" w:space="0" w:color="auto"/>
        <w:bottom w:val="none" w:sz="0" w:space="0" w:color="auto"/>
        <w:right w:val="none" w:sz="0" w:space="0" w:color="auto"/>
      </w:divBdr>
    </w:div>
    <w:div w:id="1919249602">
      <w:bodyDiv w:val="1"/>
      <w:marLeft w:val="0"/>
      <w:marRight w:val="0"/>
      <w:marTop w:val="0"/>
      <w:marBottom w:val="0"/>
      <w:divBdr>
        <w:top w:val="none" w:sz="0" w:space="0" w:color="auto"/>
        <w:left w:val="none" w:sz="0" w:space="0" w:color="auto"/>
        <w:bottom w:val="none" w:sz="0" w:space="0" w:color="auto"/>
        <w:right w:val="none" w:sz="0" w:space="0" w:color="auto"/>
      </w:divBdr>
    </w:div>
    <w:div w:id="1919904571">
      <w:bodyDiv w:val="1"/>
      <w:marLeft w:val="0"/>
      <w:marRight w:val="0"/>
      <w:marTop w:val="0"/>
      <w:marBottom w:val="0"/>
      <w:divBdr>
        <w:top w:val="none" w:sz="0" w:space="0" w:color="auto"/>
        <w:left w:val="none" w:sz="0" w:space="0" w:color="auto"/>
        <w:bottom w:val="none" w:sz="0" w:space="0" w:color="auto"/>
        <w:right w:val="none" w:sz="0" w:space="0" w:color="auto"/>
      </w:divBdr>
    </w:div>
    <w:div w:id="1921676739">
      <w:bodyDiv w:val="1"/>
      <w:marLeft w:val="0"/>
      <w:marRight w:val="0"/>
      <w:marTop w:val="0"/>
      <w:marBottom w:val="0"/>
      <w:divBdr>
        <w:top w:val="none" w:sz="0" w:space="0" w:color="auto"/>
        <w:left w:val="none" w:sz="0" w:space="0" w:color="auto"/>
        <w:bottom w:val="none" w:sz="0" w:space="0" w:color="auto"/>
        <w:right w:val="none" w:sz="0" w:space="0" w:color="auto"/>
      </w:divBdr>
    </w:div>
    <w:div w:id="1926260617">
      <w:bodyDiv w:val="1"/>
      <w:marLeft w:val="0"/>
      <w:marRight w:val="0"/>
      <w:marTop w:val="0"/>
      <w:marBottom w:val="0"/>
      <w:divBdr>
        <w:top w:val="none" w:sz="0" w:space="0" w:color="auto"/>
        <w:left w:val="none" w:sz="0" w:space="0" w:color="auto"/>
        <w:bottom w:val="none" w:sz="0" w:space="0" w:color="auto"/>
        <w:right w:val="none" w:sz="0" w:space="0" w:color="auto"/>
      </w:divBdr>
    </w:div>
    <w:div w:id="1928074303">
      <w:bodyDiv w:val="1"/>
      <w:marLeft w:val="0"/>
      <w:marRight w:val="0"/>
      <w:marTop w:val="0"/>
      <w:marBottom w:val="0"/>
      <w:divBdr>
        <w:top w:val="none" w:sz="0" w:space="0" w:color="auto"/>
        <w:left w:val="none" w:sz="0" w:space="0" w:color="auto"/>
        <w:bottom w:val="none" w:sz="0" w:space="0" w:color="auto"/>
        <w:right w:val="none" w:sz="0" w:space="0" w:color="auto"/>
      </w:divBdr>
    </w:div>
    <w:div w:id="1928884126">
      <w:bodyDiv w:val="1"/>
      <w:marLeft w:val="0"/>
      <w:marRight w:val="0"/>
      <w:marTop w:val="0"/>
      <w:marBottom w:val="0"/>
      <w:divBdr>
        <w:top w:val="none" w:sz="0" w:space="0" w:color="auto"/>
        <w:left w:val="none" w:sz="0" w:space="0" w:color="auto"/>
        <w:bottom w:val="none" w:sz="0" w:space="0" w:color="auto"/>
        <w:right w:val="none" w:sz="0" w:space="0" w:color="auto"/>
      </w:divBdr>
    </w:div>
    <w:div w:id="1929347032">
      <w:bodyDiv w:val="1"/>
      <w:marLeft w:val="0"/>
      <w:marRight w:val="0"/>
      <w:marTop w:val="0"/>
      <w:marBottom w:val="0"/>
      <w:divBdr>
        <w:top w:val="none" w:sz="0" w:space="0" w:color="auto"/>
        <w:left w:val="none" w:sz="0" w:space="0" w:color="auto"/>
        <w:bottom w:val="none" w:sz="0" w:space="0" w:color="auto"/>
        <w:right w:val="none" w:sz="0" w:space="0" w:color="auto"/>
      </w:divBdr>
    </w:div>
    <w:div w:id="1930118155">
      <w:bodyDiv w:val="1"/>
      <w:marLeft w:val="0"/>
      <w:marRight w:val="0"/>
      <w:marTop w:val="0"/>
      <w:marBottom w:val="0"/>
      <w:divBdr>
        <w:top w:val="none" w:sz="0" w:space="0" w:color="auto"/>
        <w:left w:val="none" w:sz="0" w:space="0" w:color="auto"/>
        <w:bottom w:val="none" w:sz="0" w:space="0" w:color="auto"/>
        <w:right w:val="none" w:sz="0" w:space="0" w:color="auto"/>
      </w:divBdr>
    </w:div>
    <w:div w:id="1930960628">
      <w:bodyDiv w:val="1"/>
      <w:marLeft w:val="0"/>
      <w:marRight w:val="0"/>
      <w:marTop w:val="0"/>
      <w:marBottom w:val="0"/>
      <w:divBdr>
        <w:top w:val="none" w:sz="0" w:space="0" w:color="auto"/>
        <w:left w:val="none" w:sz="0" w:space="0" w:color="auto"/>
        <w:bottom w:val="none" w:sz="0" w:space="0" w:color="auto"/>
        <w:right w:val="none" w:sz="0" w:space="0" w:color="auto"/>
      </w:divBdr>
    </w:div>
    <w:div w:id="1931086295">
      <w:bodyDiv w:val="1"/>
      <w:marLeft w:val="0"/>
      <w:marRight w:val="0"/>
      <w:marTop w:val="0"/>
      <w:marBottom w:val="0"/>
      <w:divBdr>
        <w:top w:val="none" w:sz="0" w:space="0" w:color="auto"/>
        <w:left w:val="none" w:sz="0" w:space="0" w:color="auto"/>
        <w:bottom w:val="none" w:sz="0" w:space="0" w:color="auto"/>
        <w:right w:val="none" w:sz="0" w:space="0" w:color="auto"/>
      </w:divBdr>
    </w:div>
    <w:div w:id="1933322129">
      <w:bodyDiv w:val="1"/>
      <w:marLeft w:val="0"/>
      <w:marRight w:val="0"/>
      <w:marTop w:val="0"/>
      <w:marBottom w:val="0"/>
      <w:divBdr>
        <w:top w:val="none" w:sz="0" w:space="0" w:color="auto"/>
        <w:left w:val="none" w:sz="0" w:space="0" w:color="auto"/>
        <w:bottom w:val="none" w:sz="0" w:space="0" w:color="auto"/>
        <w:right w:val="none" w:sz="0" w:space="0" w:color="auto"/>
      </w:divBdr>
    </w:div>
    <w:div w:id="1934391646">
      <w:bodyDiv w:val="1"/>
      <w:marLeft w:val="0"/>
      <w:marRight w:val="0"/>
      <w:marTop w:val="0"/>
      <w:marBottom w:val="0"/>
      <w:divBdr>
        <w:top w:val="none" w:sz="0" w:space="0" w:color="auto"/>
        <w:left w:val="none" w:sz="0" w:space="0" w:color="auto"/>
        <w:bottom w:val="none" w:sz="0" w:space="0" w:color="auto"/>
        <w:right w:val="none" w:sz="0" w:space="0" w:color="auto"/>
      </w:divBdr>
    </w:div>
    <w:div w:id="1938168340">
      <w:bodyDiv w:val="1"/>
      <w:marLeft w:val="0"/>
      <w:marRight w:val="0"/>
      <w:marTop w:val="0"/>
      <w:marBottom w:val="0"/>
      <w:divBdr>
        <w:top w:val="none" w:sz="0" w:space="0" w:color="auto"/>
        <w:left w:val="none" w:sz="0" w:space="0" w:color="auto"/>
        <w:bottom w:val="none" w:sz="0" w:space="0" w:color="auto"/>
        <w:right w:val="none" w:sz="0" w:space="0" w:color="auto"/>
      </w:divBdr>
    </w:div>
    <w:div w:id="1938168377">
      <w:bodyDiv w:val="1"/>
      <w:marLeft w:val="0"/>
      <w:marRight w:val="0"/>
      <w:marTop w:val="0"/>
      <w:marBottom w:val="0"/>
      <w:divBdr>
        <w:top w:val="none" w:sz="0" w:space="0" w:color="auto"/>
        <w:left w:val="none" w:sz="0" w:space="0" w:color="auto"/>
        <w:bottom w:val="none" w:sz="0" w:space="0" w:color="auto"/>
        <w:right w:val="none" w:sz="0" w:space="0" w:color="auto"/>
      </w:divBdr>
    </w:div>
    <w:div w:id="1940719626">
      <w:bodyDiv w:val="1"/>
      <w:marLeft w:val="0"/>
      <w:marRight w:val="0"/>
      <w:marTop w:val="0"/>
      <w:marBottom w:val="0"/>
      <w:divBdr>
        <w:top w:val="none" w:sz="0" w:space="0" w:color="auto"/>
        <w:left w:val="none" w:sz="0" w:space="0" w:color="auto"/>
        <w:bottom w:val="none" w:sz="0" w:space="0" w:color="auto"/>
        <w:right w:val="none" w:sz="0" w:space="0" w:color="auto"/>
      </w:divBdr>
    </w:div>
    <w:div w:id="1940983722">
      <w:bodyDiv w:val="1"/>
      <w:marLeft w:val="0"/>
      <w:marRight w:val="0"/>
      <w:marTop w:val="0"/>
      <w:marBottom w:val="0"/>
      <w:divBdr>
        <w:top w:val="none" w:sz="0" w:space="0" w:color="auto"/>
        <w:left w:val="none" w:sz="0" w:space="0" w:color="auto"/>
        <w:bottom w:val="none" w:sz="0" w:space="0" w:color="auto"/>
        <w:right w:val="none" w:sz="0" w:space="0" w:color="auto"/>
      </w:divBdr>
    </w:div>
    <w:div w:id="1941447092">
      <w:bodyDiv w:val="1"/>
      <w:marLeft w:val="0"/>
      <w:marRight w:val="0"/>
      <w:marTop w:val="0"/>
      <w:marBottom w:val="0"/>
      <w:divBdr>
        <w:top w:val="none" w:sz="0" w:space="0" w:color="auto"/>
        <w:left w:val="none" w:sz="0" w:space="0" w:color="auto"/>
        <w:bottom w:val="none" w:sz="0" w:space="0" w:color="auto"/>
        <w:right w:val="none" w:sz="0" w:space="0" w:color="auto"/>
      </w:divBdr>
    </w:div>
    <w:div w:id="1942251460">
      <w:bodyDiv w:val="1"/>
      <w:marLeft w:val="0"/>
      <w:marRight w:val="0"/>
      <w:marTop w:val="0"/>
      <w:marBottom w:val="0"/>
      <w:divBdr>
        <w:top w:val="none" w:sz="0" w:space="0" w:color="auto"/>
        <w:left w:val="none" w:sz="0" w:space="0" w:color="auto"/>
        <w:bottom w:val="none" w:sz="0" w:space="0" w:color="auto"/>
        <w:right w:val="none" w:sz="0" w:space="0" w:color="auto"/>
      </w:divBdr>
    </w:div>
    <w:div w:id="1942640634">
      <w:bodyDiv w:val="1"/>
      <w:marLeft w:val="0"/>
      <w:marRight w:val="0"/>
      <w:marTop w:val="0"/>
      <w:marBottom w:val="0"/>
      <w:divBdr>
        <w:top w:val="none" w:sz="0" w:space="0" w:color="auto"/>
        <w:left w:val="none" w:sz="0" w:space="0" w:color="auto"/>
        <w:bottom w:val="none" w:sz="0" w:space="0" w:color="auto"/>
        <w:right w:val="none" w:sz="0" w:space="0" w:color="auto"/>
      </w:divBdr>
    </w:div>
    <w:div w:id="1942641784">
      <w:bodyDiv w:val="1"/>
      <w:marLeft w:val="0"/>
      <w:marRight w:val="0"/>
      <w:marTop w:val="0"/>
      <w:marBottom w:val="0"/>
      <w:divBdr>
        <w:top w:val="none" w:sz="0" w:space="0" w:color="auto"/>
        <w:left w:val="none" w:sz="0" w:space="0" w:color="auto"/>
        <w:bottom w:val="none" w:sz="0" w:space="0" w:color="auto"/>
        <w:right w:val="none" w:sz="0" w:space="0" w:color="auto"/>
      </w:divBdr>
    </w:div>
    <w:div w:id="1944268244">
      <w:bodyDiv w:val="1"/>
      <w:marLeft w:val="0"/>
      <w:marRight w:val="0"/>
      <w:marTop w:val="0"/>
      <w:marBottom w:val="0"/>
      <w:divBdr>
        <w:top w:val="none" w:sz="0" w:space="0" w:color="auto"/>
        <w:left w:val="none" w:sz="0" w:space="0" w:color="auto"/>
        <w:bottom w:val="none" w:sz="0" w:space="0" w:color="auto"/>
        <w:right w:val="none" w:sz="0" w:space="0" w:color="auto"/>
      </w:divBdr>
    </w:div>
    <w:div w:id="1944923195">
      <w:bodyDiv w:val="1"/>
      <w:marLeft w:val="0"/>
      <w:marRight w:val="0"/>
      <w:marTop w:val="0"/>
      <w:marBottom w:val="0"/>
      <w:divBdr>
        <w:top w:val="none" w:sz="0" w:space="0" w:color="auto"/>
        <w:left w:val="none" w:sz="0" w:space="0" w:color="auto"/>
        <w:bottom w:val="none" w:sz="0" w:space="0" w:color="auto"/>
        <w:right w:val="none" w:sz="0" w:space="0" w:color="auto"/>
      </w:divBdr>
    </w:div>
    <w:div w:id="1945187387">
      <w:bodyDiv w:val="1"/>
      <w:marLeft w:val="0"/>
      <w:marRight w:val="0"/>
      <w:marTop w:val="0"/>
      <w:marBottom w:val="0"/>
      <w:divBdr>
        <w:top w:val="none" w:sz="0" w:space="0" w:color="auto"/>
        <w:left w:val="none" w:sz="0" w:space="0" w:color="auto"/>
        <w:bottom w:val="none" w:sz="0" w:space="0" w:color="auto"/>
        <w:right w:val="none" w:sz="0" w:space="0" w:color="auto"/>
      </w:divBdr>
    </w:div>
    <w:div w:id="1945914096">
      <w:bodyDiv w:val="1"/>
      <w:marLeft w:val="0"/>
      <w:marRight w:val="0"/>
      <w:marTop w:val="0"/>
      <w:marBottom w:val="0"/>
      <w:divBdr>
        <w:top w:val="none" w:sz="0" w:space="0" w:color="auto"/>
        <w:left w:val="none" w:sz="0" w:space="0" w:color="auto"/>
        <w:bottom w:val="none" w:sz="0" w:space="0" w:color="auto"/>
        <w:right w:val="none" w:sz="0" w:space="0" w:color="auto"/>
      </w:divBdr>
    </w:div>
    <w:div w:id="1946227225">
      <w:bodyDiv w:val="1"/>
      <w:marLeft w:val="0"/>
      <w:marRight w:val="0"/>
      <w:marTop w:val="0"/>
      <w:marBottom w:val="0"/>
      <w:divBdr>
        <w:top w:val="none" w:sz="0" w:space="0" w:color="auto"/>
        <w:left w:val="none" w:sz="0" w:space="0" w:color="auto"/>
        <w:bottom w:val="none" w:sz="0" w:space="0" w:color="auto"/>
        <w:right w:val="none" w:sz="0" w:space="0" w:color="auto"/>
      </w:divBdr>
    </w:div>
    <w:div w:id="1947150744">
      <w:bodyDiv w:val="1"/>
      <w:marLeft w:val="0"/>
      <w:marRight w:val="0"/>
      <w:marTop w:val="0"/>
      <w:marBottom w:val="0"/>
      <w:divBdr>
        <w:top w:val="none" w:sz="0" w:space="0" w:color="auto"/>
        <w:left w:val="none" w:sz="0" w:space="0" w:color="auto"/>
        <w:bottom w:val="none" w:sz="0" w:space="0" w:color="auto"/>
        <w:right w:val="none" w:sz="0" w:space="0" w:color="auto"/>
      </w:divBdr>
    </w:div>
    <w:div w:id="1950964279">
      <w:bodyDiv w:val="1"/>
      <w:marLeft w:val="0"/>
      <w:marRight w:val="0"/>
      <w:marTop w:val="0"/>
      <w:marBottom w:val="0"/>
      <w:divBdr>
        <w:top w:val="none" w:sz="0" w:space="0" w:color="auto"/>
        <w:left w:val="none" w:sz="0" w:space="0" w:color="auto"/>
        <w:bottom w:val="none" w:sz="0" w:space="0" w:color="auto"/>
        <w:right w:val="none" w:sz="0" w:space="0" w:color="auto"/>
      </w:divBdr>
    </w:div>
    <w:div w:id="1952854279">
      <w:bodyDiv w:val="1"/>
      <w:marLeft w:val="0"/>
      <w:marRight w:val="0"/>
      <w:marTop w:val="0"/>
      <w:marBottom w:val="0"/>
      <w:divBdr>
        <w:top w:val="none" w:sz="0" w:space="0" w:color="auto"/>
        <w:left w:val="none" w:sz="0" w:space="0" w:color="auto"/>
        <w:bottom w:val="none" w:sz="0" w:space="0" w:color="auto"/>
        <w:right w:val="none" w:sz="0" w:space="0" w:color="auto"/>
      </w:divBdr>
    </w:div>
    <w:div w:id="1953709383">
      <w:bodyDiv w:val="1"/>
      <w:marLeft w:val="0"/>
      <w:marRight w:val="0"/>
      <w:marTop w:val="0"/>
      <w:marBottom w:val="0"/>
      <w:divBdr>
        <w:top w:val="none" w:sz="0" w:space="0" w:color="auto"/>
        <w:left w:val="none" w:sz="0" w:space="0" w:color="auto"/>
        <w:bottom w:val="none" w:sz="0" w:space="0" w:color="auto"/>
        <w:right w:val="none" w:sz="0" w:space="0" w:color="auto"/>
      </w:divBdr>
    </w:div>
    <w:div w:id="1953855108">
      <w:bodyDiv w:val="1"/>
      <w:marLeft w:val="0"/>
      <w:marRight w:val="0"/>
      <w:marTop w:val="0"/>
      <w:marBottom w:val="0"/>
      <w:divBdr>
        <w:top w:val="none" w:sz="0" w:space="0" w:color="auto"/>
        <w:left w:val="none" w:sz="0" w:space="0" w:color="auto"/>
        <w:bottom w:val="none" w:sz="0" w:space="0" w:color="auto"/>
        <w:right w:val="none" w:sz="0" w:space="0" w:color="auto"/>
      </w:divBdr>
    </w:div>
    <w:div w:id="1955407315">
      <w:bodyDiv w:val="1"/>
      <w:marLeft w:val="0"/>
      <w:marRight w:val="0"/>
      <w:marTop w:val="0"/>
      <w:marBottom w:val="0"/>
      <w:divBdr>
        <w:top w:val="none" w:sz="0" w:space="0" w:color="auto"/>
        <w:left w:val="none" w:sz="0" w:space="0" w:color="auto"/>
        <w:bottom w:val="none" w:sz="0" w:space="0" w:color="auto"/>
        <w:right w:val="none" w:sz="0" w:space="0" w:color="auto"/>
      </w:divBdr>
    </w:div>
    <w:div w:id="1959951991">
      <w:bodyDiv w:val="1"/>
      <w:marLeft w:val="0"/>
      <w:marRight w:val="0"/>
      <w:marTop w:val="0"/>
      <w:marBottom w:val="0"/>
      <w:divBdr>
        <w:top w:val="none" w:sz="0" w:space="0" w:color="auto"/>
        <w:left w:val="none" w:sz="0" w:space="0" w:color="auto"/>
        <w:bottom w:val="none" w:sz="0" w:space="0" w:color="auto"/>
        <w:right w:val="none" w:sz="0" w:space="0" w:color="auto"/>
      </w:divBdr>
    </w:div>
    <w:div w:id="1961257162">
      <w:bodyDiv w:val="1"/>
      <w:marLeft w:val="0"/>
      <w:marRight w:val="0"/>
      <w:marTop w:val="0"/>
      <w:marBottom w:val="0"/>
      <w:divBdr>
        <w:top w:val="none" w:sz="0" w:space="0" w:color="auto"/>
        <w:left w:val="none" w:sz="0" w:space="0" w:color="auto"/>
        <w:bottom w:val="none" w:sz="0" w:space="0" w:color="auto"/>
        <w:right w:val="none" w:sz="0" w:space="0" w:color="auto"/>
      </w:divBdr>
    </w:div>
    <w:div w:id="1961833950">
      <w:bodyDiv w:val="1"/>
      <w:marLeft w:val="0"/>
      <w:marRight w:val="0"/>
      <w:marTop w:val="0"/>
      <w:marBottom w:val="0"/>
      <w:divBdr>
        <w:top w:val="none" w:sz="0" w:space="0" w:color="auto"/>
        <w:left w:val="none" w:sz="0" w:space="0" w:color="auto"/>
        <w:bottom w:val="none" w:sz="0" w:space="0" w:color="auto"/>
        <w:right w:val="none" w:sz="0" w:space="0" w:color="auto"/>
      </w:divBdr>
    </w:div>
    <w:div w:id="1963149490">
      <w:bodyDiv w:val="1"/>
      <w:marLeft w:val="0"/>
      <w:marRight w:val="0"/>
      <w:marTop w:val="0"/>
      <w:marBottom w:val="0"/>
      <w:divBdr>
        <w:top w:val="none" w:sz="0" w:space="0" w:color="auto"/>
        <w:left w:val="none" w:sz="0" w:space="0" w:color="auto"/>
        <w:bottom w:val="none" w:sz="0" w:space="0" w:color="auto"/>
        <w:right w:val="none" w:sz="0" w:space="0" w:color="auto"/>
      </w:divBdr>
    </w:div>
    <w:div w:id="1964189927">
      <w:bodyDiv w:val="1"/>
      <w:marLeft w:val="0"/>
      <w:marRight w:val="0"/>
      <w:marTop w:val="0"/>
      <w:marBottom w:val="0"/>
      <w:divBdr>
        <w:top w:val="none" w:sz="0" w:space="0" w:color="auto"/>
        <w:left w:val="none" w:sz="0" w:space="0" w:color="auto"/>
        <w:bottom w:val="none" w:sz="0" w:space="0" w:color="auto"/>
        <w:right w:val="none" w:sz="0" w:space="0" w:color="auto"/>
      </w:divBdr>
    </w:div>
    <w:div w:id="1966616190">
      <w:bodyDiv w:val="1"/>
      <w:marLeft w:val="0"/>
      <w:marRight w:val="0"/>
      <w:marTop w:val="0"/>
      <w:marBottom w:val="0"/>
      <w:divBdr>
        <w:top w:val="none" w:sz="0" w:space="0" w:color="auto"/>
        <w:left w:val="none" w:sz="0" w:space="0" w:color="auto"/>
        <w:bottom w:val="none" w:sz="0" w:space="0" w:color="auto"/>
        <w:right w:val="none" w:sz="0" w:space="0" w:color="auto"/>
      </w:divBdr>
    </w:div>
    <w:div w:id="1966695711">
      <w:bodyDiv w:val="1"/>
      <w:marLeft w:val="0"/>
      <w:marRight w:val="0"/>
      <w:marTop w:val="0"/>
      <w:marBottom w:val="0"/>
      <w:divBdr>
        <w:top w:val="none" w:sz="0" w:space="0" w:color="auto"/>
        <w:left w:val="none" w:sz="0" w:space="0" w:color="auto"/>
        <w:bottom w:val="none" w:sz="0" w:space="0" w:color="auto"/>
        <w:right w:val="none" w:sz="0" w:space="0" w:color="auto"/>
      </w:divBdr>
    </w:div>
    <w:div w:id="1966811451">
      <w:bodyDiv w:val="1"/>
      <w:marLeft w:val="0"/>
      <w:marRight w:val="0"/>
      <w:marTop w:val="0"/>
      <w:marBottom w:val="0"/>
      <w:divBdr>
        <w:top w:val="none" w:sz="0" w:space="0" w:color="auto"/>
        <w:left w:val="none" w:sz="0" w:space="0" w:color="auto"/>
        <w:bottom w:val="none" w:sz="0" w:space="0" w:color="auto"/>
        <w:right w:val="none" w:sz="0" w:space="0" w:color="auto"/>
      </w:divBdr>
    </w:div>
    <w:div w:id="1968006595">
      <w:bodyDiv w:val="1"/>
      <w:marLeft w:val="0"/>
      <w:marRight w:val="0"/>
      <w:marTop w:val="0"/>
      <w:marBottom w:val="0"/>
      <w:divBdr>
        <w:top w:val="none" w:sz="0" w:space="0" w:color="auto"/>
        <w:left w:val="none" w:sz="0" w:space="0" w:color="auto"/>
        <w:bottom w:val="none" w:sz="0" w:space="0" w:color="auto"/>
        <w:right w:val="none" w:sz="0" w:space="0" w:color="auto"/>
      </w:divBdr>
    </w:div>
    <w:div w:id="1969699350">
      <w:bodyDiv w:val="1"/>
      <w:marLeft w:val="0"/>
      <w:marRight w:val="0"/>
      <w:marTop w:val="0"/>
      <w:marBottom w:val="0"/>
      <w:divBdr>
        <w:top w:val="none" w:sz="0" w:space="0" w:color="auto"/>
        <w:left w:val="none" w:sz="0" w:space="0" w:color="auto"/>
        <w:bottom w:val="none" w:sz="0" w:space="0" w:color="auto"/>
        <w:right w:val="none" w:sz="0" w:space="0" w:color="auto"/>
      </w:divBdr>
    </w:div>
    <w:div w:id="1969703159">
      <w:bodyDiv w:val="1"/>
      <w:marLeft w:val="0"/>
      <w:marRight w:val="0"/>
      <w:marTop w:val="0"/>
      <w:marBottom w:val="0"/>
      <w:divBdr>
        <w:top w:val="none" w:sz="0" w:space="0" w:color="auto"/>
        <w:left w:val="none" w:sz="0" w:space="0" w:color="auto"/>
        <w:bottom w:val="none" w:sz="0" w:space="0" w:color="auto"/>
        <w:right w:val="none" w:sz="0" w:space="0" w:color="auto"/>
      </w:divBdr>
    </w:div>
    <w:div w:id="1969895181">
      <w:bodyDiv w:val="1"/>
      <w:marLeft w:val="0"/>
      <w:marRight w:val="0"/>
      <w:marTop w:val="0"/>
      <w:marBottom w:val="0"/>
      <w:divBdr>
        <w:top w:val="none" w:sz="0" w:space="0" w:color="auto"/>
        <w:left w:val="none" w:sz="0" w:space="0" w:color="auto"/>
        <w:bottom w:val="none" w:sz="0" w:space="0" w:color="auto"/>
        <w:right w:val="none" w:sz="0" w:space="0" w:color="auto"/>
      </w:divBdr>
    </w:div>
    <w:div w:id="1970235337">
      <w:bodyDiv w:val="1"/>
      <w:marLeft w:val="0"/>
      <w:marRight w:val="0"/>
      <w:marTop w:val="0"/>
      <w:marBottom w:val="0"/>
      <w:divBdr>
        <w:top w:val="none" w:sz="0" w:space="0" w:color="auto"/>
        <w:left w:val="none" w:sz="0" w:space="0" w:color="auto"/>
        <w:bottom w:val="none" w:sz="0" w:space="0" w:color="auto"/>
        <w:right w:val="none" w:sz="0" w:space="0" w:color="auto"/>
      </w:divBdr>
      <w:divsChild>
        <w:div w:id="2085685858">
          <w:marLeft w:val="0"/>
          <w:marRight w:val="0"/>
          <w:marTop w:val="0"/>
          <w:marBottom w:val="0"/>
          <w:divBdr>
            <w:top w:val="none" w:sz="0" w:space="0" w:color="auto"/>
            <w:left w:val="none" w:sz="0" w:space="0" w:color="auto"/>
            <w:bottom w:val="none" w:sz="0" w:space="0" w:color="auto"/>
            <w:right w:val="none" w:sz="0" w:space="0" w:color="auto"/>
          </w:divBdr>
        </w:div>
        <w:div w:id="1540049185">
          <w:marLeft w:val="0"/>
          <w:marRight w:val="0"/>
          <w:marTop w:val="0"/>
          <w:marBottom w:val="0"/>
          <w:divBdr>
            <w:top w:val="none" w:sz="0" w:space="0" w:color="auto"/>
            <w:left w:val="none" w:sz="0" w:space="0" w:color="auto"/>
            <w:bottom w:val="none" w:sz="0" w:space="0" w:color="auto"/>
            <w:right w:val="none" w:sz="0" w:space="0" w:color="auto"/>
          </w:divBdr>
        </w:div>
        <w:div w:id="591668633">
          <w:marLeft w:val="0"/>
          <w:marRight w:val="0"/>
          <w:marTop w:val="0"/>
          <w:marBottom w:val="0"/>
          <w:divBdr>
            <w:top w:val="none" w:sz="0" w:space="0" w:color="auto"/>
            <w:left w:val="none" w:sz="0" w:space="0" w:color="auto"/>
            <w:bottom w:val="none" w:sz="0" w:space="0" w:color="auto"/>
            <w:right w:val="none" w:sz="0" w:space="0" w:color="auto"/>
          </w:divBdr>
        </w:div>
        <w:div w:id="1980063763">
          <w:marLeft w:val="0"/>
          <w:marRight w:val="0"/>
          <w:marTop w:val="0"/>
          <w:marBottom w:val="0"/>
          <w:divBdr>
            <w:top w:val="none" w:sz="0" w:space="0" w:color="auto"/>
            <w:left w:val="none" w:sz="0" w:space="0" w:color="auto"/>
            <w:bottom w:val="none" w:sz="0" w:space="0" w:color="auto"/>
            <w:right w:val="none" w:sz="0" w:space="0" w:color="auto"/>
          </w:divBdr>
        </w:div>
        <w:div w:id="1823234407">
          <w:marLeft w:val="0"/>
          <w:marRight w:val="0"/>
          <w:marTop w:val="0"/>
          <w:marBottom w:val="0"/>
          <w:divBdr>
            <w:top w:val="none" w:sz="0" w:space="0" w:color="auto"/>
            <w:left w:val="none" w:sz="0" w:space="0" w:color="auto"/>
            <w:bottom w:val="none" w:sz="0" w:space="0" w:color="auto"/>
            <w:right w:val="none" w:sz="0" w:space="0" w:color="auto"/>
          </w:divBdr>
        </w:div>
        <w:div w:id="1486506797">
          <w:marLeft w:val="0"/>
          <w:marRight w:val="0"/>
          <w:marTop w:val="0"/>
          <w:marBottom w:val="0"/>
          <w:divBdr>
            <w:top w:val="none" w:sz="0" w:space="0" w:color="auto"/>
            <w:left w:val="none" w:sz="0" w:space="0" w:color="auto"/>
            <w:bottom w:val="none" w:sz="0" w:space="0" w:color="auto"/>
            <w:right w:val="none" w:sz="0" w:space="0" w:color="auto"/>
          </w:divBdr>
        </w:div>
        <w:div w:id="270867091">
          <w:marLeft w:val="0"/>
          <w:marRight w:val="0"/>
          <w:marTop w:val="0"/>
          <w:marBottom w:val="0"/>
          <w:divBdr>
            <w:top w:val="none" w:sz="0" w:space="0" w:color="auto"/>
            <w:left w:val="none" w:sz="0" w:space="0" w:color="auto"/>
            <w:bottom w:val="none" w:sz="0" w:space="0" w:color="auto"/>
            <w:right w:val="none" w:sz="0" w:space="0" w:color="auto"/>
          </w:divBdr>
        </w:div>
        <w:div w:id="2019235992">
          <w:marLeft w:val="0"/>
          <w:marRight w:val="0"/>
          <w:marTop w:val="0"/>
          <w:marBottom w:val="0"/>
          <w:divBdr>
            <w:top w:val="none" w:sz="0" w:space="0" w:color="auto"/>
            <w:left w:val="none" w:sz="0" w:space="0" w:color="auto"/>
            <w:bottom w:val="none" w:sz="0" w:space="0" w:color="auto"/>
            <w:right w:val="none" w:sz="0" w:space="0" w:color="auto"/>
          </w:divBdr>
        </w:div>
        <w:div w:id="251546891">
          <w:marLeft w:val="0"/>
          <w:marRight w:val="0"/>
          <w:marTop w:val="0"/>
          <w:marBottom w:val="0"/>
          <w:divBdr>
            <w:top w:val="none" w:sz="0" w:space="0" w:color="auto"/>
            <w:left w:val="none" w:sz="0" w:space="0" w:color="auto"/>
            <w:bottom w:val="none" w:sz="0" w:space="0" w:color="auto"/>
            <w:right w:val="none" w:sz="0" w:space="0" w:color="auto"/>
          </w:divBdr>
        </w:div>
        <w:div w:id="1317565006">
          <w:marLeft w:val="0"/>
          <w:marRight w:val="0"/>
          <w:marTop w:val="0"/>
          <w:marBottom w:val="0"/>
          <w:divBdr>
            <w:top w:val="none" w:sz="0" w:space="0" w:color="auto"/>
            <w:left w:val="none" w:sz="0" w:space="0" w:color="auto"/>
            <w:bottom w:val="none" w:sz="0" w:space="0" w:color="auto"/>
            <w:right w:val="none" w:sz="0" w:space="0" w:color="auto"/>
          </w:divBdr>
        </w:div>
        <w:div w:id="1095515814">
          <w:marLeft w:val="0"/>
          <w:marRight w:val="0"/>
          <w:marTop w:val="0"/>
          <w:marBottom w:val="0"/>
          <w:divBdr>
            <w:top w:val="none" w:sz="0" w:space="0" w:color="auto"/>
            <w:left w:val="none" w:sz="0" w:space="0" w:color="auto"/>
            <w:bottom w:val="none" w:sz="0" w:space="0" w:color="auto"/>
            <w:right w:val="none" w:sz="0" w:space="0" w:color="auto"/>
          </w:divBdr>
        </w:div>
        <w:div w:id="331180453">
          <w:marLeft w:val="0"/>
          <w:marRight w:val="0"/>
          <w:marTop w:val="0"/>
          <w:marBottom w:val="0"/>
          <w:divBdr>
            <w:top w:val="none" w:sz="0" w:space="0" w:color="auto"/>
            <w:left w:val="none" w:sz="0" w:space="0" w:color="auto"/>
            <w:bottom w:val="none" w:sz="0" w:space="0" w:color="auto"/>
            <w:right w:val="none" w:sz="0" w:space="0" w:color="auto"/>
          </w:divBdr>
        </w:div>
        <w:div w:id="67851213">
          <w:marLeft w:val="0"/>
          <w:marRight w:val="0"/>
          <w:marTop w:val="0"/>
          <w:marBottom w:val="0"/>
          <w:divBdr>
            <w:top w:val="none" w:sz="0" w:space="0" w:color="auto"/>
            <w:left w:val="none" w:sz="0" w:space="0" w:color="auto"/>
            <w:bottom w:val="none" w:sz="0" w:space="0" w:color="auto"/>
            <w:right w:val="none" w:sz="0" w:space="0" w:color="auto"/>
          </w:divBdr>
        </w:div>
        <w:div w:id="2131629657">
          <w:marLeft w:val="0"/>
          <w:marRight w:val="0"/>
          <w:marTop w:val="0"/>
          <w:marBottom w:val="0"/>
          <w:divBdr>
            <w:top w:val="none" w:sz="0" w:space="0" w:color="auto"/>
            <w:left w:val="none" w:sz="0" w:space="0" w:color="auto"/>
            <w:bottom w:val="none" w:sz="0" w:space="0" w:color="auto"/>
            <w:right w:val="none" w:sz="0" w:space="0" w:color="auto"/>
          </w:divBdr>
        </w:div>
        <w:div w:id="1379167762">
          <w:marLeft w:val="0"/>
          <w:marRight w:val="0"/>
          <w:marTop w:val="0"/>
          <w:marBottom w:val="0"/>
          <w:divBdr>
            <w:top w:val="none" w:sz="0" w:space="0" w:color="auto"/>
            <w:left w:val="none" w:sz="0" w:space="0" w:color="auto"/>
            <w:bottom w:val="none" w:sz="0" w:space="0" w:color="auto"/>
            <w:right w:val="none" w:sz="0" w:space="0" w:color="auto"/>
          </w:divBdr>
        </w:div>
        <w:div w:id="1296523751">
          <w:marLeft w:val="0"/>
          <w:marRight w:val="0"/>
          <w:marTop w:val="0"/>
          <w:marBottom w:val="0"/>
          <w:divBdr>
            <w:top w:val="none" w:sz="0" w:space="0" w:color="auto"/>
            <w:left w:val="none" w:sz="0" w:space="0" w:color="auto"/>
            <w:bottom w:val="none" w:sz="0" w:space="0" w:color="auto"/>
            <w:right w:val="none" w:sz="0" w:space="0" w:color="auto"/>
          </w:divBdr>
        </w:div>
        <w:div w:id="2141611696">
          <w:marLeft w:val="0"/>
          <w:marRight w:val="0"/>
          <w:marTop w:val="0"/>
          <w:marBottom w:val="0"/>
          <w:divBdr>
            <w:top w:val="none" w:sz="0" w:space="0" w:color="auto"/>
            <w:left w:val="none" w:sz="0" w:space="0" w:color="auto"/>
            <w:bottom w:val="none" w:sz="0" w:space="0" w:color="auto"/>
            <w:right w:val="none" w:sz="0" w:space="0" w:color="auto"/>
          </w:divBdr>
        </w:div>
        <w:div w:id="451440661">
          <w:marLeft w:val="0"/>
          <w:marRight w:val="0"/>
          <w:marTop w:val="0"/>
          <w:marBottom w:val="0"/>
          <w:divBdr>
            <w:top w:val="none" w:sz="0" w:space="0" w:color="auto"/>
            <w:left w:val="none" w:sz="0" w:space="0" w:color="auto"/>
            <w:bottom w:val="none" w:sz="0" w:space="0" w:color="auto"/>
            <w:right w:val="none" w:sz="0" w:space="0" w:color="auto"/>
          </w:divBdr>
        </w:div>
        <w:div w:id="282808316">
          <w:marLeft w:val="0"/>
          <w:marRight w:val="0"/>
          <w:marTop w:val="0"/>
          <w:marBottom w:val="0"/>
          <w:divBdr>
            <w:top w:val="none" w:sz="0" w:space="0" w:color="auto"/>
            <w:left w:val="none" w:sz="0" w:space="0" w:color="auto"/>
            <w:bottom w:val="none" w:sz="0" w:space="0" w:color="auto"/>
            <w:right w:val="none" w:sz="0" w:space="0" w:color="auto"/>
          </w:divBdr>
        </w:div>
        <w:div w:id="435558636">
          <w:marLeft w:val="0"/>
          <w:marRight w:val="0"/>
          <w:marTop w:val="0"/>
          <w:marBottom w:val="0"/>
          <w:divBdr>
            <w:top w:val="none" w:sz="0" w:space="0" w:color="auto"/>
            <w:left w:val="none" w:sz="0" w:space="0" w:color="auto"/>
            <w:bottom w:val="none" w:sz="0" w:space="0" w:color="auto"/>
            <w:right w:val="none" w:sz="0" w:space="0" w:color="auto"/>
          </w:divBdr>
        </w:div>
        <w:div w:id="409424372">
          <w:marLeft w:val="0"/>
          <w:marRight w:val="0"/>
          <w:marTop w:val="0"/>
          <w:marBottom w:val="0"/>
          <w:divBdr>
            <w:top w:val="none" w:sz="0" w:space="0" w:color="auto"/>
            <w:left w:val="none" w:sz="0" w:space="0" w:color="auto"/>
            <w:bottom w:val="none" w:sz="0" w:space="0" w:color="auto"/>
            <w:right w:val="none" w:sz="0" w:space="0" w:color="auto"/>
          </w:divBdr>
        </w:div>
        <w:div w:id="384641652">
          <w:marLeft w:val="0"/>
          <w:marRight w:val="0"/>
          <w:marTop w:val="0"/>
          <w:marBottom w:val="0"/>
          <w:divBdr>
            <w:top w:val="none" w:sz="0" w:space="0" w:color="auto"/>
            <w:left w:val="none" w:sz="0" w:space="0" w:color="auto"/>
            <w:bottom w:val="none" w:sz="0" w:space="0" w:color="auto"/>
            <w:right w:val="none" w:sz="0" w:space="0" w:color="auto"/>
          </w:divBdr>
        </w:div>
        <w:div w:id="1246256931">
          <w:marLeft w:val="0"/>
          <w:marRight w:val="0"/>
          <w:marTop w:val="0"/>
          <w:marBottom w:val="0"/>
          <w:divBdr>
            <w:top w:val="none" w:sz="0" w:space="0" w:color="auto"/>
            <w:left w:val="none" w:sz="0" w:space="0" w:color="auto"/>
            <w:bottom w:val="none" w:sz="0" w:space="0" w:color="auto"/>
            <w:right w:val="none" w:sz="0" w:space="0" w:color="auto"/>
          </w:divBdr>
        </w:div>
        <w:div w:id="1756129293">
          <w:marLeft w:val="0"/>
          <w:marRight w:val="0"/>
          <w:marTop w:val="0"/>
          <w:marBottom w:val="0"/>
          <w:divBdr>
            <w:top w:val="none" w:sz="0" w:space="0" w:color="auto"/>
            <w:left w:val="none" w:sz="0" w:space="0" w:color="auto"/>
            <w:bottom w:val="none" w:sz="0" w:space="0" w:color="auto"/>
            <w:right w:val="none" w:sz="0" w:space="0" w:color="auto"/>
          </w:divBdr>
        </w:div>
        <w:div w:id="1819613594">
          <w:marLeft w:val="0"/>
          <w:marRight w:val="0"/>
          <w:marTop w:val="0"/>
          <w:marBottom w:val="0"/>
          <w:divBdr>
            <w:top w:val="none" w:sz="0" w:space="0" w:color="auto"/>
            <w:left w:val="none" w:sz="0" w:space="0" w:color="auto"/>
            <w:bottom w:val="none" w:sz="0" w:space="0" w:color="auto"/>
            <w:right w:val="none" w:sz="0" w:space="0" w:color="auto"/>
          </w:divBdr>
        </w:div>
        <w:div w:id="832836738">
          <w:marLeft w:val="0"/>
          <w:marRight w:val="0"/>
          <w:marTop w:val="0"/>
          <w:marBottom w:val="0"/>
          <w:divBdr>
            <w:top w:val="none" w:sz="0" w:space="0" w:color="auto"/>
            <w:left w:val="none" w:sz="0" w:space="0" w:color="auto"/>
            <w:bottom w:val="none" w:sz="0" w:space="0" w:color="auto"/>
            <w:right w:val="none" w:sz="0" w:space="0" w:color="auto"/>
          </w:divBdr>
        </w:div>
        <w:div w:id="1479497326">
          <w:marLeft w:val="0"/>
          <w:marRight w:val="0"/>
          <w:marTop w:val="0"/>
          <w:marBottom w:val="0"/>
          <w:divBdr>
            <w:top w:val="none" w:sz="0" w:space="0" w:color="auto"/>
            <w:left w:val="none" w:sz="0" w:space="0" w:color="auto"/>
            <w:bottom w:val="none" w:sz="0" w:space="0" w:color="auto"/>
            <w:right w:val="none" w:sz="0" w:space="0" w:color="auto"/>
          </w:divBdr>
        </w:div>
        <w:div w:id="1402488044">
          <w:marLeft w:val="0"/>
          <w:marRight w:val="0"/>
          <w:marTop w:val="0"/>
          <w:marBottom w:val="0"/>
          <w:divBdr>
            <w:top w:val="none" w:sz="0" w:space="0" w:color="auto"/>
            <w:left w:val="none" w:sz="0" w:space="0" w:color="auto"/>
            <w:bottom w:val="none" w:sz="0" w:space="0" w:color="auto"/>
            <w:right w:val="none" w:sz="0" w:space="0" w:color="auto"/>
          </w:divBdr>
        </w:div>
        <w:div w:id="729040711">
          <w:marLeft w:val="0"/>
          <w:marRight w:val="0"/>
          <w:marTop w:val="0"/>
          <w:marBottom w:val="0"/>
          <w:divBdr>
            <w:top w:val="none" w:sz="0" w:space="0" w:color="auto"/>
            <w:left w:val="none" w:sz="0" w:space="0" w:color="auto"/>
            <w:bottom w:val="none" w:sz="0" w:space="0" w:color="auto"/>
            <w:right w:val="none" w:sz="0" w:space="0" w:color="auto"/>
          </w:divBdr>
        </w:div>
        <w:div w:id="479660812">
          <w:marLeft w:val="0"/>
          <w:marRight w:val="0"/>
          <w:marTop w:val="0"/>
          <w:marBottom w:val="0"/>
          <w:divBdr>
            <w:top w:val="none" w:sz="0" w:space="0" w:color="auto"/>
            <w:left w:val="none" w:sz="0" w:space="0" w:color="auto"/>
            <w:bottom w:val="none" w:sz="0" w:space="0" w:color="auto"/>
            <w:right w:val="none" w:sz="0" w:space="0" w:color="auto"/>
          </w:divBdr>
        </w:div>
        <w:div w:id="1705443698">
          <w:marLeft w:val="0"/>
          <w:marRight w:val="0"/>
          <w:marTop w:val="0"/>
          <w:marBottom w:val="0"/>
          <w:divBdr>
            <w:top w:val="none" w:sz="0" w:space="0" w:color="auto"/>
            <w:left w:val="none" w:sz="0" w:space="0" w:color="auto"/>
            <w:bottom w:val="none" w:sz="0" w:space="0" w:color="auto"/>
            <w:right w:val="none" w:sz="0" w:space="0" w:color="auto"/>
          </w:divBdr>
        </w:div>
        <w:div w:id="1796558053">
          <w:marLeft w:val="0"/>
          <w:marRight w:val="0"/>
          <w:marTop w:val="0"/>
          <w:marBottom w:val="0"/>
          <w:divBdr>
            <w:top w:val="none" w:sz="0" w:space="0" w:color="auto"/>
            <w:left w:val="none" w:sz="0" w:space="0" w:color="auto"/>
            <w:bottom w:val="none" w:sz="0" w:space="0" w:color="auto"/>
            <w:right w:val="none" w:sz="0" w:space="0" w:color="auto"/>
          </w:divBdr>
        </w:div>
        <w:div w:id="324480439">
          <w:marLeft w:val="0"/>
          <w:marRight w:val="0"/>
          <w:marTop w:val="0"/>
          <w:marBottom w:val="0"/>
          <w:divBdr>
            <w:top w:val="none" w:sz="0" w:space="0" w:color="auto"/>
            <w:left w:val="none" w:sz="0" w:space="0" w:color="auto"/>
            <w:bottom w:val="none" w:sz="0" w:space="0" w:color="auto"/>
            <w:right w:val="none" w:sz="0" w:space="0" w:color="auto"/>
          </w:divBdr>
        </w:div>
        <w:div w:id="1315644442">
          <w:marLeft w:val="0"/>
          <w:marRight w:val="0"/>
          <w:marTop w:val="0"/>
          <w:marBottom w:val="0"/>
          <w:divBdr>
            <w:top w:val="none" w:sz="0" w:space="0" w:color="auto"/>
            <w:left w:val="none" w:sz="0" w:space="0" w:color="auto"/>
            <w:bottom w:val="none" w:sz="0" w:space="0" w:color="auto"/>
            <w:right w:val="none" w:sz="0" w:space="0" w:color="auto"/>
          </w:divBdr>
        </w:div>
        <w:div w:id="283005042">
          <w:marLeft w:val="0"/>
          <w:marRight w:val="0"/>
          <w:marTop w:val="0"/>
          <w:marBottom w:val="0"/>
          <w:divBdr>
            <w:top w:val="none" w:sz="0" w:space="0" w:color="auto"/>
            <w:left w:val="none" w:sz="0" w:space="0" w:color="auto"/>
            <w:bottom w:val="none" w:sz="0" w:space="0" w:color="auto"/>
            <w:right w:val="none" w:sz="0" w:space="0" w:color="auto"/>
          </w:divBdr>
        </w:div>
        <w:div w:id="1138953266">
          <w:marLeft w:val="0"/>
          <w:marRight w:val="0"/>
          <w:marTop w:val="0"/>
          <w:marBottom w:val="0"/>
          <w:divBdr>
            <w:top w:val="none" w:sz="0" w:space="0" w:color="auto"/>
            <w:left w:val="none" w:sz="0" w:space="0" w:color="auto"/>
            <w:bottom w:val="none" w:sz="0" w:space="0" w:color="auto"/>
            <w:right w:val="none" w:sz="0" w:space="0" w:color="auto"/>
          </w:divBdr>
        </w:div>
        <w:div w:id="1912155306">
          <w:marLeft w:val="0"/>
          <w:marRight w:val="0"/>
          <w:marTop w:val="0"/>
          <w:marBottom w:val="0"/>
          <w:divBdr>
            <w:top w:val="none" w:sz="0" w:space="0" w:color="auto"/>
            <w:left w:val="none" w:sz="0" w:space="0" w:color="auto"/>
            <w:bottom w:val="none" w:sz="0" w:space="0" w:color="auto"/>
            <w:right w:val="none" w:sz="0" w:space="0" w:color="auto"/>
          </w:divBdr>
        </w:div>
        <w:div w:id="180559118">
          <w:marLeft w:val="0"/>
          <w:marRight w:val="0"/>
          <w:marTop w:val="0"/>
          <w:marBottom w:val="0"/>
          <w:divBdr>
            <w:top w:val="none" w:sz="0" w:space="0" w:color="auto"/>
            <w:left w:val="none" w:sz="0" w:space="0" w:color="auto"/>
            <w:bottom w:val="none" w:sz="0" w:space="0" w:color="auto"/>
            <w:right w:val="none" w:sz="0" w:space="0" w:color="auto"/>
          </w:divBdr>
        </w:div>
        <w:div w:id="1149008455">
          <w:marLeft w:val="0"/>
          <w:marRight w:val="0"/>
          <w:marTop w:val="0"/>
          <w:marBottom w:val="0"/>
          <w:divBdr>
            <w:top w:val="none" w:sz="0" w:space="0" w:color="auto"/>
            <w:left w:val="none" w:sz="0" w:space="0" w:color="auto"/>
            <w:bottom w:val="none" w:sz="0" w:space="0" w:color="auto"/>
            <w:right w:val="none" w:sz="0" w:space="0" w:color="auto"/>
          </w:divBdr>
        </w:div>
        <w:div w:id="454910517">
          <w:marLeft w:val="0"/>
          <w:marRight w:val="0"/>
          <w:marTop w:val="0"/>
          <w:marBottom w:val="0"/>
          <w:divBdr>
            <w:top w:val="none" w:sz="0" w:space="0" w:color="auto"/>
            <w:left w:val="none" w:sz="0" w:space="0" w:color="auto"/>
            <w:bottom w:val="none" w:sz="0" w:space="0" w:color="auto"/>
            <w:right w:val="none" w:sz="0" w:space="0" w:color="auto"/>
          </w:divBdr>
        </w:div>
        <w:div w:id="995767827">
          <w:marLeft w:val="0"/>
          <w:marRight w:val="0"/>
          <w:marTop w:val="0"/>
          <w:marBottom w:val="0"/>
          <w:divBdr>
            <w:top w:val="none" w:sz="0" w:space="0" w:color="auto"/>
            <w:left w:val="none" w:sz="0" w:space="0" w:color="auto"/>
            <w:bottom w:val="none" w:sz="0" w:space="0" w:color="auto"/>
            <w:right w:val="none" w:sz="0" w:space="0" w:color="auto"/>
          </w:divBdr>
        </w:div>
        <w:div w:id="266278821">
          <w:marLeft w:val="0"/>
          <w:marRight w:val="0"/>
          <w:marTop w:val="0"/>
          <w:marBottom w:val="0"/>
          <w:divBdr>
            <w:top w:val="none" w:sz="0" w:space="0" w:color="auto"/>
            <w:left w:val="none" w:sz="0" w:space="0" w:color="auto"/>
            <w:bottom w:val="none" w:sz="0" w:space="0" w:color="auto"/>
            <w:right w:val="none" w:sz="0" w:space="0" w:color="auto"/>
          </w:divBdr>
        </w:div>
        <w:div w:id="848563423">
          <w:marLeft w:val="0"/>
          <w:marRight w:val="0"/>
          <w:marTop w:val="0"/>
          <w:marBottom w:val="0"/>
          <w:divBdr>
            <w:top w:val="none" w:sz="0" w:space="0" w:color="auto"/>
            <w:left w:val="none" w:sz="0" w:space="0" w:color="auto"/>
            <w:bottom w:val="none" w:sz="0" w:space="0" w:color="auto"/>
            <w:right w:val="none" w:sz="0" w:space="0" w:color="auto"/>
          </w:divBdr>
        </w:div>
        <w:div w:id="1295598011">
          <w:marLeft w:val="0"/>
          <w:marRight w:val="0"/>
          <w:marTop w:val="0"/>
          <w:marBottom w:val="0"/>
          <w:divBdr>
            <w:top w:val="none" w:sz="0" w:space="0" w:color="auto"/>
            <w:left w:val="none" w:sz="0" w:space="0" w:color="auto"/>
            <w:bottom w:val="none" w:sz="0" w:space="0" w:color="auto"/>
            <w:right w:val="none" w:sz="0" w:space="0" w:color="auto"/>
          </w:divBdr>
        </w:div>
        <w:div w:id="782115734">
          <w:marLeft w:val="0"/>
          <w:marRight w:val="0"/>
          <w:marTop w:val="0"/>
          <w:marBottom w:val="0"/>
          <w:divBdr>
            <w:top w:val="none" w:sz="0" w:space="0" w:color="auto"/>
            <w:left w:val="none" w:sz="0" w:space="0" w:color="auto"/>
            <w:bottom w:val="none" w:sz="0" w:space="0" w:color="auto"/>
            <w:right w:val="none" w:sz="0" w:space="0" w:color="auto"/>
          </w:divBdr>
        </w:div>
        <w:div w:id="1369456492">
          <w:marLeft w:val="0"/>
          <w:marRight w:val="0"/>
          <w:marTop w:val="0"/>
          <w:marBottom w:val="0"/>
          <w:divBdr>
            <w:top w:val="none" w:sz="0" w:space="0" w:color="auto"/>
            <w:left w:val="none" w:sz="0" w:space="0" w:color="auto"/>
            <w:bottom w:val="none" w:sz="0" w:space="0" w:color="auto"/>
            <w:right w:val="none" w:sz="0" w:space="0" w:color="auto"/>
          </w:divBdr>
        </w:div>
        <w:div w:id="896404584">
          <w:marLeft w:val="0"/>
          <w:marRight w:val="0"/>
          <w:marTop w:val="0"/>
          <w:marBottom w:val="0"/>
          <w:divBdr>
            <w:top w:val="none" w:sz="0" w:space="0" w:color="auto"/>
            <w:left w:val="none" w:sz="0" w:space="0" w:color="auto"/>
            <w:bottom w:val="none" w:sz="0" w:space="0" w:color="auto"/>
            <w:right w:val="none" w:sz="0" w:space="0" w:color="auto"/>
          </w:divBdr>
        </w:div>
        <w:div w:id="1835292371">
          <w:marLeft w:val="0"/>
          <w:marRight w:val="0"/>
          <w:marTop w:val="0"/>
          <w:marBottom w:val="0"/>
          <w:divBdr>
            <w:top w:val="none" w:sz="0" w:space="0" w:color="auto"/>
            <w:left w:val="none" w:sz="0" w:space="0" w:color="auto"/>
            <w:bottom w:val="none" w:sz="0" w:space="0" w:color="auto"/>
            <w:right w:val="none" w:sz="0" w:space="0" w:color="auto"/>
          </w:divBdr>
        </w:div>
        <w:div w:id="1875996378">
          <w:marLeft w:val="0"/>
          <w:marRight w:val="0"/>
          <w:marTop w:val="0"/>
          <w:marBottom w:val="0"/>
          <w:divBdr>
            <w:top w:val="none" w:sz="0" w:space="0" w:color="auto"/>
            <w:left w:val="none" w:sz="0" w:space="0" w:color="auto"/>
            <w:bottom w:val="none" w:sz="0" w:space="0" w:color="auto"/>
            <w:right w:val="none" w:sz="0" w:space="0" w:color="auto"/>
          </w:divBdr>
        </w:div>
        <w:div w:id="1196383058">
          <w:marLeft w:val="0"/>
          <w:marRight w:val="0"/>
          <w:marTop w:val="0"/>
          <w:marBottom w:val="0"/>
          <w:divBdr>
            <w:top w:val="none" w:sz="0" w:space="0" w:color="auto"/>
            <w:left w:val="none" w:sz="0" w:space="0" w:color="auto"/>
            <w:bottom w:val="none" w:sz="0" w:space="0" w:color="auto"/>
            <w:right w:val="none" w:sz="0" w:space="0" w:color="auto"/>
          </w:divBdr>
        </w:div>
        <w:div w:id="1762604915">
          <w:marLeft w:val="0"/>
          <w:marRight w:val="0"/>
          <w:marTop w:val="0"/>
          <w:marBottom w:val="0"/>
          <w:divBdr>
            <w:top w:val="none" w:sz="0" w:space="0" w:color="auto"/>
            <w:left w:val="none" w:sz="0" w:space="0" w:color="auto"/>
            <w:bottom w:val="none" w:sz="0" w:space="0" w:color="auto"/>
            <w:right w:val="none" w:sz="0" w:space="0" w:color="auto"/>
          </w:divBdr>
        </w:div>
        <w:div w:id="1030299859">
          <w:marLeft w:val="0"/>
          <w:marRight w:val="0"/>
          <w:marTop w:val="0"/>
          <w:marBottom w:val="0"/>
          <w:divBdr>
            <w:top w:val="none" w:sz="0" w:space="0" w:color="auto"/>
            <w:left w:val="none" w:sz="0" w:space="0" w:color="auto"/>
            <w:bottom w:val="none" w:sz="0" w:space="0" w:color="auto"/>
            <w:right w:val="none" w:sz="0" w:space="0" w:color="auto"/>
          </w:divBdr>
        </w:div>
        <w:div w:id="1052774524">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411193086">
          <w:marLeft w:val="0"/>
          <w:marRight w:val="0"/>
          <w:marTop w:val="0"/>
          <w:marBottom w:val="0"/>
          <w:divBdr>
            <w:top w:val="none" w:sz="0" w:space="0" w:color="auto"/>
            <w:left w:val="none" w:sz="0" w:space="0" w:color="auto"/>
            <w:bottom w:val="none" w:sz="0" w:space="0" w:color="auto"/>
            <w:right w:val="none" w:sz="0" w:space="0" w:color="auto"/>
          </w:divBdr>
        </w:div>
        <w:div w:id="1485198166">
          <w:marLeft w:val="0"/>
          <w:marRight w:val="0"/>
          <w:marTop w:val="0"/>
          <w:marBottom w:val="0"/>
          <w:divBdr>
            <w:top w:val="none" w:sz="0" w:space="0" w:color="auto"/>
            <w:left w:val="none" w:sz="0" w:space="0" w:color="auto"/>
            <w:bottom w:val="none" w:sz="0" w:space="0" w:color="auto"/>
            <w:right w:val="none" w:sz="0" w:space="0" w:color="auto"/>
          </w:divBdr>
        </w:div>
        <w:div w:id="885026870">
          <w:marLeft w:val="0"/>
          <w:marRight w:val="0"/>
          <w:marTop w:val="0"/>
          <w:marBottom w:val="0"/>
          <w:divBdr>
            <w:top w:val="none" w:sz="0" w:space="0" w:color="auto"/>
            <w:left w:val="none" w:sz="0" w:space="0" w:color="auto"/>
            <w:bottom w:val="none" w:sz="0" w:space="0" w:color="auto"/>
            <w:right w:val="none" w:sz="0" w:space="0" w:color="auto"/>
          </w:divBdr>
        </w:div>
        <w:div w:id="1669089107">
          <w:marLeft w:val="0"/>
          <w:marRight w:val="0"/>
          <w:marTop w:val="0"/>
          <w:marBottom w:val="0"/>
          <w:divBdr>
            <w:top w:val="none" w:sz="0" w:space="0" w:color="auto"/>
            <w:left w:val="none" w:sz="0" w:space="0" w:color="auto"/>
            <w:bottom w:val="none" w:sz="0" w:space="0" w:color="auto"/>
            <w:right w:val="none" w:sz="0" w:space="0" w:color="auto"/>
          </w:divBdr>
        </w:div>
        <w:div w:id="1642424215">
          <w:marLeft w:val="0"/>
          <w:marRight w:val="0"/>
          <w:marTop w:val="0"/>
          <w:marBottom w:val="0"/>
          <w:divBdr>
            <w:top w:val="none" w:sz="0" w:space="0" w:color="auto"/>
            <w:left w:val="none" w:sz="0" w:space="0" w:color="auto"/>
            <w:bottom w:val="none" w:sz="0" w:space="0" w:color="auto"/>
            <w:right w:val="none" w:sz="0" w:space="0" w:color="auto"/>
          </w:divBdr>
        </w:div>
        <w:div w:id="993024941">
          <w:marLeft w:val="0"/>
          <w:marRight w:val="0"/>
          <w:marTop w:val="0"/>
          <w:marBottom w:val="0"/>
          <w:divBdr>
            <w:top w:val="none" w:sz="0" w:space="0" w:color="auto"/>
            <w:left w:val="none" w:sz="0" w:space="0" w:color="auto"/>
            <w:bottom w:val="none" w:sz="0" w:space="0" w:color="auto"/>
            <w:right w:val="none" w:sz="0" w:space="0" w:color="auto"/>
          </w:divBdr>
        </w:div>
        <w:div w:id="494879683">
          <w:marLeft w:val="0"/>
          <w:marRight w:val="0"/>
          <w:marTop w:val="0"/>
          <w:marBottom w:val="0"/>
          <w:divBdr>
            <w:top w:val="none" w:sz="0" w:space="0" w:color="auto"/>
            <w:left w:val="none" w:sz="0" w:space="0" w:color="auto"/>
            <w:bottom w:val="none" w:sz="0" w:space="0" w:color="auto"/>
            <w:right w:val="none" w:sz="0" w:space="0" w:color="auto"/>
          </w:divBdr>
        </w:div>
        <w:div w:id="1022778892">
          <w:marLeft w:val="0"/>
          <w:marRight w:val="0"/>
          <w:marTop w:val="0"/>
          <w:marBottom w:val="0"/>
          <w:divBdr>
            <w:top w:val="none" w:sz="0" w:space="0" w:color="auto"/>
            <w:left w:val="none" w:sz="0" w:space="0" w:color="auto"/>
            <w:bottom w:val="none" w:sz="0" w:space="0" w:color="auto"/>
            <w:right w:val="none" w:sz="0" w:space="0" w:color="auto"/>
          </w:divBdr>
        </w:div>
        <w:div w:id="148059990">
          <w:marLeft w:val="0"/>
          <w:marRight w:val="0"/>
          <w:marTop w:val="0"/>
          <w:marBottom w:val="0"/>
          <w:divBdr>
            <w:top w:val="none" w:sz="0" w:space="0" w:color="auto"/>
            <w:left w:val="none" w:sz="0" w:space="0" w:color="auto"/>
            <w:bottom w:val="none" w:sz="0" w:space="0" w:color="auto"/>
            <w:right w:val="none" w:sz="0" w:space="0" w:color="auto"/>
          </w:divBdr>
        </w:div>
        <w:div w:id="1766612475">
          <w:marLeft w:val="0"/>
          <w:marRight w:val="0"/>
          <w:marTop w:val="0"/>
          <w:marBottom w:val="0"/>
          <w:divBdr>
            <w:top w:val="none" w:sz="0" w:space="0" w:color="auto"/>
            <w:left w:val="none" w:sz="0" w:space="0" w:color="auto"/>
            <w:bottom w:val="none" w:sz="0" w:space="0" w:color="auto"/>
            <w:right w:val="none" w:sz="0" w:space="0" w:color="auto"/>
          </w:divBdr>
        </w:div>
        <w:div w:id="223296609">
          <w:marLeft w:val="0"/>
          <w:marRight w:val="0"/>
          <w:marTop w:val="0"/>
          <w:marBottom w:val="0"/>
          <w:divBdr>
            <w:top w:val="none" w:sz="0" w:space="0" w:color="auto"/>
            <w:left w:val="none" w:sz="0" w:space="0" w:color="auto"/>
            <w:bottom w:val="none" w:sz="0" w:space="0" w:color="auto"/>
            <w:right w:val="none" w:sz="0" w:space="0" w:color="auto"/>
          </w:divBdr>
        </w:div>
        <w:div w:id="1815103240">
          <w:marLeft w:val="0"/>
          <w:marRight w:val="0"/>
          <w:marTop w:val="0"/>
          <w:marBottom w:val="0"/>
          <w:divBdr>
            <w:top w:val="none" w:sz="0" w:space="0" w:color="auto"/>
            <w:left w:val="none" w:sz="0" w:space="0" w:color="auto"/>
            <w:bottom w:val="none" w:sz="0" w:space="0" w:color="auto"/>
            <w:right w:val="none" w:sz="0" w:space="0" w:color="auto"/>
          </w:divBdr>
        </w:div>
        <w:div w:id="398792858">
          <w:marLeft w:val="0"/>
          <w:marRight w:val="0"/>
          <w:marTop w:val="0"/>
          <w:marBottom w:val="0"/>
          <w:divBdr>
            <w:top w:val="none" w:sz="0" w:space="0" w:color="auto"/>
            <w:left w:val="none" w:sz="0" w:space="0" w:color="auto"/>
            <w:bottom w:val="none" w:sz="0" w:space="0" w:color="auto"/>
            <w:right w:val="none" w:sz="0" w:space="0" w:color="auto"/>
          </w:divBdr>
        </w:div>
        <w:div w:id="1413576539">
          <w:marLeft w:val="0"/>
          <w:marRight w:val="0"/>
          <w:marTop w:val="0"/>
          <w:marBottom w:val="0"/>
          <w:divBdr>
            <w:top w:val="none" w:sz="0" w:space="0" w:color="auto"/>
            <w:left w:val="none" w:sz="0" w:space="0" w:color="auto"/>
            <w:bottom w:val="none" w:sz="0" w:space="0" w:color="auto"/>
            <w:right w:val="none" w:sz="0" w:space="0" w:color="auto"/>
          </w:divBdr>
        </w:div>
        <w:div w:id="2023780759">
          <w:marLeft w:val="0"/>
          <w:marRight w:val="0"/>
          <w:marTop w:val="0"/>
          <w:marBottom w:val="0"/>
          <w:divBdr>
            <w:top w:val="none" w:sz="0" w:space="0" w:color="auto"/>
            <w:left w:val="none" w:sz="0" w:space="0" w:color="auto"/>
            <w:bottom w:val="none" w:sz="0" w:space="0" w:color="auto"/>
            <w:right w:val="none" w:sz="0" w:space="0" w:color="auto"/>
          </w:divBdr>
        </w:div>
        <w:div w:id="1582563459">
          <w:marLeft w:val="0"/>
          <w:marRight w:val="0"/>
          <w:marTop w:val="0"/>
          <w:marBottom w:val="0"/>
          <w:divBdr>
            <w:top w:val="none" w:sz="0" w:space="0" w:color="auto"/>
            <w:left w:val="none" w:sz="0" w:space="0" w:color="auto"/>
            <w:bottom w:val="none" w:sz="0" w:space="0" w:color="auto"/>
            <w:right w:val="none" w:sz="0" w:space="0" w:color="auto"/>
          </w:divBdr>
        </w:div>
        <w:div w:id="639388397">
          <w:marLeft w:val="0"/>
          <w:marRight w:val="0"/>
          <w:marTop w:val="0"/>
          <w:marBottom w:val="0"/>
          <w:divBdr>
            <w:top w:val="none" w:sz="0" w:space="0" w:color="auto"/>
            <w:left w:val="none" w:sz="0" w:space="0" w:color="auto"/>
            <w:bottom w:val="none" w:sz="0" w:space="0" w:color="auto"/>
            <w:right w:val="none" w:sz="0" w:space="0" w:color="auto"/>
          </w:divBdr>
        </w:div>
        <w:div w:id="104621686">
          <w:marLeft w:val="0"/>
          <w:marRight w:val="0"/>
          <w:marTop w:val="0"/>
          <w:marBottom w:val="0"/>
          <w:divBdr>
            <w:top w:val="none" w:sz="0" w:space="0" w:color="auto"/>
            <w:left w:val="none" w:sz="0" w:space="0" w:color="auto"/>
            <w:bottom w:val="none" w:sz="0" w:space="0" w:color="auto"/>
            <w:right w:val="none" w:sz="0" w:space="0" w:color="auto"/>
          </w:divBdr>
        </w:div>
        <w:div w:id="1559902353">
          <w:marLeft w:val="0"/>
          <w:marRight w:val="0"/>
          <w:marTop w:val="0"/>
          <w:marBottom w:val="0"/>
          <w:divBdr>
            <w:top w:val="none" w:sz="0" w:space="0" w:color="auto"/>
            <w:left w:val="none" w:sz="0" w:space="0" w:color="auto"/>
            <w:bottom w:val="none" w:sz="0" w:space="0" w:color="auto"/>
            <w:right w:val="none" w:sz="0" w:space="0" w:color="auto"/>
          </w:divBdr>
        </w:div>
        <w:div w:id="482819478">
          <w:marLeft w:val="0"/>
          <w:marRight w:val="0"/>
          <w:marTop w:val="0"/>
          <w:marBottom w:val="0"/>
          <w:divBdr>
            <w:top w:val="none" w:sz="0" w:space="0" w:color="auto"/>
            <w:left w:val="none" w:sz="0" w:space="0" w:color="auto"/>
            <w:bottom w:val="none" w:sz="0" w:space="0" w:color="auto"/>
            <w:right w:val="none" w:sz="0" w:space="0" w:color="auto"/>
          </w:divBdr>
        </w:div>
        <w:div w:id="776408864">
          <w:marLeft w:val="0"/>
          <w:marRight w:val="0"/>
          <w:marTop w:val="0"/>
          <w:marBottom w:val="0"/>
          <w:divBdr>
            <w:top w:val="none" w:sz="0" w:space="0" w:color="auto"/>
            <w:left w:val="none" w:sz="0" w:space="0" w:color="auto"/>
            <w:bottom w:val="none" w:sz="0" w:space="0" w:color="auto"/>
            <w:right w:val="none" w:sz="0" w:space="0" w:color="auto"/>
          </w:divBdr>
        </w:div>
        <w:div w:id="1327442830">
          <w:marLeft w:val="0"/>
          <w:marRight w:val="0"/>
          <w:marTop w:val="0"/>
          <w:marBottom w:val="0"/>
          <w:divBdr>
            <w:top w:val="none" w:sz="0" w:space="0" w:color="auto"/>
            <w:left w:val="none" w:sz="0" w:space="0" w:color="auto"/>
            <w:bottom w:val="none" w:sz="0" w:space="0" w:color="auto"/>
            <w:right w:val="none" w:sz="0" w:space="0" w:color="auto"/>
          </w:divBdr>
        </w:div>
        <w:div w:id="1995840744">
          <w:marLeft w:val="0"/>
          <w:marRight w:val="0"/>
          <w:marTop w:val="0"/>
          <w:marBottom w:val="0"/>
          <w:divBdr>
            <w:top w:val="none" w:sz="0" w:space="0" w:color="auto"/>
            <w:left w:val="none" w:sz="0" w:space="0" w:color="auto"/>
            <w:bottom w:val="none" w:sz="0" w:space="0" w:color="auto"/>
            <w:right w:val="none" w:sz="0" w:space="0" w:color="auto"/>
          </w:divBdr>
        </w:div>
        <w:div w:id="1910728668">
          <w:marLeft w:val="0"/>
          <w:marRight w:val="0"/>
          <w:marTop w:val="0"/>
          <w:marBottom w:val="0"/>
          <w:divBdr>
            <w:top w:val="none" w:sz="0" w:space="0" w:color="auto"/>
            <w:left w:val="none" w:sz="0" w:space="0" w:color="auto"/>
            <w:bottom w:val="none" w:sz="0" w:space="0" w:color="auto"/>
            <w:right w:val="none" w:sz="0" w:space="0" w:color="auto"/>
          </w:divBdr>
        </w:div>
        <w:div w:id="336925927">
          <w:marLeft w:val="0"/>
          <w:marRight w:val="0"/>
          <w:marTop w:val="0"/>
          <w:marBottom w:val="0"/>
          <w:divBdr>
            <w:top w:val="none" w:sz="0" w:space="0" w:color="auto"/>
            <w:left w:val="none" w:sz="0" w:space="0" w:color="auto"/>
            <w:bottom w:val="none" w:sz="0" w:space="0" w:color="auto"/>
            <w:right w:val="none" w:sz="0" w:space="0" w:color="auto"/>
          </w:divBdr>
        </w:div>
        <w:div w:id="1935360751">
          <w:marLeft w:val="0"/>
          <w:marRight w:val="0"/>
          <w:marTop w:val="0"/>
          <w:marBottom w:val="0"/>
          <w:divBdr>
            <w:top w:val="none" w:sz="0" w:space="0" w:color="auto"/>
            <w:left w:val="none" w:sz="0" w:space="0" w:color="auto"/>
            <w:bottom w:val="none" w:sz="0" w:space="0" w:color="auto"/>
            <w:right w:val="none" w:sz="0" w:space="0" w:color="auto"/>
          </w:divBdr>
        </w:div>
        <w:div w:id="1873761887">
          <w:marLeft w:val="0"/>
          <w:marRight w:val="0"/>
          <w:marTop w:val="0"/>
          <w:marBottom w:val="0"/>
          <w:divBdr>
            <w:top w:val="none" w:sz="0" w:space="0" w:color="auto"/>
            <w:left w:val="none" w:sz="0" w:space="0" w:color="auto"/>
            <w:bottom w:val="none" w:sz="0" w:space="0" w:color="auto"/>
            <w:right w:val="none" w:sz="0" w:space="0" w:color="auto"/>
          </w:divBdr>
        </w:div>
        <w:div w:id="384569678">
          <w:marLeft w:val="0"/>
          <w:marRight w:val="0"/>
          <w:marTop w:val="0"/>
          <w:marBottom w:val="0"/>
          <w:divBdr>
            <w:top w:val="none" w:sz="0" w:space="0" w:color="auto"/>
            <w:left w:val="none" w:sz="0" w:space="0" w:color="auto"/>
            <w:bottom w:val="none" w:sz="0" w:space="0" w:color="auto"/>
            <w:right w:val="none" w:sz="0" w:space="0" w:color="auto"/>
          </w:divBdr>
        </w:div>
        <w:div w:id="1873810646">
          <w:marLeft w:val="0"/>
          <w:marRight w:val="0"/>
          <w:marTop w:val="0"/>
          <w:marBottom w:val="0"/>
          <w:divBdr>
            <w:top w:val="none" w:sz="0" w:space="0" w:color="auto"/>
            <w:left w:val="none" w:sz="0" w:space="0" w:color="auto"/>
            <w:bottom w:val="none" w:sz="0" w:space="0" w:color="auto"/>
            <w:right w:val="none" w:sz="0" w:space="0" w:color="auto"/>
          </w:divBdr>
        </w:div>
        <w:div w:id="1870994522">
          <w:marLeft w:val="0"/>
          <w:marRight w:val="0"/>
          <w:marTop w:val="0"/>
          <w:marBottom w:val="0"/>
          <w:divBdr>
            <w:top w:val="none" w:sz="0" w:space="0" w:color="auto"/>
            <w:left w:val="none" w:sz="0" w:space="0" w:color="auto"/>
            <w:bottom w:val="none" w:sz="0" w:space="0" w:color="auto"/>
            <w:right w:val="none" w:sz="0" w:space="0" w:color="auto"/>
          </w:divBdr>
        </w:div>
        <w:div w:id="1077750051">
          <w:marLeft w:val="0"/>
          <w:marRight w:val="0"/>
          <w:marTop w:val="0"/>
          <w:marBottom w:val="0"/>
          <w:divBdr>
            <w:top w:val="none" w:sz="0" w:space="0" w:color="auto"/>
            <w:left w:val="none" w:sz="0" w:space="0" w:color="auto"/>
            <w:bottom w:val="none" w:sz="0" w:space="0" w:color="auto"/>
            <w:right w:val="none" w:sz="0" w:space="0" w:color="auto"/>
          </w:divBdr>
        </w:div>
        <w:div w:id="840893729">
          <w:marLeft w:val="0"/>
          <w:marRight w:val="0"/>
          <w:marTop w:val="0"/>
          <w:marBottom w:val="0"/>
          <w:divBdr>
            <w:top w:val="none" w:sz="0" w:space="0" w:color="auto"/>
            <w:left w:val="none" w:sz="0" w:space="0" w:color="auto"/>
            <w:bottom w:val="none" w:sz="0" w:space="0" w:color="auto"/>
            <w:right w:val="none" w:sz="0" w:space="0" w:color="auto"/>
          </w:divBdr>
        </w:div>
        <w:div w:id="1064916456">
          <w:marLeft w:val="0"/>
          <w:marRight w:val="0"/>
          <w:marTop w:val="0"/>
          <w:marBottom w:val="0"/>
          <w:divBdr>
            <w:top w:val="none" w:sz="0" w:space="0" w:color="auto"/>
            <w:left w:val="none" w:sz="0" w:space="0" w:color="auto"/>
            <w:bottom w:val="none" w:sz="0" w:space="0" w:color="auto"/>
            <w:right w:val="none" w:sz="0" w:space="0" w:color="auto"/>
          </w:divBdr>
        </w:div>
        <w:div w:id="1466198204">
          <w:marLeft w:val="0"/>
          <w:marRight w:val="0"/>
          <w:marTop w:val="0"/>
          <w:marBottom w:val="0"/>
          <w:divBdr>
            <w:top w:val="none" w:sz="0" w:space="0" w:color="auto"/>
            <w:left w:val="none" w:sz="0" w:space="0" w:color="auto"/>
            <w:bottom w:val="none" w:sz="0" w:space="0" w:color="auto"/>
            <w:right w:val="none" w:sz="0" w:space="0" w:color="auto"/>
          </w:divBdr>
        </w:div>
        <w:div w:id="171917525">
          <w:marLeft w:val="0"/>
          <w:marRight w:val="0"/>
          <w:marTop w:val="0"/>
          <w:marBottom w:val="0"/>
          <w:divBdr>
            <w:top w:val="none" w:sz="0" w:space="0" w:color="auto"/>
            <w:left w:val="none" w:sz="0" w:space="0" w:color="auto"/>
            <w:bottom w:val="none" w:sz="0" w:space="0" w:color="auto"/>
            <w:right w:val="none" w:sz="0" w:space="0" w:color="auto"/>
          </w:divBdr>
        </w:div>
        <w:div w:id="1125387791">
          <w:marLeft w:val="0"/>
          <w:marRight w:val="0"/>
          <w:marTop w:val="0"/>
          <w:marBottom w:val="0"/>
          <w:divBdr>
            <w:top w:val="none" w:sz="0" w:space="0" w:color="auto"/>
            <w:left w:val="none" w:sz="0" w:space="0" w:color="auto"/>
            <w:bottom w:val="none" w:sz="0" w:space="0" w:color="auto"/>
            <w:right w:val="none" w:sz="0" w:space="0" w:color="auto"/>
          </w:divBdr>
        </w:div>
        <w:div w:id="1870484979">
          <w:marLeft w:val="0"/>
          <w:marRight w:val="0"/>
          <w:marTop w:val="0"/>
          <w:marBottom w:val="0"/>
          <w:divBdr>
            <w:top w:val="none" w:sz="0" w:space="0" w:color="auto"/>
            <w:left w:val="none" w:sz="0" w:space="0" w:color="auto"/>
            <w:bottom w:val="none" w:sz="0" w:space="0" w:color="auto"/>
            <w:right w:val="none" w:sz="0" w:space="0" w:color="auto"/>
          </w:divBdr>
        </w:div>
        <w:div w:id="1809469584">
          <w:marLeft w:val="0"/>
          <w:marRight w:val="0"/>
          <w:marTop w:val="0"/>
          <w:marBottom w:val="0"/>
          <w:divBdr>
            <w:top w:val="none" w:sz="0" w:space="0" w:color="auto"/>
            <w:left w:val="none" w:sz="0" w:space="0" w:color="auto"/>
            <w:bottom w:val="none" w:sz="0" w:space="0" w:color="auto"/>
            <w:right w:val="none" w:sz="0" w:space="0" w:color="auto"/>
          </w:divBdr>
        </w:div>
        <w:div w:id="1131636500">
          <w:marLeft w:val="0"/>
          <w:marRight w:val="0"/>
          <w:marTop w:val="0"/>
          <w:marBottom w:val="0"/>
          <w:divBdr>
            <w:top w:val="none" w:sz="0" w:space="0" w:color="auto"/>
            <w:left w:val="none" w:sz="0" w:space="0" w:color="auto"/>
            <w:bottom w:val="none" w:sz="0" w:space="0" w:color="auto"/>
            <w:right w:val="none" w:sz="0" w:space="0" w:color="auto"/>
          </w:divBdr>
        </w:div>
        <w:div w:id="183205855">
          <w:marLeft w:val="0"/>
          <w:marRight w:val="0"/>
          <w:marTop w:val="0"/>
          <w:marBottom w:val="0"/>
          <w:divBdr>
            <w:top w:val="none" w:sz="0" w:space="0" w:color="auto"/>
            <w:left w:val="none" w:sz="0" w:space="0" w:color="auto"/>
            <w:bottom w:val="none" w:sz="0" w:space="0" w:color="auto"/>
            <w:right w:val="none" w:sz="0" w:space="0" w:color="auto"/>
          </w:divBdr>
        </w:div>
        <w:div w:id="862941102">
          <w:marLeft w:val="0"/>
          <w:marRight w:val="0"/>
          <w:marTop w:val="0"/>
          <w:marBottom w:val="0"/>
          <w:divBdr>
            <w:top w:val="none" w:sz="0" w:space="0" w:color="auto"/>
            <w:left w:val="none" w:sz="0" w:space="0" w:color="auto"/>
            <w:bottom w:val="none" w:sz="0" w:space="0" w:color="auto"/>
            <w:right w:val="none" w:sz="0" w:space="0" w:color="auto"/>
          </w:divBdr>
        </w:div>
        <w:div w:id="115951079">
          <w:marLeft w:val="0"/>
          <w:marRight w:val="0"/>
          <w:marTop w:val="0"/>
          <w:marBottom w:val="0"/>
          <w:divBdr>
            <w:top w:val="none" w:sz="0" w:space="0" w:color="auto"/>
            <w:left w:val="none" w:sz="0" w:space="0" w:color="auto"/>
            <w:bottom w:val="none" w:sz="0" w:space="0" w:color="auto"/>
            <w:right w:val="none" w:sz="0" w:space="0" w:color="auto"/>
          </w:divBdr>
        </w:div>
        <w:div w:id="1324629034">
          <w:marLeft w:val="0"/>
          <w:marRight w:val="0"/>
          <w:marTop w:val="0"/>
          <w:marBottom w:val="0"/>
          <w:divBdr>
            <w:top w:val="none" w:sz="0" w:space="0" w:color="auto"/>
            <w:left w:val="none" w:sz="0" w:space="0" w:color="auto"/>
            <w:bottom w:val="none" w:sz="0" w:space="0" w:color="auto"/>
            <w:right w:val="none" w:sz="0" w:space="0" w:color="auto"/>
          </w:divBdr>
        </w:div>
        <w:div w:id="996609483">
          <w:marLeft w:val="0"/>
          <w:marRight w:val="0"/>
          <w:marTop w:val="0"/>
          <w:marBottom w:val="0"/>
          <w:divBdr>
            <w:top w:val="none" w:sz="0" w:space="0" w:color="auto"/>
            <w:left w:val="none" w:sz="0" w:space="0" w:color="auto"/>
            <w:bottom w:val="none" w:sz="0" w:space="0" w:color="auto"/>
            <w:right w:val="none" w:sz="0" w:space="0" w:color="auto"/>
          </w:divBdr>
        </w:div>
        <w:div w:id="1042245203">
          <w:marLeft w:val="0"/>
          <w:marRight w:val="0"/>
          <w:marTop w:val="0"/>
          <w:marBottom w:val="0"/>
          <w:divBdr>
            <w:top w:val="none" w:sz="0" w:space="0" w:color="auto"/>
            <w:left w:val="none" w:sz="0" w:space="0" w:color="auto"/>
            <w:bottom w:val="none" w:sz="0" w:space="0" w:color="auto"/>
            <w:right w:val="none" w:sz="0" w:space="0" w:color="auto"/>
          </w:divBdr>
        </w:div>
        <w:div w:id="905188480">
          <w:marLeft w:val="0"/>
          <w:marRight w:val="0"/>
          <w:marTop w:val="0"/>
          <w:marBottom w:val="0"/>
          <w:divBdr>
            <w:top w:val="none" w:sz="0" w:space="0" w:color="auto"/>
            <w:left w:val="none" w:sz="0" w:space="0" w:color="auto"/>
            <w:bottom w:val="none" w:sz="0" w:space="0" w:color="auto"/>
            <w:right w:val="none" w:sz="0" w:space="0" w:color="auto"/>
          </w:divBdr>
        </w:div>
      </w:divsChild>
    </w:div>
    <w:div w:id="1971399415">
      <w:bodyDiv w:val="1"/>
      <w:marLeft w:val="0"/>
      <w:marRight w:val="0"/>
      <w:marTop w:val="0"/>
      <w:marBottom w:val="0"/>
      <w:divBdr>
        <w:top w:val="none" w:sz="0" w:space="0" w:color="auto"/>
        <w:left w:val="none" w:sz="0" w:space="0" w:color="auto"/>
        <w:bottom w:val="none" w:sz="0" w:space="0" w:color="auto"/>
        <w:right w:val="none" w:sz="0" w:space="0" w:color="auto"/>
      </w:divBdr>
    </w:div>
    <w:div w:id="1972710991">
      <w:bodyDiv w:val="1"/>
      <w:marLeft w:val="0"/>
      <w:marRight w:val="0"/>
      <w:marTop w:val="0"/>
      <w:marBottom w:val="0"/>
      <w:divBdr>
        <w:top w:val="none" w:sz="0" w:space="0" w:color="auto"/>
        <w:left w:val="none" w:sz="0" w:space="0" w:color="auto"/>
        <w:bottom w:val="none" w:sz="0" w:space="0" w:color="auto"/>
        <w:right w:val="none" w:sz="0" w:space="0" w:color="auto"/>
      </w:divBdr>
    </w:div>
    <w:div w:id="1972974405">
      <w:bodyDiv w:val="1"/>
      <w:marLeft w:val="0"/>
      <w:marRight w:val="0"/>
      <w:marTop w:val="0"/>
      <w:marBottom w:val="0"/>
      <w:divBdr>
        <w:top w:val="none" w:sz="0" w:space="0" w:color="auto"/>
        <w:left w:val="none" w:sz="0" w:space="0" w:color="auto"/>
        <w:bottom w:val="none" w:sz="0" w:space="0" w:color="auto"/>
        <w:right w:val="none" w:sz="0" w:space="0" w:color="auto"/>
      </w:divBdr>
    </w:div>
    <w:div w:id="1973171607">
      <w:bodyDiv w:val="1"/>
      <w:marLeft w:val="0"/>
      <w:marRight w:val="0"/>
      <w:marTop w:val="0"/>
      <w:marBottom w:val="0"/>
      <w:divBdr>
        <w:top w:val="none" w:sz="0" w:space="0" w:color="auto"/>
        <w:left w:val="none" w:sz="0" w:space="0" w:color="auto"/>
        <w:bottom w:val="none" w:sz="0" w:space="0" w:color="auto"/>
        <w:right w:val="none" w:sz="0" w:space="0" w:color="auto"/>
      </w:divBdr>
    </w:div>
    <w:div w:id="1977447644">
      <w:bodyDiv w:val="1"/>
      <w:marLeft w:val="0"/>
      <w:marRight w:val="0"/>
      <w:marTop w:val="0"/>
      <w:marBottom w:val="0"/>
      <w:divBdr>
        <w:top w:val="none" w:sz="0" w:space="0" w:color="auto"/>
        <w:left w:val="none" w:sz="0" w:space="0" w:color="auto"/>
        <w:bottom w:val="none" w:sz="0" w:space="0" w:color="auto"/>
        <w:right w:val="none" w:sz="0" w:space="0" w:color="auto"/>
      </w:divBdr>
    </w:div>
    <w:div w:id="1977684491">
      <w:bodyDiv w:val="1"/>
      <w:marLeft w:val="0"/>
      <w:marRight w:val="0"/>
      <w:marTop w:val="0"/>
      <w:marBottom w:val="0"/>
      <w:divBdr>
        <w:top w:val="none" w:sz="0" w:space="0" w:color="auto"/>
        <w:left w:val="none" w:sz="0" w:space="0" w:color="auto"/>
        <w:bottom w:val="none" w:sz="0" w:space="0" w:color="auto"/>
        <w:right w:val="none" w:sz="0" w:space="0" w:color="auto"/>
      </w:divBdr>
    </w:div>
    <w:div w:id="1978027529">
      <w:bodyDiv w:val="1"/>
      <w:marLeft w:val="0"/>
      <w:marRight w:val="0"/>
      <w:marTop w:val="0"/>
      <w:marBottom w:val="0"/>
      <w:divBdr>
        <w:top w:val="none" w:sz="0" w:space="0" w:color="auto"/>
        <w:left w:val="none" w:sz="0" w:space="0" w:color="auto"/>
        <w:bottom w:val="none" w:sz="0" w:space="0" w:color="auto"/>
        <w:right w:val="none" w:sz="0" w:space="0" w:color="auto"/>
      </w:divBdr>
    </w:div>
    <w:div w:id="1978293539">
      <w:bodyDiv w:val="1"/>
      <w:marLeft w:val="0"/>
      <w:marRight w:val="0"/>
      <w:marTop w:val="0"/>
      <w:marBottom w:val="0"/>
      <w:divBdr>
        <w:top w:val="none" w:sz="0" w:space="0" w:color="auto"/>
        <w:left w:val="none" w:sz="0" w:space="0" w:color="auto"/>
        <w:bottom w:val="none" w:sz="0" w:space="0" w:color="auto"/>
        <w:right w:val="none" w:sz="0" w:space="0" w:color="auto"/>
      </w:divBdr>
    </w:div>
    <w:div w:id="1978603682">
      <w:bodyDiv w:val="1"/>
      <w:marLeft w:val="0"/>
      <w:marRight w:val="0"/>
      <w:marTop w:val="0"/>
      <w:marBottom w:val="0"/>
      <w:divBdr>
        <w:top w:val="none" w:sz="0" w:space="0" w:color="auto"/>
        <w:left w:val="none" w:sz="0" w:space="0" w:color="auto"/>
        <w:bottom w:val="none" w:sz="0" w:space="0" w:color="auto"/>
        <w:right w:val="none" w:sz="0" w:space="0" w:color="auto"/>
      </w:divBdr>
    </w:div>
    <w:div w:id="1981494265">
      <w:bodyDiv w:val="1"/>
      <w:marLeft w:val="0"/>
      <w:marRight w:val="0"/>
      <w:marTop w:val="0"/>
      <w:marBottom w:val="0"/>
      <w:divBdr>
        <w:top w:val="none" w:sz="0" w:space="0" w:color="auto"/>
        <w:left w:val="none" w:sz="0" w:space="0" w:color="auto"/>
        <w:bottom w:val="none" w:sz="0" w:space="0" w:color="auto"/>
        <w:right w:val="none" w:sz="0" w:space="0" w:color="auto"/>
      </w:divBdr>
    </w:div>
    <w:div w:id="1983535466">
      <w:bodyDiv w:val="1"/>
      <w:marLeft w:val="0"/>
      <w:marRight w:val="0"/>
      <w:marTop w:val="0"/>
      <w:marBottom w:val="0"/>
      <w:divBdr>
        <w:top w:val="none" w:sz="0" w:space="0" w:color="auto"/>
        <w:left w:val="none" w:sz="0" w:space="0" w:color="auto"/>
        <w:bottom w:val="none" w:sz="0" w:space="0" w:color="auto"/>
        <w:right w:val="none" w:sz="0" w:space="0" w:color="auto"/>
      </w:divBdr>
    </w:div>
    <w:div w:id="1985770309">
      <w:bodyDiv w:val="1"/>
      <w:marLeft w:val="0"/>
      <w:marRight w:val="0"/>
      <w:marTop w:val="0"/>
      <w:marBottom w:val="0"/>
      <w:divBdr>
        <w:top w:val="none" w:sz="0" w:space="0" w:color="auto"/>
        <w:left w:val="none" w:sz="0" w:space="0" w:color="auto"/>
        <w:bottom w:val="none" w:sz="0" w:space="0" w:color="auto"/>
        <w:right w:val="none" w:sz="0" w:space="0" w:color="auto"/>
      </w:divBdr>
      <w:divsChild>
        <w:div w:id="166990611">
          <w:marLeft w:val="0"/>
          <w:marRight w:val="0"/>
          <w:marTop w:val="0"/>
          <w:marBottom w:val="0"/>
          <w:divBdr>
            <w:top w:val="none" w:sz="0" w:space="0" w:color="auto"/>
            <w:left w:val="none" w:sz="0" w:space="0" w:color="auto"/>
            <w:bottom w:val="none" w:sz="0" w:space="0" w:color="auto"/>
            <w:right w:val="none" w:sz="0" w:space="0" w:color="auto"/>
          </w:divBdr>
        </w:div>
        <w:div w:id="1108698787">
          <w:marLeft w:val="0"/>
          <w:marRight w:val="0"/>
          <w:marTop w:val="0"/>
          <w:marBottom w:val="0"/>
          <w:divBdr>
            <w:top w:val="none" w:sz="0" w:space="0" w:color="auto"/>
            <w:left w:val="none" w:sz="0" w:space="0" w:color="auto"/>
            <w:bottom w:val="none" w:sz="0" w:space="0" w:color="auto"/>
            <w:right w:val="none" w:sz="0" w:space="0" w:color="auto"/>
          </w:divBdr>
        </w:div>
        <w:div w:id="886647227">
          <w:marLeft w:val="0"/>
          <w:marRight w:val="0"/>
          <w:marTop w:val="0"/>
          <w:marBottom w:val="0"/>
          <w:divBdr>
            <w:top w:val="none" w:sz="0" w:space="0" w:color="auto"/>
            <w:left w:val="none" w:sz="0" w:space="0" w:color="auto"/>
            <w:bottom w:val="none" w:sz="0" w:space="0" w:color="auto"/>
            <w:right w:val="none" w:sz="0" w:space="0" w:color="auto"/>
          </w:divBdr>
        </w:div>
      </w:divsChild>
    </w:div>
    <w:div w:id="1987392530">
      <w:bodyDiv w:val="1"/>
      <w:marLeft w:val="0"/>
      <w:marRight w:val="0"/>
      <w:marTop w:val="0"/>
      <w:marBottom w:val="0"/>
      <w:divBdr>
        <w:top w:val="none" w:sz="0" w:space="0" w:color="auto"/>
        <w:left w:val="none" w:sz="0" w:space="0" w:color="auto"/>
        <w:bottom w:val="none" w:sz="0" w:space="0" w:color="auto"/>
        <w:right w:val="none" w:sz="0" w:space="0" w:color="auto"/>
      </w:divBdr>
    </w:div>
    <w:div w:id="1988629300">
      <w:bodyDiv w:val="1"/>
      <w:marLeft w:val="0"/>
      <w:marRight w:val="0"/>
      <w:marTop w:val="0"/>
      <w:marBottom w:val="0"/>
      <w:divBdr>
        <w:top w:val="none" w:sz="0" w:space="0" w:color="auto"/>
        <w:left w:val="none" w:sz="0" w:space="0" w:color="auto"/>
        <w:bottom w:val="none" w:sz="0" w:space="0" w:color="auto"/>
        <w:right w:val="none" w:sz="0" w:space="0" w:color="auto"/>
      </w:divBdr>
    </w:div>
    <w:div w:id="1990402052">
      <w:bodyDiv w:val="1"/>
      <w:marLeft w:val="0"/>
      <w:marRight w:val="0"/>
      <w:marTop w:val="0"/>
      <w:marBottom w:val="0"/>
      <w:divBdr>
        <w:top w:val="none" w:sz="0" w:space="0" w:color="auto"/>
        <w:left w:val="none" w:sz="0" w:space="0" w:color="auto"/>
        <w:bottom w:val="none" w:sz="0" w:space="0" w:color="auto"/>
        <w:right w:val="none" w:sz="0" w:space="0" w:color="auto"/>
      </w:divBdr>
    </w:div>
    <w:div w:id="1994554622">
      <w:bodyDiv w:val="1"/>
      <w:marLeft w:val="0"/>
      <w:marRight w:val="0"/>
      <w:marTop w:val="0"/>
      <w:marBottom w:val="0"/>
      <w:divBdr>
        <w:top w:val="none" w:sz="0" w:space="0" w:color="auto"/>
        <w:left w:val="none" w:sz="0" w:space="0" w:color="auto"/>
        <w:bottom w:val="none" w:sz="0" w:space="0" w:color="auto"/>
        <w:right w:val="none" w:sz="0" w:space="0" w:color="auto"/>
      </w:divBdr>
    </w:div>
    <w:div w:id="1997802229">
      <w:bodyDiv w:val="1"/>
      <w:marLeft w:val="0"/>
      <w:marRight w:val="0"/>
      <w:marTop w:val="0"/>
      <w:marBottom w:val="0"/>
      <w:divBdr>
        <w:top w:val="none" w:sz="0" w:space="0" w:color="auto"/>
        <w:left w:val="none" w:sz="0" w:space="0" w:color="auto"/>
        <w:bottom w:val="none" w:sz="0" w:space="0" w:color="auto"/>
        <w:right w:val="none" w:sz="0" w:space="0" w:color="auto"/>
      </w:divBdr>
    </w:div>
    <w:div w:id="1998529561">
      <w:bodyDiv w:val="1"/>
      <w:marLeft w:val="0"/>
      <w:marRight w:val="0"/>
      <w:marTop w:val="0"/>
      <w:marBottom w:val="0"/>
      <w:divBdr>
        <w:top w:val="none" w:sz="0" w:space="0" w:color="auto"/>
        <w:left w:val="none" w:sz="0" w:space="0" w:color="auto"/>
        <w:bottom w:val="none" w:sz="0" w:space="0" w:color="auto"/>
        <w:right w:val="none" w:sz="0" w:space="0" w:color="auto"/>
      </w:divBdr>
    </w:div>
    <w:div w:id="1998530856">
      <w:bodyDiv w:val="1"/>
      <w:marLeft w:val="0"/>
      <w:marRight w:val="0"/>
      <w:marTop w:val="0"/>
      <w:marBottom w:val="0"/>
      <w:divBdr>
        <w:top w:val="none" w:sz="0" w:space="0" w:color="auto"/>
        <w:left w:val="none" w:sz="0" w:space="0" w:color="auto"/>
        <w:bottom w:val="none" w:sz="0" w:space="0" w:color="auto"/>
        <w:right w:val="none" w:sz="0" w:space="0" w:color="auto"/>
      </w:divBdr>
    </w:div>
    <w:div w:id="1999917428">
      <w:bodyDiv w:val="1"/>
      <w:marLeft w:val="0"/>
      <w:marRight w:val="0"/>
      <w:marTop w:val="0"/>
      <w:marBottom w:val="0"/>
      <w:divBdr>
        <w:top w:val="none" w:sz="0" w:space="0" w:color="auto"/>
        <w:left w:val="none" w:sz="0" w:space="0" w:color="auto"/>
        <w:bottom w:val="none" w:sz="0" w:space="0" w:color="auto"/>
        <w:right w:val="none" w:sz="0" w:space="0" w:color="auto"/>
      </w:divBdr>
    </w:div>
    <w:div w:id="1999992077">
      <w:bodyDiv w:val="1"/>
      <w:marLeft w:val="0"/>
      <w:marRight w:val="0"/>
      <w:marTop w:val="0"/>
      <w:marBottom w:val="0"/>
      <w:divBdr>
        <w:top w:val="none" w:sz="0" w:space="0" w:color="auto"/>
        <w:left w:val="none" w:sz="0" w:space="0" w:color="auto"/>
        <w:bottom w:val="none" w:sz="0" w:space="0" w:color="auto"/>
        <w:right w:val="none" w:sz="0" w:space="0" w:color="auto"/>
      </w:divBdr>
    </w:div>
    <w:div w:id="2001301958">
      <w:bodyDiv w:val="1"/>
      <w:marLeft w:val="0"/>
      <w:marRight w:val="0"/>
      <w:marTop w:val="0"/>
      <w:marBottom w:val="0"/>
      <w:divBdr>
        <w:top w:val="none" w:sz="0" w:space="0" w:color="auto"/>
        <w:left w:val="none" w:sz="0" w:space="0" w:color="auto"/>
        <w:bottom w:val="none" w:sz="0" w:space="0" w:color="auto"/>
        <w:right w:val="none" w:sz="0" w:space="0" w:color="auto"/>
      </w:divBdr>
    </w:div>
    <w:div w:id="2001812205">
      <w:bodyDiv w:val="1"/>
      <w:marLeft w:val="0"/>
      <w:marRight w:val="0"/>
      <w:marTop w:val="0"/>
      <w:marBottom w:val="0"/>
      <w:divBdr>
        <w:top w:val="none" w:sz="0" w:space="0" w:color="auto"/>
        <w:left w:val="none" w:sz="0" w:space="0" w:color="auto"/>
        <w:bottom w:val="none" w:sz="0" w:space="0" w:color="auto"/>
        <w:right w:val="none" w:sz="0" w:space="0" w:color="auto"/>
      </w:divBdr>
    </w:div>
    <w:div w:id="2003269814">
      <w:bodyDiv w:val="1"/>
      <w:marLeft w:val="0"/>
      <w:marRight w:val="0"/>
      <w:marTop w:val="0"/>
      <w:marBottom w:val="0"/>
      <w:divBdr>
        <w:top w:val="none" w:sz="0" w:space="0" w:color="auto"/>
        <w:left w:val="none" w:sz="0" w:space="0" w:color="auto"/>
        <w:bottom w:val="none" w:sz="0" w:space="0" w:color="auto"/>
        <w:right w:val="none" w:sz="0" w:space="0" w:color="auto"/>
      </w:divBdr>
    </w:div>
    <w:div w:id="2003730185">
      <w:bodyDiv w:val="1"/>
      <w:marLeft w:val="0"/>
      <w:marRight w:val="0"/>
      <w:marTop w:val="0"/>
      <w:marBottom w:val="0"/>
      <w:divBdr>
        <w:top w:val="none" w:sz="0" w:space="0" w:color="auto"/>
        <w:left w:val="none" w:sz="0" w:space="0" w:color="auto"/>
        <w:bottom w:val="none" w:sz="0" w:space="0" w:color="auto"/>
        <w:right w:val="none" w:sz="0" w:space="0" w:color="auto"/>
      </w:divBdr>
    </w:div>
    <w:div w:id="2005544441">
      <w:bodyDiv w:val="1"/>
      <w:marLeft w:val="0"/>
      <w:marRight w:val="0"/>
      <w:marTop w:val="0"/>
      <w:marBottom w:val="0"/>
      <w:divBdr>
        <w:top w:val="none" w:sz="0" w:space="0" w:color="auto"/>
        <w:left w:val="none" w:sz="0" w:space="0" w:color="auto"/>
        <w:bottom w:val="none" w:sz="0" w:space="0" w:color="auto"/>
        <w:right w:val="none" w:sz="0" w:space="0" w:color="auto"/>
      </w:divBdr>
    </w:div>
    <w:div w:id="2005620186">
      <w:bodyDiv w:val="1"/>
      <w:marLeft w:val="0"/>
      <w:marRight w:val="0"/>
      <w:marTop w:val="0"/>
      <w:marBottom w:val="0"/>
      <w:divBdr>
        <w:top w:val="none" w:sz="0" w:space="0" w:color="auto"/>
        <w:left w:val="none" w:sz="0" w:space="0" w:color="auto"/>
        <w:bottom w:val="none" w:sz="0" w:space="0" w:color="auto"/>
        <w:right w:val="none" w:sz="0" w:space="0" w:color="auto"/>
      </w:divBdr>
    </w:div>
    <w:div w:id="2006011795">
      <w:bodyDiv w:val="1"/>
      <w:marLeft w:val="0"/>
      <w:marRight w:val="0"/>
      <w:marTop w:val="0"/>
      <w:marBottom w:val="0"/>
      <w:divBdr>
        <w:top w:val="none" w:sz="0" w:space="0" w:color="auto"/>
        <w:left w:val="none" w:sz="0" w:space="0" w:color="auto"/>
        <w:bottom w:val="none" w:sz="0" w:space="0" w:color="auto"/>
        <w:right w:val="none" w:sz="0" w:space="0" w:color="auto"/>
      </w:divBdr>
    </w:div>
    <w:div w:id="2006542943">
      <w:bodyDiv w:val="1"/>
      <w:marLeft w:val="0"/>
      <w:marRight w:val="0"/>
      <w:marTop w:val="0"/>
      <w:marBottom w:val="0"/>
      <w:divBdr>
        <w:top w:val="none" w:sz="0" w:space="0" w:color="auto"/>
        <w:left w:val="none" w:sz="0" w:space="0" w:color="auto"/>
        <w:bottom w:val="none" w:sz="0" w:space="0" w:color="auto"/>
        <w:right w:val="none" w:sz="0" w:space="0" w:color="auto"/>
      </w:divBdr>
    </w:div>
    <w:div w:id="2008285712">
      <w:bodyDiv w:val="1"/>
      <w:marLeft w:val="0"/>
      <w:marRight w:val="0"/>
      <w:marTop w:val="0"/>
      <w:marBottom w:val="0"/>
      <w:divBdr>
        <w:top w:val="none" w:sz="0" w:space="0" w:color="auto"/>
        <w:left w:val="none" w:sz="0" w:space="0" w:color="auto"/>
        <w:bottom w:val="none" w:sz="0" w:space="0" w:color="auto"/>
        <w:right w:val="none" w:sz="0" w:space="0" w:color="auto"/>
      </w:divBdr>
    </w:div>
    <w:div w:id="2009094055">
      <w:bodyDiv w:val="1"/>
      <w:marLeft w:val="0"/>
      <w:marRight w:val="0"/>
      <w:marTop w:val="0"/>
      <w:marBottom w:val="0"/>
      <w:divBdr>
        <w:top w:val="none" w:sz="0" w:space="0" w:color="auto"/>
        <w:left w:val="none" w:sz="0" w:space="0" w:color="auto"/>
        <w:bottom w:val="none" w:sz="0" w:space="0" w:color="auto"/>
        <w:right w:val="none" w:sz="0" w:space="0" w:color="auto"/>
      </w:divBdr>
    </w:div>
    <w:div w:id="2009752513">
      <w:bodyDiv w:val="1"/>
      <w:marLeft w:val="0"/>
      <w:marRight w:val="0"/>
      <w:marTop w:val="0"/>
      <w:marBottom w:val="0"/>
      <w:divBdr>
        <w:top w:val="none" w:sz="0" w:space="0" w:color="auto"/>
        <w:left w:val="none" w:sz="0" w:space="0" w:color="auto"/>
        <w:bottom w:val="none" w:sz="0" w:space="0" w:color="auto"/>
        <w:right w:val="none" w:sz="0" w:space="0" w:color="auto"/>
      </w:divBdr>
    </w:div>
    <w:div w:id="2012104270">
      <w:bodyDiv w:val="1"/>
      <w:marLeft w:val="0"/>
      <w:marRight w:val="0"/>
      <w:marTop w:val="0"/>
      <w:marBottom w:val="0"/>
      <w:divBdr>
        <w:top w:val="none" w:sz="0" w:space="0" w:color="auto"/>
        <w:left w:val="none" w:sz="0" w:space="0" w:color="auto"/>
        <w:bottom w:val="none" w:sz="0" w:space="0" w:color="auto"/>
        <w:right w:val="none" w:sz="0" w:space="0" w:color="auto"/>
      </w:divBdr>
    </w:div>
    <w:div w:id="2014184527">
      <w:bodyDiv w:val="1"/>
      <w:marLeft w:val="0"/>
      <w:marRight w:val="0"/>
      <w:marTop w:val="0"/>
      <w:marBottom w:val="0"/>
      <w:divBdr>
        <w:top w:val="none" w:sz="0" w:space="0" w:color="auto"/>
        <w:left w:val="none" w:sz="0" w:space="0" w:color="auto"/>
        <w:bottom w:val="none" w:sz="0" w:space="0" w:color="auto"/>
        <w:right w:val="none" w:sz="0" w:space="0" w:color="auto"/>
      </w:divBdr>
    </w:div>
    <w:div w:id="2015110230">
      <w:bodyDiv w:val="1"/>
      <w:marLeft w:val="0"/>
      <w:marRight w:val="0"/>
      <w:marTop w:val="0"/>
      <w:marBottom w:val="0"/>
      <w:divBdr>
        <w:top w:val="none" w:sz="0" w:space="0" w:color="auto"/>
        <w:left w:val="none" w:sz="0" w:space="0" w:color="auto"/>
        <w:bottom w:val="none" w:sz="0" w:space="0" w:color="auto"/>
        <w:right w:val="none" w:sz="0" w:space="0" w:color="auto"/>
      </w:divBdr>
    </w:div>
    <w:div w:id="2015643145">
      <w:bodyDiv w:val="1"/>
      <w:marLeft w:val="0"/>
      <w:marRight w:val="0"/>
      <w:marTop w:val="0"/>
      <w:marBottom w:val="0"/>
      <w:divBdr>
        <w:top w:val="none" w:sz="0" w:space="0" w:color="auto"/>
        <w:left w:val="none" w:sz="0" w:space="0" w:color="auto"/>
        <w:bottom w:val="none" w:sz="0" w:space="0" w:color="auto"/>
        <w:right w:val="none" w:sz="0" w:space="0" w:color="auto"/>
      </w:divBdr>
    </w:div>
    <w:div w:id="2016376406">
      <w:bodyDiv w:val="1"/>
      <w:marLeft w:val="0"/>
      <w:marRight w:val="0"/>
      <w:marTop w:val="0"/>
      <w:marBottom w:val="0"/>
      <w:divBdr>
        <w:top w:val="none" w:sz="0" w:space="0" w:color="auto"/>
        <w:left w:val="none" w:sz="0" w:space="0" w:color="auto"/>
        <w:bottom w:val="none" w:sz="0" w:space="0" w:color="auto"/>
        <w:right w:val="none" w:sz="0" w:space="0" w:color="auto"/>
      </w:divBdr>
    </w:div>
    <w:div w:id="2017657145">
      <w:bodyDiv w:val="1"/>
      <w:marLeft w:val="0"/>
      <w:marRight w:val="0"/>
      <w:marTop w:val="0"/>
      <w:marBottom w:val="0"/>
      <w:divBdr>
        <w:top w:val="none" w:sz="0" w:space="0" w:color="auto"/>
        <w:left w:val="none" w:sz="0" w:space="0" w:color="auto"/>
        <w:bottom w:val="none" w:sz="0" w:space="0" w:color="auto"/>
        <w:right w:val="none" w:sz="0" w:space="0" w:color="auto"/>
      </w:divBdr>
    </w:div>
    <w:div w:id="2017995902">
      <w:bodyDiv w:val="1"/>
      <w:marLeft w:val="0"/>
      <w:marRight w:val="0"/>
      <w:marTop w:val="0"/>
      <w:marBottom w:val="0"/>
      <w:divBdr>
        <w:top w:val="none" w:sz="0" w:space="0" w:color="auto"/>
        <w:left w:val="none" w:sz="0" w:space="0" w:color="auto"/>
        <w:bottom w:val="none" w:sz="0" w:space="0" w:color="auto"/>
        <w:right w:val="none" w:sz="0" w:space="0" w:color="auto"/>
      </w:divBdr>
    </w:div>
    <w:div w:id="2019383525">
      <w:bodyDiv w:val="1"/>
      <w:marLeft w:val="0"/>
      <w:marRight w:val="0"/>
      <w:marTop w:val="0"/>
      <w:marBottom w:val="0"/>
      <w:divBdr>
        <w:top w:val="none" w:sz="0" w:space="0" w:color="auto"/>
        <w:left w:val="none" w:sz="0" w:space="0" w:color="auto"/>
        <w:bottom w:val="none" w:sz="0" w:space="0" w:color="auto"/>
        <w:right w:val="none" w:sz="0" w:space="0" w:color="auto"/>
      </w:divBdr>
      <w:divsChild>
        <w:div w:id="1135680242">
          <w:marLeft w:val="0"/>
          <w:marRight w:val="0"/>
          <w:marTop w:val="0"/>
          <w:marBottom w:val="0"/>
          <w:divBdr>
            <w:top w:val="none" w:sz="0" w:space="0" w:color="auto"/>
            <w:left w:val="none" w:sz="0" w:space="0" w:color="auto"/>
            <w:bottom w:val="none" w:sz="0" w:space="0" w:color="auto"/>
            <w:right w:val="none" w:sz="0" w:space="0" w:color="auto"/>
          </w:divBdr>
        </w:div>
        <w:div w:id="1490555364">
          <w:marLeft w:val="0"/>
          <w:marRight w:val="0"/>
          <w:marTop w:val="0"/>
          <w:marBottom w:val="0"/>
          <w:divBdr>
            <w:top w:val="none" w:sz="0" w:space="0" w:color="auto"/>
            <w:left w:val="none" w:sz="0" w:space="0" w:color="auto"/>
            <w:bottom w:val="none" w:sz="0" w:space="0" w:color="auto"/>
            <w:right w:val="none" w:sz="0" w:space="0" w:color="auto"/>
          </w:divBdr>
        </w:div>
        <w:div w:id="1572691127">
          <w:marLeft w:val="0"/>
          <w:marRight w:val="0"/>
          <w:marTop w:val="0"/>
          <w:marBottom w:val="0"/>
          <w:divBdr>
            <w:top w:val="none" w:sz="0" w:space="0" w:color="auto"/>
            <w:left w:val="none" w:sz="0" w:space="0" w:color="auto"/>
            <w:bottom w:val="none" w:sz="0" w:space="0" w:color="auto"/>
            <w:right w:val="none" w:sz="0" w:space="0" w:color="auto"/>
          </w:divBdr>
        </w:div>
        <w:div w:id="25522411">
          <w:marLeft w:val="0"/>
          <w:marRight w:val="0"/>
          <w:marTop w:val="0"/>
          <w:marBottom w:val="0"/>
          <w:divBdr>
            <w:top w:val="none" w:sz="0" w:space="0" w:color="auto"/>
            <w:left w:val="none" w:sz="0" w:space="0" w:color="auto"/>
            <w:bottom w:val="none" w:sz="0" w:space="0" w:color="auto"/>
            <w:right w:val="none" w:sz="0" w:space="0" w:color="auto"/>
          </w:divBdr>
        </w:div>
        <w:div w:id="345602059">
          <w:marLeft w:val="0"/>
          <w:marRight w:val="0"/>
          <w:marTop w:val="0"/>
          <w:marBottom w:val="0"/>
          <w:divBdr>
            <w:top w:val="none" w:sz="0" w:space="0" w:color="auto"/>
            <w:left w:val="none" w:sz="0" w:space="0" w:color="auto"/>
            <w:bottom w:val="none" w:sz="0" w:space="0" w:color="auto"/>
            <w:right w:val="none" w:sz="0" w:space="0" w:color="auto"/>
          </w:divBdr>
        </w:div>
        <w:div w:id="1830903438">
          <w:marLeft w:val="0"/>
          <w:marRight w:val="0"/>
          <w:marTop w:val="0"/>
          <w:marBottom w:val="0"/>
          <w:divBdr>
            <w:top w:val="none" w:sz="0" w:space="0" w:color="auto"/>
            <w:left w:val="none" w:sz="0" w:space="0" w:color="auto"/>
            <w:bottom w:val="none" w:sz="0" w:space="0" w:color="auto"/>
            <w:right w:val="none" w:sz="0" w:space="0" w:color="auto"/>
          </w:divBdr>
        </w:div>
        <w:div w:id="211381667">
          <w:marLeft w:val="0"/>
          <w:marRight w:val="0"/>
          <w:marTop w:val="0"/>
          <w:marBottom w:val="0"/>
          <w:divBdr>
            <w:top w:val="none" w:sz="0" w:space="0" w:color="auto"/>
            <w:left w:val="none" w:sz="0" w:space="0" w:color="auto"/>
            <w:bottom w:val="none" w:sz="0" w:space="0" w:color="auto"/>
            <w:right w:val="none" w:sz="0" w:space="0" w:color="auto"/>
          </w:divBdr>
        </w:div>
        <w:div w:id="589314527">
          <w:marLeft w:val="0"/>
          <w:marRight w:val="0"/>
          <w:marTop w:val="0"/>
          <w:marBottom w:val="0"/>
          <w:divBdr>
            <w:top w:val="none" w:sz="0" w:space="0" w:color="auto"/>
            <w:left w:val="none" w:sz="0" w:space="0" w:color="auto"/>
            <w:bottom w:val="none" w:sz="0" w:space="0" w:color="auto"/>
            <w:right w:val="none" w:sz="0" w:space="0" w:color="auto"/>
          </w:divBdr>
        </w:div>
        <w:div w:id="682585625">
          <w:marLeft w:val="0"/>
          <w:marRight w:val="0"/>
          <w:marTop w:val="0"/>
          <w:marBottom w:val="0"/>
          <w:divBdr>
            <w:top w:val="none" w:sz="0" w:space="0" w:color="auto"/>
            <w:left w:val="none" w:sz="0" w:space="0" w:color="auto"/>
            <w:bottom w:val="none" w:sz="0" w:space="0" w:color="auto"/>
            <w:right w:val="none" w:sz="0" w:space="0" w:color="auto"/>
          </w:divBdr>
        </w:div>
        <w:div w:id="1672370506">
          <w:marLeft w:val="0"/>
          <w:marRight w:val="0"/>
          <w:marTop w:val="0"/>
          <w:marBottom w:val="0"/>
          <w:divBdr>
            <w:top w:val="none" w:sz="0" w:space="0" w:color="auto"/>
            <w:left w:val="none" w:sz="0" w:space="0" w:color="auto"/>
            <w:bottom w:val="none" w:sz="0" w:space="0" w:color="auto"/>
            <w:right w:val="none" w:sz="0" w:space="0" w:color="auto"/>
          </w:divBdr>
        </w:div>
        <w:div w:id="127360018">
          <w:marLeft w:val="0"/>
          <w:marRight w:val="0"/>
          <w:marTop w:val="0"/>
          <w:marBottom w:val="0"/>
          <w:divBdr>
            <w:top w:val="none" w:sz="0" w:space="0" w:color="auto"/>
            <w:left w:val="none" w:sz="0" w:space="0" w:color="auto"/>
            <w:bottom w:val="none" w:sz="0" w:space="0" w:color="auto"/>
            <w:right w:val="none" w:sz="0" w:space="0" w:color="auto"/>
          </w:divBdr>
        </w:div>
        <w:div w:id="849369936">
          <w:marLeft w:val="0"/>
          <w:marRight w:val="0"/>
          <w:marTop w:val="0"/>
          <w:marBottom w:val="0"/>
          <w:divBdr>
            <w:top w:val="none" w:sz="0" w:space="0" w:color="auto"/>
            <w:left w:val="none" w:sz="0" w:space="0" w:color="auto"/>
            <w:bottom w:val="none" w:sz="0" w:space="0" w:color="auto"/>
            <w:right w:val="none" w:sz="0" w:space="0" w:color="auto"/>
          </w:divBdr>
        </w:div>
        <w:div w:id="1088385185">
          <w:marLeft w:val="0"/>
          <w:marRight w:val="0"/>
          <w:marTop w:val="0"/>
          <w:marBottom w:val="0"/>
          <w:divBdr>
            <w:top w:val="none" w:sz="0" w:space="0" w:color="auto"/>
            <w:left w:val="none" w:sz="0" w:space="0" w:color="auto"/>
            <w:bottom w:val="none" w:sz="0" w:space="0" w:color="auto"/>
            <w:right w:val="none" w:sz="0" w:space="0" w:color="auto"/>
          </w:divBdr>
        </w:div>
        <w:div w:id="1874726282">
          <w:marLeft w:val="0"/>
          <w:marRight w:val="0"/>
          <w:marTop w:val="0"/>
          <w:marBottom w:val="0"/>
          <w:divBdr>
            <w:top w:val="none" w:sz="0" w:space="0" w:color="auto"/>
            <w:left w:val="none" w:sz="0" w:space="0" w:color="auto"/>
            <w:bottom w:val="none" w:sz="0" w:space="0" w:color="auto"/>
            <w:right w:val="none" w:sz="0" w:space="0" w:color="auto"/>
          </w:divBdr>
        </w:div>
        <w:div w:id="92239762">
          <w:marLeft w:val="0"/>
          <w:marRight w:val="0"/>
          <w:marTop w:val="0"/>
          <w:marBottom w:val="0"/>
          <w:divBdr>
            <w:top w:val="none" w:sz="0" w:space="0" w:color="auto"/>
            <w:left w:val="none" w:sz="0" w:space="0" w:color="auto"/>
            <w:bottom w:val="none" w:sz="0" w:space="0" w:color="auto"/>
            <w:right w:val="none" w:sz="0" w:space="0" w:color="auto"/>
          </w:divBdr>
        </w:div>
        <w:div w:id="1449738248">
          <w:marLeft w:val="0"/>
          <w:marRight w:val="0"/>
          <w:marTop w:val="0"/>
          <w:marBottom w:val="0"/>
          <w:divBdr>
            <w:top w:val="none" w:sz="0" w:space="0" w:color="auto"/>
            <w:left w:val="none" w:sz="0" w:space="0" w:color="auto"/>
            <w:bottom w:val="none" w:sz="0" w:space="0" w:color="auto"/>
            <w:right w:val="none" w:sz="0" w:space="0" w:color="auto"/>
          </w:divBdr>
        </w:div>
        <w:div w:id="495075775">
          <w:marLeft w:val="0"/>
          <w:marRight w:val="0"/>
          <w:marTop w:val="0"/>
          <w:marBottom w:val="0"/>
          <w:divBdr>
            <w:top w:val="none" w:sz="0" w:space="0" w:color="auto"/>
            <w:left w:val="none" w:sz="0" w:space="0" w:color="auto"/>
            <w:bottom w:val="none" w:sz="0" w:space="0" w:color="auto"/>
            <w:right w:val="none" w:sz="0" w:space="0" w:color="auto"/>
          </w:divBdr>
        </w:div>
        <w:div w:id="1305888477">
          <w:marLeft w:val="0"/>
          <w:marRight w:val="0"/>
          <w:marTop w:val="0"/>
          <w:marBottom w:val="0"/>
          <w:divBdr>
            <w:top w:val="none" w:sz="0" w:space="0" w:color="auto"/>
            <w:left w:val="none" w:sz="0" w:space="0" w:color="auto"/>
            <w:bottom w:val="none" w:sz="0" w:space="0" w:color="auto"/>
            <w:right w:val="none" w:sz="0" w:space="0" w:color="auto"/>
          </w:divBdr>
        </w:div>
        <w:div w:id="818571724">
          <w:marLeft w:val="0"/>
          <w:marRight w:val="0"/>
          <w:marTop w:val="0"/>
          <w:marBottom w:val="0"/>
          <w:divBdr>
            <w:top w:val="none" w:sz="0" w:space="0" w:color="auto"/>
            <w:left w:val="none" w:sz="0" w:space="0" w:color="auto"/>
            <w:bottom w:val="none" w:sz="0" w:space="0" w:color="auto"/>
            <w:right w:val="none" w:sz="0" w:space="0" w:color="auto"/>
          </w:divBdr>
        </w:div>
        <w:div w:id="1338538447">
          <w:marLeft w:val="0"/>
          <w:marRight w:val="0"/>
          <w:marTop w:val="0"/>
          <w:marBottom w:val="0"/>
          <w:divBdr>
            <w:top w:val="none" w:sz="0" w:space="0" w:color="auto"/>
            <w:left w:val="none" w:sz="0" w:space="0" w:color="auto"/>
            <w:bottom w:val="none" w:sz="0" w:space="0" w:color="auto"/>
            <w:right w:val="none" w:sz="0" w:space="0" w:color="auto"/>
          </w:divBdr>
        </w:div>
        <w:div w:id="723287014">
          <w:marLeft w:val="0"/>
          <w:marRight w:val="0"/>
          <w:marTop w:val="0"/>
          <w:marBottom w:val="0"/>
          <w:divBdr>
            <w:top w:val="none" w:sz="0" w:space="0" w:color="auto"/>
            <w:left w:val="none" w:sz="0" w:space="0" w:color="auto"/>
            <w:bottom w:val="none" w:sz="0" w:space="0" w:color="auto"/>
            <w:right w:val="none" w:sz="0" w:space="0" w:color="auto"/>
          </w:divBdr>
        </w:div>
        <w:div w:id="1173257429">
          <w:marLeft w:val="0"/>
          <w:marRight w:val="0"/>
          <w:marTop w:val="0"/>
          <w:marBottom w:val="0"/>
          <w:divBdr>
            <w:top w:val="none" w:sz="0" w:space="0" w:color="auto"/>
            <w:left w:val="none" w:sz="0" w:space="0" w:color="auto"/>
            <w:bottom w:val="none" w:sz="0" w:space="0" w:color="auto"/>
            <w:right w:val="none" w:sz="0" w:space="0" w:color="auto"/>
          </w:divBdr>
        </w:div>
        <w:div w:id="848176564">
          <w:marLeft w:val="0"/>
          <w:marRight w:val="0"/>
          <w:marTop w:val="0"/>
          <w:marBottom w:val="0"/>
          <w:divBdr>
            <w:top w:val="none" w:sz="0" w:space="0" w:color="auto"/>
            <w:left w:val="none" w:sz="0" w:space="0" w:color="auto"/>
            <w:bottom w:val="none" w:sz="0" w:space="0" w:color="auto"/>
            <w:right w:val="none" w:sz="0" w:space="0" w:color="auto"/>
          </w:divBdr>
        </w:div>
        <w:div w:id="107511737">
          <w:marLeft w:val="0"/>
          <w:marRight w:val="0"/>
          <w:marTop w:val="0"/>
          <w:marBottom w:val="0"/>
          <w:divBdr>
            <w:top w:val="none" w:sz="0" w:space="0" w:color="auto"/>
            <w:left w:val="none" w:sz="0" w:space="0" w:color="auto"/>
            <w:bottom w:val="none" w:sz="0" w:space="0" w:color="auto"/>
            <w:right w:val="none" w:sz="0" w:space="0" w:color="auto"/>
          </w:divBdr>
        </w:div>
        <w:div w:id="134687619">
          <w:marLeft w:val="0"/>
          <w:marRight w:val="0"/>
          <w:marTop w:val="0"/>
          <w:marBottom w:val="0"/>
          <w:divBdr>
            <w:top w:val="none" w:sz="0" w:space="0" w:color="auto"/>
            <w:left w:val="none" w:sz="0" w:space="0" w:color="auto"/>
            <w:bottom w:val="none" w:sz="0" w:space="0" w:color="auto"/>
            <w:right w:val="none" w:sz="0" w:space="0" w:color="auto"/>
          </w:divBdr>
        </w:div>
        <w:div w:id="1559245474">
          <w:marLeft w:val="0"/>
          <w:marRight w:val="0"/>
          <w:marTop w:val="0"/>
          <w:marBottom w:val="0"/>
          <w:divBdr>
            <w:top w:val="none" w:sz="0" w:space="0" w:color="auto"/>
            <w:left w:val="none" w:sz="0" w:space="0" w:color="auto"/>
            <w:bottom w:val="none" w:sz="0" w:space="0" w:color="auto"/>
            <w:right w:val="none" w:sz="0" w:space="0" w:color="auto"/>
          </w:divBdr>
        </w:div>
        <w:div w:id="425033593">
          <w:marLeft w:val="0"/>
          <w:marRight w:val="0"/>
          <w:marTop w:val="0"/>
          <w:marBottom w:val="0"/>
          <w:divBdr>
            <w:top w:val="none" w:sz="0" w:space="0" w:color="auto"/>
            <w:left w:val="none" w:sz="0" w:space="0" w:color="auto"/>
            <w:bottom w:val="none" w:sz="0" w:space="0" w:color="auto"/>
            <w:right w:val="none" w:sz="0" w:space="0" w:color="auto"/>
          </w:divBdr>
        </w:div>
        <w:div w:id="2049405139">
          <w:marLeft w:val="0"/>
          <w:marRight w:val="0"/>
          <w:marTop w:val="0"/>
          <w:marBottom w:val="0"/>
          <w:divBdr>
            <w:top w:val="none" w:sz="0" w:space="0" w:color="auto"/>
            <w:left w:val="none" w:sz="0" w:space="0" w:color="auto"/>
            <w:bottom w:val="none" w:sz="0" w:space="0" w:color="auto"/>
            <w:right w:val="none" w:sz="0" w:space="0" w:color="auto"/>
          </w:divBdr>
        </w:div>
        <w:div w:id="1895581729">
          <w:marLeft w:val="0"/>
          <w:marRight w:val="0"/>
          <w:marTop w:val="0"/>
          <w:marBottom w:val="0"/>
          <w:divBdr>
            <w:top w:val="none" w:sz="0" w:space="0" w:color="auto"/>
            <w:left w:val="none" w:sz="0" w:space="0" w:color="auto"/>
            <w:bottom w:val="none" w:sz="0" w:space="0" w:color="auto"/>
            <w:right w:val="none" w:sz="0" w:space="0" w:color="auto"/>
          </w:divBdr>
        </w:div>
        <w:div w:id="741490065">
          <w:marLeft w:val="0"/>
          <w:marRight w:val="0"/>
          <w:marTop w:val="0"/>
          <w:marBottom w:val="0"/>
          <w:divBdr>
            <w:top w:val="none" w:sz="0" w:space="0" w:color="auto"/>
            <w:left w:val="none" w:sz="0" w:space="0" w:color="auto"/>
            <w:bottom w:val="none" w:sz="0" w:space="0" w:color="auto"/>
            <w:right w:val="none" w:sz="0" w:space="0" w:color="auto"/>
          </w:divBdr>
        </w:div>
        <w:div w:id="268707870">
          <w:marLeft w:val="0"/>
          <w:marRight w:val="0"/>
          <w:marTop w:val="0"/>
          <w:marBottom w:val="0"/>
          <w:divBdr>
            <w:top w:val="none" w:sz="0" w:space="0" w:color="auto"/>
            <w:left w:val="none" w:sz="0" w:space="0" w:color="auto"/>
            <w:bottom w:val="none" w:sz="0" w:space="0" w:color="auto"/>
            <w:right w:val="none" w:sz="0" w:space="0" w:color="auto"/>
          </w:divBdr>
        </w:div>
        <w:div w:id="251209128">
          <w:marLeft w:val="0"/>
          <w:marRight w:val="0"/>
          <w:marTop w:val="0"/>
          <w:marBottom w:val="0"/>
          <w:divBdr>
            <w:top w:val="none" w:sz="0" w:space="0" w:color="auto"/>
            <w:left w:val="none" w:sz="0" w:space="0" w:color="auto"/>
            <w:bottom w:val="none" w:sz="0" w:space="0" w:color="auto"/>
            <w:right w:val="none" w:sz="0" w:space="0" w:color="auto"/>
          </w:divBdr>
        </w:div>
        <w:div w:id="553390156">
          <w:marLeft w:val="0"/>
          <w:marRight w:val="0"/>
          <w:marTop w:val="0"/>
          <w:marBottom w:val="0"/>
          <w:divBdr>
            <w:top w:val="none" w:sz="0" w:space="0" w:color="auto"/>
            <w:left w:val="none" w:sz="0" w:space="0" w:color="auto"/>
            <w:bottom w:val="none" w:sz="0" w:space="0" w:color="auto"/>
            <w:right w:val="none" w:sz="0" w:space="0" w:color="auto"/>
          </w:divBdr>
        </w:div>
        <w:div w:id="1146976020">
          <w:marLeft w:val="0"/>
          <w:marRight w:val="0"/>
          <w:marTop w:val="0"/>
          <w:marBottom w:val="0"/>
          <w:divBdr>
            <w:top w:val="none" w:sz="0" w:space="0" w:color="auto"/>
            <w:left w:val="none" w:sz="0" w:space="0" w:color="auto"/>
            <w:bottom w:val="none" w:sz="0" w:space="0" w:color="auto"/>
            <w:right w:val="none" w:sz="0" w:space="0" w:color="auto"/>
          </w:divBdr>
        </w:div>
        <w:div w:id="1950114281">
          <w:marLeft w:val="0"/>
          <w:marRight w:val="0"/>
          <w:marTop w:val="0"/>
          <w:marBottom w:val="0"/>
          <w:divBdr>
            <w:top w:val="none" w:sz="0" w:space="0" w:color="auto"/>
            <w:left w:val="none" w:sz="0" w:space="0" w:color="auto"/>
            <w:bottom w:val="none" w:sz="0" w:space="0" w:color="auto"/>
            <w:right w:val="none" w:sz="0" w:space="0" w:color="auto"/>
          </w:divBdr>
        </w:div>
        <w:div w:id="1403867064">
          <w:marLeft w:val="0"/>
          <w:marRight w:val="0"/>
          <w:marTop w:val="0"/>
          <w:marBottom w:val="0"/>
          <w:divBdr>
            <w:top w:val="none" w:sz="0" w:space="0" w:color="auto"/>
            <w:left w:val="none" w:sz="0" w:space="0" w:color="auto"/>
            <w:bottom w:val="none" w:sz="0" w:space="0" w:color="auto"/>
            <w:right w:val="none" w:sz="0" w:space="0" w:color="auto"/>
          </w:divBdr>
        </w:div>
        <w:div w:id="1615672096">
          <w:marLeft w:val="0"/>
          <w:marRight w:val="0"/>
          <w:marTop w:val="0"/>
          <w:marBottom w:val="0"/>
          <w:divBdr>
            <w:top w:val="none" w:sz="0" w:space="0" w:color="auto"/>
            <w:left w:val="none" w:sz="0" w:space="0" w:color="auto"/>
            <w:bottom w:val="none" w:sz="0" w:space="0" w:color="auto"/>
            <w:right w:val="none" w:sz="0" w:space="0" w:color="auto"/>
          </w:divBdr>
        </w:div>
        <w:div w:id="2090929973">
          <w:marLeft w:val="0"/>
          <w:marRight w:val="0"/>
          <w:marTop w:val="0"/>
          <w:marBottom w:val="0"/>
          <w:divBdr>
            <w:top w:val="none" w:sz="0" w:space="0" w:color="auto"/>
            <w:left w:val="none" w:sz="0" w:space="0" w:color="auto"/>
            <w:bottom w:val="none" w:sz="0" w:space="0" w:color="auto"/>
            <w:right w:val="none" w:sz="0" w:space="0" w:color="auto"/>
          </w:divBdr>
        </w:div>
        <w:div w:id="1832256485">
          <w:marLeft w:val="0"/>
          <w:marRight w:val="0"/>
          <w:marTop w:val="0"/>
          <w:marBottom w:val="0"/>
          <w:divBdr>
            <w:top w:val="none" w:sz="0" w:space="0" w:color="auto"/>
            <w:left w:val="none" w:sz="0" w:space="0" w:color="auto"/>
            <w:bottom w:val="none" w:sz="0" w:space="0" w:color="auto"/>
            <w:right w:val="none" w:sz="0" w:space="0" w:color="auto"/>
          </w:divBdr>
        </w:div>
        <w:div w:id="2133282222">
          <w:marLeft w:val="0"/>
          <w:marRight w:val="0"/>
          <w:marTop w:val="0"/>
          <w:marBottom w:val="0"/>
          <w:divBdr>
            <w:top w:val="none" w:sz="0" w:space="0" w:color="auto"/>
            <w:left w:val="none" w:sz="0" w:space="0" w:color="auto"/>
            <w:bottom w:val="none" w:sz="0" w:space="0" w:color="auto"/>
            <w:right w:val="none" w:sz="0" w:space="0" w:color="auto"/>
          </w:divBdr>
        </w:div>
        <w:div w:id="487982026">
          <w:marLeft w:val="0"/>
          <w:marRight w:val="0"/>
          <w:marTop w:val="0"/>
          <w:marBottom w:val="0"/>
          <w:divBdr>
            <w:top w:val="none" w:sz="0" w:space="0" w:color="auto"/>
            <w:left w:val="none" w:sz="0" w:space="0" w:color="auto"/>
            <w:bottom w:val="none" w:sz="0" w:space="0" w:color="auto"/>
            <w:right w:val="none" w:sz="0" w:space="0" w:color="auto"/>
          </w:divBdr>
        </w:div>
        <w:div w:id="1966543088">
          <w:marLeft w:val="0"/>
          <w:marRight w:val="0"/>
          <w:marTop w:val="0"/>
          <w:marBottom w:val="0"/>
          <w:divBdr>
            <w:top w:val="none" w:sz="0" w:space="0" w:color="auto"/>
            <w:left w:val="none" w:sz="0" w:space="0" w:color="auto"/>
            <w:bottom w:val="none" w:sz="0" w:space="0" w:color="auto"/>
            <w:right w:val="none" w:sz="0" w:space="0" w:color="auto"/>
          </w:divBdr>
        </w:div>
        <w:div w:id="1170633216">
          <w:marLeft w:val="0"/>
          <w:marRight w:val="0"/>
          <w:marTop w:val="0"/>
          <w:marBottom w:val="0"/>
          <w:divBdr>
            <w:top w:val="none" w:sz="0" w:space="0" w:color="auto"/>
            <w:left w:val="none" w:sz="0" w:space="0" w:color="auto"/>
            <w:bottom w:val="none" w:sz="0" w:space="0" w:color="auto"/>
            <w:right w:val="none" w:sz="0" w:space="0" w:color="auto"/>
          </w:divBdr>
        </w:div>
        <w:div w:id="258562609">
          <w:marLeft w:val="0"/>
          <w:marRight w:val="0"/>
          <w:marTop w:val="0"/>
          <w:marBottom w:val="0"/>
          <w:divBdr>
            <w:top w:val="none" w:sz="0" w:space="0" w:color="auto"/>
            <w:left w:val="none" w:sz="0" w:space="0" w:color="auto"/>
            <w:bottom w:val="none" w:sz="0" w:space="0" w:color="auto"/>
            <w:right w:val="none" w:sz="0" w:space="0" w:color="auto"/>
          </w:divBdr>
        </w:div>
        <w:div w:id="492066651">
          <w:marLeft w:val="0"/>
          <w:marRight w:val="0"/>
          <w:marTop w:val="0"/>
          <w:marBottom w:val="0"/>
          <w:divBdr>
            <w:top w:val="none" w:sz="0" w:space="0" w:color="auto"/>
            <w:left w:val="none" w:sz="0" w:space="0" w:color="auto"/>
            <w:bottom w:val="none" w:sz="0" w:space="0" w:color="auto"/>
            <w:right w:val="none" w:sz="0" w:space="0" w:color="auto"/>
          </w:divBdr>
        </w:div>
        <w:div w:id="1468938984">
          <w:marLeft w:val="0"/>
          <w:marRight w:val="0"/>
          <w:marTop w:val="0"/>
          <w:marBottom w:val="0"/>
          <w:divBdr>
            <w:top w:val="none" w:sz="0" w:space="0" w:color="auto"/>
            <w:left w:val="none" w:sz="0" w:space="0" w:color="auto"/>
            <w:bottom w:val="none" w:sz="0" w:space="0" w:color="auto"/>
            <w:right w:val="none" w:sz="0" w:space="0" w:color="auto"/>
          </w:divBdr>
        </w:div>
        <w:div w:id="1854613694">
          <w:marLeft w:val="0"/>
          <w:marRight w:val="0"/>
          <w:marTop w:val="0"/>
          <w:marBottom w:val="0"/>
          <w:divBdr>
            <w:top w:val="none" w:sz="0" w:space="0" w:color="auto"/>
            <w:left w:val="none" w:sz="0" w:space="0" w:color="auto"/>
            <w:bottom w:val="none" w:sz="0" w:space="0" w:color="auto"/>
            <w:right w:val="none" w:sz="0" w:space="0" w:color="auto"/>
          </w:divBdr>
        </w:div>
        <w:div w:id="358624279">
          <w:marLeft w:val="0"/>
          <w:marRight w:val="0"/>
          <w:marTop w:val="0"/>
          <w:marBottom w:val="0"/>
          <w:divBdr>
            <w:top w:val="none" w:sz="0" w:space="0" w:color="auto"/>
            <w:left w:val="none" w:sz="0" w:space="0" w:color="auto"/>
            <w:bottom w:val="none" w:sz="0" w:space="0" w:color="auto"/>
            <w:right w:val="none" w:sz="0" w:space="0" w:color="auto"/>
          </w:divBdr>
        </w:div>
        <w:div w:id="2049454434">
          <w:marLeft w:val="0"/>
          <w:marRight w:val="0"/>
          <w:marTop w:val="0"/>
          <w:marBottom w:val="0"/>
          <w:divBdr>
            <w:top w:val="none" w:sz="0" w:space="0" w:color="auto"/>
            <w:left w:val="none" w:sz="0" w:space="0" w:color="auto"/>
            <w:bottom w:val="none" w:sz="0" w:space="0" w:color="auto"/>
            <w:right w:val="none" w:sz="0" w:space="0" w:color="auto"/>
          </w:divBdr>
        </w:div>
        <w:div w:id="402068284">
          <w:marLeft w:val="0"/>
          <w:marRight w:val="0"/>
          <w:marTop w:val="0"/>
          <w:marBottom w:val="0"/>
          <w:divBdr>
            <w:top w:val="none" w:sz="0" w:space="0" w:color="auto"/>
            <w:left w:val="none" w:sz="0" w:space="0" w:color="auto"/>
            <w:bottom w:val="none" w:sz="0" w:space="0" w:color="auto"/>
            <w:right w:val="none" w:sz="0" w:space="0" w:color="auto"/>
          </w:divBdr>
        </w:div>
        <w:div w:id="1751081241">
          <w:marLeft w:val="0"/>
          <w:marRight w:val="0"/>
          <w:marTop w:val="0"/>
          <w:marBottom w:val="0"/>
          <w:divBdr>
            <w:top w:val="none" w:sz="0" w:space="0" w:color="auto"/>
            <w:left w:val="none" w:sz="0" w:space="0" w:color="auto"/>
            <w:bottom w:val="none" w:sz="0" w:space="0" w:color="auto"/>
            <w:right w:val="none" w:sz="0" w:space="0" w:color="auto"/>
          </w:divBdr>
        </w:div>
        <w:div w:id="803931649">
          <w:marLeft w:val="0"/>
          <w:marRight w:val="0"/>
          <w:marTop w:val="0"/>
          <w:marBottom w:val="0"/>
          <w:divBdr>
            <w:top w:val="none" w:sz="0" w:space="0" w:color="auto"/>
            <w:left w:val="none" w:sz="0" w:space="0" w:color="auto"/>
            <w:bottom w:val="none" w:sz="0" w:space="0" w:color="auto"/>
            <w:right w:val="none" w:sz="0" w:space="0" w:color="auto"/>
          </w:divBdr>
        </w:div>
        <w:div w:id="1358628057">
          <w:marLeft w:val="0"/>
          <w:marRight w:val="0"/>
          <w:marTop w:val="0"/>
          <w:marBottom w:val="0"/>
          <w:divBdr>
            <w:top w:val="none" w:sz="0" w:space="0" w:color="auto"/>
            <w:left w:val="none" w:sz="0" w:space="0" w:color="auto"/>
            <w:bottom w:val="none" w:sz="0" w:space="0" w:color="auto"/>
            <w:right w:val="none" w:sz="0" w:space="0" w:color="auto"/>
          </w:divBdr>
        </w:div>
        <w:div w:id="2072577081">
          <w:marLeft w:val="0"/>
          <w:marRight w:val="0"/>
          <w:marTop w:val="0"/>
          <w:marBottom w:val="0"/>
          <w:divBdr>
            <w:top w:val="none" w:sz="0" w:space="0" w:color="auto"/>
            <w:left w:val="none" w:sz="0" w:space="0" w:color="auto"/>
            <w:bottom w:val="none" w:sz="0" w:space="0" w:color="auto"/>
            <w:right w:val="none" w:sz="0" w:space="0" w:color="auto"/>
          </w:divBdr>
        </w:div>
        <w:div w:id="93673547">
          <w:marLeft w:val="0"/>
          <w:marRight w:val="0"/>
          <w:marTop w:val="0"/>
          <w:marBottom w:val="0"/>
          <w:divBdr>
            <w:top w:val="none" w:sz="0" w:space="0" w:color="auto"/>
            <w:left w:val="none" w:sz="0" w:space="0" w:color="auto"/>
            <w:bottom w:val="none" w:sz="0" w:space="0" w:color="auto"/>
            <w:right w:val="none" w:sz="0" w:space="0" w:color="auto"/>
          </w:divBdr>
        </w:div>
        <w:div w:id="1214393636">
          <w:marLeft w:val="0"/>
          <w:marRight w:val="0"/>
          <w:marTop w:val="0"/>
          <w:marBottom w:val="0"/>
          <w:divBdr>
            <w:top w:val="none" w:sz="0" w:space="0" w:color="auto"/>
            <w:left w:val="none" w:sz="0" w:space="0" w:color="auto"/>
            <w:bottom w:val="none" w:sz="0" w:space="0" w:color="auto"/>
            <w:right w:val="none" w:sz="0" w:space="0" w:color="auto"/>
          </w:divBdr>
        </w:div>
        <w:div w:id="1558317868">
          <w:marLeft w:val="0"/>
          <w:marRight w:val="0"/>
          <w:marTop w:val="0"/>
          <w:marBottom w:val="0"/>
          <w:divBdr>
            <w:top w:val="none" w:sz="0" w:space="0" w:color="auto"/>
            <w:left w:val="none" w:sz="0" w:space="0" w:color="auto"/>
            <w:bottom w:val="none" w:sz="0" w:space="0" w:color="auto"/>
            <w:right w:val="none" w:sz="0" w:space="0" w:color="auto"/>
          </w:divBdr>
        </w:div>
        <w:div w:id="338043619">
          <w:marLeft w:val="0"/>
          <w:marRight w:val="0"/>
          <w:marTop w:val="0"/>
          <w:marBottom w:val="0"/>
          <w:divBdr>
            <w:top w:val="none" w:sz="0" w:space="0" w:color="auto"/>
            <w:left w:val="none" w:sz="0" w:space="0" w:color="auto"/>
            <w:bottom w:val="none" w:sz="0" w:space="0" w:color="auto"/>
            <w:right w:val="none" w:sz="0" w:space="0" w:color="auto"/>
          </w:divBdr>
        </w:div>
        <w:div w:id="2129856191">
          <w:marLeft w:val="0"/>
          <w:marRight w:val="0"/>
          <w:marTop w:val="0"/>
          <w:marBottom w:val="0"/>
          <w:divBdr>
            <w:top w:val="none" w:sz="0" w:space="0" w:color="auto"/>
            <w:left w:val="none" w:sz="0" w:space="0" w:color="auto"/>
            <w:bottom w:val="none" w:sz="0" w:space="0" w:color="auto"/>
            <w:right w:val="none" w:sz="0" w:space="0" w:color="auto"/>
          </w:divBdr>
        </w:div>
        <w:div w:id="1481923914">
          <w:marLeft w:val="0"/>
          <w:marRight w:val="0"/>
          <w:marTop w:val="0"/>
          <w:marBottom w:val="0"/>
          <w:divBdr>
            <w:top w:val="none" w:sz="0" w:space="0" w:color="auto"/>
            <w:left w:val="none" w:sz="0" w:space="0" w:color="auto"/>
            <w:bottom w:val="none" w:sz="0" w:space="0" w:color="auto"/>
            <w:right w:val="none" w:sz="0" w:space="0" w:color="auto"/>
          </w:divBdr>
        </w:div>
        <w:div w:id="101925348">
          <w:marLeft w:val="0"/>
          <w:marRight w:val="0"/>
          <w:marTop w:val="0"/>
          <w:marBottom w:val="0"/>
          <w:divBdr>
            <w:top w:val="none" w:sz="0" w:space="0" w:color="auto"/>
            <w:left w:val="none" w:sz="0" w:space="0" w:color="auto"/>
            <w:bottom w:val="none" w:sz="0" w:space="0" w:color="auto"/>
            <w:right w:val="none" w:sz="0" w:space="0" w:color="auto"/>
          </w:divBdr>
        </w:div>
        <w:div w:id="1908107946">
          <w:marLeft w:val="0"/>
          <w:marRight w:val="0"/>
          <w:marTop w:val="0"/>
          <w:marBottom w:val="0"/>
          <w:divBdr>
            <w:top w:val="none" w:sz="0" w:space="0" w:color="auto"/>
            <w:left w:val="none" w:sz="0" w:space="0" w:color="auto"/>
            <w:bottom w:val="none" w:sz="0" w:space="0" w:color="auto"/>
            <w:right w:val="none" w:sz="0" w:space="0" w:color="auto"/>
          </w:divBdr>
        </w:div>
        <w:div w:id="478307246">
          <w:marLeft w:val="0"/>
          <w:marRight w:val="0"/>
          <w:marTop w:val="0"/>
          <w:marBottom w:val="0"/>
          <w:divBdr>
            <w:top w:val="none" w:sz="0" w:space="0" w:color="auto"/>
            <w:left w:val="none" w:sz="0" w:space="0" w:color="auto"/>
            <w:bottom w:val="none" w:sz="0" w:space="0" w:color="auto"/>
            <w:right w:val="none" w:sz="0" w:space="0" w:color="auto"/>
          </w:divBdr>
        </w:div>
        <w:div w:id="549802504">
          <w:marLeft w:val="0"/>
          <w:marRight w:val="0"/>
          <w:marTop w:val="0"/>
          <w:marBottom w:val="0"/>
          <w:divBdr>
            <w:top w:val="none" w:sz="0" w:space="0" w:color="auto"/>
            <w:left w:val="none" w:sz="0" w:space="0" w:color="auto"/>
            <w:bottom w:val="none" w:sz="0" w:space="0" w:color="auto"/>
            <w:right w:val="none" w:sz="0" w:space="0" w:color="auto"/>
          </w:divBdr>
        </w:div>
        <w:div w:id="706950645">
          <w:marLeft w:val="0"/>
          <w:marRight w:val="0"/>
          <w:marTop w:val="0"/>
          <w:marBottom w:val="0"/>
          <w:divBdr>
            <w:top w:val="none" w:sz="0" w:space="0" w:color="auto"/>
            <w:left w:val="none" w:sz="0" w:space="0" w:color="auto"/>
            <w:bottom w:val="none" w:sz="0" w:space="0" w:color="auto"/>
            <w:right w:val="none" w:sz="0" w:space="0" w:color="auto"/>
          </w:divBdr>
        </w:div>
        <w:div w:id="417676849">
          <w:marLeft w:val="0"/>
          <w:marRight w:val="0"/>
          <w:marTop w:val="0"/>
          <w:marBottom w:val="0"/>
          <w:divBdr>
            <w:top w:val="none" w:sz="0" w:space="0" w:color="auto"/>
            <w:left w:val="none" w:sz="0" w:space="0" w:color="auto"/>
            <w:bottom w:val="none" w:sz="0" w:space="0" w:color="auto"/>
            <w:right w:val="none" w:sz="0" w:space="0" w:color="auto"/>
          </w:divBdr>
        </w:div>
        <w:div w:id="93979874">
          <w:marLeft w:val="0"/>
          <w:marRight w:val="0"/>
          <w:marTop w:val="0"/>
          <w:marBottom w:val="0"/>
          <w:divBdr>
            <w:top w:val="none" w:sz="0" w:space="0" w:color="auto"/>
            <w:left w:val="none" w:sz="0" w:space="0" w:color="auto"/>
            <w:bottom w:val="none" w:sz="0" w:space="0" w:color="auto"/>
            <w:right w:val="none" w:sz="0" w:space="0" w:color="auto"/>
          </w:divBdr>
        </w:div>
        <w:div w:id="1666667424">
          <w:marLeft w:val="0"/>
          <w:marRight w:val="0"/>
          <w:marTop w:val="0"/>
          <w:marBottom w:val="0"/>
          <w:divBdr>
            <w:top w:val="none" w:sz="0" w:space="0" w:color="auto"/>
            <w:left w:val="none" w:sz="0" w:space="0" w:color="auto"/>
            <w:bottom w:val="none" w:sz="0" w:space="0" w:color="auto"/>
            <w:right w:val="none" w:sz="0" w:space="0" w:color="auto"/>
          </w:divBdr>
        </w:div>
        <w:div w:id="1360276777">
          <w:marLeft w:val="0"/>
          <w:marRight w:val="0"/>
          <w:marTop w:val="0"/>
          <w:marBottom w:val="0"/>
          <w:divBdr>
            <w:top w:val="none" w:sz="0" w:space="0" w:color="auto"/>
            <w:left w:val="none" w:sz="0" w:space="0" w:color="auto"/>
            <w:bottom w:val="none" w:sz="0" w:space="0" w:color="auto"/>
            <w:right w:val="none" w:sz="0" w:space="0" w:color="auto"/>
          </w:divBdr>
        </w:div>
        <w:div w:id="167066687">
          <w:marLeft w:val="0"/>
          <w:marRight w:val="0"/>
          <w:marTop w:val="0"/>
          <w:marBottom w:val="0"/>
          <w:divBdr>
            <w:top w:val="none" w:sz="0" w:space="0" w:color="auto"/>
            <w:left w:val="none" w:sz="0" w:space="0" w:color="auto"/>
            <w:bottom w:val="none" w:sz="0" w:space="0" w:color="auto"/>
            <w:right w:val="none" w:sz="0" w:space="0" w:color="auto"/>
          </w:divBdr>
        </w:div>
        <w:div w:id="1368221092">
          <w:marLeft w:val="0"/>
          <w:marRight w:val="0"/>
          <w:marTop w:val="0"/>
          <w:marBottom w:val="0"/>
          <w:divBdr>
            <w:top w:val="none" w:sz="0" w:space="0" w:color="auto"/>
            <w:left w:val="none" w:sz="0" w:space="0" w:color="auto"/>
            <w:bottom w:val="none" w:sz="0" w:space="0" w:color="auto"/>
            <w:right w:val="none" w:sz="0" w:space="0" w:color="auto"/>
          </w:divBdr>
        </w:div>
        <w:div w:id="1539507368">
          <w:marLeft w:val="0"/>
          <w:marRight w:val="0"/>
          <w:marTop w:val="0"/>
          <w:marBottom w:val="0"/>
          <w:divBdr>
            <w:top w:val="none" w:sz="0" w:space="0" w:color="auto"/>
            <w:left w:val="none" w:sz="0" w:space="0" w:color="auto"/>
            <w:bottom w:val="none" w:sz="0" w:space="0" w:color="auto"/>
            <w:right w:val="none" w:sz="0" w:space="0" w:color="auto"/>
          </w:divBdr>
        </w:div>
        <w:div w:id="737098066">
          <w:marLeft w:val="0"/>
          <w:marRight w:val="0"/>
          <w:marTop w:val="0"/>
          <w:marBottom w:val="0"/>
          <w:divBdr>
            <w:top w:val="none" w:sz="0" w:space="0" w:color="auto"/>
            <w:left w:val="none" w:sz="0" w:space="0" w:color="auto"/>
            <w:bottom w:val="none" w:sz="0" w:space="0" w:color="auto"/>
            <w:right w:val="none" w:sz="0" w:space="0" w:color="auto"/>
          </w:divBdr>
        </w:div>
        <w:div w:id="618730283">
          <w:marLeft w:val="0"/>
          <w:marRight w:val="0"/>
          <w:marTop w:val="0"/>
          <w:marBottom w:val="0"/>
          <w:divBdr>
            <w:top w:val="none" w:sz="0" w:space="0" w:color="auto"/>
            <w:left w:val="none" w:sz="0" w:space="0" w:color="auto"/>
            <w:bottom w:val="none" w:sz="0" w:space="0" w:color="auto"/>
            <w:right w:val="none" w:sz="0" w:space="0" w:color="auto"/>
          </w:divBdr>
        </w:div>
        <w:div w:id="1428036295">
          <w:marLeft w:val="0"/>
          <w:marRight w:val="0"/>
          <w:marTop w:val="0"/>
          <w:marBottom w:val="0"/>
          <w:divBdr>
            <w:top w:val="none" w:sz="0" w:space="0" w:color="auto"/>
            <w:left w:val="none" w:sz="0" w:space="0" w:color="auto"/>
            <w:bottom w:val="none" w:sz="0" w:space="0" w:color="auto"/>
            <w:right w:val="none" w:sz="0" w:space="0" w:color="auto"/>
          </w:divBdr>
        </w:div>
        <w:div w:id="1545674329">
          <w:marLeft w:val="0"/>
          <w:marRight w:val="0"/>
          <w:marTop w:val="0"/>
          <w:marBottom w:val="0"/>
          <w:divBdr>
            <w:top w:val="none" w:sz="0" w:space="0" w:color="auto"/>
            <w:left w:val="none" w:sz="0" w:space="0" w:color="auto"/>
            <w:bottom w:val="none" w:sz="0" w:space="0" w:color="auto"/>
            <w:right w:val="none" w:sz="0" w:space="0" w:color="auto"/>
          </w:divBdr>
        </w:div>
        <w:div w:id="1580797164">
          <w:marLeft w:val="0"/>
          <w:marRight w:val="0"/>
          <w:marTop w:val="0"/>
          <w:marBottom w:val="0"/>
          <w:divBdr>
            <w:top w:val="none" w:sz="0" w:space="0" w:color="auto"/>
            <w:left w:val="none" w:sz="0" w:space="0" w:color="auto"/>
            <w:bottom w:val="none" w:sz="0" w:space="0" w:color="auto"/>
            <w:right w:val="none" w:sz="0" w:space="0" w:color="auto"/>
          </w:divBdr>
        </w:div>
        <w:div w:id="1398817177">
          <w:marLeft w:val="0"/>
          <w:marRight w:val="0"/>
          <w:marTop w:val="0"/>
          <w:marBottom w:val="0"/>
          <w:divBdr>
            <w:top w:val="none" w:sz="0" w:space="0" w:color="auto"/>
            <w:left w:val="none" w:sz="0" w:space="0" w:color="auto"/>
            <w:bottom w:val="none" w:sz="0" w:space="0" w:color="auto"/>
            <w:right w:val="none" w:sz="0" w:space="0" w:color="auto"/>
          </w:divBdr>
        </w:div>
        <w:div w:id="410808985">
          <w:marLeft w:val="0"/>
          <w:marRight w:val="0"/>
          <w:marTop w:val="0"/>
          <w:marBottom w:val="0"/>
          <w:divBdr>
            <w:top w:val="none" w:sz="0" w:space="0" w:color="auto"/>
            <w:left w:val="none" w:sz="0" w:space="0" w:color="auto"/>
            <w:bottom w:val="none" w:sz="0" w:space="0" w:color="auto"/>
            <w:right w:val="none" w:sz="0" w:space="0" w:color="auto"/>
          </w:divBdr>
        </w:div>
        <w:div w:id="316762302">
          <w:marLeft w:val="0"/>
          <w:marRight w:val="0"/>
          <w:marTop w:val="0"/>
          <w:marBottom w:val="0"/>
          <w:divBdr>
            <w:top w:val="none" w:sz="0" w:space="0" w:color="auto"/>
            <w:left w:val="none" w:sz="0" w:space="0" w:color="auto"/>
            <w:bottom w:val="none" w:sz="0" w:space="0" w:color="auto"/>
            <w:right w:val="none" w:sz="0" w:space="0" w:color="auto"/>
          </w:divBdr>
        </w:div>
        <w:div w:id="2017070188">
          <w:marLeft w:val="0"/>
          <w:marRight w:val="0"/>
          <w:marTop w:val="0"/>
          <w:marBottom w:val="0"/>
          <w:divBdr>
            <w:top w:val="none" w:sz="0" w:space="0" w:color="auto"/>
            <w:left w:val="none" w:sz="0" w:space="0" w:color="auto"/>
            <w:bottom w:val="none" w:sz="0" w:space="0" w:color="auto"/>
            <w:right w:val="none" w:sz="0" w:space="0" w:color="auto"/>
          </w:divBdr>
        </w:div>
        <w:div w:id="273248027">
          <w:marLeft w:val="0"/>
          <w:marRight w:val="0"/>
          <w:marTop w:val="0"/>
          <w:marBottom w:val="0"/>
          <w:divBdr>
            <w:top w:val="none" w:sz="0" w:space="0" w:color="auto"/>
            <w:left w:val="none" w:sz="0" w:space="0" w:color="auto"/>
            <w:bottom w:val="none" w:sz="0" w:space="0" w:color="auto"/>
            <w:right w:val="none" w:sz="0" w:space="0" w:color="auto"/>
          </w:divBdr>
        </w:div>
        <w:div w:id="2069910021">
          <w:marLeft w:val="0"/>
          <w:marRight w:val="0"/>
          <w:marTop w:val="0"/>
          <w:marBottom w:val="0"/>
          <w:divBdr>
            <w:top w:val="none" w:sz="0" w:space="0" w:color="auto"/>
            <w:left w:val="none" w:sz="0" w:space="0" w:color="auto"/>
            <w:bottom w:val="none" w:sz="0" w:space="0" w:color="auto"/>
            <w:right w:val="none" w:sz="0" w:space="0" w:color="auto"/>
          </w:divBdr>
        </w:div>
        <w:div w:id="945432266">
          <w:marLeft w:val="0"/>
          <w:marRight w:val="0"/>
          <w:marTop w:val="0"/>
          <w:marBottom w:val="0"/>
          <w:divBdr>
            <w:top w:val="none" w:sz="0" w:space="0" w:color="auto"/>
            <w:left w:val="none" w:sz="0" w:space="0" w:color="auto"/>
            <w:bottom w:val="none" w:sz="0" w:space="0" w:color="auto"/>
            <w:right w:val="none" w:sz="0" w:space="0" w:color="auto"/>
          </w:divBdr>
        </w:div>
        <w:div w:id="857356419">
          <w:marLeft w:val="0"/>
          <w:marRight w:val="0"/>
          <w:marTop w:val="0"/>
          <w:marBottom w:val="0"/>
          <w:divBdr>
            <w:top w:val="none" w:sz="0" w:space="0" w:color="auto"/>
            <w:left w:val="none" w:sz="0" w:space="0" w:color="auto"/>
            <w:bottom w:val="none" w:sz="0" w:space="0" w:color="auto"/>
            <w:right w:val="none" w:sz="0" w:space="0" w:color="auto"/>
          </w:divBdr>
        </w:div>
        <w:div w:id="245384900">
          <w:marLeft w:val="0"/>
          <w:marRight w:val="0"/>
          <w:marTop w:val="0"/>
          <w:marBottom w:val="0"/>
          <w:divBdr>
            <w:top w:val="none" w:sz="0" w:space="0" w:color="auto"/>
            <w:left w:val="none" w:sz="0" w:space="0" w:color="auto"/>
            <w:bottom w:val="none" w:sz="0" w:space="0" w:color="auto"/>
            <w:right w:val="none" w:sz="0" w:space="0" w:color="auto"/>
          </w:divBdr>
        </w:div>
        <w:div w:id="1848397832">
          <w:marLeft w:val="0"/>
          <w:marRight w:val="0"/>
          <w:marTop w:val="0"/>
          <w:marBottom w:val="0"/>
          <w:divBdr>
            <w:top w:val="none" w:sz="0" w:space="0" w:color="auto"/>
            <w:left w:val="none" w:sz="0" w:space="0" w:color="auto"/>
            <w:bottom w:val="none" w:sz="0" w:space="0" w:color="auto"/>
            <w:right w:val="none" w:sz="0" w:space="0" w:color="auto"/>
          </w:divBdr>
        </w:div>
        <w:div w:id="1882281210">
          <w:marLeft w:val="0"/>
          <w:marRight w:val="0"/>
          <w:marTop w:val="0"/>
          <w:marBottom w:val="0"/>
          <w:divBdr>
            <w:top w:val="none" w:sz="0" w:space="0" w:color="auto"/>
            <w:left w:val="none" w:sz="0" w:space="0" w:color="auto"/>
            <w:bottom w:val="none" w:sz="0" w:space="0" w:color="auto"/>
            <w:right w:val="none" w:sz="0" w:space="0" w:color="auto"/>
          </w:divBdr>
        </w:div>
        <w:div w:id="631787116">
          <w:marLeft w:val="0"/>
          <w:marRight w:val="0"/>
          <w:marTop w:val="0"/>
          <w:marBottom w:val="0"/>
          <w:divBdr>
            <w:top w:val="none" w:sz="0" w:space="0" w:color="auto"/>
            <w:left w:val="none" w:sz="0" w:space="0" w:color="auto"/>
            <w:bottom w:val="none" w:sz="0" w:space="0" w:color="auto"/>
            <w:right w:val="none" w:sz="0" w:space="0" w:color="auto"/>
          </w:divBdr>
        </w:div>
        <w:div w:id="802697221">
          <w:marLeft w:val="0"/>
          <w:marRight w:val="0"/>
          <w:marTop w:val="0"/>
          <w:marBottom w:val="0"/>
          <w:divBdr>
            <w:top w:val="none" w:sz="0" w:space="0" w:color="auto"/>
            <w:left w:val="none" w:sz="0" w:space="0" w:color="auto"/>
            <w:bottom w:val="none" w:sz="0" w:space="0" w:color="auto"/>
            <w:right w:val="none" w:sz="0" w:space="0" w:color="auto"/>
          </w:divBdr>
        </w:div>
        <w:div w:id="1015577046">
          <w:marLeft w:val="0"/>
          <w:marRight w:val="0"/>
          <w:marTop w:val="0"/>
          <w:marBottom w:val="0"/>
          <w:divBdr>
            <w:top w:val="none" w:sz="0" w:space="0" w:color="auto"/>
            <w:left w:val="none" w:sz="0" w:space="0" w:color="auto"/>
            <w:bottom w:val="none" w:sz="0" w:space="0" w:color="auto"/>
            <w:right w:val="none" w:sz="0" w:space="0" w:color="auto"/>
          </w:divBdr>
        </w:div>
        <w:div w:id="1077938128">
          <w:marLeft w:val="0"/>
          <w:marRight w:val="0"/>
          <w:marTop w:val="0"/>
          <w:marBottom w:val="0"/>
          <w:divBdr>
            <w:top w:val="none" w:sz="0" w:space="0" w:color="auto"/>
            <w:left w:val="none" w:sz="0" w:space="0" w:color="auto"/>
            <w:bottom w:val="none" w:sz="0" w:space="0" w:color="auto"/>
            <w:right w:val="none" w:sz="0" w:space="0" w:color="auto"/>
          </w:divBdr>
        </w:div>
        <w:div w:id="1246841859">
          <w:marLeft w:val="0"/>
          <w:marRight w:val="0"/>
          <w:marTop w:val="0"/>
          <w:marBottom w:val="0"/>
          <w:divBdr>
            <w:top w:val="none" w:sz="0" w:space="0" w:color="auto"/>
            <w:left w:val="none" w:sz="0" w:space="0" w:color="auto"/>
            <w:bottom w:val="none" w:sz="0" w:space="0" w:color="auto"/>
            <w:right w:val="none" w:sz="0" w:space="0" w:color="auto"/>
          </w:divBdr>
        </w:div>
        <w:div w:id="506484293">
          <w:marLeft w:val="0"/>
          <w:marRight w:val="0"/>
          <w:marTop w:val="0"/>
          <w:marBottom w:val="0"/>
          <w:divBdr>
            <w:top w:val="none" w:sz="0" w:space="0" w:color="auto"/>
            <w:left w:val="none" w:sz="0" w:space="0" w:color="auto"/>
            <w:bottom w:val="none" w:sz="0" w:space="0" w:color="auto"/>
            <w:right w:val="none" w:sz="0" w:space="0" w:color="auto"/>
          </w:divBdr>
        </w:div>
        <w:div w:id="919023523">
          <w:marLeft w:val="0"/>
          <w:marRight w:val="0"/>
          <w:marTop w:val="0"/>
          <w:marBottom w:val="0"/>
          <w:divBdr>
            <w:top w:val="none" w:sz="0" w:space="0" w:color="auto"/>
            <w:left w:val="none" w:sz="0" w:space="0" w:color="auto"/>
            <w:bottom w:val="none" w:sz="0" w:space="0" w:color="auto"/>
            <w:right w:val="none" w:sz="0" w:space="0" w:color="auto"/>
          </w:divBdr>
        </w:div>
        <w:div w:id="156923765">
          <w:marLeft w:val="0"/>
          <w:marRight w:val="0"/>
          <w:marTop w:val="0"/>
          <w:marBottom w:val="0"/>
          <w:divBdr>
            <w:top w:val="none" w:sz="0" w:space="0" w:color="auto"/>
            <w:left w:val="none" w:sz="0" w:space="0" w:color="auto"/>
            <w:bottom w:val="none" w:sz="0" w:space="0" w:color="auto"/>
            <w:right w:val="none" w:sz="0" w:space="0" w:color="auto"/>
          </w:divBdr>
        </w:div>
        <w:div w:id="1554542888">
          <w:marLeft w:val="0"/>
          <w:marRight w:val="0"/>
          <w:marTop w:val="0"/>
          <w:marBottom w:val="0"/>
          <w:divBdr>
            <w:top w:val="none" w:sz="0" w:space="0" w:color="auto"/>
            <w:left w:val="none" w:sz="0" w:space="0" w:color="auto"/>
            <w:bottom w:val="none" w:sz="0" w:space="0" w:color="auto"/>
            <w:right w:val="none" w:sz="0" w:space="0" w:color="auto"/>
          </w:divBdr>
        </w:div>
        <w:div w:id="1016537656">
          <w:marLeft w:val="0"/>
          <w:marRight w:val="0"/>
          <w:marTop w:val="0"/>
          <w:marBottom w:val="0"/>
          <w:divBdr>
            <w:top w:val="none" w:sz="0" w:space="0" w:color="auto"/>
            <w:left w:val="none" w:sz="0" w:space="0" w:color="auto"/>
            <w:bottom w:val="none" w:sz="0" w:space="0" w:color="auto"/>
            <w:right w:val="none" w:sz="0" w:space="0" w:color="auto"/>
          </w:divBdr>
        </w:div>
        <w:div w:id="1369140943">
          <w:marLeft w:val="0"/>
          <w:marRight w:val="0"/>
          <w:marTop w:val="0"/>
          <w:marBottom w:val="0"/>
          <w:divBdr>
            <w:top w:val="none" w:sz="0" w:space="0" w:color="auto"/>
            <w:left w:val="none" w:sz="0" w:space="0" w:color="auto"/>
            <w:bottom w:val="none" w:sz="0" w:space="0" w:color="auto"/>
            <w:right w:val="none" w:sz="0" w:space="0" w:color="auto"/>
          </w:divBdr>
        </w:div>
        <w:div w:id="613101177">
          <w:marLeft w:val="0"/>
          <w:marRight w:val="0"/>
          <w:marTop w:val="0"/>
          <w:marBottom w:val="0"/>
          <w:divBdr>
            <w:top w:val="none" w:sz="0" w:space="0" w:color="auto"/>
            <w:left w:val="none" w:sz="0" w:space="0" w:color="auto"/>
            <w:bottom w:val="none" w:sz="0" w:space="0" w:color="auto"/>
            <w:right w:val="none" w:sz="0" w:space="0" w:color="auto"/>
          </w:divBdr>
        </w:div>
      </w:divsChild>
    </w:div>
    <w:div w:id="2020110698">
      <w:bodyDiv w:val="1"/>
      <w:marLeft w:val="0"/>
      <w:marRight w:val="0"/>
      <w:marTop w:val="0"/>
      <w:marBottom w:val="0"/>
      <w:divBdr>
        <w:top w:val="none" w:sz="0" w:space="0" w:color="auto"/>
        <w:left w:val="none" w:sz="0" w:space="0" w:color="auto"/>
        <w:bottom w:val="none" w:sz="0" w:space="0" w:color="auto"/>
        <w:right w:val="none" w:sz="0" w:space="0" w:color="auto"/>
      </w:divBdr>
    </w:div>
    <w:div w:id="2024816096">
      <w:bodyDiv w:val="1"/>
      <w:marLeft w:val="0"/>
      <w:marRight w:val="0"/>
      <w:marTop w:val="0"/>
      <w:marBottom w:val="0"/>
      <w:divBdr>
        <w:top w:val="none" w:sz="0" w:space="0" w:color="auto"/>
        <w:left w:val="none" w:sz="0" w:space="0" w:color="auto"/>
        <w:bottom w:val="none" w:sz="0" w:space="0" w:color="auto"/>
        <w:right w:val="none" w:sz="0" w:space="0" w:color="auto"/>
      </w:divBdr>
    </w:div>
    <w:div w:id="2025129294">
      <w:bodyDiv w:val="1"/>
      <w:marLeft w:val="0"/>
      <w:marRight w:val="0"/>
      <w:marTop w:val="0"/>
      <w:marBottom w:val="0"/>
      <w:divBdr>
        <w:top w:val="none" w:sz="0" w:space="0" w:color="auto"/>
        <w:left w:val="none" w:sz="0" w:space="0" w:color="auto"/>
        <w:bottom w:val="none" w:sz="0" w:space="0" w:color="auto"/>
        <w:right w:val="none" w:sz="0" w:space="0" w:color="auto"/>
      </w:divBdr>
    </w:div>
    <w:div w:id="2025355387">
      <w:bodyDiv w:val="1"/>
      <w:marLeft w:val="0"/>
      <w:marRight w:val="0"/>
      <w:marTop w:val="0"/>
      <w:marBottom w:val="0"/>
      <w:divBdr>
        <w:top w:val="none" w:sz="0" w:space="0" w:color="auto"/>
        <w:left w:val="none" w:sz="0" w:space="0" w:color="auto"/>
        <w:bottom w:val="none" w:sz="0" w:space="0" w:color="auto"/>
        <w:right w:val="none" w:sz="0" w:space="0" w:color="auto"/>
      </w:divBdr>
    </w:div>
    <w:div w:id="2029745286">
      <w:bodyDiv w:val="1"/>
      <w:marLeft w:val="0"/>
      <w:marRight w:val="0"/>
      <w:marTop w:val="0"/>
      <w:marBottom w:val="0"/>
      <w:divBdr>
        <w:top w:val="none" w:sz="0" w:space="0" w:color="auto"/>
        <w:left w:val="none" w:sz="0" w:space="0" w:color="auto"/>
        <w:bottom w:val="none" w:sz="0" w:space="0" w:color="auto"/>
        <w:right w:val="none" w:sz="0" w:space="0" w:color="auto"/>
      </w:divBdr>
    </w:div>
    <w:div w:id="2031292504">
      <w:bodyDiv w:val="1"/>
      <w:marLeft w:val="0"/>
      <w:marRight w:val="0"/>
      <w:marTop w:val="0"/>
      <w:marBottom w:val="0"/>
      <w:divBdr>
        <w:top w:val="none" w:sz="0" w:space="0" w:color="auto"/>
        <w:left w:val="none" w:sz="0" w:space="0" w:color="auto"/>
        <w:bottom w:val="none" w:sz="0" w:space="0" w:color="auto"/>
        <w:right w:val="none" w:sz="0" w:space="0" w:color="auto"/>
      </w:divBdr>
    </w:div>
    <w:div w:id="2035418213">
      <w:bodyDiv w:val="1"/>
      <w:marLeft w:val="0"/>
      <w:marRight w:val="0"/>
      <w:marTop w:val="0"/>
      <w:marBottom w:val="0"/>
      <w:divBdr>
        <w:top w:val="none" w:sz="0" w:space="0" w:color="auto"/>
        <w:left w:val="none" w:sz="0" w:space="0" w:color="auto"/>
        <w:bottom w:val="none" w:sz="0" w:space="0" w:color="auto"/>
        <w:right w:val="none" w:sz="0" w:space="0" w:color="auto"/>
      </w:divBdr>
    </w:div>
    <w:div w:id="2035957011">
      <w:bodyDiv w:val="1"/>
      <w:marLeft w:val="0"/>
      <w:marRight w:val="0"/>
      <w:marTop w:val="0"/>
      <w:marBottom w:val="0"/>
      <w:divBdr>
        <w:top w:val="none" w:sz="0" w:space="0" w:color="auto"/>
        <w:left w:val="none" w:sz="0" w:space="0" w:color="auto"/>
        <w:bottom w:val="none" w:sz="0" w:space="0" w:color="auto"/>
        <w:right w:val="none" w:sz="0" w:space="0" w:color="auto"/>
      </w:divBdr>
    </w:div>
    <w:div w:id="2036030880">
      <w:bodyDiv w:val="1"/>
      <w:marLeft w:val="0"/>
      <w:marRight w:val="0"/>
      <w:marTop w:val="0"/>
      <w:marBottom w:val="0"/>
      <w:divBdr>
        <w:top w:val="none" w:sz="0" w:space="0" w:color="auto"/>
        <w:left w:val="none" w:sz="0" w:space="0" w:color="auto"/>
        <w:bottom w:val="none" w:sz="0" w:space="0" w:color="auto"/>
        <w:right w:val="none" w:sz="0" w:space="0" w:color="auto"/>
      </w:divBdr>
    </w:div>
    <w:div w:id="2037391001">
      <w:bodyDiv w:val="1"/>
      <w:marLeft w:val="0"/>
      <w:marRight w:val="0"/>
      <w:marTop w:val="0"/>
      <w:marBottom w:val="0"/>
      <w:divBdr>
        <w:top w:val="none" w:sz="0" w:space="0" w:color="auto"/>
        <w:left w:val="none" w:sz="0" w:space="0" w:color="auto"/>
        <w:bottom w:val="none" w:sz="0" w:space="0" w:color="auto"/>
        <w:right w:val="none" w:sz="0" w:space="0" w:color="auto"/>
      </w:divBdr>
    </w:div>
    <w:div w:id="2040232417">
      <w:bodyDiv w:val="1"/>
      <w:marLeft w:val="0"/>
      <w:marRight w:val="0"/>
      <w:marTop w:val="0"/>
      <w:marBottom w:val="0"/>
      <w:divBdr>
        <w:top w:val="none" w:sz="0" w:space="0" w:color="auto"/>
        <w:left w:val="none" w:sz="0" w:space="0" w:color="auto"/>
        <w:bottom w:val="none" w:sz="0" w:space="0" w:color="auto"/>
        <w:right w:val="none" w:sz="0" w:space="0" w:color="auto"/>
      </w:divBdr>
    </w:div>
    <w:div w:id="2040818199">
      <w:bodyDiv w:val="1"/>
      <w:marLeft w:val="0"/>
      <w:marRight w:val="0"/>
      <w:marTop w:val="0"/>
      <w:marBottom w:val="0"/>
      <w:divBdr>
        <w:top w:val="none" w:sz="0" w:space="0" w:color="auto"/>
        <w:left w:val="none" w:sz="0" w:space="0" w:color="auto"/>
        <w:bottom w:val="none" w:sz="0" w:space="0" w:color="auto"/>
        <w:right w:val="none" w:sz="0" w:space="0" w:color="auto"/>
      </w:divBdr>
    </w:div>
    <w:div w:id="2043551075">
      <w:bodyDiv w:val="1"/>
      <w:marLeft w:val="0"/>
      <w:marRight w:val="0"/>
      <w:marTop w:val="0"/>
      <w:marBottom w:val="0"/>
      <w:divBdr>
        <w:top w:val="none" w:sz="0" w:space="0" w:color="auto"/>
        <w:left w:val="none" w:sz="0" w:space="0" w:color="auto"/>
        <w:bottom w:val="none" w:sz="0" w:space="0" w:color="auto"/>
        <w:right w:val="none" w:sz="0" w:space="0" w:color="auto"/>
      </w:divBdr>
    </w:div>
    <w:div w:id="2043942127">
      <w:bodyDiv w:val="1"/>
      <w:marLeft w:val="0"/>
      <w:marRight w:val="0"/>
      <w:marTop w:val="0"/>
      <w:marBottom w:val="0"/>
      <w:divBdr>
        <w:top w:val="none" w:sz="0" w:space="0" w:color="auto"/>
        <w:left w:val="none" w:sz="0" w:space="0" w:color="auto"/>
        <w:bottom w:val="none" w:sz="0" w:space="0" w:color="auto"/>
        <w:right w:val="none" w:sz="0" w:space="0" w:color="auto"/>
      </w:divBdr>
    </w:div>
    <w:div w:id="2048407073">
      <w:bodyDiv w:val="1"/>
      <w:marLeft w:val="0"/>
      <w:marRight w:val="0"/>
      <w:marTop w:val="0"/>
      <w:marBottom w:val="0"/>
      <w:divBdr>
        <w:top w:val="none" w:sz="0" w:space="0" w:color="auto"/>
        <w:left w:val="none" w:sz="0" w:space="0" w:color="auto"/>
        <w:bottom w:val="none" w:sz="0" w:space="0" w:color="auto"/>
        <w:right w:val="none" w:sz="0" w:space="0" w:color="auto"/>
      </w:divBdr>
    </w:div>
    <w:div w:id="2050566422">
      <w:bodyDiv w:val="1"/>
      <w:marLeft w:val="0"/>
      <w:marRight w:val="0"/>
      <w:marTop w:val="0"/>
      <w:marBottom w:val="0"/>
      <w:divBdr>
        <w:top w:val="none" w:sz="0" w:space="0" w:color="auto"/>
        <w:left w:val="none" w:sz="0" w:space="0" w:color="auto"/>
        <w:bottom w:val="none" w:sz="0" w:space="0" w:color="auto"/>
        <w:right w:val="none" w:sz="0" w:space="0" w:color="auto"/>
      </w:divBdr>
    </w:div>
    <w:div w:id="2052337981">
      <w:bodyDiv w:val="1"/>
      <w:marLeft w:val="0"/>
      <w:marRight w:val="0"/>
      <w:marTop w:val="0"/>
      <w:marBottom w:val="0"/>
      <w:divBdr>
        <w:top w:val="none" w:sz="0" w:space="0" w:color="auto"/>
        <w:left w:val="none" w:sz="0" w:space="0" w:color="auto"/>
        <w:bottom w:val="none" w:sz="0" w:space="0" w:color="auto"/>
        <w:right w:val="none" w:sz="0" w:space="0" w:color="auto"/>
      </w:divBdr>
    </w:div>
    <w:div w:id="2053458928">
      <w:bodyDiv w:val="1"/>
      <w:marLeft w:val="0"/>
      <w:marRight w:val="0"/>
      <w:marTop w:val="0"/>
      <w:marBottom w:val="0"/>
      <w:divBdr>
        <w:top w:val="none" w:sz="0" w:space="0" w:color="auto"/>
        <w:left w:val="none" w:sz="0" w:space="0" w:color="auto"/>
        <w:bottom w:val="none" w:sz="0" w:space="0" w:color="auto"/>
        <w:right w:val="none" w:sz="0" w:space="0" w:color="auto"/>
      </w:divBdr>
    </w:div>
    <w:div w:id="2053990528">
      <w:bodyDiv w:val="1"/>
      <w:marLeft w:val="0"/>
      <w:marRight w:val="0"/>
      <w:marTop w:val="0"/>
      <w:marBottom w:val="0"/>
      <w:divBdr>
        <w:top w:val="none" w:sz="0" w:space="0" w:color="auto"/>
        <w:left w:val="none" w:sz="0" w:space="0" w:color="auto"/>
        <w:bottom w:val="none" w:sz="0" w:space="0" w:color="auto"/>
        <w:right w:val="none" w:sz="0" w:space="0" w:color="auto"/>
      </w:divBdr>
    </w:div>
    <w:div w:id="2054888945">
      <w:bodyDiv w:val="1"/>
      <w:marLeft w:val="0"/>
      <w:marRight w:val="0"/>
      <w:marTop w:val="0"/>
      <w:marBottom w:val="0"/>
      <w:divBdr>
        <w:top w:val="none" w:sz="0" w:space="0" w:color="auto"/>
        <w:left w:val="none" w:sz="0" w:space="0" w:color="auto"/>
        <w:bottom w:val="none" w:sz="0" w:space="0" w:color="auto"/>
        <w:right w:val="none" w:sz="0" w:space="0" w:color="auto"/>
      </w:divBdr>
    </w:div>
    <w:div w:id="2057312948">
      <w:bodyDiv w:val="1"/>
      <w:marLeft w:val="0"/>
      <w:marRight w:val="0"/>
      <w:marTop w:val="0"/>
      <w:marBottom w:val="0"/>
      <w:divBdr>
        <w:top w:val="none" w:sz="0" w:space="0" w:color="auto"/>
        <w:left w:val="none" w:sz="0" w:space="0" w:color="auto"/>
        <w:bottom w:val="none" w:sz="0" w:space="0" w:color="auto"/>
        <w:right w:val="none" w:sz="0" w:space="0" w:color="auto"/>
      </w:divBdr>
    </w:div>
    <w:div w:id="2058701285">
      <w:bodyDiv w:val="1"/>
      <w:marLeft w:val="0"/>
      <w:marRight w:val="0"/>
      <w:marTop w:val="0"/>
      <w:marBottom w:val="0"/>
      <w:divBdr>
        <w:top w:val="none" w:sz="0" w:space="0" w:color="auto"/>
        <w:left w:val="none" w:sz="0" w:space="0" w:color="auto"/>
        <w:bottom w:val="none" w:sz="0" w:space="0" w:color="auto"/>
        <w:right w:val="none" w:sz="0" w:space="0" w:color="auto"/>
      </w:divBdr>
    </w:div>
    <w:div w:id="2059888858">
      <w:bodyDiv w:val="1"/>
      <w:marLeft w:val="0"/>
      <w:marRight w:val="0"/>
      <w:marTop w:val="0"/>
      <w:marBottom w:val="0"/>
      <w:divBdr>
        <w:top w:val="none" w:sz="0" w:space="0" w:color="auto"/>
        <w:left w:val="none" w:sz="0" w:space="0" w:color="auto"/>
        <w:bottom w:val="none" w:sz="0" w:space="0" w:color="auto"/>
        <w:right w:val="none" w:sz="0" w:space="0" w:color="auto"/>
      </w:divBdr>
    </w:div>
    <w:div w:id="2059937836">
      <w:bodyDiv w:val="1"/>
      <w:marLeft w:val="0"/>
      <w:marRight w:val="0"/>
      <w:marTop w:val="0"/>
      <w:marBottom w:val="0"/>
      <w:divBdr>
        <w:top w:val="none" w:sz="0" w:space="0" w:color="auto"/>
        <w:left w:val="none" w:sz="0" w:space="0" w:color="auto"/>
        <w:bottom w:val="none" w:sz="0" w:space="0" w:color="auto"/>
        <w:right w:val="none" w:sz="0" w:space="0" w:color="auto"/>
      </w:divBdr>
    </w:div>
    <w:div w:id="2060199158">
      <w:bodyDiv w:val="1"/>
      <w:marLeft w:val="0"/>
      <w:marRight w:val="0"/>
      <w:marTop w:val="0"/>
      <w:marBottom w:val="0"/>
      <w:divBdr>
        <w:top w:val="none" w:sz="0" w:space="0" w:color="auto"/>
        <w:left w:val="none" w:sz="0" w:space="0" w:color="auto"/>
        <w:bottom w:val="none" w:sz="0" w:space="0" w:color="auto"/>
        <w:right w:val="none" w:sz="0" w:space="0" w:color="auto"/>
      </w:divBdr>
    </w:div>
    <w:div w:id="2060669842">
      <w:bodyDiv w:val="1"/>
      <w:marLeft w:val="0"/>
      <w:marRight w:val="0"/>
      <w:marTop w:val="0"/>
      <w:marBottom w:val="0"/>
      <w:divBdr>
        <w:top w:val="none" w:sz="0" w:space="0" w:color="auto"/>
        <w:left w:val="none" w:sz="0" w:space="0" w:color="auto"/>
        <w:bottom w:val="none" w:sz="0" w:space="0" w:color="auto"/>
        <w:right w:val="none" w:sz="0" w:space="0" w:color="auto"/>
      </w:divBdr>
    </w:div>
    <w:div w:id="2060930750">
      <w:bodyDiv w:val="1"/>
      <w:marLeft w:val="0"/>
      <w:marRight w:val="0"/>
      <w:marTop w:val="0"/>
      <w:marBottom w:val="0"/>
      <w:divBdr>
        <w:top w:val="none" w:sz="0" w:space="0" w:color="auto"/>
        <w:left w:val="none" w:sz="0" w:space="0" w:color="auto"/>
        <w:bottom w:val="none" w:sz="0" w:space="0" w:color="auto"/>
        <w:right w:val="none" w:sz="0" w:space="0" w:color="auto"/>
      </w:divBdr>
    </w:div>
    <w:div w:id="2062636371">
      <w:bodyDiv w:val="1"/>
      <w:marLeft w:val="0"/>
      <w:marRight w:val="0"/>
      <w:marTop w:val="0"/>
      <w:marBottom w:val="0"/>
      <w:divBdr>
        <w:top w:val="none" w:sz="0" w:space="0" w:color="auto"/>
        <w:left w:val="none" w:sz="0" w:space="0" w:color="auto"/>
        <w:bottom w:val="none" w:sz="0" w:space="0" w:color="auto"/>
        <w:right w:val="none" w:sz="0" w:space="0" w:color="auto"/>
      </w:divBdr>
    </w:div>
    <w:div w:id="2064330157">
      <w:bodyDiv w:val="1"/>
      <w:marLeft w:val="0"/>
      <w:marRight w:val="0"/>
      <w:marTop w:val="0"/>
      <w:marBottom w:val="0"/>
      <w:divBdr>
        <w:top w:val="none" w:sz="0" w:space="0" w:color="auto"/>
        <w:left w:val="none" w:sz="0" w:space="0" w:color="auto"/>
        <w:bottom w:val="none" w:sz="0" w:space="0" w:color="auto"/>
        <w:right w:val="none" w:sz="0" w:space="0" w:color="auto"/>
      </w:divBdr>
    </w:div>
    <w:div w:id="2064402966">
      <w:bodyDiv w:val="1"/>
      <w:marLeft w:val="0"/>
      <w:marRight w:val="0"/>
      <w:marTop w:val="0"/>
      <w:marBottom w:val="0"/>
      <w:divBdr>
        <w:top w:val="none" w:sz="0" w:space="0" w:color="auto"/>
        <w:left w:val="none" w:sz="0" w:space="0" w:color="auto"/>
        <w:bottom w:val="none" w:sz="0" w:space="0" w:color="auto"/>
        <w:right w:val="none" w:sz="0" w:space="0" w:color="auto"/>
      </w:divBdr>
    </w:div>
    <w:div w:id="2065908292">
      <w:bodyDiv w:val="1"/>
      <w:marLeft w:val="0"/>
      <w:marRight w:val="0"/>
      <w:marTop w:val="0"/>
      <w:marBottom w:val="0"/>
      <w:divBdr>
        <w:top w:val="none" w:sz="0" w:space="0" w:color="auto"/>
        <w:left w:val="none" w:sz="0" w:space="0" w:color="auto"/>
        <w:bottom w:val="none" w:sz="0" w:space="0" w:color="auto"/>
        <w:right w:val="none" w:sz="0" w:space="0" w:color="auto"/>
      </w:divBdr>
    </w:div>
    <w:div w:id="2066291041">
      <w:bodyDiv w:val="1"/>
      <w:marLeft w:val="0"/>
      <w:marRight w:val="0"/>
      <w:marTop w:val="0"/>
      <w:marBottom w:val="0"/>
      <w:divBdr>
        <w:top w:val="none" w:sz="0" w:space="0" w:color="auto"/>
        <w:left w:val="none" w:sz="0" w:space="0" w:color="auto"/>
        <w:bottom w:val="none" w:sz="0" w:space="0" w:color="auto"/>
        <w:right w:val="none" w:sz="0" w:space="0" w:color="auto"/>
      </w:divBdr>
    </w:div>
    <w:div w:id="2066904479">
      <w:bodyDiv w:val="1"/>
      <w:marLeft w:val="0"/>
      <w:marRight w:val="0"/>
      <w:marTop w:val="0"/>
      <w:marBottom w:val="0"/>
      <w:divBdr>
        <w:top w:val="none" w:sz="0" w:space="0" w:color="auto"/>
        <w:left w:val="none" w:sz="0" w:space="0" w:color="auto"/>
        <w:bottom w:val="none" w:sz="0" w:space="0" w:color="auto"/>
        <w:right w:val="none" w:sz="0" w:space="0" w:color="auto"/>
      </w:divBdr>
    </w:div>
    <w:div w:id="2067071087">
      <w:bodyDiv w:val="1"/>
      <w:marLeft w:val="0"/>
      <w:marRight w:val="0"/>
      <w:marTop w:val="0"/>
      <w:marBottom w:val="0"/>
      <w:divBdr>
        <w:top w:val="none" w:sz="0" w:space="0" w:color="auto"/>
        <w:left w:val="none" w:sz="0" w:space="0" w:color="auto"/>
        <w:bottom w:val="none" w:sz="0" w:space="0" w:color="auto"/>
        <w:right w:val="none" w:sz="0" w:space="0" w:color="auto"/>
      </w:divBdr>
    </w:div>
    <w:div w:id="2067757948">
      <w:bodyDiv w:val="1"/>
      <w:marLeft w:val="0"/>
      <w:marRight w:val="0"/>
      <w:marTop w:val="0"/>
      <w:marBottom w:val="0"/>
      <w:divBdr>
        <w:top w:val="none" w:sz="0" w:space="0" w:color="auto"/>
        <w:left w:val="none" w:sz="0" w:space="0" w:color="auto"/>
        <w:bottom w:val="none" w:sz="0" w:space="0" w:color="auto"/>
        <w:right w:val="none" w:sz="0" w:space="0" w:color="auto"/>
      </w:divBdr>
    </w:div>
    <w:div w:id="2078436339">
      <w:bodyDiv w:val="1"/>
      <w:marLeft w:val="0"/>
      <w:marRight w:val="0"/>
      <w:marTop w:val="0"/>
      <w:marBottom w:val="0"/>
      <w:divBdr>
        <w:top w:val="none" w:sz="0" w:space="0" w:color="auto"/>
        <w:left w:val="none" w:sz="0" w:space="0" w:color="auto"/>
        <w:bottom w:val="none" w:sz="0" w:space="0" w:color="auto"/>
        <w:right w:val="none" w:sz="0" w:space="0" w:color="auto"/>
      </w:divBdr>
    </w:div>
    <w:div w:id="2078673473">
      <w:bodyDiv w:val="1"/>
      <w:marLeft w:val="0"/>
      <w:marRight w:val="0"/>
      <w:marTop w:val="0"/>
      <w:marBottom w:val="0"/>
      <w:divBdr>
        <w:top w:val="none" w:sz="0" w:space="0" w:color="auto"/>
        <w:left w:val="none" w:sz="0" w:space="0" w:color="auto"/>
        <w:bottom w:val="none" w:sz="0" w:space="0" w:color="auto"/>
        <w:right w:val="none" w:sz="0" w:space="0" w:color="auto"/>
      </w:divBdr>
    </w:div>
    <w:div w:id="2079160488">
      <w:bodyDiv w:val="1"/>
      <w:marLeft w:val="0"/>
      <w:marRight w:val="0"/>
      <w:marTop w:val="0"/>
      <w:marBottom w:val="0"/>
      <w:divBdr>
        <w:top w:val="none" w:sz="0" w:space="0" w:color="auto"/>
        <w:left w:val="none" w:sz="0" w:space="0" w:color="auto"/>
        <w:bottom w:val="none" w:sz="0" w:space="0" w:color="auto"/>
        <w:right w:val="none" w:sz="0" w:space="0" w:color="auto"/>
      </w:divBdr>
    </w:div>
    <w:div w:id="2079815969">
      <w:bodyDiv w:val="1"/>
      <w:marLeft w:val="0"/>
      <w:marRight w:val="0"/>
      <w:marTop w:val="0"/>
      <w:marBottom w:val="0"/>
      <w:divBdr>
        <w:top w:val="none" w:sz="0" w:space="0" w:color="auto"/>
        <w:left w:val="none" w:sz="0" w:space="0" w:color="auto"/>
        <w:bottom w:val="none" w:sz="0" w:space="0" w:color="auto"/>
        <w:right w:val="none" w:sz="0" w:space="0" w:color="auto"/>
      </w:divBdr>
    </w:div>
    <w:div w:id="2081365273">
      <w:bodyDiv w:val="1"/>
      <w:marLeft w:val="0"/>
      <w:marRight w:val="0"/>
      <w:marTop w:val="0"/>
      <w:marBottom w:val="0"/>
      <w:divBdr>
        <w:top w:val="none" w:sz="0" w:space="0" w:color="auto"/>
        <w:left w:val="none" w:sz="0" w:space="0" w:color="auto"/>
        <w:bottom w:val="none" w:sz="0" w:space="0" w:color="auto"/>
        <w:right w:val="none" w:sz="0" w:space="0" w:color="auto"/>
      </w:divBdr>
    </w:div>
    <w:div w:id="2083209224">
      <w:bodyDiv w:val="1"/>
      <w:marLeft w:val="0"/>
      <w:marRight w:val="0"/>
      <w:marTop w:val="0"/>
      <w:marBottom w:val="0"/>
      <w:divBdr>
        <w:top w:val="none" w:sz="0" w:space="0" w:color="auto"/>
        <w:left w:val="none" w:sz="0" w:space="0" w:color="auto"/>
        <w:bottom w:val="none" w:sz="0" w:space="0" w:color="auto"/>
        <w:right w:val="none" w:sz="0" w:space="0" w:color="auto"/>
      </w:divBdr>
    </w:div>
    <w:div w:id="2083868048">
      <w:bodyDiv w:val="1"/>
      <w:marLeft w:val="0"/>
      <w:marRight w:val="0"/>
      <w:marTop w:val="0"/>
      <w:marBottom w:val="0"/>
      <w:divBdr>
        <w:top w:val="none" w:sz="0" w:space="0" w:color="auto"/>
        <w:left w:val="none" w:sz="0" w:space="0" w:color="auto"/>
        <w:bottom w:val="none" w:sz="0" w:space="0" w:color="auto"/>
        <w:right w:val="none" w:sz="0" w:space="0" w:color="auto"/>
      </w:divBdr>
    </w:div>
    <w:div w:id="2084912701">
      <w:bodyDiv w:val="1"/>
      <w:marLeft w:val="0"/>
      <w:marRight w:val="0"/>
      <w:marTop w:val="0"/>
      <w:marBottom w:val="0"/>
      <w:divBdr>
        <w:top w:val="none" w:sz="0" w:space="0" w:color="auto"/>
        <w:left w:val="none" w:sz="0" w:space="0" w:color="auto"/>
        <w:bottom w:val="none" w:sz="0" w:space="0" w:color="auto"/>
        <w:right w:val="none" w:sz="0" w:space="0" w:color="auto"/>
      </w:divBdr>
    </w:div>
    <w:div w:id="2086417095">
      <w:bodyDiv w:val="1"/>
      <w:marLeft w:val="0"/>
      <w:marRight w:val="0"/>
      <w:marTop w:val="0"/>
      <w:marBottom w:val="0"/>
      <w:divBdr>
        <w:top w:val="none" w:sz="0" w:space="0" w:color="auto"/>
        <w:left w:val="none" w:sz="0" w:space="0" w:color="auto"/>
        <w:bottom w:val="none" w:sz="0" w:space="0" w:color="auto"/>
        <w:right w:val="none" w:sz="0" w:space="0" w:color="auto"/>
      </w:divBdr>
    </w:div>
    <w:div w:id="2086757033">
      <w:bodyDiv w:val="1"/>
      <w:marLeft w:val="0"/>
      <w:marRight w:val="0"/>
      <w:marTop w:val="0"/>
      <w:marBottom w:val="0"/>
      <w:divBdr>
        <w:top w:val="none" w:sz="0" w:space="0" w:color="auto"/>
        <w:left w:val="none" w:sz="0" w:space="0" w:color="auto"/>
        <w:bottom w:val="none" w:sz="0" w:space="0" w:color="auto"/>
        <w:right w:val="none" w:sz="0" w:space="0" w:color="auto"/>
      </w:divBdr>
    </w:div>
    <w:div w:id="2087266819">
      <w:bodyDiv w:val="1"/>
      <w:marLeft w:val="0"/>
      <w:marRight w:val="0"/>
      <w:marTop w:val="0"/>
      <w:marBottom w:val="0"/>
      <w:divBdr>
        <w:top w:val="none" w:sz="0" w:space="0" w:color="auto"/>
        <w:left w:val="none" w:sz="0" w:space="0" w:color="auto"/>
        <w:bottom w:val="none" w:sz="0" w:space="0" w:color="auto"/>
        <w:right w:val="none" w:sz="0" w:space="0" w:color="auto"/>
      </w:divBdr>
      <w:divsChild>
        <w:div w:id="542253482">
          <w:marLeft w:val="0"/>
          <w:marRight w:val="0"/>
          <w:marTop w:val="0"/>
          <w:marBottom w:val="0"/>
          <w:divBdr>
            <w:top w:val="none" w:sz="0" w:space="0" w:color="auto"/>
            <w:left w:val="none" w:sz="0" w:space="0" w:color="auto"/>
            <w:bottom w:val="none" w:sz="0" w:space="0" w:color="auto"/>
            <w:right w:val="none" w:sz="0" w:space="0" w:color="auto"/>
          </w:divBdr>
        </w:div>
        <w:div w:id="259878598">
          <w:marLeft w:val="0"/>
          <w:marRight w:val="0"/>
          <w:marTop w:val="0"/>
          <w:marBottom w:val="0"/>
          <w:divBdr>
            <w:top w:val="none" w:sz="0" w:space="0" w:color="auto"/>
            <w:left w:val="none" w:sz="0" w:space="0" w:color="auto"/>
            <w:bottom w:val="none" w:sz="0" w:space="0" w:color="auto"/>
            <w:right w:val="none" w:sz="0" w:space="0" w:color="auto"/>
          </w:divBdr>
        </w:div>
        <w:div w:id="1457674327">
          <w:marLeft w:val="0"/>
          <w:marRight w:val="0"/>
          <w:marTop w:val="0"/>
          <w:marBottom w:val="0"/>
          <w:divBdr>
            <w:top w:val="none" w:sz="0" w:space="0" w:color="auto"/>
            <w:left w:val="none" w:sz="0" w:space="0" w:color="auto"/>
            <w:bottom w:val="none" w:sz="0" w:space="0" w:color="auto"/>
            <w:right w:val="none" w:sz="0" w:space="0" w:color="auto"/>
          </w:divBdr>
        </w:div>
        <w:div w:id="670643481">
          <w:marLeft w:val="0"/>
          <w:marRight w:val="0"/>
          <w:marTop w:val="0"/>
          <w:marBottom w:val="0"/>
          <w:divBdr>
            <w:top w:val="none" w:sz="0" w:space="0" w:color="auto"/>
            <w:left w:val="none" w:sz="0" w:space="0" w:color="auto"/>
            <w:bottom w:val="none" w:sz="0" w:space="0" w:color="auto"/>
            <w:right w:val="none" w:sz="0" w:space="0" w:color="auto"/>
          </w:divBdr>
        </w:div>
        <w:div w:id="714625101">
          <w:marLeft w:val="0"/>
          <w:marRight w:val="0"/>
          <w:marTop w:val="0"/>
          <w:marBottom w:val="0"/>
          <w:divBdr>
            <w:top w:val="none" w:sz="0" w:space="0" w:color="auto"/>
            <w:left w:val="none" w:sz="0" w:space="0" w:color="auto"/>
            <w:bottom w:val="none" w:sz="0" w:space="0" w:color="auto"/>
            <w:right w:val="none" w:sz="0" w:space="0" w:color="auto"/>
          </w:divBdr>
        </w:div>
        <w:div w:id="1061635974">
          <w:marLeft w:val="0"/>
          <w:marRight w:val="0"/>
          <w:marTop w:val="0"/>
          <w:marBottom w:val="0"/>
          <w:divBdr>
            <w:top w:val="none" w:sz="0" w:space="0" w:color="auto"/>
            <w:left w:val="none" w:sz="0" w:space="0" w:color="auto"/>
            <w:bottom w:val="none" w:sz="0" w:space="0" w:color="auto"/>
            <w:right w:val="none" w:sz="0" w:space="0" w:color="auto"/>
          </w:divBdr>
        </w:div>
        <w:div w:id="2094354062">
          <w:marLeft w:val="0"/>
          <w:marRight w:val="0"/>
          <w:marTop w:val="0"/>
          <w:marBottom w:val="0"/>
          <w:divBdr>
            <w:top w:val="none" w:sz="0" w:space="0" w:color="auto"/>
            <w:left w:val="none" w:sz="0" w:space="0" w:color="auto"/>
            <w:bottom w:val="none" w:sz="0" w:space="0" w:color="auto"/>
            <w:right w:val="none" w:sz="0" w:space="0" w:color="auto"/>
          </w:divBdr>
        </w:div>
        <w:div w:id="916284396">
          <w:marLeft w:val="0"/>
          <w:marRight w:val="0"/>
          <w:marTop w:val="0"/>
          <w:marBottom w:val="0"/>
          <w:divBdr>
            <w:top w:val="none" w:sz="0" w:space="0" w:color="auto"/>
            <w:left w:val="none" w:sz="0" w:space="0" w:color="auto"/>
            <w:bottom w:val="none" w:sz="0" w:space="0" w:color="auto"/>
            <w:right w:val="none" w:sz="0" w:space="0" w:color="auto"/>
          </w:divBdr>
        </w:div>
        <w:div w:id="2078821904">
          <w:marLeft w:val="0"/>
          <w:marRight w:val="0"/>
          <w:marTop w:val="0"/>
          <w:marBottom w:val="0"/>
          <w:divBdr>
            <w:top w:val="none" w:sz="0" w:space="0" w:color="auto"/>
            <w:left w:val="none" w:sz="0" w:space="0" w:color="auto"/>
            <w:bottom w:val="none" w:sz="0" w:space="0" w:color="auto"/>
            <w:right w:val="none" w:sz="0" w:space="0" w:color="auto"/>
          </w:divBdr>
        </w:div>
        <w:div w:id="1445736590">
          <w:marLeft w:val="0"/>
          <w:marRight w:val="0"/>
          <w:marTop w:val="0"/>
          <w:marBottom w:val="0"/>
          <w:divBdr>
            <w:top w:val="none" w:sz="0" w:space="0" w:color="auto"/>
            <w:left w:val="none" w:sz="0" w:space="0" w:color="auto"/>
            <w:bottom w:val="none" w:sz="0" w:space="0" w:color="auto"/>
            <w:right w:val="none" w:sz="0" w:space="0" w:color="auto"/>
          </w:divBdr>
        </w:div>
        <w:div w:id="1229532491">
          <w:marLeft w:val="0"/>
          <w:marRight w:val="0"/>
          <w:marTop w:val="0"/>
          <w:marBottom w:val="0"/>
          <w:divBdr>
            <w:top w:val="none" w:sz="0" w:space="0" w:color="auto"/>
            <w:left w:val="none" w:sz="0" w:space="0" w:color="auto"/>
            <w:bottom w:val="none" w:sz="0" w:space="0" w:color="auto"/>
            <w:right w:val="none" w:sz="0" w:space="0" w:color="auto"/>
          </w:divBdr>
        </w:div>
        <w:div w:id="571817551">
          <w:marLeft w:val="0"/>
          <w:marRight w:val="0"/>
          <w:marTop w:val="0"/>
          <w:marBottom w:val="0"/>
          <w:divBdr>
            <w:top w:val="none" w:sz="0" w:space="0" w:color="auto"/>
            <w:left w:val="none" w:sz="0" w:space="0" w:color="auto"/>
            <w:bottom w:val="none" w:sz="0" w:space="0" w:color="auto"/>
            <w:right w:val="none" w:sz="0" w:space="0" w:color="auto"/>
          </w:divBdr>
        </w:div>
        <w:div w:id="1855613903">
          <w:marLeft w:val="0"/>
          <w:marRight w:val="0"/>
          <w:marTop w:val="0"/>
          <w:marBottom w:val="0"/>
          <w:divBdr>
            <w:top w:val="none" w:sz="0" w:space="0" w:color="auto"/>
            <w:left w:val="none" w:sz="0" w:space="0" w:color="auto"/>
            <w:bottom w:val="none" w:sz="0" w:space="0" w:color="auto"/>
            <w:right w:val="none" w:sz="0" w:space="0" w:color="auto"/>
          </w:divBdr>
        </w:div>
        <w:div w:id="282151571">
          <w:marLeft w:val="0"/>
          <w:marRight w:val="0"/>
          <w:marTop w:val="0"/>
          <w:marBottom w:val="0"/>
          <w:divBdr>
            <w:top w:val="none" w:sz="0" w:space="0" w:color="auto"/>
            <w:left w:val="none" w:sz="0" w:space="0" w:color="auto"/>
            <w:bottom w:val="none" w:sz="0" w:space="0" w:color="auto"/>
            <w:right w:val="none" w:sz="0" w:space="0" w:color="auto"/>
          </w:divBdr>
        </w:div>
        <w:div w:id="2029335676">
          <w:marLeft w:val="0"/>
          <w:marRight w:val="0"/>
          <w:marTop w:val="0"/>
          <w:marBottom w:val="0"/>
          <w:divBdr>
            <w:top w:val="none" w:sz="0" w:space="0" w:color="auto"/>
            <w:left w:val="none" w:sz="0" w:space="0" w:color="auto"/>
            <w:bottom w:val="none" w:sz="0" w:space="0" w:color="auto"/>
            <w:right w:val="none" w:sz="0" w:space="0" w:color="auto"/>
          </w:divBdr>
        </w:div>
        <w:div w:id="11223008">
          <w:marLeft w:val="0"/>
          <w:marRight w:val="0"/>
          <w:marTop w:val="0"/>
          <w:marBottom w:val="0"/>
          <w:divBdr>
            <w:top w:val="none" w:sz="0" w:space="0" w:color="auto"/>
            <w:left w:val="none" w:sz="0" w:space="0" w:color="auto"/>
            <w:bottom w:val="none" w:sz="0" w:space="0" w:color="auto"/>
            <w:right w:val="none" w:sz="0" w:space="0" w:color="auto"/>
          </w:divBdr>
        </w:div>
        <w:div w:id="99186190">
          <w:marLeft w:val="0"/>
          <w:marRight w:val="0"/>
          <w:marTop w:val="0"/>
          <w:marBottom w:val="0"/>
          <w:divBdr>
            <w:top w:val="none" w:sz="0" w:space="0" w:color="auto"/>
            <w:left w:val="none" w:sz="0" w:space="0" w:color="auto"/>
            <w:bottom w:val="none" w:sz="0" w:space="0" w:color="auto"/>
            <w:right w:val="none" w:sz="0" w:space="0" w:color="auto"/>
          </w:divBdr>
        </w:div>
        <w:div w:id="800684571">
          <w:marLeft w:val="0"/>
          <w:marRight w:val="0"/>
          <w:marTop w:val="0"/>
          <w:marBottom w:val="0"/>
          <w:divBdr>
            <w:top w:val="none" w:sz="0" w:space="0" w:color="auto"/>
            <w:left w:val="none" w:sz="0" w:space="0" w:color="auto"/>
            <w:bottom w:val="none" w:sz="0" w:space="0" w:color="auto"/>
            <w:right w:val="none" w:sz="0" w:space="0" w:color="auto"/>
          </w:divBdr>
        </w:div>
        <w:div w:id="10183241">
          <w:marLeft w:val="0"/>
          <w:marRight w:val="0"/>
          <w:marTop w:val="0"/>
          <w:marBottom w:val="0"/>
          <w:divBdr>
            <w:top w:val="none" w:sz="0" w:space="0" w:color="auto"/>
            <w:left w:val="none" w:sz="0" w:space="0" w:color="auto"/>
            <w:bottom w:val="none" w:sz="0" w:space="0" w:color="auto"/>
            <w:right w:val="none" w:sz="0" w:space="0" w:color="auto"/>
          </w:divBdr>
        </w:div>
        <w:div w:id="635570198">
          <w:marLeft w:val="0"/>
          <w:marRight w:val="0"/>
          <w:marTop w:val="0"/>
          <w:marBottom w:val="0"/>
          <w:divBdr>
            <w:top w:val="none" w:sz="0" w:space="0" w:color="auto"/>
            <w:left w:val="none" w:sz="0" w:space="0" w:color="auto"/>
            <w:bottom w:val="none" w:sz="0" w:space="0" w:color="auto"/>
            <w:right w:val="none" w:sz="0" w:space="0" w:color="auto"/>
          </w:divBdr>
        </w:div>
        <w:div w:id="911887031">
          <w:marLeft w:val="0"/>
          <w:marRight w:val="0"/>
          <w:marTop w:val="0"/>
          <w:marBottom w:val="0"/>
          <w:divBdr>
            <w:top w:val="none" w:sz="0" w:space="0" w:color="auto"/>
            <w:left w:val="none" w:sz="0" w:space="0" w:color="auto"/>
            <w:bottom w:val="none" w:sz="0" w:space="0" w:color="auto"/>
            <w:right w:val="none" w:sz="0" w:space="0" w:color="auto"/>
          </w:divBdr>
        </w:div>
        <w:div w:id="1729186322">
          <w:marLeft w:val="0"/>
          <w:marRight w:val="0"/>
          <w:marTop w:val="0"/>
          <w:marBottom w:val="0"/>
          <w:divBdr>
            <w:top w:val="none" w:sz="0" w:space="0" w:color="auto"/>
            <w:left w:val="none" w:sz="0" w:space="0" w:color="auto"/>
            <w:bottom w:val="none" w:sz="0" w:space="0" w:color="auto"/>
            <w:right w:val="none" w:sz="0" w:space="0" w:color="auto"/>
          </w:divBdr>
        </w:div>
        <w:div w:id="929315573">
          <w:marLeft w:val="0"/>
          <w:marRight w:val="0"/>
          <w:marTop w:val="0"/>
          <w:marBottom w:val="0"/>
          <w:divBdr>
            <w:top w:val="none" w:sz="0" w:space="0" w:color="auto"/>
            <w:left w:val="none" w:sz="0" w:space="0" w:color="auto"/>
            <w:bottom w:val="none" w:sz="0" w:space="0" w:color="auto"/>
            <w:right w:val="none" w:sz="0" w:space="0" w:color="auto"/>
          </w:divBdr>
        </w:div>
        <w:div w:id="1501383440">
          <w:marLeft w:val="0"/>
          <w:marRight w:val="0"/>
          <w:marTop w:val="0"/>
          <w:marBottom w:val="0"/>
          <w:divBdr>
            <w:top w:val="none" w:sz="0" w:space="0" w:color="auto"/>
            <w:left w:val="none" w:sz="0" w:space="0" w:color="auto"/>
            <w:bottom w:val="none" w:sz="0" w:space="0" w:color="auto"/>
            <w:right w:val="none" w:sz="0" w:space="0" w:color="auto"/>
          </w:divBdr>
        </w:div>
        <w:div w:id="1398556482">
          <w:marLeft w:val="0"/>
          <w:marRight w:val="0"/>
          <w:marTop w:val="0"/>
          <w:marBottom w:val="0"/>
          <w:divBdr>
            <w:top w:val="none" w:sz="0" w:space="0" w:color="auto"/>
            <w:left w:val="none" w:sz="0" w:space="0" w:color="auto"/>
            <w:bottom w:val="none" w:sz="0" w:space="0" w:color="auto"/>
            <w:right w:val="none" w:sz="0" w:space="0" w:color="auto"/>
          </w:divBdr>
        </w:div>
        <w:div w:id="1068528845">
          <w:marLeft w:val="0"/>
          <w:marRight w:val="0"/>
          <w:marTop w:val="0"/>
          <w:marBottom w:val="0"/>
          <w:divBdr>
            <w:top w:val="none" w:sz="0" w:space="0" w:color="auto"/>
            <w:left w:val="none" w:sz="0" w:space="0" w:color="auto"/>
            <w:bottom w:val="none" w:sz="0" w:space="0" w:color="auto"/>
            <w:right w:val="none" w:sz="0" w:space="0" w:color="auto"/>
          </w:divBdr>
        </w:div>
        <w:div w:id="48312284">
          <w:marLeft w:val="0"/>
          <w:marRight w:val="0"/>
          <w:marTop w:val="0"/>
          <w:marBottom w:val="0"/>
          <w:divBdr>
            <w:top w:val="none" w:sz="0" w:space="0" w:color="auto"/>
            <w:left w:val="none" w:sz="0" w:space="0" w:color="auto"/>
            <w:bottom w:val="none" w:sz="0" w:space="0" w:color="auto"/>
            <w:right w:val="none" w:sz="0" w:space="0" w:color="auto"/>
          </w:divBdr>
        </w:div>
        <w:div w:id="840975283">
          <w:marLeft w:val="0"/>
          <w:marRight w:val="0"/>
          <w:marTop w:val="0"/>
          <w:marBottom w:val="0"/>
          <w:divBdr>
            <w:top w:val="none" w:sz="0" w:space="0" w:color="auto"/>
            <w:left w:val="none" w:sz="0" w:space="0" w:color="auto"/>
            <w:bottom w:val="none" w:sz="0" w:space="0" w:color="auto"/>
            <w:right w:val="none" w:sz="0" w:space="0" w:color="auto"/>
          </w:divBdr>
        </w:div>
        <w:div w:id="972753766">
          <w:marLeft w:val="0"/>
          <w:marRight w:val="0"/>
          <w:marTop w:val="0"/>
          <w:marBottom w:val="0"/>
          <w:divBdr>
            <w:top w:val="none" w:sz="0" w:space="0" w:color="auto"/>
            <w:left w:val="none" w:sz="0" w:space="0" w:color="auto"/>
            <w:bottom w:val="none" w:sz="0" w:space="0" w:color="auto"/>
            <w:right w:val="none" w:sz="0" w:space="0" w:color="auto"/>
          </w:divBdr>
        </w:div>
        <w:div w:id="1378512442">
          <w:marLeft w:val="0"/>
          <w:marRight w:val="0"/>
          <w:marTop w:val="0"/>
          <w:marBottom w:val="0"/>
          <w:divBdr>
            <w:top w:val="none" w:sz="0" w:space="0" w:color="auto"/>
            <w:left w:val="none" w:sz="0" w:space="0" w:color="auto"/>
            <w:bottom w:val="none" w:sz="0" w:space="0" w:color="auto"/>
            <w:right w:val="none" w:sz="0" w:space="0" w:color="auto"/>
          </w:divBdr>
        </w:div>
        <w:div w:id="1089233070">
          <w:marLeft w:val="0"/>
          <w:marRight w:val="0"/>
          <w:marTop w:val="0"/>
          <w:marBottom w:val="0"/>
          <w:divBdr>
            <w:top w:val="none" w:sz="0" w:space="0" w:color="auto"/>
            <w:left w:val="none" w:sz="0" w:space="0" w:color="auto"/>
            <w:bottom w:val="none" w:sz="0" w:space="0" w:color="auto"/>
            <w:right w:val="none" w:sz="0" w:space="0" w:color="auto"/>
          </w:divBdr>
        </w:div>
        <w:div w:id="206338992">
          <w:marLeft w:val="0"/>
          <w:marRight w:val="0"/>
          <w:marTop w:val="0"/>
          <w:marBottom w:val="0"/>
          <w:divBdr>
            <w:top w:val="none" w:sz="0" w:space="0" w:color="auto"/>
            <w:left w:val="none" w:sz="0" w:space="0" w:color="auto"/>
            <w:bottom w:val="none" w:sz="0" w:space="0" w:color="auto"/>
            <w:right w:val="none" w:sz="0" w:space="0" w:color="auto"/>
          </w:divBdr>
        </w:div>
        <w:div w:id="1140457966">
          <w:marLeft w:val="0"/>
          <w:marRight w:val="0"/>
          <w:marTop w:val="0"/>
          <w:marBottom w:val="0"/>
          <w:divBdr>
            <w:top w:val="none" w:sz="0" w:space="0" w:color="auto"/>
            <w:left w:val="none" w:sz="0" w:space="0" w:color="auto"/>
            <w:bottom w:val="none" w:sz="0" w:space="0" w:color="auto"/>
            <w:right w:val="none" w:sz="0" w:space="0" w:color="auto"/>
          </w:divBdr>
        </w:div>
        <w:div w:id="298540591">
          <w:marLeft w:val="0"/>
          <w:marRight w:val="0"/>
          <w:marTop w:val="0"/>
          <w:marBottom w:val="0"/>
          <w:divBdr>
            <w:top w:val="none" w:sz="0" w:space="0" w:color="auto"/>
            <w:left w:val="none" w:sz="0" w:space="0" w:color="auto"/>
            <w:bottom w:val="none" w:sz="0" w:space="0" w:color="auto"/>
            <w:right w:val="none" w:sz="0" w:space="0" w:color="auto"/>
          </w:divBdr>
        </w:div>
        <w:div w:id="1657302352">
          <w:marLeft w:val="0"/>
          <w:marRight w:val="0"/>
          <w:marTop w:val="0"/>
          <w:marBottom w:val="0"/>
          <w:divBdr>
            <w:top w:val="none" w:sz="0" w:space="0" w:color="auto"/>
            <w:left w:val="none" w:sz="0" w:space="0" w:color="auto"/>
            <w:bottom w:val="none" w:sz="0" w:space="0" w:color="auto"/>
            <w:right w:val="none" w:sz="0" w:space="0" w:color="auto"/>
          </w:divBdr>
        </w:div>
        <w:div w:id="810055547">
          <w:marLeft w:val="0"/>
          <w:marRight w:val="0"/>
          <w:marTop w:val="0"/>
          <w:marBottom w:val="0"/>
          <w:divBdr>
            <w:top w:val="none" w:sz="0" w:space="0" w:color="auto"/>
            <w:left w:val="none" w:sz="0" w:space="0" w:color="auto"/>
            <w:bottom w:val="none" w:sz="0" w:space="0" w:color="auto"/>
            <w:right w:val="none" w:sz="0" w:space="0" w:color="auto"/>
          </w:divBdr>
        </w:div>
        <w:div w:id="1447966467">
          <w:marLeft w:val="0"/>
          <w:marRight w:val="0"/>
          <w:marTop w:val="0"/>
          <w:marBottom w:val="0"/>
          <w:divBdr>
            <w:top w:val="none" w:sz="0" w:space="0" w:color="auto"/>
            <w:left w:val="none" w:sz="0" w:space="0" w:color="auto"/>
            <w:bottom w:val="none" w:sz="0" w:space="0" w:color="auto"/>
            <w:right w:val="none" w:sz="0" w:space="0" w:color="auto"/>
          </w:divBdr>
        </w:div>
        <w:div w:id="94324073">
          <w:marLeft w:val="0"/>
          <w:marRight w:val="0"/>
          <w:marTop w:val="0"/>
          <w:marBottom w:val="0"/>
          <w:divBdr>
            <w:top w:val="none" w:sz="0" w:space="0" w:color="auto"/>
            <w:left w:val="none" w:sz="0" w:space="0" w:color="auto"/>
            <w:bottom w:val="none" w:sz="0" w:space="0" w:color="auto"/>
            <w:right w:val="none" w:sz="0" w:space="0" w:color="auto"/>
          </w:divBdr>
        </w:div>
        <w:div w:id="1817382205">
          <w:marLeft w:val="0"/>
          <w:marRight w:val="0"/>
          <w:marTop w:val="0"/>
          <w:marBottom w:val="0"/>
          <w:divBdr>
            <w:top w:val="none" w:sz="0" w:space="0" w:color="auto"/>
            <w:left w:val="none" w:sz="0" w:space="0" w:color="auto"/>
            <w:bottom w:val="none" w:sz="0" w:space="0" w:color="auto"/>
            <w:right w:val="none" w:sz="0" w:space="0" w:color="auto"/>
          </w:divBdr>
        </w:div>
        <w:div w:id="1669139899">
          <w:marLeft w:val="0"/>
          <w:marRight w:val="0"/>
          <w:marTop w:val="0"/>
          <w:marBottom w:val="0"/>
          <w:divBdr>
            <w:top w:val="none" w:sz="0" w:space="0" w:color="auto"/>
            <w:left w:val="none" w:sz="0" w:space="0" w:color="auto"/>
            <w:bottom w:val="none" w:sz="0" w:space="0" w:color="auto"/>
            <w:right w:val="none" w:sz="0" w:space="0" w:color="auto"/>
          </w:divBdr>
        </w:div>
        <w:div w:id="947543961">
          <w:marLeft w:val="0"/>
          <w:marRight w:val="0"/>
          <w:marTop w:val="0"/>
          <w:marBottom w:val="0"/>
          <w:divBdr>
            <w:top w:val="none" w:sz="0" w:space="0" w:color="auto"/>
            <w:left w:val="none" w:sz="0" w:space="0" w:color="auto"/>
            <w:bottom w:val="none" w:sz="0" w:space="0" w:color="auto"/>
            <w:right w:val="none" w:sz="0" w:space="0" w:color="auto"/>
          </w:divBdr>
        </w:div>
        <w:div w:id="401605243">
          <w:marLeft w:val="0"/>
          <w:marRight w:val="0"/>
          <w:marTop w:val="0"/>
          <w:marBottom w:val="0"/>
          <w:divBdr>
            <w:top w:val="none" w:sz="0" w:space="0" w:color="auto"/>
            <w:left w:val="none" w:sz="0" w:space="0" w:color="auto"/>
            <w:bottom w:val="none" w:sz="0" w:space="0" w:color="auto"/>
            <w:right w:val="none" w:sz="0" w:space="0" w:color="auto"/>
          </w:divBdr>
        </w:div>
        <w:div w:id="667831416">
          <w:marLeft w:val="0"/>
          <w:marRight w:val="0"/>
          <w:marTop w:val="0"/>
          <w:marBottom w:val="0"/>
          <w:divBdr>
            <w:top w:val="none" w:sz="0" w:space="0" w:color="auto"/>
            <w:left w:val="none" w:sz="0" w:space="0" w:color="auto"/>
            <w:bottom w:val="none" w:sz="0" w:space="0" w:color="auto"/>
            <w:right w:val="none" w:sz="0" w:space="0" w:color="auto"/>
          </w:divBdr>
        </w:div>
        <w:div w:id="816535428">
          <w:marLeft w:val="0"/>
          <w:marRight w:val="0"/>
          <w:marTop w:val="0"/>
          <w:marBottom w:val="0"/>
          <w:divBdr>
            <w:top w:val="none" w:sz="0" w:space="0" w:color="auto"/>
            <w:left w:val="none" w:sz="0" w:space="0" w:color="auto"/>
            <w:bottom w:val="none" w:sz="0" w:space="0" w:color="auto"/>
            <w:right w:val="none" w:sz="0" w:space="0" w:color="auto"/>
          </w:divBdr>
        </w:div>
        <w:div w:id="350303952">
          <w:marLeft w:val="0"/>
          <w:marRight w:val="0"/>
          <w:marTop w:val="0"/>
          <w:marBottom w:val="0"/>
          <w:divBdr>
            <w:top w:val="none" w:sz="0" w:space="0" w:color="auto"/>
            <w:left w:val="none" w:sz="0" w:space="0" w:color="auto"/>
            <w:bottom w:val="none" w:sz="0" w:space="0" w:color="auto"/>
            <w:right w:val="none" w:sz="0" w:space="0" w:color="auto"/>
          </w:divBdr>
        </w:div>
        <w:div w:id="1764256913">
          <w:marLeft w:val="0"/>
          <w:marRight w:val="0"/>
          <w:marTop w:val="0"/>
          <w:marBottom w:val="0"/>
          <w:divBdr>
            <w:top w:val="none" w:sz="0" w:space="0" w:color="auto"/>
            <w:left w:val="none" w:sz="0" w:space="0" w:color="auto"/>
            <w:bottom w:val="none" w:sz="0" w:space="0" w:color="auto"/>
            <w:right w:val="none" w:sz="0" w:space="0" w:color="auto"/>
          </w:divBdr>
        </w:div>
        <w:div w:id="513884861">
          <w:marLeft w:val="0"/>
          <w:marRight w:val="0"/>
          <w:marTop w:val="0"/>
          <w:marBottom w:val="0"/>
          <w:divBdr>
            <w:top w:val="none" w:sz="0" w:space="0" w:color="auto"/>
            <w:left w:val="none" w:sz="0" w:space="0" w:color="auto"/>
            <w:bottom w:val="none" w:sz="0" w:space="0" w:color="auto"/>
            <w:right w:val="none" w:sz="0" w:space="0" w:color="auto"/>
          </w:divBdr>
        </w:div>
        <w:div w:id="1760326547">
          <w:marLeft w:val="0"/>
          <w:marRight w:val="0"/>
          <w:marTop w:val="0"/>
          <w:marBottom w:val="0"/>
          <w:divBdr>
            <w:top w:val="none" w:sz="0" w:space="0" w:color="auto"/>
            <w:left w:val="none" w:sz="0" w:space="0" w:color="auto"/>
            <w:bottom w:val="none" w:sz="0" w:space="0" w:color="auto"/>
            <w:right w:val="none" w:sz="0" w:space="0" w:color="auto"/>
          </w:divBdr>
        </w:div>
        <w:div w:id="197203611">
          <w:marLeft w:val="0"/>
          <w:marRight w:val="0"/>
          <w:marTop w:val="0"/>
          <w:marBottom w:val="0"/>
          <w:divBdr>
            <w:top w:val="none" w:sz="0" w:space="0" w:color="auto"/>
            <w:left w:val="none" w:sz="0" w:space="0" w:color="auto"/>
            <w:bottom w:val="none" w:sz="0" w:space="0" w:color="auto"/>
            <w:right w:val="none" w:sz="0" w:space="0" w:color="auto"/>
          </w:divBdr>
        </w:div>
        <w:div w:id="937325331">
          <w:marLeft w:val="0"/>
          <w:marRight w:val="0"/>
          <w:marTop w:val="0"/>
          <w:marBottom w:val="0"/>
          <w:divBdr>
            <w:top w:val="none" w:sz="0" w:space="0" w:color="auto"/>
            <w:left w:val="none" w:sz="0" w:space="0" w:color="auto"/>
            <w:bottom w:val="none" w:sz="0" w:space="0" w:color="auto"/>
            <w:right w:val="none" w:sz="0" w:space="0" w:color="auto"/>
          </w:divBdr>
        </w:div>
        <w:div w:id="1115295682">
          <w:marLeft w:val="0"/>
          <w:marRight w:val="0"/>
          <w:marTop w:val="0"/>
          <w:marBottom w:val="0"/>
          <w:divBdr>
            <w:top w:val="none" w:sz="0" w:space="0" w:color="auto"/>
            <w:left w:val="none" w:sz="0" w:space="0" w:color="auto"/>
            <w:bottom w:val="none" w:sz="0" w:space="0" w:color="auto"/>
            <w:right w:val="none" w:sz="0" w:space="0" w:color="auto"/>
          </w:divBdr>
        </w:div>
        <w:div w:id="516046057">
          <w:marLeft w:val="0"/>
          <w:marRight w:val="0"/>
          <w:marTop w:val="0"/>
          <w:marBottom w:val="0"/>
          <w:divBdr>
            <w:top w:val="none" w:sz="0" w:space="0" w:color="auto"/>
            <w:left w:val="none" w:sz="0" w:space="0" w:color="auto"/>
            <w:bottom w:val="none" w:sz="0" w:space="0" w:color="auto"/>
            <w:right w:val="none" w:sz="0" w:space="0" w:color="auto"/>
          </w:divBdr>
        </w:div>
        <w:div w:id="1532717378">
          <w:marLeft w:val="0"/>
          <w:marRight w:val="0"/>
          <w:marTop w:val="0"/>
          <w:marBottom w:val="0"/>
          <w:divBdr>
            <w:top w:val="none" w:sz="0" w:space="0" w:color="auto"/>
            <w:left w:val="none" w:sz="0" w:space="0" w:color="auto"/>
            <w:bottom w:val="none" w:sz="0" w:space="0" w:color="auto"/>
            <w:right w:val="none" w:sz="0" w:space="0" w:color="auto"/>
          </w:divBdr>
        </w:div>
        <w:div w:id="820003652">
          <w:marLeft w:val="0"/>
          <w:marRight w:val="0"/>
          <w:marTop w:val="0"/>
          <w:marBottom w:val="0"/>
          <w:divBdr>
            <w:top w:val="none" w:sz="0" w:space="0" w:color="auto"/>
            <w:left w:val="none" w:sz="0" w:space="0" w:color="auto"/>
            <w:bottom w:val="none" w:sz="0" w:space="0" w:color="auto"/>
            <w:right w:val="none" w:sz="0" w:space="0" w:color="auto"/>
          </w:divBdr>
        </w:div>
        <w:div w:id="706491409">
          <w:marLeft w:val="0"/>
          <w:marRight w:val="0"/>
          <w:marTop w:val="0"/>
          <w:marBottom w:val="0"/>
          <w:divBdr>
            <w:top w:val="none" w:sz="0" w:space="0" w:color="auto"/>
            <w:left w:val="none" w:sz="0" w:space="0" w:color="auto"/>
            <w:bottom w:val="none" w:sz="0" w:space="0" w:color="auto"/>
            <w:right w:val="none" w:sz="0" w:space="0" w:color="auto"/>
          </w:divBdr>
        </w:div>
        <w:div w:id="47458694">
          <w:marLeft w:val="0"/>
          <w:marRight w:val="0"/>
          <w:marTop w:val="0"/>
          <w:marBottom w:val="0"/>
          <w:divBdr>
            <w:top w:val="none" w:sz="0" w:space="0" w:color="auto"/>
            <w:left w:val="none" w:sz="0" w:space="0" w:color="auto"/>
            <w:bottom w:val="none" w:sz="0" w:space="0" w:color="auto"/>
            <w:right w:val="none" w:sz="0" w:space="0" w:color="auto"/>
          </w:divBdr>
        </w:div>
        <w:div w:id="2129931844">
          <w:marLeft w:val="0"/>
          <w:marRight w:val="0"/>
          <w:marTop w:val="0"/>
          <w:marBottom w:val="0"/>
          <w:divBdr>
            <w:top w:val="none" w:sz="0" w:space="0" w:color="auto"/>
            <w:left w:val="none" w:sz="0" w:space="0" w:color="auto"/>
            <w:bottom w:val="none" w:sz="0" w:space="0" w:color="auto"/>
            <w:right w:val="none" w:sz="0" w:space="0" w:color="auto"/>
          </w:divBdr>
        </w:div>
        <w:div w:id="2032947920">
          <w:marLeft w:val="0"/>
          <w:marRight w:val="0"/>
          <w:marTop w:val="0"/>
          <w:marBottom w:val="0"/>
          <w:divBdr>
            <w:top w:val="none" w:sz="0" w:space="0" w:color="auto"/>
            <w:left w:val="none" w:sz="0" w:space="0" w:color="auto"/>
            <w:bottom w:val="none" w:sz="0" w:space="0" w:color="auto"/>
            <w:right w:val="none" w:sz="0" w:space="0" w:color="auto"/>
          </w:divBdr>
        </w:div>
        <w:div w:id="85657215">
          <w:marLeft w:val="0"/>
          <w:marRight w:val="0"/>
          <w:marTop w:val="0"/>
          <w:marBottom w:val="0"/>
          <w:divBdr>
            <w:top w:val="none" w:sz="0" w:space="0" w:color="auto"/>
            <w:left w:val="none" w:sz="0" w:space="0" w:color="auto"/>
            <w:bottom w:val="none" w:sz="0" w:space="0" w:color="auto"/>
            <w:right w:val="none" w:sz="0" w:space="0" w:color="auto"/>
          </w:divBdr>
        </w:div>
        <w:div w:id="870800582">
          <w:marLeft w:val="0"/>
          <w:marRight w:val="0"/>
          <w:marTop w:val="0"/>
          <w:marBottom w:val="0"/>
          <w:divBdr>
            <w:top w:val="none" w:sz="0" w:space="0" w:color="auto"/>
            <w:left w:val="none" w:sz="0" w:space="0" w:color="auto"/>
            <w:bottom w:val="none" w:sz="0" w:space="0" w:color="auto"/>
            <w:right w:val="none" w:sz="0" w:space="0" w:color="auto"/>
          </w:divBdr>
        </w:div>
        <w:div w:id="1082919719">
          <w:marLeft w:val="0"/>
          <w:marRight w:val="0"/>
          <w:marTop w:val="0"/>
          <w:marBottom w:val="0"/>
          <w:divBdr>
            <w:top w:val="none" w:sz="0" w:space="0" w:color="auto"/>
            <w:left w:val="none" w:sz="0" w:space="0" w:color="auto"/>
            <w:bottom w:val="none" w:sz="0" w:space="0" w:color="auto"/>
            <w:right w:val="none" w:sz="0" w:space="0" w:color="auto"/>
          </w:divBdr>
        </w:div>
        <w:div w:id="1810512203">
          <w:marLeft w:val="0"/>
          <w:marRight w:val="0"/>
          <w:marTop w:val="0"/>
          <w:marBottom w:val="0"/>
          <w:divBdr>
            <w:top w:val="none" w:sz="0" w:space="0" w:color="auto"/>
            <w:left w:val="none" w:sz="0" w:space="0" w:color="auto"/>
            <w:bottom w:val="none" w:sz="0" w:space="0" w:color="auto"/>
            <w:right w:val="none" w:sz="0" w:space="0" w:color="auto"/>
          </w:divBdr>
        </w:div>
        <w:div w:id="248277771">
          <w:marLeft w:val="0"/>
          <w:marRight w:val="0"/>
          <w:marTop w:val="0"/>
          <w:marBottom w:val="0"/>
          <w:divBdr>
            <w:top w:val="none" w:sz="0" w:space="0" w:color="auto"/>
            <w:left w:val="none" w:sz="0" w:space="0" w:color="auto"/>
            <w:bottom w:val="none" w:sz="0" w:space="0" w:color="auto"/>
            <w:right w:val="none" w:sz="0" w:space="0" w:color="auto"/>
          </w:divBdr>
        </w:div>
        <w:div w:id="882719693">
          <w:marLeft w:val="0"/>
          <w:marRight w:val="0"/>
          <w:marTop w:val="0"/>
          <w:marBottom w:val="0"/>
          <w:divBdr>
            <w:top w:val="none" w:sz="0" w:space="0" w:color="auto"/>
            <w:left w:val="none" w:sz="0" w:space="0" w:color="auto"/>
            <w:bottom w:val="none" w:sz="0" w:space="0" w:color="auto"/>
            <w:right w:val="none" w:sz="0" w:space="0" w:color="auto"/>
          </w:divBdr>
        </w:div>
        <w:div w:id="1168251806">
          <w:marLeft w:val="0"/>
          <w:marRight w:val="0"/>
          <w:marTop w:val="0"/>
          <w:marBottom w:val="0"/>
          <w:divBdr>
            <w:top w:val="none" w:sz="0" w:space="0" w:color="auto"/>
            <w:left w:val="none" w:sz="0" w:space="0" w:color="auto"/>
            <w:bottom w:val="none" w:sz="0" w:space="0" w:color="auto"/>
            <w:right w:val="none" w:sz="0" w:space="0" w:color="auto"/>
          </w:divBdr>
        </w:div>
        <w:div w:id="2067099260">
          <w:marLeft w:val="0"/>
          <w:marRight w:val="0"/>
          <w:marTop w:val="0"/>
          <w:marBottom w:val="0"/>
          <w:divBdr>
            <w:top w:val="none" w:sz="0" w:space="0" w:color="auto"/>
            <w:left w:val="none" w:sz="0" w:space="0" w:color="auto"/>
            <w:bottom w:val="none" w:sz="0" w:space="0" w:color="auto"/>
            <w:right w:val="none" w:sz="0" w:space="0" w:color="auto"/>
          </w:divBdr>
        </w:div>
        <w:div w:id="884565720">
          <w:marLeft w:val="0"/>
          <w:marRight w:val="0"/>
          <w:marTop w:val="0"/>
          <w:marBottom w:val="0"/>
          <w:divBdr>
            <w:top w:val="none" w:sz="0" w:space="0" w:color="auto"/>
            <w:left w:val="none" w:sz="0" w:space="0" w:color="auto"/>
            <w:bottom w:val="none" w:sz="0" w:space="0" w:color="auto"/>
            <w:right w:val="none" w:sz="0" w:space="0" w:color="auto"/>
          </w:divBdr>
        </w:div>
        <w:div w:id="216743362">
          <w:marLeft w:val="0"/>
          <w:marRight w:val="0"/>
          <w:marTop w:val="0"/>
          <w:marBottom w:val="0"/>
          <w:divBdr>
            <w:top w:val="none" w:sz="0" w:space="0" w:color="auto"/>
            <w:left w:val="none" w:sz="0" w:space="0" w:color="auto"/>
            <w:bottom w:val="none" w:sz="0" w:space="0" w:color="auto"/>
            <w:right w:val="none" w:sz="0" w:space="0" w:color="auto"/>
          </w:divBdr>
        </w:div>
        <w:div w:id="1755591094">
          <w:marLeft w:val="0"/>
          <w:marRight w:val="0"/>
          <w:marTop w:val="0"/>
          <w:marBottom w:val="0"/>
          <w:divBdr>
            <w:top w:val="none" w:sz="0" w:space="0" w:color="auto"/>
            <w:left w:val="none" w:sz="0" w:space="0" w:color="auto"/>
            <w:bottom w:val="none" w:sz="0" w:space="0" w:color="auto"/>
            <w:right w:val="none" w:sz="0" w:space="0" w:color="auto"/>
          </w:divBdr>
        </w:div>
        <w:div w:id="864320256">
          <w:marLeft w:val="0"/>
          <w:marRight w:val="0"/>
          <w:marTop w:val="0"/>
          <w:marBottom w:val="0"/>
          <w:divBdr>
            <w:top w:val="none" w:sz="0" w:space="0" w:color="auto"/>
            <w:left w:val="none" w:sz="0" w:space="0" w:color="auto"/>
            <w:bottom w:val="none" w:sz="0" w:space="0" w:color="auto"/>
            <w:right w:val="none" w:sz="0" w:space="0" w:color="auto"/>
          </w:divBdr>
        </w:div>
        <w:div w:id="1458328247">
          <w:marLeft w:val="0"/>
          <w:marRight w:val="0"/>
          <w:marTop w:val="0"/>
          <w:marBottom w:val="0"/>
          <w:divBdr>
            <w:top w:val="none" w:sz="0" w:space="0" w:color="auto"/>
            <w:left w:val="none" w:sz="0" w:space="0" w:color="auto"/>
            <w:bottom w:val="none" w:sz="0" w:space="0" w:color="auto"/>
            <w:right w:val="none" w:sz="0" w:space="0" w:color="auto"/>
          </w:divBdr>
        </w:div>
        <w:div w:id="1578439682">
          <w:marLeft w:val="0"/>
          <w:marRight w:val="0"/>
          <w:marTop w:val="0"/>
          <w:marBottom w:val="0"/>
          <w:divBdr>
            <w:top w:val="none" w:sz="0" w:space="0" w:color="auto"/>
            <w:left w:val="none" w:sz="0" w:space="0" w:color="auto"/>
            <w:bottom w:val="none" w:sz="0" w:space="0" w:color="auto"/>
            <w:right w:val="none" w:sz="0" w:space="0" w:color="auto"/>
          </w:divBdr>
        </w:div>
        <w:div w:id="461310709">
          <w:marLeft w:val="0"/>
          <w:marRight w:val="0"/>
          <w:marTop w:val="0"/>
          <w:marBottom w:val="0"/>
          <w:divBdr>
            <w:top w:val="none" w:sz="0" w:space="0" w:color="auto"/>
            <w:left w:val="none" w:sz="0" w:space="0" w:color="auto"/>
            <w:bottom w:val="none" w:sz="0" w:space="0" w:color="auto"/>
            <w:right w:val="none" w:sz="0" w:space="0" w:color="auto"/>
          </w:divBdr>
        </w:div>
        <w:div w:id="1832476842">
          <w:marLeft w:val="0"/>
          <w:marRight w:val="0"/>
          <w:marTop w:val="0"/>
          <w:marBottom w:val="0"/>
          <w:divBdr>
            <w:top w:val="none" w:sz="0" w:space="0" w:color="auto"/>
            <w:left w:val="none" w:sz="0" w:space="0" w:color="auto"/>
            <w:bottom w:val="none" w:sz="0" w:space="0" w:color="auto"/>
            <w:right w:val="none" w:sz="0" w:space="0" w:color="auto"/>
          </w:divBdr>
        </w:div>
        <w:div w:id="1945648265">
          <w:marLeft w:val="0"/>
          <w:marRight w:val="0"/>
          <w:marTop w:val="0"/>
          <w:marBottom w:val="0"/>
          <w:divBdr>
            <w:top w:val="none" w:sz="0" w:space="0" w:color="auto"/>
            <w:left w:val="none" w:sz="0" w:space="0" w:color="auto"/>
            <w:bottom w:val="none" w:sz="0" w:space="0" w:color="auto"/>
            <w:right w:val="none" w:sz="0" w:space="0" w:color="auto"/>
          </w:divBdr>
        </w:div>
        <w:div w:id="2035963139">
          <w:marLeft w:val="0"/>
          <w:marRight w:val="0"/>
          <w:marTop w:val="0"/>
          <w:marBottom w:val="0"/>
          <w:divBdr>
            <w:top w:val="none" w:sz="0" w:space="0" w:color="auto"/>
            <w:left w:val="none" w:sz="0" w:space="0" w:color="auto"/>
            <w:bottom w:val="none" w:sz="0" w:space="0" w:color="auto"/>
            <w:right w:val="none" w:sz="0" w:space="0" w:color="auto"/>
          </w:divBdr>
        </w:div>
        <w:div w:id="89206583">
          <w:marLeft w:val="0"/>
          <w:marRight w:val="0"/>
          <w:marTop w:val="0"/>
          <w:marBottom w:val="0"/>
          <w:divBdr>
            <w:top w:val="none" w:sz="0" w:space="0" w:color="auto"/>
            <w:left w:val="none" w:sz="0" w:space="0" w:color="auto"/>
            <w:bottom w:val="none" w:sz="0" w:space="0" w:color="auto"/>
            <w:right w:val="none" w:sz="0" w:space="0" w:color="auto"/>
          </w:divBdr>
        </w:div>
        <w:div w:id="1625499372">
          <w:marLeft w:val="0"/>
          <w:marRight w:val="0"/>
          <w:marTop w:val="0"/>
          <w:marBottom w:val="0"/>
          <w:divBdr>
            <w:top w:val="none" w:sz="0" w:space="0" w:color="auto"/>
            <w:left w:val="none" w:sz="0" w:space="0" w:color="auto"/>
            <w:bottom w:val="none" w:sz="0" w:space="0" w:color="auto"/>
            <w:right w:val="none" w:sz="0" w:space="0" w:color="auto"/>
          </w:divBdr>
        </w:div>
        <w:div w:id="1093941395">
          <w:marLeft w:val="0"/>
          <w:marRight w:val="0"/>
          <w:marTop w:val="0"/>
          <w:marBottom w:val="0"/>
          <w:divBdr>
            <w:top w:val="none" w:sz="0" w:space="0" w:color="auto"/>
            <w:left w:val="none" w:sz="0" w:space="0" w:color="auto"/>
            <w:bottom w:val="none" w:sz="0" w:space="0" w:color="auto"/>
            <w:right w:val="none" w:sz="0" w:space="0" w:color="auto"/>
          </w:divBdr>
        </w:div>
        <w:div w:id="1667053">
          <w:marLeft w:val="0"/>
          <w:marRight w:val="0"/>
          <w:marTop w:val="0"/>
          <w:marBottom w:val="0"/>
          <w:divBdr>
            <w:top w:val="none" w:sz="0" w:space="0" w:color="auto"/>
            <w:left w:val="none" w:sz="0" w:space="0" w:color="auto"/>
            <w:bottom w:val="none" w:sz="0" w:space="0" w:color="auto"/>
            <w:right w:val="none" w:sz="0" w:space="0" w:color="auto"/>
          </w:divBdr>
        </w:div>
        <w:div w:id="294723420">
          <w:marLeft w:val="0"/>
          <w:marRight w:val="0"/>
          <w:marTop w:val="0"/>
          <w:marBottom w:val="0"/>
          <w:divBdr>
            <w:top w:val="none" w:sz="0" w:space="0" w:color="auto"/>
            <w:left w:val="none" w:sz="0" w:space="0" w:color="auto"/>
            <w:bottom w:val="none" w:sz="0" w:space="0" w:color="auto"/>
            <w:right w:val="none" w:sz="0" w:space="0" w:color="auto"/>
          </w:divBdr>
        </w:div>
        <w:div w:id="789587485">
          <w:marLeft w:val="0"/>
          <w:marRight w:val="0"/>
          <w:marTop w:val="0"/>
          <w:marBottom w:val="0"/>
          <w:divBdr>
            <w:top w:val="none" w:sz="0" w:space="0" w:color="auto"/>
            <w:left w:val="none" w:sz="0" w:space="0" w:color="auto"/>
            <w:bottom w:val="none" w:sz="0" w:space="0" w:color="auto"/>
            <w:right w:val="none" w:sz="0" w:space="0" w:color="auto"/>
          </w:divBdr>
        </w:div>
        <w:div w:id="815803526">
          <w:marLeft w:val="0"/>
          <w:marRight w:val="0"/>
          <w:marTop w:val="0"/>
          <w:marBottom w:val="0"/>
          <w:divBdr>
            <w:top w:val="none" w:sz="0" w:space="0" w:color="auto"/>
            <w:left w:val="none" w:sz="0" w:space="0" w:color="auto"/>
            <w:bottom w:val="none" w:sz="0" w:space="0" w:color="auto"/>
            <w:right w:val="none" w:sz="0" w:space="0" w:color="auto"/>
          </w:divBdr>
        </w:div>
        <w:div w:id="887641723">
          <w:marLeft w:val="0"/>
          <w:marRight w:val="0"/>
          <w:marTop w:val="0"/>
          <w:marBottom w:val="0"/>
          <w:divBdr>
            <w:top w:val="none" w:sz="0" w:space="0" w:color="auto"/>
            <w:left w:val="none" w:sz="0" w:space="0" w:color="auto"/>
            <w:bottom w:val="none" w:sz="0" w:space="0" w:color="auto"/>
            <w:right w:val="none" w:sz="0" w:space="0" w:color="auto"/>
          </w:divBdr>
        </w:div>
        <w:div w:id="1372923501">
          <w:marLeft w:val="0"/>
          <w:marRight w:val="0"/>
          <w:marTop w:val="0"/>
          <w:marBottom w:val="0"/>
          <w:divBdr>
            <w:top w:val="none" w:sz="0" w:space="0" w:color="auto"/>
            <w:left w:val="none" w:sz="0" w:space="0" w:color="auto"/>
            <w:bottom w:val="none" w:sz="0" w:space="0" w:color="auto"/>
            <w:right w:val="none" w:sz="0" w:space="0" w:color="auto"/>
          </w:divBdr>
        </w:div>
        <w:div w:id="1209104455">
          <w:marLeft w:val="0"/>
          <w:marRight w:val="0"/>
          <w:marTop w:val="0"/>
          <w:marBottom w:val="0"/>
          <w:divBdr>
            <w:top w:val="none" w:sz="0" w:space="0" w:color="auto"/>
            <w:left w:val="none" w:sz="0" w:space="0" w:color="auto"/>
            <w:bottom w:val="none" w:sz="0" w:space="0" w:color="auto"/>
            <w:right w:val="none" w:sz="0" w:space="0" w:color="auto"/>
          </w:divBdr>
        </w:div>
        <w:div w:id="1950042260">
          <w:marLeft w:val="0"/>
          <w:marRight w:val="0"/>
          <w:marTop w:val="0"/>
          <w:marBottom w:val="0"/>
          <w:divBdr>
            <w:top w:val="none" w:sz="0" w:space="0" w:color="auto"/>
            <w:left w:val="none" w:sz="0" w:space="0" w:color="auto"/>
            <w:bottom w:val="none" w:sz="0" w:space="0" w:color="auto"/>
            <w:right w:val="none" w:sz="0" w:space="0" w:color="auto"/>
          </w:divBdr>
        </w:div>
        <w:div w:id="1778065567">
          <w:marLeft w:val="0"/>
          <w:marRight w:val="0"/>
          <w:marTop w:val="0"/>
          <w:marBottom w:val="0"/>
          <w:divBdr>
            <w:top w:val="none" w:sz="0" w:space="0" w:color="auto"/>
            <w:left w:val="none" w:sz="0" w:space="0" w:color="auto"/>
            <w:bottom w:val="none" w:sz="0" w:space="0" w:color="auto"/>
            <w:right w:val="none" w:sz="0" w:space="0" w:color="auto"/>
          </w:divBdr>
        </w:div>
        <w:div w:id="2121099689">
          <w:marLeft w:val="0"/>
          <w:marRight w:val="0"/>
          <w:marTop w:val="0"/>
          <w:marBottom w:val="0"/>
          <w:divBdr>
            <w:top w:val="none" w:sz="0" w:space="0" w:color="auto"/>
            <w:left w:val="none" w:sz="0" w:space="0" w:color="auto"/>
            <w:bottom w:val="none" w:sz="0" w:space="0" w:color="auto"/>
            <w:right w:val="none" w:sz="0" w:space="0" w:color="auto"/>
          </w:divBdr>
        </w:div>
        <w:div w:id="402260091">
          <w:marLeft w:val="0"/>
          <w:marRight w:val="0"/>
          <w:marTop w:val="0"/>
          <w:marBottom w:val="0"/>
          <w:divBdr>
            <w:top w:val="none" w:sz="0" w:space="0" w:color="auto"/>
            <w:left w:val="none" w:sz="0" w:space="0" w:color="auto"/>
            <w:bottom w:val="none" w:sz="0" w:space="0" w:color="auto"/>
            <w:right w:val="none" w:sz="0" w:space="0" w:color="auto"/>
          </w:divBdr>
        </w:div>
        <w:div w:id="2037924903">
          <w:marLeft w:val="0"/>
          <w:marRight w:val="0"/>
          <w:marTop w:val="0"/>
          <w:marBottom w:val="0"/>
          <w:divBdr>
            <w:top w:val="none" w:sz="0" w:space="0" w:color="auto"/>
            <w:left w:val="none" w:sz="0" w:space="0" w:color="auto"/>
            <w:bottom w:val="none" w:sz="0" w:space="0" w:color="auto"/>
            <w:right w:val="none" w:sz="0" w:space="0" w:color="auto"/>
          </w:divBdr>
        </w:div>
        <w:div w:id="571087801">
          <w:marLeft w:val="0"/>
          <w:marRight w:val="0"/>
          <w:marTop w:val="0"/>
          <w:marBottom w:val="0"/>
          <w:divBdr>
            <w:top w:val="none" w:sz="0" w:space="0" w:color="auto"/>
            <w:left w:val="none" w:sz="0" w:space="0" w:color="auto"/>
            <w:bottom w:val="none" w:sz="0" w:space="0" w:color="auto"/>
            <w:right w:val="none" w:sz="0" w:space="0" w:color="auto"/>
          </w:divBdr>
        </w:div>
        <w:div w:id="447546501">
          <w:marLeft w:val="0"/>
          <w:marRight w:val="0"/>
          <w:marTop w:val="0"/>
          <w:marBottom w:val="0"/>
          <w:divBdr>
            <w:top w:val="none" w:sz="0" w:space="0" w:color="auto"/>
            <w:left w:val="none" w:sz="0" w:space="0" w:color="auto"/>
            <w:bottom w:val="none" w:sz="0" w:space="0" w:color="auto"/>
            <w:right w:val="none" w:sz="0" w:space="0" w:color="auto"/>
          </w:divBdr>
        </w:div>
        <w:div w:id="1554190397">
          <w:marLeft w:val="0"/>
          <w:marRight w:val="0"/>
          <w:marTop w:val="0"/>
          <w:marBottom w:val="0"/>
          <w:divBdr>
            <w:top w:val="none" w:sz="0" w:space="0" w:color="auto"/>
            <w:left w:val="none" w:sz="0" w:space="0" w:color="auto"/>
            <w:bottom w:val="none" w:sz="0" w:space="0" w:color="auto"/>
            <w:right w:val="none" w:sz="0" w:space="0" w:color="auto"/>
          </w:divBdr>
        </w:div>
        <w:div w:id="1900093070">
          <w:marLeft w:val="0"/>
          <w:marRight w:val="0"/>
          <w:marTop w:val="0"/>
          <w:marBottom w:val="0"/>
          <w:divBdr>
            <w:top w:val="none" w:sz="0" w:space="0" w:color="auto"/>
            <w:left w:val="none" w:sz="0" w:space="0" w:color="auto"/>
            <w:bottom w:val="none" w:sz="0" w:space="0" w:color="auto"/>
            <w:right w:val="none" w:sz="0" w:space="0" w:color="auto"/>
          </w:divBdr>
        </w:div>
        <w:div w:id="1354647958">
          <w:marLeft w:val="0"/>
          <w:marRight w:val="0"/>
          <w:marTop w:val="0"/>
          <w:marBottom w:val="0"/>
          <w:divBdr>
            <w:top w:val="none" w:sz="0" w:space="0" w:color="auto"/>
            <w:left w:val="none" w:sz="0" w:space="0" w:color="auto"/>
            <w:bottom w:val="none" w:sz="0" w:space="0" w:color="auto"/>
            <w:right w:val="none" w:sz="0" w:space="0" w:color="auto"/>
          </w:divBdr>
        </w:div>
        <w:div w:id="757363393">
          <w:marLeft w:val="0"/>
          <w:marRight w:val="0"/>
          <w:marTop w:val="0"/>
          <w:marBottom w:val="0"/>
          <w:divBdr>
            <w:top w:val="none" w:sz="0" w:space="0" w:color="auto"/>
            <w:left w:val="none" w:sz="0" w:space="0" w:color="auto"/>
            <w:bottom w:val="none" w:sz="0" w:space="0" w:color="auto"/>
            <w:right w:val="none" w:sz="0" w:space="0" w:color="auto"/>
          </w:divBdr>
        </w:div>
        <w:div w:id="231350268">
          <w:marLeft w:val="0"/>
          <w:marRight w:val="0"/>
          <w:marTop w:val="0"/>
          <w:marBottom w:val="0"/>
          <w:divBdr>
            <w:top w:val="none" w:sz="0" w:space="0" w:color="auto"/>
            <w:left w:val="none" w:sz="0" w:space="0" w:color="auto"/>
            <w:bottom w:val="none" w:sz="0" w:space="0" w:color="auto"/>
            <w:right w:val="none" w:sz="0" w:space="0" w:color="auto"/>
          </w:divBdr>
        </w:div>
        <w:div w:id="386534518">
          <w:marLeft w:val="0"/>
          <w:marRight w:val="0"/>
          <w:marTop w:val="0"/>
          <w:marBottom w:val="0"/>
          <w:divBdr>
            <w:top w:val="none" w:sz="0" w:space="0" w:color="auto"/>
            <w:left w:val="none" w:sz="0" w:space="0" w:color="auto"/>
            <w:bottom w:val="none" w:sz="0" w:space="0" w:color="auto"/>
            <w:right w:val="none" w:sz="0" w:space="0" w:color="auto"/>
          </w:divBdr>
        </w:div>
        <w:div w:id="364870291">
          <w:marLeft w:val="0"/>
          <w:marRight w:val="0"/>
          <w:marTop w:val="0"/>
          <w:marBottom w:val="0"/>
          <w:divBdr>
            <w:top w:val="none" w:sz="0" w:space="0" w:color="auto"/>
            <w:left w:val="none" w:sz="0" w:space="0" w:color="auto"/>
            <w:bottom w:val="none" w:sz="0" w:space="0" w:color="auto"/>
            <w:right w:val="none" w:sz="0" w:space="0" w:color="auto"/>
          </w:divBdr>
        </w:div>
      </w:divsChild>
    </w:div>
    <w:div w:id="2087413513">
      <w:bodyDiv w:val="1"/>
      <w:marLeft w:val="0"/>
      <w:marRight w:val="0"/>
      <w:marTop w:val="0"/>
      <w:marBottom w:val="0"/>
      <w:divBdr>
        <w:top w:val="none" w:sz="0" w:space="0" w:color="auto"/>
        <w:left w:val="none" w:sz="0" w:space="0" w:color="auto"/>
        <w:bottom w:val="none" w:sz="0" w:space="0" w:color="auto"/>
        <w:right w:val="none" w:sz="0" w:space="0" w:color="auto"/>
      </w:divBdr>
    </w:div>
    <w:div w:id="2087990860">
      <w:bodyDiv w:val="1"/>
      <w:marLeft w:val="0"/>
      <w:marRight w:val="0"/>
      <w:marTop w:val="0"/>
      <w:marBottom w:val="0"/>
      <w:divBdr>
        <w:top w:val="none" w:sz="0" w:space="0" w:color="auto"/>
        <w:left w:val="none" w:sz="0" w:space="0" w:color="auto"/>
        <w:bottom w:val="none" w:sz="0" w:space="0" w:color="auto"/>
        <w:right w:val="none" w:sz="0" w:space="0" w:color="auto"/>
      </w:divBdr>
    </w:div>
    <w:div w:id="2089687600">
      <w:bodyDiv w:val="1"/>
      <w:marLeft w:val="0"/>
      <w:marRight w:val="0"/>
      <w:marTop w:val="0"/>
      <w:marBottom w:val="0"/>
      <w:divBdr>
        <w:top w:val="none" w:sz="0" w:space="0" w:color="auto"/>
        <w:left w:val="none" w:sz="0" w:space="0" w:color="auto"/>
        <w:bottom w:val="none" w:sz="0" w:space="0" w:color="auto"/>
        <w:right w:val="none" w:sz="0" w:space="0" w:color="auto"/>
      </w:divBdr>
    </w:div>
    <w:div w:id="2090424229">
      <w:bodyDiv w:val="1"/>
      <w:marLeft w:val="0"/>
      <w:marRight w:val="0"/>
      <w:marTop w:val="0"/>
      <w:marBottom w:val="0"/>
      <w:divBdr>
        <w:top w:val="none" w:sz="0" w:space="0" w:color="auto"/>
        <w:left w:val="none" w:sz="0" w:space="0" w:color="auto"/>
        <w:bottom w:val="none" w:sz="0" w:space="0" w:color="auto"/>
        <w:right w:val="none" w:sz="0" w:space="0" w:color="auto"/>
      </w:divBdr>
    </w:div>
    <w:div w:id="2092193578">
      <w:bodyDiv w:val="1"/>
      <w:marLeft w:val="0"/>
      <w:marRight w:val="0"/>
      <w:marTop w:val="0"/>
      <w:marBottom w:val="0"/>
      <w:divBdr>
        <w:top w:val="none" w:sz="0" w:space="0" w:color="auto"/>
        <w:left w:val="none" w:sz="0" w:space="0" w:color="auto"/>
        <w:bottom w:val="none" w:sz="0" w:space="0" w:color="auto"/>
        <w:right w:val="none" w:sz="0" w:space="0" w:color="auto"/>
      </w:divBdr>
    </w:div>
    <w:div w:id="2093699570">
      <w:bodyDiv w:val="1"/>
      <w:marLeft w:val="0"/>
      <w:marRight w:val="0"/>
      <w:marTop w:val="0"/>
      <w:marBottom w:val="0"/>
      <w:divBdr>
        <w:top w:val="none" w:sz="0" w:space="0" w:color="auto"/>
        <w:left w:val="none" w:sz="0" w:space="0" w:color="auto"/>
        <w:bottom w:val="none" w:sz="0" w:space="0" w:color="auto"/>
        <w:right w:val="none" w:sz="0" w:space="0" w:color="auto"/>
      </w:divBdr>
    </w:div>
    <w:div w:id="2096390686">
      <w:bodyDiv w:val="1"/>
      <w:marLeft w:val="0"/>
      <w:marRight w:val="0"/>
      <w:marTop w:val="0"/>
      <w:marBottom w:val="0"/>
      <w:divBdr>
        <w:top w:val="none" w:sz="0" w:space="0" w:color="auto"/>
        <w:left w:val="none" w:sz="0" w:space="0" w:color="auto"/>
        <w:bottom w:val="none" w:sz="0" w:space="0" w:color="auto"/>
        <w:right w:val="none" w:sz="0" w:space="0" w:color="auto"/>
      </w:divBdr>
    </w:div>
    <w:div w:id="2102682953">
      <w:bodyDiv w:val="1"/>
      <w:marLeft w:val="0"/>
      <w:marRight w:val="0"/>
      <w:marTop w:val="0"/>
      <w:marBottom w:val="0"/>
      <w:divBdr>
        <w:top w:val="none" w:sz="0" w:space="0" w:color="auto"/>
        <w:left w:val="none" w:sz="0" w:space="0" w:color="auto"/>
        <w:bottom w:val="none" w:sz="0" w:space="0" w:color="auto"/>
        <w:right w:val="none" w:sz="0" w:space="0" w:color="auto"/>
      </w:divBdr>
    </w:div>
    <w:div w:id="2104983298">
      <w:bodyDiv w:val="1"/>
      <w:marLeft w:val="0"/>
      <w:marRight w:val="0"/>
      <w:marTop w:val="0"/>
      <w:marBottom w:val="0"/>
      <w:divBdr>
        <w:top w:val="none" w:sz="0" w:space="0" w:color="auto"/>
        <w:left w:val="none" w:sz="0" w:space="0" w:color="auto"/>
        <w:bottom w:val="none" w:sz="0" w:space="0" w:color="auto"/>
        <w:right w:val="none" w:sz="0" w:space="0" w:color="auto"/>
      </w:divBdr>
    </w:div>
    <w:div w:id="2105686907">
      <w:bodyDiv w:val="1"/>
      <w:marLeft w:val="0"/>
      <w:marRight w:val="0"/>
      <w:marTop w:val="0"/>
      <w:marBottom w:val="0"/>
      <w:divBdr>
        <w:top w:val="none" w:sz="0" w:space="0" w:color="auto"/>
        <w:left w:val="none" w:sz="0" w:space="0" w:color="auto"/>
        <w:bottom w:val="none" w:sz="0" w:space="0" w:color="auto"/>
        <w:right w:val="none" w:sz="0" w:space="0" w:color="auto"/>
      </w:divBdr>
    </w:div>
    <w:div w:id="2107651413">
      <w:bodyDiv w:val="1"/>
      <w:marLeft w:val="0"/>
      <w:marRight w:val="0"/>
      <w:marTop w:val="0"/>
      <w:marBottom w:val="0"/>
      <w:divBdr>
        <w:top w:val="none" w:sz="0" w:space="0" w:color="auto"/>
        <w:left w:val="none" w:sz="0" w:space="0" w:color="auto"/>
        <w:bottom w:val="none" w:sz="0" w:space="0" w:color="auto"/>
        <w:right w:val="none" w:sz="0" w:space="0" w:color="auto"/>
      </w:divBdr>
    </w:div>
    <w:div w:id="2108691571">
      <w:bodyDiv w:val="1"/>
      <w:marLeft w:val="0"/>
      <w:marRight w:val="0"/>
      <w:marTop w:val="0"/>
      <w:marBottom w:val="0"/>
      <w:divBdr>
        <w:top w:val="none" w:sz="0" w:space="0" w:color="auto"/>
        <w:left w:val="none" w:sz="0" w:space="0" w:color="auto"/>
        <w:bottom w:val="none" w:sz="0" w:space="0" w:color="auto"/>
        <w:right w:val="none" w:sz="0" w:space="0" w:color="auto"/>
      </w:divBdr>
    </w:div>
    <w:div w:id="2110923580">
      <w:bodyDiv w:val="1"/>
      <w:marLeft w:val="0"/>
      <w:marRight w:val="0"/>
      <w:marTop w:val="0"/>
      <w:marBottom w:val="0"/>
      <w:divBdr>
        <w:top w:val="none" w:sz="0" w:space="0" w:color="auto"/>
        <w:left w:val="none" w:sz="0" w:space="0" w:color="auto"/>
        <w:bottom w:val="none" w:sz="0" w:space="0" w:color="auto"/>
        <w:right w:val="none" w:sz="0" w:space="0" w:color="auto"/>
      </w:divBdr>
    </w:div>
    <w:div w:id="2111000292">
      <w:bodyDiv w:val="1"/>
      <w:marLeft w:val="0"/>
      <w:marRight w:val="0"/>
      <w:marTop w:val="0"/>
      <w:marBottom w:val="0"/>
      <w:divBdr>
        <w:top w:val="none" w:sz="0" w:space="0" w:color="auto"/>
        <w:left w:val="none" w:sz="0" w:space="0" w:color="auto"/>
        <w:bottom w:val="none" w:sz="0" w:space="0" w:color="auto"/>
        <w:right w:val="none" w:sz="0" w:space="0" w:color="auto"/>
      </w:divBdr>
    </w:div>
    <w:div w:id="2111581163">
      <w:bodyDiv w:val="1"/>
      <w:marLeft w:val="0"/>
      <w:marRight w:val="0"/>
      <w:marTop w:val="0"/>
      <w:marBottom w:val="0"/>
      <w:divBdr>
        <w:top w:val="none" w:sz="0" w:space="0" w:color="auto"/>
        <w:left w:val="none" w:sz="0" w:space="0" w:color="auto"/>
        <w:bottom w:val="none" w:sz="0" w:space="0" w:color="auto"/>
        <w:right w:val="none" w:sz="0" w:space="0" w:color="auto"/>
      </w:divBdr>
    </w:div>
    <w:div w:id="2111660169">
      <w:bodyDiv w:val="1"/>
      <w:marLeft w:val="0"/>
      <w:marRight w:val="0"/>
      <w:marTop w:val="0"/>
      <w:marBottom w:val="0"/>
      <w:divBdr>
        <w:top w:val="none" w:sz="0" w:space="0" w:color="auto"/>
        <w:left w:val="none" w:sz="0" w:space="0" w:color="auto"/>
        <w:bottom w:val="none" w:sz="0" w:space="0" w:color="auto"/>
        <w:right w:val="none" w:sz="0" w:space="0" w:color="auto"/>
      </w:divBdr>
    </w:div>
    <w:div w:id="2113041141">
      <w:bodyDiv w:val="1"/>
      <w:marLeft w:val="0"/>
      <w:marRight w:val="0"/>
      <w:marTop w:val="0"/>
      <w:marBottom w:val="0"/>
      <w:divBdr>
        <w:top w:val="none" w:sz="0" w:space="0" w:color="auto"/>
        <w:left w:val="none" w:sz="0" w:space="0" w:color="auto"/>
        <w:bottom w:val="none" w:sz="0" w:space="0" w:color="auto"/>
        <w:right w:val="none" w:sz="0" w:space="0" w:color="auto"/>
      </w:divBdr>
    </w:div>
    <w:div w:id="2115977363">
      <w:bodyDiv w:val="1"/>
      <w:marLeft w:val="0"/>
      <w:marRight w:val="0"/>
      <w:marTop w:val="0"/>
      <w:marBottom w:val="0"/>
      <w:divBdr>
        <w:top w:val="none" w:sz="0" w:space="0" w:color="auto"/>
        <w:left w:val="none" w:sz="0" w:space="0" w:color="auto"/>
        <w:bottom w:val="none" w:sz="0" w:space="0" w:color="auto"/>
        <w:right w:val="none" w:sz="0" w:space="0" w:color="auto"/>
      </w:divBdr>
    </w:div>
    <w:div w:id="2116708848">
      <w:bodyDiv w:val="1"/>
      <w:marLeft w:val="0"/>
      <w:marRight w:val="0"/>
      <w:marTop w:val="0"/>
      <w:marBottom w:val="0"/>
      <w:divBdr>
        <w:top w:val="none" w:sz="0" w:space="0" w:color="auto"/>
        <w:left w:val="none" w:sz="0" w:space="0" w:color="auto"/>
        <w:bottom w:val="none" w:sz="0" w:space="0" w:color="auto"/>
        <w:right w:val="none" w:sz="0" w:space="0" w:color="auto"/>
      </w:divBdr>
    </w:div>
    <w:div w:id="2117941684">
      <w:bodyDiv w:val="1"/>
      <w:marLeft w:val="0"/>
      <w:marRight w:val="0"/>
      <w:marTop w:val="0"/>
      <w:marBottom w:val="0"/>
      <w:divBdr>
        <w:top w:val="none" w:sz="0" w:space="0" w:color="auto"/>
        <w:left w:val="none" w:sz="0" w:space="0" w:color="auto"/>
        <w:bottom w:val="none" w:sz="0" w:space="0" w:color="auto"/>
        <w:right w:val="none" w:sz="0" w:space="0" w:color="auto"/>
      </w:divBdr>
    </w:div>
    <w:div w:id="2119055956">
      <w:bodyDiv w:val="1"/>
      <w:marLeft w:val="0"/>
      <w:marRight w:val="0"/>
      <w:marTop w:val="0"/>
      <w:marBottom w:val="0"/>
      <w:divBdr>
        <w:top w:val="none" w:sz="0" w:space="0" w:color="auto"/>
        <w:left w:val="none" w:sz="0" w:space="0" w:color="auto"/>
        <w:bottom w:val="none" w:sz="0" w:space="0" w:color="auto"/>
        <w:right w:val="none" w:sz="0" w:space="0" w:color="auto"/>
      </w:divBdr>
    </w:div>
    <w:div w:id="2119644133">
      <w:bodyDiv w:val="1"/>
      <w:marLeft w:val="0"/>
      <w:marRight w:val="0"/>
      <w:marTop w:val="0"/>
      <w:marBottom w:val="0"/>
      <w:divBdr>
        <w:top w:val="none" w:sz="0" w:space="0" w:color="auto"/>
        <w:left w:val="none" w:sz="0" w:space="0" w:color="auto"/>
        <w:bottom w:val="none" w:sz="0" w:space="0" w:color="auto"/>
        <w:right w:val="none" w:sz="0" w:space="0" w:color="auto"/>
      </w:divBdr>
    </w:div>
    <w:div w:id="2122920888">
      <w:bodyDiv w:val="1"/>
      <w:marLeft w:val="0"/>
      <w:marRight w:val="0"/>
      <w:marTop w:val="0"/>
      <w:marBottom w:val="0"/>
      <w:divBdr>
        <w:top w:val="none" w:sz="0" w:space="0" w:color="auto"/>
        <w:left w:val="none" w:sz="0" w:space="0" w:color="auto"/>
        <w:bottom w:val="none" w:sz="0" w:space="0" w:color="auto"/>
        <w:right w:val="none" w:sz="0" w:space="0" w:color="auto"/>
      </w:divBdr>
    </w:div>
    <w:div w:id="2123724566">
      <w:bodyDiv w:val="1"/>
      <w:marLeft w:val="0"/>
      <w:marRight w:val="0"/>
      <w:marTop w:val="0"/>
      <w:marBottom w:val="0"/>
      <w:divBdr>
        <w:top w:val="none" w:sz="0" w:space="0" w:color="auto"/>
        <w:left w:val="none" w:sz="0" w:space="0" w:color="auto"/>
        <w:bottom w:val="none" w:sz="0" w:space="0" w:color="auto"/>
        <w:right w:val="none" w:sz="0" w:space="0" w:color="auto"/>
      </w:divBdr>
    </w:div>
    <w:div w:id="2126803305">
      <w:bodyDiv w:val="1"/>
      <w:marLeft w:val="0"/>
      <w:marRight w:val="0"/>
      <w:marTop w:val="0"/>
      <w:marBottom w:val="0"/>
      <w:divBdr>
        <w:top w:val="none" w:sz="0" w:space="0" w:color="auto"/>
        <w:left w:val="none" w:sz="0" w:space="0" w:color="auto"/>
        <w:bottom w:val="none" w:sz="0" w:space="0" w:color="auto"/>
        <w:right w:val="none" w:sz="0" w:space="0" w:color="auto"/>
      </w:divBdr>
    </w:div>
    <w:div w:id="2127503767">
      <w:bodyDiv w:val="1"/>
      <w:marLeft w:val="0"/>
      <w:marRight w:val="0"/>
      <w:marTop w:val="0"/>
      <w:marBottom w:val="0"/>
      <w:divBdr>
        <w:top w:val="none" w:sz="0" w:space="0" w:color="auto"/>
        <w:left w:val="none" w:sz="0" w:space="0" w:color="auto"/>
        <w:bottom w:val="none" w:sz="0" w:space="0" w:color="auto"/>
        <w:right w:val="none" w:sz="0" w:space="0" w:color="auto"/>
      </w:divBdr>
    </w:div>
    <w:div w:id="2129011167">
      <w:bodyDiv w:val="1"/>
      <w:marLeft w:val="0"/>
      <w:marRight w:val="0"/>
      <w:marTop w:val="0"/>
      <w:marBottom w:val="0"/>
      <w:divBdr>
        <w:top w:val="none" w:sz="0" w:space="0" w:color="auto"/>
        <w:left w:val="none" w:sz="0" w:space="0" w:color="auto"/>
        <w:bottom w:val="none" w:sz="0" w:space="0" w:color="auto"/>
        <w:right w:val="none" w:sz="0" w:space="0" w:color="auto"/>
      </w:divBdr>
    </w:div>
    <w:div w:id="2130472633">
      <w:bodyDiv w:val="1"/>
      <w:marLeft w:val="0"/>
      <w:marRight w:val="0"/>
      <w:marTop w:val="0"/>
      <w:marBottom w:val="0"/>
      <w:divBdr>
        <w:top w:val="none" w:sz="0" w:space="0" w:color="auto"/>
        <w:left w:val="none" w:sz="0" w:space="0" w:color="auto"/>
        <w:bottom w:val="none" w:sz="0" w:space="0" w:color="auto"/>
        <w:right w:val="none" w:sz="0" w:space="0" w:color="auto"/>
      </w:divBdr>
    </w:div>
    <w:div w:id="2130582949">
      <w:bodyDiv w:val="1"/>
      <w:marLeft w:val="0"/>
      <w:marRight w:val="0"/>
      <w:marTop w:val="0"/>
      <w:marBottom w:val="0"/>
      <w:divBdr>
        <w:top w:val="none" w:sz="0" w:space="0" w:color="auto"/>
        <w:left w:val="none" w:sz="0" w:space="0" w:color="auto"/>
        <w:bottom w:val="none" w:sz="0" w:space="0" w:color="auto"/>
        <w:right w:val="none" w:sz="0" w:space="0" w:color="auto"/>
      </w:divBdr>
    </w:div>
    <w:div w:id="2131050987">
      <w:bodyDiv w:val="1"/>
      <w:marLeft w:val="0"/>
      <w:marRight w:val="0"/>
      <w:marTop w:val="0"/>
      <w:marBottom w:val="0"/>
      <w:divBdr>
        <w:top w:val="none" w:sz="0" w:space="0" w:color="auto"/>
        <w:left w:val="none" w:sz="0" w:space="0" w:color="auto"/>
        <w:bottom w:val="none" w:sz="0" w:space="0" w:color="auto"/>
        <w:right w:val="none" w:sz="0" w:space="0" w:color="auto"/>
      </w:divBdr>
    </w:div>
    <w:div w:id="2131169868">
      <w:bodyDiv w:val="1"/>
      <w:marLeft w:val="0"/>
      <w:marRight w:val="0"/>
      <w:marTop w:val="0"/>
      <w:marBottom w:val="0"/>
      <w:divBdr>
        <w:top w:val="none" w:sz="0" w:space="0" w:color="auto"/>
        <w:left w:val="none" w:sz="0" w:space="0" w:color="auto"/>
        <w:bottom w:val="none" w:sz="0" w:space="0" w:color="auto"/>
        <w:right w:val="none" w:sz="0" w:space="0" w:color="auto"/>
      </w:divBdr>
    </w:div>
    <w:div w:id="2134327044">
      <w:bodyDiv w:val="1"/>
      <w:marLeft w:val="0"/>
      <w:marRight w:val="0"/>
      <w:marTop w:val="0"/>
      <w:marBottom w:val="0"/>
      <w:divBdr>
        <w:top w:val="none" w:sz="0" w:space="0" w:color="auto"/>
        <w:left w:val="none" w:sz="0" w:space="0" w:color="auto"/>
        <w:bottom w:val="none" w:sz="0" w:space="0" w:color="auto"/>
        <w:right w:val="none" w:sz="0" w:space="0" w:color="auto"/>
      </w:divBdr>
    </w:div>
    <w:div w:id="2134594464">
      <w:bodyDiv w:val="1"/>
      <w:marLeft w:val="0"/>
      <w:marRight w:val="0"/>
      <w:marTop w:val="0"/>
      <w:marBottom w:val="0"/>
      <w:divBdr>
        <w:top w:val="none" w:sz="0" w:space="0" w:color="auto"/>
        <w:left w:val="none" w:sz="0" w:space="0" w:color="auto"/>
        <w:bottom w:val="none" w:sz="0" w:space="0" w:color="auto"/>
        <w:right w:val="none" w:sz="0" w:space="0" w:color="auto"/>
      </w:divBdr>
    </w:div>
    <w:div w:id="2135521296">
      <w:bodyDiv w:val="1"/>
      <w:marLeft w:val="0"/>
      <w:marRight w:val="0"/>
      <w:marTop w:val="0"/>
      <w:marBottom w:val="0"/>
      <w:divBdr>
        <w:top w:val="none" w:sz="0" w:space="0" w:color="auto"/>
        <w:left w:val="none" w:sz="0" w:space="0" w:color="auto"/>
        <w:bottom w:val="none" w:sz="0" w:space="0" w:color="auto"/>
        <w:right w:val="none" w:sz="0" w:space="0" w:color="auto"/>
      </w:divBdr>
    </w:div>
    <w:div w:id="2139712551">
      <w:bodyDiv w:val="1"/>
      <w:marLeft w:val="0"/>
      <w:marRight w:val="0"/>
      <w:marTop w:val="0"/>
      <w:marBottom w:val="0"/>
      <w:divBdr>
        <w:top w:val="none" w:sz="0" w:space="0" w:color="auto"/>
        <w:left w:val="none" w:sz="0" w:space="0" w:color="auto"/>
        <w:bottom w:val="none" w:sz="0" w:space="0" w:color="auto"/>
        <w:right w:val="none" w:sz="0" w:space="0" w:color="auto"/>
      </w:divBdr>
    </w:div>
    <w:div w:id="214014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vestnik.volbi.ru/upload/numbers/313/article-313-71.pdf" TargetMode="External"/><Relationship Id="rId299" Type="http://schemas.openxmlformats.org/officeDocument/2006/relationships/hyperlink" Target="http://vestnik.volbi.ru/upload/numbers/26/article-26-1096.pdf" TargetMode="External"/><Relationship Id="rId21" Type="http://schemas.openxmlformats.org/officeDocument/2006/relationships/hyperlink" Target="http://vestnik.volbi.ru/upload/numbers/231/article-231-1384.pdf" TargetMode="External"/><Relationship Id="rId63" Type="http://schemas.openxmlformats.org/officeDocument/2006/relationships/hyperlink" Target="http://vestnik.volbi.ru/upload/numbers/118/article-118-300.pdf" TargetMode="External"/><Relationship Id="rId159" Type="http://schemas.openxmlformats.org/officeDocument/2006/relationships/hyperlink" Target="http://vestnik.volbi.ru/upload/numbers/212/article-212-27.pdf" TargetMode="External"/><Relationship Id="rId324" Type="http://schemas.openxmlformats.org/officeDocument/2006/relationships/hyperlink" Target="http://vestnik.volbi.ru/upload/numbers/15/article-15-1036.pdf" TargetMode="External"/><Relationship Id="rId366" Type="http://schemas.openxmlformats.org/officeDocument/2006/relationships/hyperlink" Target="http://vestnik.volbi.ru/upload/numbers/37/article-37-1121.pdf" TargetMode="External"/><Relationship Id="rId170" Type="http://schemas.openxmlformats.org/officeDocument/2006/relationships/hyperlink" Target="http://vestnik.volbi.ru/upload/numbers/212/article-212-39.pdf" TargetMode="External"/><Relationship Id="rId226" Type="http://schemas.openxmlformats.org/officeDocument/2006/relationships/hyperlink" Target="http://vestnik.volbi.ru/upload/numbers/310/article-310-1221.pdf" TargetMode="External"/><Relationship Id="rId107" Type="http://schemas.openxmlformats.org/officeDocument/2006/relationships/hyperlink" Target="http://vestnik.volbi.ru/upload/numbers/313/article-313-61.pdf" TargetMode="External"/><Relationship Id="rId268" Type="http://schemas.openxmlformats.org/officeDocument/2006/relationships/hyperlink" Target="http://vestnik.volbi.ru/upload/numbers/18/article-18-1172.pdf" TargetMode="External"/><Relationship Id="rId289" Type="http://schemas.openxmlformats.org/officeDocument/2006/relationships/hyperlink" Target="http://vestnik.volbi.ru/upload/numbers/26/article-26-1085.pdf" TargetMode="External"/><Relationship Id="rId11" Type="http://schemas.openxmlformats.org/officeDocument/2006/relationships/hyperlink" Target="http://vestnik.volbi.ru/upload/numbers/26/article-26-1086.pdf" TargetMode="External"/><Relationship Id="rId32" Type="http://schemas.openxmlformats.org/officeDocument/2006/relationships/hyperlink" Target="http://vestnik.volbi.ru/upload/numbers/227/article-227-890.pdf" TargetMode="External"/><Relationship Id="rId53" Type="http://schemas.openxmlformats.org/officeDocument/2006/relationships/hyperlink" Target="http://vestnik.volbi.ru/upload/numbers/122/article-122-577.pdf" TargetMode="External"/><Relationship Id="rId74" Type="http://schemas.openxmlformats.org/officeDocument/2006/relationships/hyperlink" Target="http://vestnik.volbi.ru/upload/numbers/215/article-215-124.pdf" TargetMode="External"/><Relationship Id="rId128" Type="http://schemas.openxmlformats.org/officeDocument/2006/relationships/hyperlink" Target="http://vestnik.volbi.ru/upload/numbers/111/article-111-1257.pdf" TargetMode="External"/><Relationship Id="rId149" Type="http://schemas.openxmlformats.org/officeDocument/2006/relationships/hyperlink" Target="http://vestnik.volbi.ru/upload/numbers/212/article-212-1.pdf" TargetMode="External"/><Relationship Id="rId314" Type="http://schemas.openxmlformats.org/officeDocument/2006/relationships/hyperlink" Target="http://vestnik.volbi.ru/upload/numbers/15/article-15-1026.pdf" TargetMode="External"/><Relationship Id="rId335" Type="http://schemas.openxmlformats.org/officeDocument/2006/relationships/hyperlink" Target="http://vestnik.volbi.ru/upload/numbers/15/article-15-1047.pdf" TargetMode="External"/><Relationship Id="rId356" Type="http://schemas.openxmlformats.org/officeDocument/2006/relationships/hyperlink" Target="http://vestnik.volbi.ru/upload/numbers/37/article-37-1111.pdf" TargetMode="External"/><Relationship Id="rId377" Type="http://schemas.openxmlformats.org/officeDocument/2006/relationships/hyperlink" Target="http://vestnik.volbi.ru/upload/numbers/37/article-37-1132.pdf" TargetMode="External"/><Relationship Id="rId398" Type="http://schemas.openxmlformats.org/officeDocument/2006/relationships/fontTable" Target="fontTable.xml"/><Relationship Id="rId5" Type="http://schemas.openxmlformats.org/officeDocument/2006/relationships/hyperlink" Target="http://vestnik.volbi.ru/upload/numbers/26/article-26-1070.pdf" TargetMode="External"/><Relationship Id="rId95" Type="http://schemas.openxmlformats.org/officeDocument/2006/relationships/hyperlink" Target="http://vestnik.volbi.ru/upload/numbers/313/article-313-14.pdf" TargetMode="External"/><Relationship Id="rId160" Type="http://schemas.openxmlformats.org/officeDocument/2006/relationships/hyperlink" Target="http://vestnik.volbi.ru/upload/numbers/212/article-212-28.pdf" TargetMode="External"/><Relationship Id="rId181" Type="http://schemas.openxmlformats.org/officeDocument/2006/relationships/hyperlink" Target="http://vestnik.volbi.ru/upload/numbers/212/article-212-50.pdf" TargetMode="External"/><Relationship Id="rId216" Type="http://schemas.openxmlformats.org/officeDocument/2006/relationships/hyperlink" Target="http://vestnik.volbi.ru/upload/numbers/310/article-310-1211.pdf" TargetMode="External"/><Relationship Id="rId237" Type="http://schemas.openxmlformats.org/officeDocument/2006/relationships/hyperlink" Target="http://vestnik.volbi.ru/upload/numbers/310/article-310-1232.pdf" TargetMode="External"/><Relationship Id="rId258" Type="http://schemas.openxmlformats.org/officeDocument/2006/relationships/hyperlink" Target="http://vestnik.volbi.ru/upload/numbers/18/article-18-1161.pdf" TargetMode="External"/><Relationship Id="rId279" Type="http://schemas.openxmlformats.org/officeDocument/2006/relationships/hyperlink" Target="http://vestnik.volbi.ru/upload/numbers/26/article-26-1075.pdf" TargetMode="External"/><Relationship Id="rId22" Type="http://schemas.openxmlformats.org/officeDocument/2006/relationships/hyperlink" Target="http://vestnik.volbi.ru/upload/numbers/130/article-130-1289.pdf" TargetMode="External"/><Relationship Id="rId43" Type="http://schemas.openxmlformats.org/officeDocument/2006/relationships/hyperlink" Target="http://vestnik.volbi.ru/upload/numbers/429/article-429-994.pdf" TargetMode="External"/><Relationship Id="rId64" Type="http://schemas.openxmlformats.org/officeDocument/2006/relationships/hyperlink" Target="http://vestnik.volbi.ru/upload/numbers/118/article-118-328.pdf" TargetMode="External"/><Relationship Id="rId118" Type="http://schemas.openxmlformats.org/officeDocument/2006/relationships/hyperlink" Target="http://vestnik.volbi.ru/upload/numbers/313/article-313-72.pdf" TargetMode="External"/><Relationship Id="rId139" Type="http://schemas.openxmlformats.org/officeDocument/2006/relationships/hyperlink" Target="http://vestnik.volbi.ru/upload/numbers/111/article-111-1270.pdf" TargetMode="External"/><Relationship Id="rId290" Type="http://schemas.openxmlformats.org/officeDocument/2006/relationships/hyperlink" Target="http://vestnik.volbi.ru/upload/numbers/26/article-26-1086.pdf" TargetMode="External"/><Relationship Id="rId304" Type="http://schemas.openxmlformats.org/officeDocument/2006/relationships/hyperlink" Target="http://vestnik.volbi.ru/upload/numbers/26/article-26-1101.pdf" TargetMode="External"/><Relationship Id="rId325" Type="http://schemas.openxmlformats.org/officeDocument/2006/relationships/hyperlink" Target="http://vestnik.volbi.ru/upload/numbers/15/article-15-1037.pdf" TargetMode="External"/><Relationship Id="rId346" Type="http://schemas.openxmlformats.org/officeDocument/2006/relationships/hyperlink" Target="http://vestnik.volbi.ru/upload/numbers/15/article-15-1060.pdf" TargetMode="External"/><Relationship Id="rId367" Type="http://schemas.openxmlformats.org/officeDocument/2006/relationships/hyperlink" Target="http://vestnik.volbi.ru/upload/numbers/37/article-37-1122.pdf" TargetMode="External"/><Relationship Id="rId388" Type="http://schemas.openxmlformats.org/officeDocument/2006/relationships/hyperlink" Target="http://vestnik.volbi.ru/upload/numbers/37/article-37-1143.pdf" TargetMode="External"/><Relationship Id="rId85" Type="http://schemas.openxmlformats.org/officeDocument/2006/relationships/hyperlink" Target="http://vestnik.volbi.ru/upload/numbers/114/article-114-116.pdf" TargetMode="External"/><Relationship Id="rId150" Type="http://schemas.openxmlformats.org/officeDocument/2006/relationships/hyperlink" Target="http://vestnik.volbi.ru/upload/numbers/212/article-212-18.pdf" TargetMode="External"/><Relationship Id="rId171" Type="http://schemas.openxmlformats.org/officeDocument/2006/relationships/hyperlink" Target="http://vestnik.volbi.ru/upload/numbers/212/article-212-40.pdf" TargetMode="External"/><Relationship Id="rId192" Type="http://schemas.openxmlformats.org/officeDocument/2006/relationships/hyperlink" Target="http://vestnik.volbi.ru/upload/numbers/29/article-29-1186.pdf" TargetMode="External"/><Relationship Id="rId206" Type="http://schemas.openxmlformats.org/officeDocument/2006/relationships/hyperlink" Target="http://vestnik.volbi.ru/upload/numbers/29/article-29-1201.pdf" TargetMode="External"/><Relationship Id="rId227" Type="http://schemas.openxmlformats.org/officeDocument/2006/relationships/hyperlink" Target="http://vestnik.volbi.ru/upload/numbers/310/article-310-1222.pdf" TargetMode="External"/><Relationship Id="rId248" Type="http://schemas.openxmlformats.org/officeDocument/2006/relationships/hyperlink" Target="http://vestnik.volbi.ru/upload/numbers/310/article-310-1243.pdf" TargetMode="External"/><Relationship Id="rId269" Type="http://schemas.openxmlformats.org/officeDocument/2006/relationships/hyperlink" Target="http://vestnik.volbi.ru/upload/numbers/18/article-18-1173.pdf" TargetMode="External"/><Relationship Id="rId12" Type="http://schemas.openxmlformats.org/officeDocument/2006/relationships/hyperlink" Target="http://vestnik.volbi.ru/upload/numbers/26/article-26-1091.pdf" TargetMode="External"/><Relationship Id="rId33" Type="http://schemas.openxmlformats.org/officeDocument/2006/relationships/hyperlink" Target="http://vestnik.volbi.ru/upload/numbers/227/article-227-891.pdf" TargetMode="External"/><Relationship Id="rId108" Type="http://schemas.openxmlformats.org/officeDocument/2006/relationships/hyperlink" Target="http://vestnik.volbi.ru/upload/numbers/313/article-313-62.pdf" TargetMode="External"/><Relationship Id="rId129" Type="http://schemas.openxmlformats.org/officeDocument/2006/relationships/hyperlink" Target="http://vestnik.volbi.ru/upload/numbers/111/article-111-1258.pdf" TargetMode="External"/><Relationship Id="rId280" Type="http://schemas.openxmlformats.org/officeDocument/2006/relationships/hyperlink" Target="http://vestnik.volbi.ru/upload/numbers/26/article-26-1076.pdf" TargetMode="External"/><Relationship Id="rId315" Type="http://schemas.openxmlformats.org/officeDocument/2006/relationships/hyperlink" Target="http://vestnik.volbi.ru/upload/numbers/15/article-15-1027.pdf" TargetMode="External"/><Relationship Id="rId336" Type="http://schemas.openxmlformats.org/officeDocument/2006/relationships/hyperlink" Target="http://vestnik.volbi.ru/upload/numbers/15/article-15-1048.pdf" TargetMode="External"/><Relationship Id="rId357" Type="http://schemas.openxmlformats.org/officeDocument/2006/relationships/hyperlink" Target="http://vestnik.volbi.ru/upload/numbers/37/article-37-1112.pdf" TargetMode="External"/><Relationship Id="rId54" Type="http://schemas.openxmlformats.org/officeDocument/2006/relationships/hyperlink" Target="http://vestnik.volbi.ru/upload/numbers/122/article-122-589.pdf" TargetMode="External"/><Relationship Id="rId75" Type="http://schemas.openxmlformats.org/officeDocument/2006/relationships/hyperlink" Target="http://vestnik.volbi.ru/upload/numbers/215/article-215-156.pdf" TargetMode="External"/><Relationship Id="rId96" Type="http://schemas.openxmlformats.org/officeDocument/2006/relationships/hyperlink" Target="http://vestnik.volbi.ru/upload/numbers/313/article-313-15.pdf" TargetMode="External"/><Relationship Id="rId140" Type="http://schemas.openxmlformats.org/officeDocument/2006/relationships/hyperlink" Target="http://vestnik.volbi.ru/upload/numbers/111/article-111-1271.pdf" TargetMode="External"/><Relationship Id="rId161" Type="http://schemas.openxmlformats.org/officeDocument/2006/relationships/hyperlink" Target="http://vestnik.volbi.ru/upload/numbers/212/article-212-29.pdf" TargetMode="External"/><Relationship Id="rId182" Type="http://schemas.openxmlformats.org/officeDocument/2006/relationships/hyperlink" Target="http://vestnik.volbi.ru/upload/numbers/212/article-212-51.pdf" TargetMode="External"/><Relationship Id="rId217" Type="http://schemas.openxmlformats.org/officeDocument/2006/relationships/hyperlink" Target="http://vestnik.volbi.ru/upload/numbers/310/article-310-1212.pdf" TargetMode="External"/><Relationship Id="rId378" Type="http://schemas.openxmlformats.org/officeDocument/2006/relationships/hyperlink" Target="http://vestnik.volbi.ru/upload/numbers/37/article-37-1133.pdf" TargetMode="External"/><Relationship Id="rId399" Type="http://schemas.openxmlformats.org/officeDocument/2006/relationships/theme" Target="theme/theme1.xml"/><Relationship Id="rId6" Type="http://schemas.openxmlformats.org/officeDocument/2006/relationships/hyperlink" Target="http://vestnik.volbi.ru/upload/numbers/26/article-26-1071.pdf" TargetMode="External"/><Relationship Id="rId238" Type="http://schemas.openxmlformats.org/officeDocument/2006/relationships/hyperlink" Target="http://vestnik.volbi.ru/upload/numbers/310/article-310-1233.pdf" TargetMode="External"/><Relationship Id="rId259" Type="http://schemas.openxmlformats.org/officeDocument/2006/relationships/hyperlink" Target="http://vestnik.volbi.ru/upload/numbers/18/article-18-1162.pdf" TargetMode="External"/><Relationship Id="rId23" Type="http://schemas.openxmlformats.org/officeDocument/2006/relationships/hyperlink" Target="http://vestnik.volbi.ru/upload/numbers/130/article-130-1293.pdf" TargetMode="External"/><Relationship Id="rId119" Type="http://schemas.openxmlformats.org/officeDocument/2006/relationships/hyperlink" Target="http://vestnik.volbi.ru/upload/numbers/313/article-313-73.pdf" TargetMode="External"/><Relationship Id="rId270" Type="http://schemas.openxmlformats.org/officeDocument/2006/relationships/hyperlink" Target="http://vestnik.volbi.ru/upload/numbers/18/article-18-1174.pdf" TargetMode="External"/><Relationship Id="rId291" Type="http://schemas.openxmlformats.org/officeDocument/2006/relationships/hyperlink" Target="http://vestnik.volbi.ru/upload/numbers/26/article-26-1087.pdf" TargetMode="External"/><Relationship Id="rId305" Type="http://schemas.openxmlformats.org/officeDocument/2006/relationships/hyperlink" Target="http://vestnik.volbi.ru/upload/numbers/26/article-26-1102.pdf" TargetMode="External"/><Relationship Id="rId326" Type="http://schemas.openxmlformats.org/officeDocument/2006/relationships/hyperlink" Target="http://vestnik.volbi.ru/upload/numbers/15/article-15-1038.pdf" TargetMode="External"/><Relationship Id="rId347" Type="http://schemas.openxmlformats.org/officeDocument/2006/relationships/hyperlink" Target="http://vestnik.volbi.ru/upload/numbers/15/article-15-1061.pdf" TargetMode="External"/><Relationship Id="rId44" Type="http://schemas.openxmlformats.org/officeDocument/2006/relationships/hyperlink" Target="http://vestnik.volbi.ru/upload/numbers/429/article-429-996.pdf" TargetMode="External"/><Relationship Id="rId65" Type="http://schemas.openxmlformats.org/officeDocument/2006/relationships/hyperlink" Target="http://vestnik.volbi.ru/upload/numbers/219/article-219-380.pdf" TargetMode="External"/><Relationship Id="rId86" Type="http://schemas.openxmlformats.org/officeDocument/2006/relationships/hyperlink" Target="http://vestnik.volbi.ru/upload/numbers/114/article-114-118.pdf" TargetMode="External"/><Relationship Id="rId130" Type="http://schemas.openxmlformats.org/officeDocument/2006/relationships/hyperlink" Target="http://vestnik.volbi.ru/upload/numbers/111/article-111-1259.pdf" TargetMode="External"/><Relationship Id="rId151" Type="http://schemas.openxmlformats.org/officeDocument/2006/relationships/hyperlink" Target="http://vestnik.volbi.ru/upload/numbers/212/article-212-19.pdf" TargetMode="External"/><Relationship Id="rId368" Type="http://schemas.openxmlformats.org/officeDocument/2006/relationships/hyperlink" Target="http://vestnik.volbi.ru/upload/numbers/37/article-37-1123.pdf" TargetMode="External"/><Relationship Id="rId389" Type="http://schemas.openxmlformats.org/officeDocument/2006/relationships/hyperlink" Target="http://vestnik.volbi.ru/upload/numbers/37/article-37-1144.pdf" TargetMode="External"/><Relationship Id="rId172" Type="http://schemas.openxmlformats.org/officeDocument/2006/relationships/hyperlink" Target="http://vestnik.volbi.ru/upload/numbers/212/article-212-41.pdf" TargetMode="External"/><Relationship Id="rId193" Type="http://schemas.openxmlformats.org/officeDocument/2006/relationships/hyperlink" Target="http://vestnik.volbi.ru/upload/numbers/29/article-29-1187.pdf" TargetMode="External"/><Relationship Id="rId207" Type="http://schemas.openxmlformats.org/officeDocument/2006/relationships/hyperlink" Target="http://vestnik.volbi.ru/upload/numbers/29/article-29-1202.pdf" TargetMode="External"/><Relationship Id="rId228" Type="http://schemas.openxmlformats.org/officeDocument/2006/relationships/hyperlink" Target="http://vestnik.volbi.ru/upload/numbers/310/article-310-1223.pdf" TargetMode="External"/><Relationship Id="rId249" Type="http://schemas.openxmlformats.org/officeDocument/2006/relationships/hyperlink" Target="http://vestnik.volbi.ru/upload/numbers/310/article-310-1245.pdf" TargetMode="External"/><Relationship Id="rId13" Type="http://schemas.openxmlformats.org/officeDocument/2006/relationships/hyperlink" Target="http://vestnik.volbi.ru/upload/numbers/26/article-26-1092.pdf" TargetMode="External"/><Relationship Id="rId109" Type="http://schemas.openxmlformats.org/officeDocument/2006/relationships/hyperlink" Target="http://vestnik.volbi.ru/upload/numbers/313/article-313-63.pdf" TargetMode="External"/><Relationship Id="rId260" Type="http://schemas.openxmlformats.org/officeDocument/2006/relationships/hyperlink" Target="http://vestnik.volbi.ru/upload/numbers/18/article-18-1163.pdf" TargetMode="External"/><Relationship Id="rId281" Type="http://schemas.openxmlformats.org/officeDocument/2006/relationships/hyperlink" Target="http://vestnik.volbi.ru/upload/numbers/26/article-26-1077.pdf" TargetMode="External"/><Relationship Id="rId316" Type="http://schemas.openxmlformats.org/officeDocument/2006/relationships/hyperlink" Target="http://vestnik.volbi.ru/upload/numbers/15/article-15-1028.pdf" TargetMode="External"/><Relationship Id="rId337" Type="http://schemas.openxmlformats.org/officeDocument/2006/relationships/hyperlink" Target="http://vestnik.volbi.ru/upload/numbers/15/article-15-1049.pdf" TargetMode="External"/><Relationship Id="rId34" Type="http://schemas.openxmlformats.org/officeDocument/2006/relationships/hyperlink" Target="http://vestnik.volbi.ru/upload/numbers/328/article-328-905.pdf" TargetMode="External"/><Relationship Id="rId55" Type="http://schemas.openxmlformats.org/officeDocument/2006/relationships/hyperlink" Target="http://vestnik.volbi.ru/upload/numbers/223/article-223-591.pdf" TargetMode="External"/><Relationship Id="rId76" Type="http://schemas.openxmlformats.org/officeDocument/2006/relationships/hyperlink" Target="http://vestnik.volbi.ru/upload/numbers/417/article-417-252.pdf" TargetMode="External"/><Relationship Id="rId97" Type="http://schemas.openxmlformats.org/officeDocument/2006/relationships/hyperlink" Target="http://vestnik.volbi.ru/upload/numbers/313/article-313-17.pdf" TargetMode="External"/><Relationship Id="rId120" Type="http://schemas.openxmlformats.org/officeDocument/2006/relationships/hyperlink" Target="http://vestnik.volbi.ru/upload/numbers/111/article-111-1248.pdf" TargetMode="External"/><Relationship Id="rId141" Type="http://schemas.openxmlformats.org/officeDocument/2006/relationships/hyperlink" Target="http://vestnik.volbi.ru/upload/numbers/111/article-111-1272.pdf" TargetMode="External"/><Relationship Id="rId358" Type="http://schemas.openxmlformats.org/officeDocument/2006/relationships/hyperlink" Target="http://vestnik.volbi.ru/upload/numbers/37/article-37-1113.pdf" TargetMode="External"/><Relationship Id="rId379" Type="http://schemas.openxmlformats.org/officeDocument/2006/relationships/hyperlink" Target="http://vestnik.volbi.ru/upload/numbers/37/article-37-1134.pdf" TargetMode="External"/><Relationship Id="rId7" Type="http://schemas.openxmlformats.org/officeDocument/2006/relationships/hyperlink" Target="http://vestnik.volbi.ru/upload/numbers/26/article-26-1073.pdf" TargetMode="External"/><Relationship Id="rId162" Type="http://schemas.openxmlformats.org/officeDocument/2006/relationships/hyperlink" Target="http://vestnik.volbi.ru/upload/numbers/212/article-212-30.pdf" TargetMode="External"/><Relationship Id="rId183" Type="http://schemas.openxmlformats.org/officeDocument/2006/relationships/hyperlink" Target="http://vestnik.volbi.ru/upload/numbers/29/article-29-1177.pdf" TargetMode="External"/><Relationship Id="rId218" Type="http://schemas.openxmlformats.org/officeDocument/2006/relationships/hyperlink" Target="http://vestnik.volbi.ru/upload/numbers/310/article-310-1213.pdf" TargetMode="External"/><Relationship Id="rId239" Type="http://schemas.openxmlformats.org/officeDocument/2006/relationships/hyperlink" Target="http://vestnik.volbi.ru/upload/numbers/310/article-310-1234.pdf" TargetMode="External"/><Relationship Id="rId390" Type="http://schemas.openxmlformats.org/officeDocument/2006/relationships/hyperlink" Target="http://vestnik.volbi.ru/upload/numbers/37/article-37-1145.pdf" TargetMode="External"/><Relationship Id="rId250" Type="http://schemas.openxmlformats.org/officeDocument/2006/relationships/hyperlink" Target="http://vestnik.volbi.ru/upload/numbers/18/article-18-1153.pdf" TargetMode="External"/><Relationship Id="rId271" Type="http://schemas.openxmlformats.org/officeDocument/2006/relationships/hyperlink" Target="http://vestnik.volbi.ru/upload/numbers/18/article-18-1175.pdf" TargetMode="External"/><Relationship Id="rId292" Type="http://schemas.openxmlformats.org/officeDocument/2006/relationships/hyperlink" Target="http://vestnik.volbi.ru/upload/numbers/26/article-26-1088.pdf" TargetMode="External"/><Relationship Id="rId306" Type="http://schemas.openxmlformats.org/officeDocument/2006/relationships/hyperlink" Target="http://vestnik.volbi.ru/upload/numbers/26/article-26-1103.pdf" TargetMode="External"/><Relationship Id="rId24" Type="http://schemas.openxmlformats.org/officeDocument/2006/relationships/hyperlink" Target="http://vestnik.volbi.ru/upload/numbers/126/article-126-798.pdf" TargetMode="External"/><Relationship Id="rId45" Type="http://schemas.openxmlformats.org/officeDocument/2006/relationships/hyperlink" Target="http://vestnik.volbi.ru/upload/numbers/429/article-429-1014.pdf" TargetMode="External"/><Relationship Id="rId66" Type="http://schemas.openxmlformats.org/officeDocument/2006/relationships/hyperlink" Target="http://vestnik.volbi.ru/upload/numbers/320/article-320-450.pdf" TargetMode="External"/><Relationship Id="rId87" Type="http://schemas.openxmlformats.org/officeDocument/2006/relationships/hyperlink" Target="http://vestnik.volbi.ru/upload/numbers/313/article-313-6.pdf" TargetMode="External"/><Relationship Id="rId110" Type="http://schemas.openxmlformats.org/officeDocument/2006/relationships/hyperlink" Target="http://vestnik.volbi.ru/upload/numbers/313/article-313-64.pdf" TargetMode="External"/><Relationship Id="rId131" Type="http://schemas.openxmlformats.org/officeDocument/2006/relationships/hyperlink" Target="http://vestnik.volbi.ru/upload/numbers/111/article-111-1261.pdf" TargetMode="External"/><Relationship Id="rId327" Type="http://schemas.openxmlformats.org/officeDocument/2006/relationships/hyperlink" Target="http://vestnik.volbi.ru/upload/numbers/15/article-15-1039.pdf" TargetMode="External"/><Relationship Id="rId348" Type="http://schemas.openxmlformats.org/officeDocument/2006/relationships/hyperlink" Target="http://vestnik.volbi.ru/upload/numbers/15/article-15-1062.pdf" TargetMode="External"/><Relationship Id="rId369" Type="http://schemas.openxmlformats.org/officeDocument/2006/relationships/hyperlink" Target="http://vestnik.volbi.ru/upload/numbers/37/article-37-1124.pdf" TargetMode="External"/><Relationship Id="rId152" Type="http://schemas.openxmlformats.org/officeDocument/2006/relationships/hyperlink" Target="http://vestnik.volbi.ru/upload/numbers/212/article-212-20.pdf" TargetMode="External"/><Relationship Id="rId173" Type="http://schemas.openxmlformats.org/officeDocument/2006/relationships/hyperlink" Target="http://vestnik.volbi.ru/upload/numbers/212/article-212-42.pdf" TargetMode="External"/><Relationship Id="rId194" Type="http://schemas.openxmlformats.org/officeDocument/2006/relationships/hyperlink" Target="http://vestnik.volbi.ru/upload/numbers/29/article-29-1188.pdf" TargetMode="External"/><Relationship Id="rId208" Type="http://schemas.openxmlformats.org/officeDocument/2006/relationships/hyperlink" Target="http://vestnik.volbi.ru/upload/numbers/29/article-29-1203.pdf" TargetMode="External"/><Relationship Id="rId229" Type="http://schemas.openxmlformats.org/officeDocument/2006/relationships/hyperlink" Target="http://vestnik.volbi.ru/upload/numbers/310/article-310-1224.pdf" TargetMode="External"/><Relationship Id="rId380" Type="http://schemas.openxmlformats.org/officeDocument/2006/relationships/hyperlink" Target="http://vestnik.volbi.ru/upload/numbers/37/article-37-1135.pdf" TargetMode="External"/><Relationship Id="rId240" Type="http://schemas.openxmlformats.org/officeDocument/2006/relationships/hyperlink" Target="http://vestnik.volbi.ru/upload/numbers/310/article-310-1235.pdf" TargetMode="External"/><Relationship Id="rId261" Type="http://schemas.openxmlformats.org/officeDocument/2006/relationships/hyperlink" Target="http://vestnik.volbi.ru/upload/numbers/18/article-18-1164.pdf" TargetMode="External"/><Relationship Id="rId14" Type="http://schemas.openxmlformats.org/officeDocument/2006/relationships/hyperlink" Target="http://vestnik.volbi.ru/upload/numbers/26/article-26-1105.pdf" TargetMode="External"/><Relationship Id="rId35" Type="http://schemas.openxmlformats.org/officeDocument/2006/relationships/hyperlink" Target="http://vestnik.volbi.ru/upload/numbers/328/article-328-913.pdf" TargetMode="External"/><Relationship Id="rId56" Type="http://schemas.openxmlformats.org/officeDocument/2006/relationships/hyperlink" Target="http://vestnik.volbi.ru/upload/numbers/223/article-223-594.pdf" TargetMode="External"/><Relationship Id="rId77" Type="http://schemas.openxmlformats.org/officeDocument/2006/relationships/hyperlink" Target="http://vestnik.volbi.ru/upload/numbers/417/article-417-267.pdf" TargetMode="External"/><Relationship Id="rId100" Type="http://schemas.openxmlformats.org/officeDocument/2006/relationships/hyperlink" Target="http://vestnik.volbi.ru/upload/numbers/313/article-313-54.pdf" TargetMode="External"/><Relationship Id="rId282" Type="http://schemas.openxmlformats.org/officeDocument/2006/relationships/hyperlink" Target="http://vestnik.volbi.ru/upload/numbers/26/article-26-1078.pdf" TargetMode="External"/><Relationship Id="rId317" Type="http://schemas.openxmlformats.org/officeDocument/2006/relationships/hyperlink" Target="http://vestnik.volbi.ru/upload/numbers/15/article-15-1029.pdf" TargetMode="External"/><Relationship Id="rId338" Type="http://schemas.openxmlformats.org/officeDocument/2006/relationships/hyperlink" Target="http://vestnik.volbi.ru/upload/numbers/15/article-15-1050.pdf" TargetMode="External"/><Relationship Id="rId359" Type="http://schemas.openxmlformats.org/officeDocument/2006/relationships/hyperlink" Target="http://vestnik.volbi.ru/upload/numbers/37/article-37-1114.pdf" TargetMode="External"/><Relationship Id="rId8" Type="http://schemas.openxmlformats.org/officeDocument/2006/relationships/hyperlink" Target="http://vestnik.volbi.ru/upload/numbers/26/article-26-1074.pdf" TargetMode="External"/><Relationship Id="rId98" Type="http://schemas.openxmlformats.org/officeDocument/2006/relationships/hyperlink" Target="http://vestnik.volbi.ru/upload/numbers/313/article-313-52.pdf" TargetMode="External"/><Relationship Id="rId121" Type="http://schemas.openxmlformats.org/officeDocument/2006/relationships/hyperlink" Target="http://vestnik.volbi.ru/upload/numbers/111/article-111-1249.pdf" TargetMode="External"/><Relationship Id="rId142" Type="http://schemas.openxmlformats.org/officeDocument/2006/relationships/hyperlink" Target="http://vestnik.volbi.ru/upload/numbers/111/article-111-1273.pdf" TargetMode="External"/><Relationship Id="rId163" Type="http://schemas.openxmlformats.org/officeDocument/2006/relationships/hyperlink" Target="http://vestnik.volbi.ru/upload/numbers/212/article-212-31.pdf" TargetMode="External"/><Relationship Id="rId184" Type="http://schemas.openxmlformats.org/officeDocument/2006/relationships/hyperlink" Target="http://vestnik.volbi.ru/upload/numbers/29/article-29-1178.pdf" TargetMode="External"/><Relationship Id="rId219" Type="http://schemas.openxmlformats.org/officeDocument/2006/relationships/hyperlink" Target="http://vestnik.volbi.ru/upload/numbers/310/article-310-1214.pdf" TargetMode="External"/><Relationship Id="rId370" Type="http://schemas.openxmlformats.org/officeDocument/2006/relationships/hyperlink" Target="http://vestnik.volbi.ru/upload/numbers/37/article-37-1125.pdf" TargetMode="External"/><Relationship Id="rId391" Type="http://schemas.openxmlformats.org/officeDocument/2006/relationships/hyperlink" Target="http://vestnik.volbi.ru/upload/numbers/37/article-37-1146.pdf" TargetMode="External"/><Relationship Id="rId230" Type="http://schemas.openxmlformats.org/officeDocument/2006/relationships/hyperlink" Target="http://vestnik.volbi.ru/upload/numbers/310/article-310-1225.pdf" TargetMode="External"/><Relationship Id="rId251" Type="http://schemas.openxmlformats.org/officeDocument/2006/relationships/hyperlink" Target="http://vestnik.volbi.ru/upload/numbers/18/article-18-1154.pdf" TargetMode="External"/><Relationship Id="rId25" Type="http://schemas.openxmlformats.org/officeDocument/2006/relationships/hyperlink" Target="http://vestnik.volbi.ru/upload/numbers/126/article-126-803.pdf" TargetMode="External"/><Relationship Id="rId46" Type="http://schemas.openxmlformats.org/officeDocument/2006/relationships/hyperlink" Target="http://vestnik.volbi.ru/upload/numbers/429/article-429-1019.pdf" TargetMode="External"/><Relationship Id="rId67" Type="http://schemas.openxmlformats.org/officeDocument/2006/relationships/hyperlink" Target="http://vestnik.volbi.ru/upload/numbers/421/article-421-484.pdf" TargetMode="External"/><Relationship Id="rId272" Type="http://schemas.openxmlformats.org/officeDocument/2006/relationships/hyperlink" Target="http://vestnik.volbi.ru/upload/numbers/18/article-18-1176.pdf" TargetMode="External"/><Relationship Id="rId293" Type="http://schemas.openxmlformats.org/officeDocument/2006/relationships/hyperlink" Target="http://vestnik.volbi.ru/upload/numbers/26/article-26-1089.pdf" TargetMode="External"/><Relationship Id="rId307" Type="http://schemas.openxmlformats.org/officeDocument/2006/relationships/hyperlink" Target="http://vestnik.volbi.ru/upload/numbers/26/article-26-1104.pdf" TargetMode="External"/><Relationship Id="rId328" Type="http://schemas.openxmlformats.org/officeDocument/2006/relationships/hyperlink" Target="http://vestnik.volbi.ru/upload/numbers/15/article-15-1040.pdf" TargetMode="External"/><Relationship Id="rId349" Type="http://schemas.openxmlformats.org/officeDocument/2006/relationships/hyperlink" Target="http://vestnik.volbi.ru/upload/numbers/15/article-15-1063.pdf" TargetMode="External"/><Relationship Id="rId88" Type="http://schemas.openxmlformats.org/officeDocument/2006/relationships/hyperlink" Target="http://vestnik.volbi.ru/upload/numbers/313/article-313-7.pdf" TargetMode="External"/><Relationship Id="rId111" Type="http://schemas.openxmlformats.org/officeDocument/2006/relationships/hyperlink" Target="http://vestnik.volbi.ru/upload/numbers/313/article-313-65.pdf" TargetMode="External"/><Relationship Id="rId132" Type="http://schemas.openxmlformats.org/officeDocument/2006/relationships/hyperlink" Target="http://vestnik.volbi.ru/upload/numbers/111/article-111-1262.pdf" TargetMode="External"/><Relationship Id="rId153" Type="http://schemas.openxmlformats.org/officeDocument/2006/relationships/hyperlink" Target="http://vestnik.volbi.ru/upload/numbers/212/article-212-21.pdf" TargetMode="External"/><Relationship Id="rId174" Type="http://schemas.openxmlformats.org/officeDocument/2006/relationships/hyperlink" Target="http://vestnik.volbi.ru/upload/numbers/212/article-212-43.pdf" TargetMode="External"/><Relationship Id="rId195" Type="http://schemas.openxmlformats.org/officeDocument/2006/relationships/hyperlink" Target="http://vestnik.volbi.ru/upload/numbers/29/article-29-1189.pdf" TargetMode="External"/><Relationship Id="rId209" Type="http://schemas.openxmlformats.org/officeDocument/2006/relationships/hyperlink" Target="http://vestnik.volbi.ru/upload/numbers/29/article-29-1204.pdf" TargetMode="External"/><Relationship Id="rId360" Type="http://schemas.openxmlformats.org/officeDocument/2006/relationships/hyperlink" Target="http://vestnik.volbi.ru/upload/numbers/37/article-37-1115.pdf" TargetMode="External"/><Relationship Id="rId381" Type="http://schemas.openxmlformats.org/officeDocument/2006/relationships/hyperlink" Target="http://vestnik.volbi.ru/upload/numbers/37/article-37-1136.pdf" TargetMode="External"/><Relationship Id="rId220" Type="http://schemas.openxmlformats.org/officeDocument/2006/relationships/hyperlink" Target="http://vestnik.volbi.ru/upload/numbers/310/article-310-1215.pdf" TargetMode="External"/><Relationship Id="rId241" Type="http://schemas.openxmlformats.org/officeDocument/2006/relationships/hyperlink" Target="http://vestnik.volbi.ru/upload/numbers/310/article-310-1236.pdf" TargetMode="External"/><Relationship Id="rId15" Type="http://schemas.openxmlformats.org/officeDocument/2006/relationships/hyperlink" Target="http://vestnik.volbi.ru/upload/numbers/15/article-15-1025.pd" TargetMode="External"/><Relationship Id="rId36" Type="http://schemas.openxmlformats.org/officeDocument/2006/relationships/hyperlink" Target="http://vestnik.volbi.ru/upload/numbers/328/article-328-919.pdf" TargetMode="External"/><Relationship Id="rId57" Type="http://schemas.openxmlformats.org/officeDocument/2006/relationships/hyperlink" Target="http://vestnik.volbi.ru/upload/numbers/223/article-223-600.pdf" TargetMode="External"/><Relationship Id="rId262" Type="http://schemas.openxmlformats.org/officeDocument/2006/relationships/hyperlink" Target="http://vestnik.volbi.ru/upload/numbers/18/article-18-1165.pdf" TargetMode="External"/><Relationship Id="rId283" Type="http://schemas.openxmlformats.org/officeDocument/2006/relationships/hyperlink" Target="http://vestnik.volbi.ru/upload/numbers/26/article-26-1079.pdf" TargetMode="External"/><Relationship Id="rId318" Type="http://schemas.openxmlformats.org/officeDocument/2006/relationships/hyperlink" Target="http://vestnik.volbi.ru/upload/numbers/15/article-15-1030.pdf" TargetMode="External"/><Relationship Id="rId339" Type="http://schemas.openxmlformats.org/officeDocument/2006/relationships/hyperlink" Target="http://vestnik.volbi.ru/upload/numbers/15/article-15-1051.pdf" TargetMode="External"/><Relationship Id="rId78" Type="http://schemas.openxmlformats.org/officeDocument/2006/relationships/hyperlink" Target="http://vestnik.volbi.ru/upload/numbers/114/article-114-84.pdf" TargetMode="External"/><Relationship Id="rId99" Type="http://schemas.openxmlformats.org/officeDocument/2006/relationships/hyperlink" Target="http://vestnik.volbi.ru/upload/numbers/313/article-313-53.pdf" TargetMode="External"/><Relationship Id="rId101" Type="http://schemas.openxmlformats.org/officeDocument/2006/relationships/hyperlink" Target="http://vestnik.volbi.ru/upload/numbers/313/article-313-55.pdf" TargetMode="External"/><Relationship Id="rId122" Type="http://schemas.openxmlformats.org/officeDocument/2006/relationships/hyperlink" Target="http://vestnik.volbi.ru/upload/numbers/111/article-111-1250.pdf" TargetMode="External"/><Relationship Id="rId143" Type="http://schemas.openxmlformats.org/officeDocument/2006/relationships/hyperlink" Target="http://vestnik.volbi.ru/upload/numbers/111/article-111-1274.pdf" TargetMode="External"/><Relationship Id="rId164" Type="http://schemas.openxmlformats.org/officeDocument/2006/relationships/hyperlink" Target="http://vestnik.volbi.ru/upload/numbers/212/article-212-32.pdf" TargetMode="External"/><Relationship Id="rId185" Type="http://schemas.openxmlformats.org/officeDocument/2006/relationships/hyperlink" Target="http://vestnik.volbi.ru/upload/numbers/29/article-29-1179.pdf" TargetMode="External"/><Relationship Id="rId350" Type="http://schemas.openxmlformats.org/officeDocument/2006/relationships/hyperlink" Target="http://vestnik.volbi.ru/upload/numbers/15/article-15-1064.pdf" TargetMode="External"/><Relationship Id="rId371" Type="http://schemas.openxmlformats.org/officeDocument/2006/relationships/hyperlink" Target="http://vestnik.volbi.ru/upload/numbers/37/article-37-1126.pdf" TargetMode="External"/><Relationship Id="rId9" Type="http://schemas.openxmlformats.org/officeDocument/2006/relationships/hyperlink" Target="http://vestnik.volbi.ru/upload/numbers/26/article-26-1077.pdf" TargetMode="External"/><Relationship Id="rId210" Type="http://schemas.openxmlformats.org/officeDocument/2006/relationships/hyperlink" Target="http://vestnik.volbi.ru/upload/numbers/29/article-29-1205.pdf" TargetMode="External"/><Relationship Id="rId392" Type="http://schemas.openxmlformats.org/officeDocument/2006/relationships/hyperlink" Target="http://vestnik.volbi.ru/upload/numbers/37/article-37-1147.pdf" TargetMode="External"/><Relationship Id="rId26" Type="http://schemas.openxmlformats.org/officeDocument/2006/relationships/hyperlink" Target="http://vestnik.volbi.ru/upload/numbers/126/article-126-828.pdf" TargetMode="External"/><Relationship Id="rId231" Type="http://schemas.openxmlformats.org/officeDocument/2006/relationships/hyperlink" Target="http://vestnik.volbi.ru/upload/numbers/310/article-310-1226.pdf" TargetMode="External"/><Relationship Id="rId252" Type="http://schemas.openxmlformats.org/officeDocument/2006/relationships/hyperlink" Target="http://vestnik.volbi.ru/upload/numbers/18/article-18-1155.pdf" TargetMode="External"/><Relationship Id="rId273" Type="http://schemas.openxmlformats.org/officeDocument/2006/relationships/hyperlink" Target="http://vestnik.volbi.ru/upload/numbers/26/article-26-1069.pdf" TargetMode="External"/><Relationship Id="rId294" Type="http://schemas.openxmlformats.org/officeDocument/2006/relationships/hyperlink" Target="http://vestnik.volbi.ru/upload/numbers/26/article-26-1090.pdf" TargetMode="External"/><Relationship Id="rId308" Type="http://schemas.openxmlformats.org/officeDocument/2006/relationships/hyperlink" Target="http://vestnik.volbi.ru/upload/numbers/26/article-26-1105.pdf" TargetMode="External"/><Relationship Id="rId329" Type="http://schemas.openxmlformats.org/officeDocument/2006/relationships/hyperlink" Target="http://vestnik.volbi.ru/upload/numbers/15/article-15-1041.pdf" TargetMode="External"/><Relationship Id="rId47" Type="http://schemas.openxmlformats.org/officeDocument/2006/relationships/hyperlink" Target="http://vestnik.volbi.ru/upload/numbers/122/article-122-523.pdf" TargetMode="External"/><Relationship Id="rId68" Type="http://schemas.openxmlformats.org/officeDocument/2006/relationships/hyperlink" Target="http://vestnik.volbi.ru/upload/numbers/421/article-421-494.pdf" TargetMode="External"/><Relationship Id="rId89" Type="http://schemas.openxmlformats.org/officeDocument/2006/relationships/hyperlink" Target="http://vestnik.volbi.ru/upload/numbers/313/article-313-8.pdf" TargetMode="External"/><Relationship Id="rId112" Type="http://schemas.openxmlformats.org/officeDocument/2006/relationships/hyperlink" Target="http://vestnik.volbi.ru/upload/numbers/313/article-313-66.pdf" TargetMode="External"/><Relationship Id="rId133" Type="http://schemas.openxmlformats.org/officeDocument/2006/relationships/hyperlink" Target="http://vestnik.volbi.ru/upload/numbers/111/article-111-1263.pdf" TargetMode="External"/><Relationship Id="rId154" Type="http://schemas.openxmlformats.org/officeDocument/2006/relationships/hyperlink" Target="http://vestnik.volbi.ru/upload/numbers/212/article-212-22.pdf" TargetMode="External"/><Relationship Id="rId175" Type="http://schemas.openxmlformats.org/officeDocument/2006/relationships/hyperlink" Target="http://vestnik.volbi.ru/upload/numbers/212/article-212-44.pdf" TargetMode="External"/><Relationship Id="rId340" Type="http://schemas.openxmlformats.org/officeDocument/2006/relationships/hyperlink" Target="http://vestnik.volbi.ru/upload/numbers/15/article-15-1052.pdf" TargetMode="External"/><Relationship Id="rId361" Type="http://schemas.openxmlformats.org/officeDocument/2006/relationships/hyperlink" Target="http://vestnik.volbi.ru/upload/numbers/37/article-37-1116.pdf" TargetMode="External"/><Relationship Id="rId196" Type="http://schemas.openxmlformats.org/officeDocument/2006/relationships/hyperlink" Target="http://vestnik.volbi.ru/upload/numbers/29/article-29-1190.pdf" TargetMode="External"/><Relationship Id="rId200" Type="http://schemas.openxmlformats.org/officeDocument/2006/relationships/hyperlink" Target="http://vestnik.volbi.ru/upload/numbers/29/article-29-1192.pdf" TargetMode="External"/><Relationship Id="rId382" Type="http://schemas.openxmlformats.org/officeDocument/2006/relationships/hyperlink" Target="http://vestnik.volbi.ru/upload/numbers/37/article-37-1137.pdf" TargetMode="External"/><Relationship Id="rId16" Type="http://schemas.openxmlformats.org/officeDocument/2006/relationships/hyperlink" Target="http://vestnik.volbi.ru/upload/numbers/15/article-15-1026.pdf" TargetMode="External"/><Relationship Id="rId221" Type="http://schemas.openxmlformats.org/officeDocument/2006/relationships/hyperlink" Target="http://vestnik.volbi.ru/upload/numbers/310/article-310-1216.pdf" TargetMode="External"/><Relationship Id="rId242" Type="http://schemas.openxmlformats.org/officeDocument/2006/relationships/hyperlink" Target="http://vestnik.volbi.ru/upload/numbers/310/article-310-1237.pdf" TargetMode="External"/><Relationship Id="rId263" Type="http://schemas.openxmlformats.org/officeDocument/2006/relationships/hyperlink" Target="http://vestnik.volbi.ru/upload/numbers/18/article-18-1166.pdf" TargetMode="External"/><Relationship Id="rId284" Type="http://schemas.openxmlformats.org/officeDocument/2006/relationships/hyperlink" Target="http://vestnik.volbi.ru/upload/numbers/26/article-26-1080.pdf" TargetMode="External"/><Relationship Id="rId319" Type="http://schemas.openxmlformats.org/officeDocument/2006/relationships/hyperlink" Target="http://vestnik.volbi.ru/upload/numbers/15/article-15-1031.pdf" TargetMode="External"/><Relationship Id="rId37" Type="http://schemas.openxmlformats.org/officeDocument/2006/relationships/hyperlink" Target="http://vestnik.volbi.ru/upload/numbers/328/article-328-944.pdf" TargetMode="External"/><Relationship Id="rId58" Type="http://schemas.openxmlformats.org/officeDocument/2006/relationships/hyperlink" Target="http://vestnik.volbi.ru/upload/numbers/324/article-324-533.pdf" TargetMode="External"/><Relationship Id="rId79" Type="http://schemas.openxmlformats.org/officeDocument/2006/relationships/hyperlink" Target="http://vestnik.volbi.ru/upload/numbers/114/article-114-91.pdf" TargetMode="External"/><Relationship Id="rId102" Type="http://schemas.openxmlformats.org/officeDocument/2006/relationships/hyperlink" Target="http://vestnik.volbi.ru/upload/numbers/313/article-313-56.pdf" TargetMode="External"/><Relationship Id="rId123" Type="http://schemas.openxmlformats.org/officeDocument/2006/relationships/hyperlink" Target="http://vestnik.volbi.ru/upload/numbers/111/article-111-1251.pdf" TargetMode="External"/><Relationship Id="rId144" Type="http://schemas.openxmlformats.org/officeDocument/2006/relationships/hyperlink" Target="http://vestnik.volbi.ru/upload/numbers/111/article-111-1275.pdf" TargetMode="External"/><Relationship Id="rId330" Type="http://schemas.openxmlformats.org/officeDocument/2006/relationships/hyperlink" Target="http://vestnik.volbi.ru/upload/numbers/15/article-15-1042.pdf" TargetMode="External"/><Relationship Id="rId90" Type="http://schemas.openxmlformats.org/officeDocument/2006/relationships/hyperlink" Target="http://vestnik.volbi.ru/upload/numbers/313/article-313-9.pdf" TargetMode="External"/><Relationship Id="rId165" Type="http://schemas.openxmlformats.org/officeDocument/2006/relationships/hyperlink" Target="http://vestnik.volbi.ru/upload/numbers/212/article-212-33.pdf" TargetMode="External"/><Relationship Id="rId186" Type="http://schemas.openxmlformats.org/officeDocument/2006/relationships/hyperlink" Target="http://vestnik.volbi.ru/upload/numbers/29/article-29-1180.pdf" TargetMode="External"/><Relationship Id="rId351" Type="http://schemas.openxmlformats.org/officeDocument/2006/relationships/hyperlink" Target="http://vestnik.volbi.ru/upload/numbers/15/article-15-1065.pdf" TargetMode="External"/><Relationship Id="rId372" Type="http://schemas.openxmlformats.org/officeDocument/2006/relationships/hyperlink" Target="http://vestnik.volbi.ru/upload/numbers/37/article-37-1127.pdf" TargetMode="External"/><Relationship Id="rId393" Type="http://schemas.openxmlformats.org/officeDocument/2006/relationships/hyperlink" Target="http://vestnik.volbi.ru/upload/numbers/37/article-37-1148.pdf" TargetMode="External"/><Relationship Id="rId211" Type="http://schemas.openxmlformats.org/officeDocument/2006/relationships/hyperlink" Target="http://vestnik.volbi.ru/upload/numbers/29/article-29-1206.pdf" TargetMode="External"/><Relationship Id="rId232" Type="http://schemas.openxmlformats.org/officeDocument/2006/relationships/hyperlink" Target="http://vestnik.volbi.ru/upload/numbers/310/article-310-1227.pdf" TargetMode="External"/><Relationship Id="rId253" Type="http://schemas.openxmlformats.org/officeDocument/2006/relationships/hyperlink" Target="http://vestnik.volbi.ru/upload/numbers/18/article-18-1156.pdf" TargetMode="External"/><Relationship Id="rId274" Type="http://schemas.openxmlformats.org/officeDocument/2006/relationships/hyperlink" Target="http://vestnik.volbi.ru/upload/numbers/26/article-26-1070.pdf" TargetMode="External"/><Relationship Id="rId295" Type="http://schemas.openxmlformats.org/officeDocument/2006/relationships/hyperlink" Target="http://vestnik.volbi.ru/upload/numbers/26/article-26-1091.pdf" TargetMode="External"/><Relationship Id="rId309" Type="http://schemas.openxmlformats.org/officeDocument/2006/relationships/hyperlink" Target="http://vestnik.volbi.ru/upload/numbers/26/article-26-1106.pdf" TargetMode="External"/><Relationship Id="rId27" Type="http://schemas.openxmlformats.org/officeDocument/2006/relationships/hyperlink" Target="http://vestnik.volbi.ru/upload/numbers/126/article-126-842.pdf" TargetMode="External"/><Relationship Id="rId48" Type="http://schemas.openxmlformats.org/officeDocument/2006/relationships/hyperlink" Target="http://vestnik.volbi.ru/upload/numbers/122/article-122-524.pdf" TargetMode="External"/><Relationship Id="rId69" Type="http://schemas.openxmlformats.org/officeDocument/2006/relationships/hyperlink" Target="http://vestnik.volbi.ru/upload/numbers/316/article-316-179.pdf" TargetMode="External"/><Relationship Id="rId113" Type="http://schemas.openxmlformats.org/officeDocument/2006/relationships/hyperlink" Target="http://vestnik.volbi.ru/upload/numbers/313/article-313-67.pdf" TargetMode="External"/><Relationship Id="rId134" Type="http://schemas.openxmlformats.org/officeDocument/2006/relationships/hyperlink" Target="http://vestnik.volbi.ru/upload/numbers/111/article-111-1264.pdf" TargetMode="External"/><Relationship Id="rId320" Type="http://schemas.openxmlformats.org/officeDocument/2006/relationships/hyperlink" Target="http://vestnik.volbi.ru/upload/numbers/15/article-15-1032.pdf" TargetMode="External"/><Relationship Id="rId80" Type="http://schemas.openxmlformats.org/officeDocument/2006/relationships/hyperlink" Target="http://vestnik.volbi.ru/upload/numbers/114/article-114-110.pdf" TargetMode="External"/><Relationship Id="rId155" Type="http://schemas.openxmlformats.org/officeDocument/2006/relationships/hyperlink" Target="http://vestnik.volbi.ru/upload/numbers/212/article-212-23.pdf" TargetMode="External"/><Relationship Id="rId176" Type="http://schemas.openxmlformats.org/officeDocument/2006/relationships/hyperlink" Target="http://vestnik.volbi.ru/upload/numbers/212/article-212-45.pdf" TargetMode="External"/><Relationship Id="rId197" Type="http://schemas.openxmlformats.org/officeDocument/2006/relationships/hyperlink" Target="http://vestnik.volbi.ru/upload/numbers/29/article-29-1191.pdf" TargetMode="External"/><Relationship Id="rId341" Type="http://schemas.openxmlformats.org/officeDocument/2006/relationships/hyperlink" Target="http://vestnik.volbi.ru/upload/numbers/15/article-15-1053.pdf" TargetMode="External"/><Relationship Id="rId362" Type="http://schemas.openxmlformats.org/officeDocument/2006/relationships/hyperlink" Target="http://vestnik.volbi.ru/upload/numbers/37/article-37-1117.pdf" TargetMode="External"/><Relationship Id="rId383" Type="http://schemas.openxmlformats.org/officeDocument/2006/relationships/hyperlink" Target="http://vestnik.volbi.ru/upload/numbers/37/article-37-1138.pdf" TargetMode="External"/><Relationship Id="rId201" Type="http://schemas.openxmlformats.org/officeDocument/2006/relationships/hyperlink" Target="http://vestnik.volbi.ru/upload/numbers/29/article-29-1196.pdf" TargetMode="External"/><Relationship Id="rId222" Type="http://schemas.openxmlformats.org/officeDocument/2006/relationships/hyperlink" Target="http://vestnik.volbi.ru/upload/numbers/310/article-310-1217.pdf" TargetMode="External"/><Relationship Id="rId243" Type="http://schemas.openxmlformats.org/officeDocument/2006/relationships/hyperlink" Target="http://vestnik.volbi.ru/upload/numbers/310/article-310-1238.pdf" TargetMode="External"/><Relationship Id="rId264" Type="http://schemas.openxmlformats.org/officeDocument/2006/relationships/hyperlink" Target="http://vestnik.volbi.ru/upload/numbers/18/article-18-1167.pdf" TargetMode="External"/><Relationship Id="rId285" Type="http://schemas.openxmlformats.org/officeDocument/2006/relationships/hyperlink" Target="http://vestnik.volbi.ru/upload/numbers/26/article-26-1081.pdf" TargetMode="External"/><Relationship Id="rId17" Type="http://schemas.openxmlformats.org/officeDocument/2006/relationships/hyperlink" Target="http://vestnik.volbi.ru/upload/numbers/15/article-15-1031.pdf" TargetMode="External"/><Relationship Id="rId38" Type="http://schemas.openxmlformats.org/officeDocument/2006/relationships/hyperlink" Target="http://vestnik.volbi.ru/upload/numbers/429/article-429-956.pdf" TargetMode="External"/><Relationship Id="rId59" Type="http://schemas.openxmlformats.org/officeDocument/2006/relationships/hyperlink" Target="http://vestnik.volbi.ru/upload/numbers/324/article-324-710.pdf" TargetMode="External"/><Relationship Id="rId103" Type="http://schemas.openxmlformats.org/officeDocument/2006/relationships/hyperlink" Target="http://vestnik.volbi.ru/upload/numbers/313/article-313-57.pdf" TargetMode="External"/><Relationship Id="rId124" Type="http://schemas.openxmlformats.org/officeDocument/2006/relationships/hyperlink" Target="http://vestnik.volbi.ru/upload/numbers/111/article-111-1252.pdf" TargetMode="External"/><Relationship Id="rId310" Type="http://schemas.openxmlformats.org/officeDocument/2006/relationships/hyperlink" Target="http://vestnik.volbi.ru/upload/numbers/26/article-26-1107.pdf" TargetMode="External"/><Relationship Id="rId70" Type="http://schemas.openxmlformats.org/officeDocument/2006/relationships/hyperlink" Target="http://vestnik.volbi.ru/upload/numbers/316/article-316-180.pdf" TargetMode="External"/><Relationship Id="rId91" Type="http://schemas.openxmlformats.org/officeDocument/2006/relationships/hyperlink" Target="http://vestnik.volbi.ru/upload/numbers/313/article-313-10.pdf" TargetMode="External"/><Relationship Id="rId145" Type="http://schemas.openxmlformats.org/officeDocument/2006/relationships/hyperlink" Target="http://vestnik.volbi.ru/upload/numbers/111/article-111-1276.pdf" TargetMode="External"/><Relationship Id="rId166" Type="http://schemas.openxmlformats.org/officeDocument/2006/relationships/hyperlink" Target="http://vestnik.volbi.ru/upload/numbers/212/article-212-34.pdf" TargetMode="External"/><Relationship Id="rId187" Type="http://schemas.openxmlformats.org/officeDocument/2006/relationships/hyperlink" Target="http://vestnik.volbi.ru/upload/numbers/29/article-29-1181.pdf" TargetMode="External"/><Relationship Id="rId331" Type="http://schemas.openxmlformats.org/officeDocument/2006/relationships/hyperlink" Target="http://vestnik.volbi.ru/upload/numbers/15/article-15-1043.pdf" TargetMode="External"/><Relationship Id="rId352" Type="http://schemas.openxmlformats.org/officeDocument/2006/relationships/hyperlink" Target="http://vestnik.volbi.ru/upload/numbers/15/article-15-1066.pdf" TargetMode="External"/><Relationship Id="rId373" Type="http://schemas.openxmlformats.org/officeDocument/2006/relationships/hyperlink" Target="http://vestnik.volbi.ru/upload/numbers/37/article-37-1128.pdf" TargetMode="External"/><Relationship Id="rId394" Type="http://schemas.openxmlformats.org/officeDocument/2006/relationships/hyperlink" Target="http://vestnik.volbi.ru/upload/numbers/37/article-37-1149.pdf" TargetMode="External"/><Relationship Id="rId1" Type="http://schemas.openxmlformats.org/officeDocument/2006/relationships/customXml" Target="../customXml/item1.xml"/><Relationship Id="rId212" Type="http://schemas.openxmlformats.org/officeDocument/2006/relationships/hyperlink" Target="http://vestnik.volbi.ru/upload/numbers/29/article-29-1207.pdf" TargetMode="External"/><Relationship Id="rId233" Type="http://schemas.openxmlformats.org/officeDocument/2006/relationships/hyperlink" Target="http://vestnik.volbi.ru/upload/numbers/310/article-310-1228.pdf" TargetMode="External"/><Relationship Id="rId254" Type="http://schemas.openxmlformats.org/officeDocument/2006/relationships/hyperlink" Target="http://vestnik.volbi.ru/upload/numbers/18/article-18-1157.pdf" TargetMode="External"/><Relationship Id="rId28" Type="http://schemas.openxmlformats.org/officeDocument/2006/relationships/hyperlink" Target="http://vestnik.volbi.ru/upload/numbers/227/article-227-847.pdf" TargetMode="External"/><Relationship Id="rId49" Type="http://schemas.openxmlformats.org/officeDocument/2006/relationships/hyperlink" Target="http://vestnik.volbi.ru/upload/numbers/122/article-122-526.pdf" TargetMode="External"/><Relationship Id="rId114" Type="http://schemas.openxmlformats.org/officeDocument/2006/relationships/hyperlink" Target="http://vestnik.volbi.ru/upload/numbers/313/article-313-68.pdf" TargetMode="External"/><Relationship Id="rId275" Type="http://schemas.openxmlformats.org/officeDocument/2006/relationships/hyperlink" Target="http://vestnik.volbi.ru/upload/numbers/26/article-26-1071.pdf" TargetMode="External"/><Relationship Id="rId296" Type="http://schemas.openxmlformats.org/officeDocument/2006/relationships/hyperlink" Target="http://vestnik.volbi.ru/upload/numbers/26/article-26-1092.pdf" TargetMode="External"/><Relationship Id="rId300" Type="http://schemas.openxmlformats.org/officeDocument/2006/relationships/hyperlink" Target="http://vestnik.volbi.ru/upload/numbers/26/article-26-1097.pdf" TargetMode="External"/><Relationship Id="rId60" Type="http://schemas.openxmlformats.org/officeDocument/2006/relationships/hyperlink" Target="http://vestnik.volbi.ru/upload/numbers/425/article-425-735.pdf" TargetMode="External"/><Relationship Id="rId81" Type="http://schemas.openxmlformats.org/officeDocument/2006/relationships/hyperlink" Target="http://vestnik.volbi.ru/upload/numbers/114/article-114-111.pdf" TargetMode="External"/><Relationship Id="rId135" Type="http://schemas.openxmlformats.org/officeDocument/2006/relationships/hyperlink" Target="http://vestnik.volbi.ru/upload/numbers/111/article-111-1266.pdf" TargetMode="External"/><Relationship Id="rId156" Type="http://schemas.openxmlformats.org/officeDocument/2006/relationships/hyperlink" Target="http://vestnik.volbi.ru/upload/numbers/212/article-212-24.pdf" TargetMode="External"/><Relationship Id="rId177" Type="http://schemas.openxmlformats.org/officeDocument/2006/relationships/hyperlink" Target="http://vestnik.volbi.ru/upload/numbers/212/article-212-46.pdf" TargetMode="External"/><Relationship Id="rId198" Type="http://schemas.openxmlformats.org/officeDocument/2006/relationships/hyperlink" Target="http://vestnik.volbi.ru/upload/numbers/29/article-29-1192.pdf" TargetMode="External"/><Relationship Id="rId321" Type="http://schemas.openxmlformats.org/officeDocument/2006/relationships/hyperlink" Target="http://vestnik.volbi.ru/upload/numbers/15/article-15-1033.pdf" TargetMode="External"/><Relationship Id="rId342" Type="http://schemas.openxmlformats.org/officeDocument/2006/relationships/hyperlink" Target="http://vestnik.volbi.ru/upload/numbers/15/article-15-1054.pdf" TargetMode="External"/><Relationship Id="rId363" Type="http://schemas.openxmlformats.org/officeDocument/2006/relationships/hyperlink" Target="http://vestnik.volbi.ru/upload/numbers/37/article-37-1118.pdf" TargetMode="External"/><Relationship Id="rId384" Type="http://schemas.openxmlformats.org/officeDocument/2006/relationships/hyperlink" Target="http://vestnik.volbi.ru/upload/numbers/37/article-37-1139.pdf" TargetMode="External"/><Relationship Id="rId202" Type="http://schemas.openxmlformats.org/officeDocument/2006/relationships/hyperlink" Target="http://vestnik.volbi.ru/upload/numbers/29/article-29-1197.pdf" TargetMode="External"/><Relationship Id="rId223" Type="http://schemas.openxmlformats.org/officeDocument/2006/relationships/hyperlink" Target="http://vestnik.volbi.ru/upload/numbers/310/article-310-1218.pdf" TargetMode="External"/><Relationship Id="rId244" Type="http://schemas.openxmlformats.org/officeDocument/2006/relationships/hyperlink" Target="http://vestnik.volbi.ru/upload/numbers/310/article-310-1239.pdf" TargetMode="External"/><Relationship Id="rId18" Type="http://schemas.openxmlformats.org/officeDocument/2006/relationships/hyperlink" Target="http://vestnik.volbi.ru/upload/numbers/15/article-15-1035.pdf" TargetMode="External"/><Relationship Id="rId39" Type="http://schemas.openxmlformats.org/officeDocument/2006/relationships/hyperlink" Target="http://vestnik.volbi.ru/upload/numbers/429/article-429-958.pdf" TargetMode="External"/><Relationship Id="rId265" Type="http://schemas.openxmlformats.org/officeDocument/2006/relationships/hyperlink" Target="http://vestnik.volbi.ru/upload/numbers/18/article-18-1169.pdf" TargetMode="External"/><Relationship Id="rId286" Type="http://schemas.openxmlformats.org/officeDocument/2006/relationships/hyperlink" Target="http://vestnik.volbi.ru/upload/numbers/26/article-26-1082.pdf" TargetMode="External"/><Relationship Id="rId50" Type="http://schemas.openxmlformats.org/officeDocument/2006/relationships/hyperlink" Target="http://vestnik.volbi.ru/upload/numbers/122/article-122-537.pdf" TargetMode="External"/><Relationship Id="rId104" Type="http://schemas.openxmlformats.org/officeDocument/2006/relationships/hyperlink" Target="http://vestnik.volbi.ru/upload/numbers/313/article-313-58.pdf" TargetMode="External"/><Relationship Id="rId125" Type="http://schemas.openxmlformats.org/officeDocument/2006/relationships/hyperlink" Target="http://vestnik.volbi.ru/upload/numbers/111/article-111-1254.pdf" TargetMode="External"/><Relationship Id="rId146" Type="http://schemas.openxmlformats.org/officeDocument/2006/relationships/hyperlink" Target="http://vestnik.volbi.ru/upload/numbers/111/article-111-1277.pdf" TargetMode="External"/><Relationship Id="rId167" Type="http://schemas.openxmlformats.org/officeDocument/2006/relationships/hyperlink" Target="http://vestnik.volbi.ru/upload/numbers/212/article-212-35.pdf" TargetMode="External"/><Relationship Id="rId188" Type="http://schemas.openxmlformats.org/officeDocument/2006/relationships/hyperlink" Target="http://vestnik.volbi.ru/upload/numbers/29/article-29-1182.pdf" TargetMode="External"/><Relationship Id="rId311" Type="http://schemas.openxmlformats.org/officeDocument/2006/relationships/hyperlink" Target="http://vestnik.volbi.ru/upload/numbers/26/article-26-1108.pdf" TargetMode="External"/><Relationship Id="rId332" Type="http://schemas.openxmlformats.org/officeDocument/2006/relationships/hyperlink" Target="http://vestnik.volbi.ru/upload/numbers/15/article-15-1044.pdf" TargetMode="External"/><Relationship Id="rId353" Type="http://schemas.openxmlformats.org/officeDocument/2006/relationships/hyperlink" Target="http://vestnik.volbi.ru/upload/numbers/15/article-15-1067.pdf" TargetMode="External"/><Relationship Id="rId374" Type="http://schemas.openxmlformats.org/officeDocument/2006/relationships/hyperlink" Target="http://vestnik.volbi.ru/upload/numbers/37/article-37-1129.pdf" TargetMode="External"/><Relationship Id="rId395" Type="http://schemas.openxmlformats.org/officeDocument/2006/relationships/hyperlink" Target="http://vestnik.volbi.ru/upload/numbers/37/article-37-1150.pdf" TargetMode="External"/><Relationship Id="rId71" Type="http://schemas.openxmlformats.org/officeDocument/2006/relationships/hyperlink" Target="http://vestnik.volbi.ru/upload/numbers/316/article-316-188.pdf" TargetMode="External"/><Relationship Id="rId92" Type="http://schemas.openxmlformats.org/officeDocument/2006/relationships/hyperlink" Target="http://vestnik.volbi.ru/upload/numbers/313/article-313-11.pdf" TargetMode="External"/><Relationship Id="rId213" Type="http://schemas.openxmlformats.org/officeDocument/2006/relationships/hyperlink" Target="http://vestnik.volbi.ru/upload/numbers/29/article-29-1208.pdf" TargetMode="External"/><Relationship Id="rId234" Type="http://schemas.openxmlformats.org/officeDocument/2006/relationships/hyperlink" Target="http://vestnik.volbi.ru/upload/numbers/310/article-310-1229.pdf" TargetMode="External"/><Relationship Id="rId2" Type="http://schemas.openxmlformats.org/officeDocument/2006/relationships/styles" Target="styles.xml"/><Relationship Id="rId29" Type="http://schemas.openxmlformats.org/officeDocument/2006/relationships/hyperlink" Target="http://vestnik.volbi.ru/upload/numbers/227/article-227-848.pdf" TargetMode="External"/><Relationship Id="rId255" Type="http://schemas.openxmlformats.org/officeDocument/2006/relationships/hyperlink" Target="http://vestnik.volbi.ru/upload/numbers/18/article-18-1158.pdf" TargetMode="External"/><Relationship Id="rId276" Type="http://schemas.openxmlformats.org/officeDocument/2006/relationships/hyperlink" Target="http://vestnik.volbi.ru/upload/numbers/26/article-26-1072.pdf" TargetMode="External"/><Relationship Id="rId297" Type="http://schemas.openxmlformats.org/officeDocument/2006/relationships/hyperlink" Target="http://vestnik.volbi.ru/upload/numbers/26/article-26-1093.pdf" TargetMode="External"/><Relationship Id="rId40" Type="http://schemas.openxmlformats.org/officeDocument/2006/relationships/hyperlink" Target="http://vestnik.volbi.ru/upload/numbers/429/article-429-969.pdf" TargetMode="External"/><Relationship Id="rId115" Type="http://schemas.openxmlformats.org/officeDocument/2006/relationships/hyperlink" Target="http://vestnik.volbi.ru/upload/numbers/313/article-313-69.pdf" TargetMode="External"/><Relationship Id="rId136" Type="http://schemas.openxmlformats.org/officeDocument/2006/relationships/hyperlink" Target="http://vestnik.volbi.ru/upload/numbers/111/article-111-1267.pdf" TargetMode="External"/><Relationship Id="rId157" Type="http://schemas.openxmlformats.org/officeDocument/2006/relationships/hyperlink" Target="http://vestnik.volbi.ru/upload/numbers/212/article-212-25.pdf" TargetMode="External"/><Relationship Id="rId178" Type="http://schemas.openxmlformats.org/officeDocument/2006/relationships/hyperlink" Target="http://vestnik.volbi.ru/upload/numbers/212/article-212-47.pdf" TargetMode="External"/><Relationship Id="rId301" Type="http://schemas.openxmlformats.org/officeDocument/2006/relationships/hyperlink" Target="http://vestnik.volbi.ru/upload/numbers/26/article-26-1098.pdf" TargetMode="External"/><Relationship Id="rId322" Type="http://schemas.openxmlformats.org/officeDocument/2006/relationships/hyperlink" Target="http://vestnik.volbi.ru/upload/numbers/15/article-15-1034.pdf" TargetMode="External"/><Relationship Id="rId343" Type="http://schemas.openxmlformats.org/officeDocument/2006/relationships/hyperlink" Target="http://vestnik.volbi.ru/upload/numbers/15/article-15-1056.pdf" TargetMode="External"/><Relationship Id="rId364" Type="http://schemas.openxmlformats.org/officeDocument/2006/relationships/hyperlink" Target="http://vestnik.volbi.ru/upload/numbers/37/article-37-1119.pdf" TargetMode="External"/><Relationship Id="rId61" Type="http://schemas.openxmlformats.org/officeDocument/2006/relationships/hyperlink" Target="http://vestnik.volbi.ru/upload/numbers/425/article-425-769.pdf" TargetMode="External"/><Relationship Id="rId82" Type="http://schemas.openxmlformats.org/officeDocument/2006/relationships/hyperlink" Target="http://vestnik.volbi.ru/upload/numbers/114/article-114-112.pdf" TargetMode="External"/><Relationship Id="rId199" Type="http://schemas.openxmlformats.org/officeDocument/2006/relationships/hyperlink" Target="http://vestnik.volbi.ru/upload/numbers/29/article-29-1193.pdf" TargetMode="External"/><Relationship Id="rId203" Type="http://schemas.openxmlformats.org/officeDocument/2006/relationships/hyperlink" Target="http://vestnik.volbi.ru/upload/numbers/29/article-29-1198.pdf" TargetMode="External"/><Relationship Id="rId385" Type="http://schemas.openxmlformats.org/officeDocument/2006/relationships/hyperlink" Target="http://vestnik.volbi.ru/upload/numbers/37/article-37-1140.pdf" TargetMode="External"/><Relationship Id="rId19" Type="http://schemas.openxmlformats.org/officeDocument/2006/relationships/hyperlink" Target="http://vestnik.volbi.ru/upload/numbers/15/article-15-1043.pdf" TargetMode="External"/><Relationship Id="rId224" Type="http://schemas.openxmlformats.org/officeDocument/2006/relationships/hyperlink" Target="http://vestnik.volbi.ru/upload/numbers/310/article-310-1219.pdf" TargetMode="External"/><Relationship Id="rId245" Type="http://schemas.openxmlformats.org/officeDocument/2006/relationships/hyperlink" Target="http://vestnik.volbi.ru/upload/numbers/310/article-310-1240.pdf" TargetMode="External"/><Relationship Id="rId266" Type="http://schemas.openxmlformats.org/officeDocument/2006/relationships/hyperlink" Target="http://vestnik.volbi.ru/upload/numbers/18/article-18-1170.pdf" TargetMode="External"/><Relationship Id="rId287" Type="http://schemas.openxmlformats.org/officeDocument/2006/relationships/hyperlink" Target="http://vestnik.volbi.ru/upload/numbers/26/article-26-1083.pdf" TargetMode="External"/><Relationship Id="rId30" Type="http://schemas.openxmlformats.org/officeDocument/2006/relationships/hyperlink" Target="http://vestnik.volbi.ru/upload/numbers/227/article-227-873.pdf" TargetMode="External"/><Relationship Id="rId105" Type="http://schemas.openxmlformats.org/officeDocument/2006/relationships/hyperlink" Target="http://vestnik.volbi.ru/upload/numbers/313/article-313-59.pdf" TargetMode="External"/><Relationship Id="rId126" Type="http://schemas.openxmlformats.org/officeDocument/2006/relationships/hyperlink" Target="http://vestnik.volbi.ru/upload/numbers/111/article-111-1255.pdf" TargetMode="External"/><Relationship Id="rId147" Type="http://schemas.openxmlformats.org/officeDocument/2006/relationships/hyperlink" Target="http://vestnik.volbi.ru/upload/numbers/111/article-111-1278.pdf" TargetMode="External"/><Relationship Id="rId168" Type="http://schemas.openxmlformats.org/officeDocument/2006/relationships/hyperlink" Target="http://vestnik.volbi.ru/upload/numbers/212/article-212-36.pdf" TargetMode="External"/><Relationship Id="rId312" Type="http://schemas.openxmlformats.org/officeDocument/2006/relationships/hyperlink" Target="http://vestnik.volbi.ru/upload/numbers/26/article-26-1109.pdf" TargetMode="External"/><Relationship Id="rId333" Type="http://schemas.openxmlformats.org/officeDocument/2006/relationships/hyperlink" Target="http://vestnik.volbi.ru/upload/numbers/15/article-15-1045.pdf" TargetMode="External"/><Relationship Id="rId354" Type="http://schemas.openxmlformats.org/officeDocument/2006/relationships/hyperlink" Target="http://vestnik.volbi.ru/upload/numbers/15/article-15-1068.pdf" TargetMode="External"/><Relationship Id="rId51" Type="http://schemas.openxmlformats.org/officeDocument/2006/relationships/hyperlink" Target="http://vestnik.volbi.ru/upload/numbers/122/article-122-538.pdf" TargetMode="External"/><Relationship Id="rId72" Type="http://schemas.openxmlformats.org/officeDocument/2006/relationships/hyperlink" Target="http://vestnik.volbi.ru/upload/numbers/316/article-316-192.pdf" TargetMode="External"/><Relationship Id="rId93" Type="http://schemas.openxmlformats.org/officeDocument/2006/relationships/hyperlink" Target="http://vestnik.volbi.ru/upload/numbers/313/article-313-12.pdf" TargetMode="External"/><Relationship Id="rId189" Type="http://schemas.openxmlformats.org/officeDocument/2006/relationships/hyperlink" Target="http://vestnik.volbi.ru/upload/numbers/29/article-29-1183.pdf" TargetMode="External"/><Relationship Id="rId375" Type="http://schemas.openxmlformats.org/officeDocument/2006/relationships/hyperlink" Target="http://vestnik.volbi.ru/upload/numbers/37/article-37-1130.pdf" TargetMode="External"/><Relationship Id="rId396" Type="http://schemas.openxmlformats.org/officeDocument/2006/relationships/hyperlink" Target="http://vestnik.volbi.ru/upload/numbers/37/article-37-1152.pdf" TargetMode="External"/><Relationship Id="rId3" Type="http://schemas.openxmlformats.org/officeDocument/2006/relationships/settings" Target="settings.xml"/><Relationship Id="rId214" Type="http://schemas.openxmlformats.org/officeDocument/2006/relationships/hyperlink" Target="http://vestnik.volbi.ru/upload/numbers/29/article-29-1209.pdf" TargetMode="External"/><Relationship Id="rId235" Type="http://schemas.openxmlformats.org/officeDocument/2006/relationships/hyperlink" Target="http://vestnik.volbi.ru/upload/numbers/310/article-310-1230.pdf" TargetMode="External"/><Relationship Id="rId256" Type="http://schemas.openxmlformats.org/officeDocument/2006/relationships/hyperlink" Target="http://vestnik.volbi.ru/upload/numbers/18/article-18-1159.pdf" TargetMode="External"/><Relationship Id="rId277" Type="http://schemas.openxmlformats.org/officeDocument/2006/relationships/hyperlink" Target="http://vestnik.volbi.ru/upload/numbers/26/article-26-1073.pdf" TargetMode="External"/><Relationship Id="rId298" Type="http://schemas.openxmlformats.org/officeDocument/2006/relationships/hyperlink" Target="http://vestnik.volbi.ru/upload/numbers/26/article-26-1095.pdf" TargetMode="External"/><Relationship Id="rId116" Type="http://schemas.openxmlformats.org/officeDocument/2006/relationships/hyperlink" Target="http://vestnik.volbi.ru/upload/numbers/313/article-313-70.pdf" TargetMode="External"/><Relationship Id="rId137" Type="http://schemas.openxmlformats.org/officeDocument/2006/relationships/hyperlink" Target="http://vestnik.volbi.ru/upload/numbers/111/article-111-1268.pdf" TargetMode="External"/><Relationship Id="rId158" Type="http://schemas.openxmlformats.org/officeDocument/2006/relationships/hyperlink" Target="http://vestnik.volbi.ru/upload/numbers/212/article-212-26.pdf" TargetMode="External"/><Relationship Id="rId302" Type="http://schemas.openxmlformats.org/officeDocument/2006/relationships/hyperlink" Target="http://vestnik.volbi.ru/upload/numbers/26/article-26-1099.pdf" TargetMode="External"/><Relationship Id="rId323" Type="http://schemas.openxmlformats.org/officeDocument/2006/relationships/hyperlink" Target="http://vestnik.volbi.ru/upload/numbers/15/article-15-1035.pdf" TargetMode="External"/><Relationship Id="rId344" Type="http://schemas.openxmlformats.org/officeDocument/2006/relationships/hyperlink" Target="http://vestnik.volbi.ru/upload/numbers/15/article-15-1058.pdf" TargetMode="External"/><Relationship Id="rId20" Type="http://schemas.openxmlformats.org/officeDocument/2006/relationships/hyperlink" Target="http://vestnik.volbi.ru/upload/numbers/231/article-231-1381.pdf" TargetMode="External"/><Relationship Id="rId41" Type="http://schemas.openxmlformats.org/officeDocument/2006/relationships/hyperlink" Target="http://vestnik.volbi.ru/upload/numbers/429/article-429-983.pdf" TargetMode="External"/><Relationship Id="rId62" Type="http://schemas.openxmlformats.org/officeDocument/2006/relationships/hyperlink" Target="http://vestnik.volbi.ru/upload/numbers/425/article-425-770.pdf" TargetMode="External"/><Relationship Id="rId83" Type="http://schemas.openxmlformats.org/officeDocument/2006/relationships/hyperlink" Target="http://vestnik.volbi.ru/upload/numbers/114/article-114-113.pdf" TargetMode="External"/><Relationship Id="rId179" Type="http://schemas.openxmlformats.org/officeDocument/2006/relationships/hyperlink" Target="http://vestnik.volbi.ru/upload/numbers/212/article-212-48.pdf" TargetMode="External"/><Relationship Id="rId365" Type="http://schemas.openxmlformats.org/officeDocument/2006/relationships/hyperlink" Target="http://vestnik.volbi.ru/upload/numbers/37/article-37-1120.pdf" TargetMode="External"/><Relationship Id="rId386" Type="http://schemas.openxmlformats.org/officeDocument/2006/relationships/hyperlink" Target="http://vestnik.volbi.ru/upload/numbers/37/article-37-1141.pdf" TargetMode="External"/><Relationship Id="rId190" Type="http://schemas.openxmlformats.org/officeDocument/2006/relationships/hyperlink" Target="http://vestnik.volbi.ru/upload/numbers/29/article-29-1184.pdf" TargetMode="External"/><Relationship Id="rId204" Type="http://schemas.openxmlformats.org/officeDocument/2006/relationships/hyperlink" Target="http://vestnik.volbi.ru/upload/numbers/29/article-29-1199.pdf" TargetMode="External"/><Relationship Id="rId225" Type="http://schemas.openxmlformats.org/officeDocument/2006/relationships/hyperlink" Target="http://vestnik.volbi.ru/upload/numbers/310/article-310-1220.pdf" TargetMode="External"/><Relationship Id="rId246" Type="http://schemas.openxmlformats.org/officeDocument/2006/relationships/hyperlink" Target="http://vestnik.volbi.ru/upload/numbers/310/article-310-1241.pdf" TargetMode="External"/><Relationship Id="rId267" Type="http://schemas.openxmlformats.org/officeDocument/2006/relationships/hyperlink" Target="http://vestnik.volbi.ru/upload/numbers/18/article-18-1171.pdf" TargetMode="External"/><Relationship Id="rId288" Type="http://schemas.openxmlformats.org/officeDocument/2006/relationships/hyperlink" Target="http://vestnik.volbi.ru/upload/numbers/26/article-26-1084.pdf" TargetMode="External"/><Relationship Id="rId106" Type="http://schemas.openxmlformats.org/officeDocument/2006/relationships/hyperlink" Target="http://vestnik.volbi.ru/upload/numbers/313/article-313-60.pdf" TargetMode="External"/><Relationship Id="rId127" Type="http://schemas.openxmlformats.org/officeDocument/2006/relationships/hyperlink" Target="http://vestnik.volbi.ru/upload/numbers/111/article-111-1256.pdf" TargetMode="External"/><Relationship Id="rId313" Type="http://schemas.openxmlformats.org/officeDocument/2006/relationships/hyperlink" Target="http://vestnik.volbi.ru/upload/numbers/15/article-15-1025.pdf" TargetMode="External"/><Relationship Id="rId10" Type="http://schemas.openxmlformats.org/officeDocument/2006/relationships/hyperlink" Target="http://vestnik.volbi.ru/upload/numbers/26/article-26-1085.pdf" TargetMode="External"/><Relationship Id="rId31" Type="http://schemas.openxmlformats.org/officeDocument/2006/relationships/hyperlink" Target="http://vestnik.volbi.ru/upload/numbers/227/article-227-882.pdf" TargetMode="External"/><Relationship Id="rId52" Type="http://schemas.openxmlformats.org/officeDocument/2006/relationships/hyperlink" Target="http://vestnik.volbi.ru/upload/numbers/122/article-122-543.pdf" TargetMode="External"/><Relationship Id="rId73" Type="http://schemas.openxmlformats.org/officeDocument/2006/relationships/hyperlink" Target="http://vestnik.volbi.ru/upload/numbers/316/article-316-222.pdf" TargetMode="External"/><Relationship Id="rId94" Type="http://schemas.openxmlformats.org/officeDocument/2006/relationships/hyperlink" Target="http://vestnik.volbi.ru/upload/numbers/313/article-313-13.pdf" TargetMode="External"/><Relationship Id="rId148" Type="http://schemas.openxmlformats.org/officeDocument/2006/relationships/hyperlink" Target="http://vestnik.volbi.ru/upload/numbers/111/article-111-1279.pdf" TargetMode="External"/><Relationship Id="rId169" Type="http://schemas.openxmlformats.org/officeDocument/2006/relationships/hyperlink" Target="http://vestnik.volbi.ru/upload/numbers/212/article-212-38.pdf" TargetMode="External"/><Relationship Id="rId334" Type="http://schemas.openxmlformats.org/officeDocument/2006/relationships/hyperlink" Target="http://vestnik.volbi.ru/upload/numbers/15/article-15-1046.pdf" TargetMode="External"/><Relationship Id="rId355" Type="http://schemas.openxmlformats.org/officeDocument/2006/relationships/hyperlink" Target="http://vestnik.volbi.ru/upload/numbers/37/article-37-1110.pdf" TargetMode="External"/><Relationship Id="rId376" Type="http://schemas.openxmlformats.org/officeDocument/2006/relationships/hyperlink" Target="http://vestnik.volbi.ru/upload/numbers/37/article-37-1131.pdf" TargetMode="External"/><Relationship Id="rId397" Type="http://schemas.openxmlformats.org/officeDocument/2006/relationships/hyperlink" Target="http://vestnik.volbi.ru/upload/numbers/37/article-37-1151.pdf" TargetMode="External"/><Relationship Id="rId4" Type="http://schemas.openxmlformats.org/officeDocument/2006/relationships/webSettings" Target="webSettings.xml"/><Relationship Id="rId180" Type="http://schemas.openxmlformats.org/officeDocument/2006/relationships/hyperlink" Target="http://vestnik.volbi.ru/upload/numbers/212/article-212-49.pdf" TargetMode="External"/><Relationship Id="rId215" Type="http://schemas.openxmlformats.org/officeDocument/2006/relationships/hyperlink" Target="http://vestnik.volbi.ru/upload/numbers/310/article-310-1210.pdf" TargetMode="External"/><Relationship Id="rId236" Type="http://schemas.openxmlformats.org/officeDocument/2006/relationships/hyperlink" Target="http://vestnik.volbi.ru/upload/numbers/310/article-310-1231.pdf" TargetMode="External"/><Relationship Id="rId257" Type="http://schemas.openxmlformats.org/officeDocument/2006/relationships/hyperlink" Target="http://vestnik.volbi.ru/upload/numbers/18/article-18-1160.pdf" TargetMode="External"/><Relationship Id="rId278" Type="http://schemas.openxmlformats.org/officeDocument/2006/relationships/hyperlink" Target="http://vestnik.volbi.ru/upload/numbers/26/article-26-1074.pdf" TargetMode="External"/><Relationship Id="rId303" Type="http://schemas.openxmlformats.org/officeDocument/2006/relationships/hyperlink" Target="http://vestnik.volbi.ru/upload/numbers/26/article-26-1100.pdf" TargetMode="External"/><Relationship Id="rId42" Type="http://schemas.openxmlformats.org/officeDocument/2006/relationships/hyperlink" Target="http://vestnik.volbi.ru/upload/numbers/429/article-429-987.pdf" TargetMode="External"/><Relationship Id="rId84" Type="http://schemas.openxmlformats.org/officeDocument/2006/relationships/hyperlink" Target="http://vestnik.volbi.ru/upload/numbers/114/article-114-115.pdf" TargetMode="External"/><Relationship Id="rId138" Type="http://schemas.openxmlformats.org/officeDocument/2006/relationships/hyperlink" Target="http://vestnik.volbi.ru/upload/numbers/111/article-111-1269.pdf" TargetMode="External"/><Relationship Id="rId345" Type="http://schemas.openxmlformats.org/officeDocument/2006/relationships/hyperlink" Target="http://vestnik.volbi.ru/upload/numbers/15/article-15-1059.pdf" TargetMode="External"/><Relationship Id="rId387" Type="http://schemas.openxmlformats.org/officeDocument/2006/relationships/hyperlink" Target="http://vestnik.volbi.ru/upload/numbers/37/article-37-1142.pdf" TargetMode="External"/><Relationship Id="rId191" Type="http://schemas.openxmlformats.org/officeDocument/2006/relationships/hyperlink" Target="http://vestnik.volbi.ru/upload/numbers/29/article-29-1185.pdf" TargetMode="External"/><Relationship Id="rId205" Type="http://schemas.openxmlformats.org/officeDocument/2006/relationships/hyperlink" Target="http://vestnik.volbi.ru/upload/numbers/29/article-29-1200.pdf" TargetMode="External"/><Relationship Id="rId247" Type="http://schemas.openxmlformats.org/officeDocument/2006/relationships/hyperlink" Target="http://vestnik.volbi.ru/upload/numbers/310/article-310-124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035E1-AD80-4FDE-BBAB-0C6AAA98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446</Pages>
  <Words>264947</Words>
  <Characters>1510198</Characters>
  <Application>Microsoft Office Word</Application>
  <DocSecurity>0</DocSecurity>
  <Lines>12584</Lines>
  <Paragraphs>3543</Paragraphs>
  <ScaleCrop>false</ScaleCrop>
  <HeadingPairs>
    <vt:vector size="2" baseType="variant">
      <vt:variant>
        <vt:lpstr>Название</vt:lpstr>
      </vt:variant>
      <vt:variant>
        <vt:i4>1</vt:i4>
      </vt:variant>
    </vt:vector>
  </HeadingPairs>
  <TitlesOfParts>
    <vt:vector size="1" baseType="lpstr">
      <vt:lpstr/>
    </vt:vector>
  </TitlesOfParts>
  <Company>wtu</Company>
  <LinksUpToDate>false</LinksUpToDate>
  <CharactersWithSpaces>1771602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Редакция</dc:creator>
  <cp:keywords/>
  <dc:description/>
  <cp:lastModifiedBy>Саша</cp:lastModifiedBy>
  <cp:revision>169</cp:revision>
  <dcterms:created xsi:type="dcterms:W3CDTF">2015-12-03T10:39:00Z</dcterms:created>
  <dcterms:modified xsi:type="dcterms:W3CDTF">2015-12-06T16:12:00Z</dcterms:modified>
</cp:coreProperties>
</file>